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C1B42" w14:textId="77777777" w:rsidR="00870538" w:rsidRPr="006B705A" w:rsidRDefault="00870538" w:rsidP="00870538">
      <w:pPr>
        <w:jc w:val="center"/>
        <w:rPr>
          <w:b/>
          <w:sz w:val="24"/>
          <w:szCs w:val="24"/>
          <w:u w:val="single"/>
        </w:rPr>
      </w:pPr>
      <w:r w:rsidRPr="006B705A">
        <w:rPr>
          <w:b/>
          <w:sz w:val="24"/>
          <w:szCs w:val="24"/>
          <w:u w:val="single"/>
        </w:rPr>
        <w:t>Accidental Death Benefit</w:t>
      </w:r>
    </w:p>
    <w:p w14:paraId="5A6E9BF3" w14:textId="77777777" w:rsidR="00870538" w:rsidRPr="00D80355" w:rsidRDefault="00870538" w:rsidP="00870538">
      <w:pPr>
        <w:jc w:val="center"/>
        <w:rPr>
          <w:sz w:val="24"/>
          <w:szCs w:val="24"/>
        </w:rPr>
      </w:pPr>
    </w:p>
    <w:p w14:paraId="6061A579" w14:textId="77777777" w:rsidR="00870538" w:rsidRPr="00255CA0" w:rsidRDefault="00870538" w:rsidP="00870538">
      <w:pPr>
        <w:jc w:val="center"/>
        <w:rPr>
          <w:sz w:val="24"/>
          <w:szCs w:val="24"/>
          <w:u w:val="single"/>
        </w:rPr>
      </w:pPr>
      <w:r>
        <w:rPr>
          <w:sz w:val="24"/>
          <w:szCs w:val="24"/>
          <w:u w:val="single"/>
        </w:rPr>
        <w:t>Section 1</w:t>
      </w:r>
    </w:p>
    <w:p w14:paraId="1D15F7E3" w14:textId="77777777" w:rsidR="00870538" w:rsidRDefault="00870538" w:rsidP="00870538">
      <w:pPr>
        <w:jc w:val="center"/>
        <w:rPr>
          <w:sz w:val="24"/>
          <w:szCs w:val="24"/>
        </w:rPr>
      </w:pPr>
      <w:r>
        <w:rPr>
          <w:sz w:val="24"/>
          <w:szCs w:val="24"/>
        </w:rPr>
        <w:tab/>
      </w:r>
      <w:r w:rsidRPr="00D80355">
        <w:rPr>
          <w:sz w:val="24"/>
          <w:szCs w:val="24"/>
        </w:rPr>
        <w:t>Twenty-five per cent (25%) of dues collected shall be deposited or invested in a Chartered National,</w:t>
      </w:r>
      <w:r>
        <w:rPr>
          <w:color w:val="0070C0"/>
          <w:sz w:val="24"/>
          <w:szCs w:val="24"/>
        </w:rPr>
        <w:t xml:space="preserve"> </w:t>
      </w:r>
      <w:r w:rsidRPr="00D80355">
        <w:rPr>
          <w:sz w:val="24"/>
          <w:szCs w:val="24"/>
        </w:rPr>
        <w:t xml:space="preserve">State Bank, </w:t>
      </w:r>
      <w:r w:rsidRPr="00170731">
        <w:rPr>
          <w:color w:val="000000" w:themeColor="text1"/>
          <w:sz w:val="24"/>
          <w:szCs w:val="24"/>
        </w:rPr>
        <w:t>or National Credit Union Administration</w:t>
      </w:r>
      <w:r w:rsidRPr="00D80355">
        <w:rPr>
          <w:sz w:val="24"/>
          <w:szCs w:val="24"/>
        </w:rPr>
        <w:t>, insured by Federal Deposit Insurance Corporation as selected by the Executive Board at the end of each fiscal year.  Said money shall be deposited or invested in the name of the Louisiana State Firemen’s Associatio</w:t>
      </w:r>
      <w:r>
        <w:rPr>
          <w:sz w:val="24"/>
          <w:szCs w:val="24"/>
        </w:rPr>
        <w:t>n Accidental Death Benefit Fund.</w:t>
      </w:r>
    </w:p>
    <w:p w14:paraId="6ED38CA3" w14:textId="77777777" w:rsidR="00870538" w:rsidRPr="00D80355" w:rsidRDefault="00870538" w:rsidP="00870538">
      <w:pPr>
        <w:jc w:val="center"/>
        <w:rPr>
          <w:sz w:val="24"/>
          <w:szCs w:val="24"/>
        </w:rPr>
      </w:pPr>
    </w:p>
    <w:p w14:paraId="44C74CDD" w14:textId="77777777" w:rsidR="00870538" w:rsidRPr="00255CA0" w:rsidRDefault="00870538" w:rsidP="00870538">
      <w:pPr>
        <w:jc w:val="center"/>
        <w:rPr>
          <w:sz w:val="24"/>
          <w:szCs w:val="24"/>
          <w:u w:val="single"/>
        </w:rPr>
      </w:pPr>
      <w:r>
        <w:rPr>
          <w:sz w:val="24"/>
          <w:szCs w:val="24"/>
          <w:u w:val="single"/>
        </w:rPr>
        <w:t>Section 2</w:t>
      </w:r>
    </w:p>
    <w:p w14:paraId="2CDC99AC" w14:textId="77777777" w:rsidR="00870538" w:rsidRDefault="00870538" w:rsidP="00870538">
      <w:pPr>
        <w:jc w:val="center"/>
        <w:rPr>
          <w:sz w:val="24"/>
          <w:szCs w:val="24"/>
        </w:rPr>
      </w:pPr>
      <w:r>
        <w:rPr>
          <w:sz w:val="24"/>
          <w:szCs w:val="24"/>
        </w:rPr>
        <w:tab/>
      </w:r>
      <w:r w:rsidRPr="00D80355">
        <w:rPr>
          <w:sz w:val="24"/>
          <w:szCs w:val="24"/>
        </w:rPr>
        <w:t>If the Death Benefit Fund exceeds $150,000.00, by majority vote of the Executive Board, the excess funds may be placed in the General Fund.</w:t>
      </w:r>
    </w:p>
    <w:p w14:paraId="260017BB" w14:textId="77777777" w:rsidR="00870538" w:rsidRPr="00D80355" w:rsidRDefault="00870538" w:rsidP="00870538">
      <w:pPr>
        <w:jc w:val="center"/>
        <w:rPr>
          <w:sz w:val="24"/>
          <w:szCs w:val="24"/>
        </w:rPr>
      </w:pPr>
    </w:p>
    <w:p w14:paraId="6C9B15E8" w14:textId="77777777" w:rsidR="00870538" w:rsidRPr="00255CA0" w:rsidRDefault="00870538" w:rsidP="00870538">
      <w:pPr>
        <w:jc w:val="center"/>
        <w:rPr>
          <w:sz w:val="24"/>
          <w:szCs w:val="24"/>
          <w:u w:val="single"/>
        </w:rPr>
      </w:pPr>
      <w:r w:rsidRPr="00255CA0">
        <w:rPr>
          <w:sz w:val="24"/>
          <w:szCs w:val="24"/>
          <w:u w:val="single"/>
        </w:rPr>
        <w:t>Section 3</w:t>
      </w:r>
    </w:p>
    <w:p w14:paraId="14A44F3C" w14:textId="77777777" w:rsidR="00870538" w:rsidRPr="00D80355" w:rsidRDefault="00870538" w:rsidP="00870538">
      <w:pPr>
        <w:jc w:val="center"/>
        <w:rPr>
          <w:sz w:val="24"/>
          <w:szCs w:val="24"/>
        </w:rPr>
      </w:pPr>
      <w:r w:rsidRPr="00D80355">
        <w:rPr>
          <w:sz w:val="24"/>
          <w:szCs w:val="24"/>
        </w:rPr>
        <w:tab/>
        <w:t xml:space="preserve">Upon submission of proof satisfactory to the Executive Board that an Active or Active Life Member of this Association in good standing suffered accidental death as a result of injuries sustained while going to, fighting, or returning from a fire, rescue call, drill, training or any other </w:t>
      </w:r>
      <w:proofErr w:type="spellStart"/>
      <w:r w:rsidRPr="00D80355">
        <w:rPr>
          <w:sz w:val="24"/>
          <w:szCs w:val="24"/>
        </w:rPr>
        <w:t>bonafide</w:t>
      </w:r>
      <w:proofErr w:type="spellEnd"/>
      <w:r w:rsidRPr="00D80355">
        <w:rPr>
          <w:sz w:val="24"/>
          <w:szCs w:val="24"/>
        </w:rPr>
        <w:t xml:space="preserve"> fire/emergency service-related response made by the member, then the Association shall pay from the Accidental Death Benefit Fund an amount set by the Executive Board to a person designated by the Chief Administrator of the deceased member’s department, regardless of the jurisdiction in which the death occurred.  Due proof of death is defined to mean a certified copy of the death certificate </w:t>
      </w:r>
      <w:r w:rsidRPr="00170731">
        <w:rPr>
          <w:color w:val="000000" w:themeColor="text1"/>
          <w:sz w:val="24"/>
          <w:szCs w:val="24"/>
        </w:rPr>
        <w:t xml:space="preserve">and sworn statement of the chief administrative officer of the duties that where being performed at time of death. </w:t>
      </w:r>
      <w:r w:rsidRPr="00D80355">
        <w:rPr>
          <w:sz w:val="24"/>
          <w:szCs w:val="24"/>
        </w:rPr>
        <w:t xml:space="preserve">The decision of the Executive Board shall be final as to whether a payment is in order and/or to </w:t>
      </w:r>
      <w:proofErr w:type="gramStart"/>
      <w:r w:rsidRPr="00D80355">
        <w:rPr>
          <w:sz w:val="24"/>
          <w:szCs w:val="24"/>
        </w:rPr>
        <w:t>who</w:t>
      </w:r>
      <w:proofErr w:type="gramEnd"/>
      <w:r w:rsidRPr="00D80355">
        <w:rPr>
          <w:sz w:val="24"/>
          <w:szCs w:val="24"/>
        </w:rPr>
        <w:t xml:space="preserve"> said payment shall be made.  Bonafide fire/emergency service</w:t>
      </w:r>
      <w:r>
        <w:rPr>
          <w:sz w:val="24"/>
          <w:szCs w:val="24"/>
        </w:rPr>
        <w:t>-related</w:t>
      </w:r>
      <w:r w:rsidRPr="00D80355">
        <w:rPr>
          <w:sz w:val="24"/>
          <w:szCs w:val="24"/>
        </w:rPr>
        <w:t xml:space="preserve"> response shall not include going to, attending, or returning from a regular or special business meeting, social functions or fund-raising activity.</w:t>
      </w:r>
    </w:p>
    <w:p w14:paraId="6737202E" w14:textId="77777777" w:rsidR="0042784F" w:rsidRDefault="0042784F"/>
    <w:sectPr w:rsidR="004278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538"/>
    <w:rsid w:val="00273E53"/>
    <w:rsid w:val="0042784F"/>
    <w:rsid w:val="00870538"/>
    <w:rsid w:val="00F56155"/>
    <w:rsid w:val="00FF72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F14D1"/>
  <w15:chartTrackingRefBased/>
  <w15:docId w15:val="{C649D24D-9E3D-493B-A2C0-74F4011FD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538"/>
    <w:pPr>
      <w:overflowPunct w:val="0"/>
      <w:autoSpaceDE w:val="0"/>
      <w:autoSpaceDN w:val="0"/>
      <w:adjustRightInd w:val="0"/>
      <w:spacing w:after="0" w:line="240" w:lineRule="auto"/>
      <w:textAlignment w:val="baseline"/>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870538"/>
    <w:pPr>
      <w:keepNext/>
      <w:keepLines/>
      <w:overflowPunct/>
      <w:autoSpaceDE/>
      <w:autoSpaceDN/>
      <w:adjustRightInd/>
      <w:spacing w:before="360" w:after="80" w:line="278" w:lineRule="auto"/>
      <w:textAlignment w:val="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70538"/>
    <w:pPr>
      <w:keepNext/>
      <w:keepLines/>
      <w:overflowPunct/>
      <w:autoSpaceDE/>
      <w:autoSpaceDN/>
      <w:adjustRightInd/>
      <w:spacing w:before="160" w:after="80" w:line="278" w:lineRule="auto"/>
      <w:textAlignment w:val="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70538"/>
    <w:pPr>
      <w:keepNext/>
      <w:keepLines/>
      <w:overflowPunct/>
      <w:autoSpaceDE/>
      <w:autoSpaceDN/>
      <w:adjustRightInd/>
      <w:spacing w:before="160" w:after="80" w:line="278" w:lineRule="auto"/>
      <w:textAlignment w:val="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70538"/>
    <w:pPr>
      <w:keepNext/>
      <w:keepLines/>
      <w:overflowPunct/>
      <w:autoSpaceDE/>
      <w:autoSpaceDN/>
      <w:adjustRightInd/>
      <w:spacing w:before="80" w:after="40" w:line="278" w:lineRule="auto"/>
      <w:textAlignment w:val="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70538"/>
    <w:pPr>
      <w:keepNext/>
      <w:keepLines/>
      <w:overflowPunct/>
      <w:autoSpaceDE/>
      <w:autoSpaceDN/>
      <w:adjustRightInd/>
      <w:spacing w:before="80" w:after="40" w:line="278" w:lineRule="auto"/>
      <w:textAlignment w:val="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70538"/>
    <w:pPr>
      <w:keepNext/>
      <w:keepLines/>
      <w:overflowPunct/>
      <w:autoSpaceDE/>
      <w:autoSpaceDN/>
      <w:adjustRightInd/>
      <w:spacing w:before="40" w:line="278" w:lineRule="auto"/>
      <w:textAlignment w:val="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70538"/>
    <w:pPr>
      <w:keepNext/>
      <w:keepLines/>
      <w:overflowPunct/>
      <w:autoSpaceDE/>
      <w:autoSpaceDN/>
      <w:adjustRightInd/>
      <w:spacing w:before="40" w:line="278" w:lineRule="auto"/>
      <w:textAlignment w:val="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70538"/>
    <w:pPr>
      <w:keepNext/>
      <w:keepLines/>
      <w:overflowPunct/>
      <w:autoSpaceDE/>
      <w:autoSpaceDN/>
      <w:adjustRightInd/>
      <w:spacing w:line="278" w:lineRule="auto"/>
      <w:textAlignment w:val="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70538"/>
    <w:pPr>
      <w:keepNext/>
      <w:keepLines/>
      <w:overflowPunct/>
      <w:autoSpaceDE/>
      <w:autoSpaceDN/>
      <w:adjustRightInd/>
      <w:spacing w:line="278" w:lineRule="auto"/>
      <w:textAlignment w:val="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05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05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05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05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05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05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05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05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0538"/>
    <w:rPr>
      <w:rFonts w:eastAsiaTheme="majorEastAsia" w:cstheme="majorBidi"/>
      <w:color w:val="272727" w:themeColor="text1" w:themeTint="D8"/>
    </w:rPr>
  </w:style>
  <w:style w:type="paragraph" w:styleId="Title">
    <w:name w:val="Title"/>
    <w:basedOn w:val="Normal"/>
    <w:next w:val="Normal"/>
    <w:link w:val="TitleChar"/>
    <w:uiPriority w:val="10"/>
    <w:qFormat/>
    <w:rsid w:val="00870538"/>
    <w:pPr>
      <w:overflowPunct/>
      <w:autoSpaceDE/>
      <w:autoSpaceDN/>
      <w:adjustRightInd/>
      <w:spacing w:after="80"/>
      <w:contextualSpacing/>
      <w:textAlignment w:val="auto"/>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705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0538"/>
    <w:pPr>
      <w:numPr>
        <w:ilvl w:val="1"/>
      </w:numPr>
      <w:overflowPunct/>
      <w:autoSpaceDE/>
      <w:autoSpaceDN/>
      <w:adjustRightInd/>
      <w:spacing w:after="160" w:line="278" w:lineRule="auto"/>
      <w:textAlignment w:val="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705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0538"/>
    <w:pPr>
      <w:overflowPunct/>
      <w:autoSpaceDE/>
      <w:autoSpaceDN/>
      <w:adjustRightInd/>
      <w:spacing w:before="160" w:after="160" w:line="278" w:lineRule="auto"/>
      <w:jc w:val="center"/>
      <w:textAlignment w:val="auto"/>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70538"/>
    <w:rPr>
      <w:i/>
      <w:iCs/>
      <w:color w:val="404040" w:themeColor="text1" w:themeTint="BF"/>
    </w:rPr>
  </w:style>
  <w:style w:type="paragraph" w:styleId="ListParagraph">
    <w:name w:val="List Paragraph"/>
    <w:basedOn w:val="Normal"/>
    <w:uiPriority w:val="34"/>
    <w:qFormat/>
    <w:rsid w:val="00870538"/>
    <w:pPr>
      <w:overflowPunct/>
      <w:autoSpaceDE/>
      <w:autoSpaceDN/>
      <w:adjustRightInd/>
      <w:spacing w:after="160" w:line="278" w:lineRule="auto"/>
      <w:ind w:left="720"/>
      <w:contextualSpacing/>
      <w:textAlignment w:val="auto"/>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870538"/>
    <w:rPr>
      <w:i/>
      <w:iCs/>
      <w:color w:val="0F4761" w:themeColor="accent1" w:themeShade="BF"/>
    </w:rPr>
  </w:style>
  <w:style w:type="paragraph" w:styleId="IntenseQuote">
    <w:name w:val="Intense Quote"/>
    <w:basedOn w:val="Normal"/>
    <w:next w:val="Normal"/>
    <w:link w:val="IntenseQuoteChar"/>
    <w:uiPriority w:val="30"/>
    <w:qFormat/>
    <w:rsid w:val="00870538"/>
    <w:pPr>
      <w:pBdr>
        <w:top w:val="single" w:sz="4" w:space="10" w:color="0F4761" w:themeColor="accent1" w:themeShade="BF"/>
        <w:bottom w:val="single" w:sz="4" w:space="10" w:color="0F4761" w:themeColor="accent1" w:themeShade="BF"/>
      </w:pBdr>
      <w:overflowPunct/>
      <w:autoSpaceDE/>
      <w:autoSpaceDN/>
      <w:adjustRightInd/>
      <w:spacing w:before="360" w:after="360" w:line="278" w:lineRule="auto"/>
      <w:ind w:left="864" w:right="864"/>
      <w:jc w:val="center"/>
      <w:textAlignment w:val="auto"/>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70538"/>
    <w:rPr>
      <w:i/>
      <w:iCs/>
      <w:color w:val="0F4761" w:themeColor="accent1" w:themeShade="BF"/>
    </w:rPr>
  </w:style>
  <w:style w:type="character" w:styleId="IntenseReference">
    <w:name w:val="Intense Reference"/>
    <w:basedOn w:val="DefaultParagraphFont"/>
    <w:uiPriority w:val="32"/>
    <w:qFormat/>
    <w:rsid w:val="0087053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258</Words>
  <Characters>1471</Characters>
  <Application>Microsoft Office Word</Application>
  <DocSecurity>0</DocSecurity>
  <Lines>12</Lines>
  <Paragraphs>3</Paragraphs>
  <ScaleCrop>false</ScaleCrop>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Dwayne Thevis</dc:creator>
  <cp:keywords/>
  <dc:description/>
  <cp:lastModifiedBy>Dwayne Thevis</cp:lastModifiedBy>
  <cp:revision>1</cp:revision>
  <dcterms:created xsi:type="dcterms:W3CDTF">2026-01-29T17:15:00Z</dcterms:created>
  <dcterms:modified xsi:type="dcterms:W3CDTF">2026-01-29T17:15:00Z</dcterms:modified>
</cp:coreProperties>
</file>