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Next-Role Decision Framework Under Uncertainty</w:t>
      </w:r>
    </w:p>
    <w:p>
      <w:pPr>
        <w:pStyle w:val="Heading2"/>
      </w:pPr>
      <w:r>
        <w:t>Summary</w:t>
      </w:r>
    </w:p>
    <w:p>
      <w:r>
        <w:t>For mid-career professionals evaluating next moves, AI skills have become a baseline expectation affecting job eligibility, but are far less decisive than learning environment quality, management maturity, and structural stability. The real risk is reskilling fatigue and skill decay velocity—AI capabilities are accelerating faster than training can keep pace, making judgment-adjacent skills (knowing which AI to deploy and why) more valuable than AI credentials themselves.</w:t>
      </w:r>
    </w:p>
    <w:p>
      <w:pPr>
        <w:pStyle w:val="Heading2"/>
      </w:pPr>
      <w:r>
        <w:t>Key Findings</w:t>
      </w:r>
    </w:p>
    <w:p>
      <w:r>
        <w:rPr>
          <w:b/>
        </w:rPr>
        <w:t xml:space="preserve">[basic] </w:t>
      </w:r>
      <w:r>
        <w:t>AI skill exposure across job market has grown from niche to baseline. Job postings requiring generative AI skills for non-tech roles grew ninefold between 2022-2024, reaching 80,000+ positions. By 2026, 80% of enterprises will have deployed GenAI-enabled applications in production. However, basic prompting capability transitioned from differentiator to Tier 1 baseline expectation by late 2025; the new frontier is agentic AI development.</w:t>
      </w:r>
    </w:p>
    <w:p>
      <w:r>
        <w:rPr>
          <w:i/>
        </w:rPr>
        <w:t>Lightcast job market data (source_quality: primary); Gartner deployment survey (source_quality: primary); agentic AI analysis (source_quality: estimated). Hedge the last point as emerging trend rather than settled.</w:t>
      </w:r>
    </w:p>
    <w:p>
      <w:r>
        <w:rPr>
          <w:b/>
        </w:rPr>
        <w:t xml:space="preserve">[intermediate] </w:t>
      </w:r>
      <w:r>
        <w:t>Practical AI skill acquisition correlates with measurable compensation upside but is not a retention lever on its own. Hays 2026 data shows workers gaining AI skills through employer-sponsored training saw pay raises averaging 8-12% within 18 months. Yet 25% of professionals report no employer support for AI adoption, and McKinsey research shows 44% of workers' core skills expected to change by 2027—creating velocity risk faster than training can address.</w:t>
      </w:r>
    </w:p>
    <w:p>
      <w:r>
        <w:rPr>
          <w:i/>
        </w:rPr>
        <w:t>Hays 2026 UK Salary Data (source_quality: primary); McKinsey estimates (source_quality: primary). The tension between upside and velocity is the narrative edge.</w:t>
      </w:r>
    </w:p>
    <w:p>
      <w:r>
        <w:rPr>
          <w:b/>
        </w:rPr>
        <w:t xml:space="preserve">[detailed] </w:t>
      </w:r>
      <w:r>
        <w:t>Reskilling fatigue is the structural constraint mid-career professionals face, not skill gaps per se. A peer-reviewed study from Frontiers in AI (May 2026) identifies reskilling fatigue as the cumulative psychological cost of persistent skill volatility. Skill lifespans have compressed from years to months under AI acceleration. The framework is: technology → skill erosion → continuous reskilling demands → cognitive/emotional depletion → defensive learning response. This loop is particularly acute for 'Established Knowledge Professionals' (EKPs)—mid-career workers whose identity and value are grounded in accumulated expertise.</w:t>
      </w:r>
    </w:p>
    <w:p>
      <w:r>
        <w:rPr>
          <w:i/>
        </w:rPr>
        <w:t>Frontiers in Artificial Intelligence peer-reviewed study (source_quality: primary); Engagedly analysis on skill decay velocity (source_quality: secondary). The reskilling fatigue concept is novel (2026) and should be flagged as emerging framework.</w:t>
      </w:r>
    </w:p>
    <w:p>
      <w:r>
        <w:rPr>
          <w:b/>
        </w:rPr>
        <w:t xml:space="preserve">[detailed] </w:t>
      </w:r>
      <w:r>
        <w:t>Management quality and learning environment quality outweigh AI skill competency as retention factors in role decisions. 70% of employee engagement variance is attributable to management quality (Exec Learn synthesis). Companies with robust L&amp;D programs are 50% more likely to retain employees (LinkedIn 2024). Toxic culture is 10.4x more likely than low pay to drive departure (Exec Learn). In contrast, Work Institute's 2025 exit interview analysis (123,297 interviews) found inadequate career advancement as a top departure driver, but it ranks below culture and leadership quality as predictors of voluntary exit.</w:t>
      </w:r>
    </w:p>
    <w:p>
      <w:r>
        <w:rPr>
          <w:i/>
        </w:rPr>
        <w:t>Exec Learn (source_quality: secondary citing foundational data); LinkedIn 2024 Workplace Learning Report (source_quality: primary); Work Institute 2025 Retention Report (source_quality: primary). These three form a coherent hierarchy of decision factors.</w:t>
      </w:r>
    </w:p>
    <w:p>
      <w:r>
        <w:rPr>
          <w:b/>
        </w:rPr>
        <w:t xml:space="preserve">[detailed] </w:t>
      </w:r>
      <w:r>
        <w:t>Stalled mid-career professionals face a compounding penalty. The Work Institute found 24% of mid-career professionals (10-15 year mark) are stalled—no promotion in 5+ years, minimal wage growth. Stalled professionals receive 1.5 internal promotions vs. 1.9 for peers; 30% wage growth vs. 71% for non-stalled cohorts. This gap is driven by structural factors (limited pathways, transitions, role scope creep) not individual capability. The implication: company structural stability and mobility architecture matter more to mid-career trajectory than personal skill velocity.</w:t>
      </w:r>
    </w:p>
    <w:p>
      <w:r>
        <w:rPr>
          <w:i/>
        </w:rPr>
        <w:t>Work Institute 2025 Retention Report (source_quality: primary). The 24% stalled figure and wage gap differential are core to decision framing.</w:t>
      </w:r>
    </w:p>
    <w:p>
      <w:r>
        <w:rPr>
          <w:b/>
        </w:rPr>
        <w:t xml:space="preserve">[intermediate] </w:t>
      </w:r>
      <w:r>
        <w:t>Judgment-adjacent skills (knowing which AI application fits which context, understanding organizational consequences) command higher economic value than AI certification credentials. Forbes analysis (May 2026) reframes skill obsolescence as task-level, not role-level. The person who knows when to deploy which AI tool is worth more than someone with more certifications. This is existing wisdom applied to new context. McKinsey research confirms: roles combining human judgment with technology (product management, technical sales, cybersecurity, AI operations, digital strategy) are strongest job growth drivers 2024-2034.</w:t>
      </w:r>
    </w:p>
    <w:p>
      <w:r>
        <w:rPr>
          <w:i/>
        </w:rPr>
        <w:t>Forbes opinion/strategic framing (source_quality: secondary); McKinsey job growth projections (source_quality: primary). The judgment-value thesis is analytically sound but should be hedged as 'emerging consensus' not proven.</w:t>
      </w:r>
    </w:p>
    <w:p>
      <w:r>
        <w:rPr>
          <w:b/>
        </w:rPr>
        <w:t xml:space="preserve">[intermediate] </w:t>
      </w:r>
      <w:r>
        <w:t>Manager burnout and structural role expansion undermine leadership quality as retention factor. DDI Global Leadership Forecast 2025 shows 71% of leaders report increased role stress; 40% of stressed leaders considering departure. Gallup saw manager engagement drop from 30% to 27% in 2025 (rare decline). Microsoft data shows 82% of leaders plan to expand capacity with agentic AI within 12-18 months, increasing manager span of control. The result: 'the people you rely on to stabilize your culture are often the least resourced emotionally.' A company's learning and leadership environment is only as good as its management layer's capacity to maintain it.</w:t>
      </w:r>
    </w:p>
    <w:p>
      <w:r>
        <w:rPr>
          <w:i/>
        </w:rPr>
        <w:t>DDI Global Leadership Forecast 2025 (source_quality: primary); Gallup manager engagement data (source_quality: primary); Microsoft Work Trends 2025 (source_quality: primary). These three sources form a coherent narrative of structural strain.</w:t>
      </w:r>
    </w:p>
    <w:p>
      <w:pPr>
        <w:pStyle w:val="Heading2"/>
      </w:pPr>
      <w:r>
        <w:t>Sources</w:t>
      </w:r>
    </w:p>
    <w:p>
      <w:pPr>
        <w:pStyle w:val="ListBullet"/>
      </w:pPr>
      <w:r>
        <w:rPr>
          <w:b/>
        </w:rPr>
        <w:t>McKinsey: Agents, Robots, and Us—Skill Partnerships in the Age of AI</w:t>
      </w:r>
      <w:r>
        <w:t xml:space="preserve"> (primary)</w:t>
      </w:r>
    </w:p>
    <w:p>
      <w:r>
        <w:t>https://www.mckinsey.com</w:t>
      </w:r>
    </w:p>
    <w:p>
      <w:r>
        <w:t>Major consulting firm primary research on skill relevance in AI context; authoritative source on enterprise skill taxonomy and displacement projections.</w:t>
      </w:r>
    </w:p>
    <w:p>
      <w:pPr>
        <w:pStyle w:val="ListBullet"/>
      </w:pPr>
      <w:r>
        <w:rPr>
          <w:b/>
        </w:rPr>
        <w:t>World Economic Forum Future of Jobs Report 2025</w:t>
      </w:r>
      <w:r>
        <w:t xml:space="preserve"> (primary)</w:t>
      </w:r>
    </w:p>
    <w:p>
      <w:r>
        <w:t>https://www.weforum.org</w:t>
      </w:r>
    </w:p>
    <w:p>
      <w:r>
        <w:t>Peer-reviewed institutional benchmark; 44% of core skills expected to change by 2027; foundational for workforce disruption scenarios.</w:t>
      </w:r>
    </w:p>
    <w:p>
      <w:pPr>
        <w:pStyle w:val="ListBullet"/>
      </w:pPr>
      <w:r>
        <w:rPr>
          <w:b/>
        </w:rPr>
        <w:t>The Work Institute 2025 Retention Report</w:t>
      </w:r>
      <w:r>
        <w:t xml:space="preserve"> (primary)</w:t>
      </w:r>
    </w:p>
    <w:p>
      <w:r>
        <w:t>https://www.theworkinstitute.com</w:t>
      </w:r>
    </w:p>
    <w:p>
      <w:r>
        <w:t>Analyzed 123,297 exit interviews from 175 companies; primary data on why mid-career professionals actually leave roles.</w:t>
      </w:r>
    </w:p>
    <w:p>
      <w:pPr>
        <w:pStyle w:val="ListBullet"/>
      </w:pPr>
      <w:r>
        <w:rPr>
          <w:b/>
        </w:rPr>
        <w:t>Hays 2026 UK Salary Data</w:t>
      </w:r>
      <w:r>
        <w:t xml:space="preserve"> (primary)</w:t>
      </w:r>
    </w:p>
    <w:p>
      <w:r>
        <w:t>https://www.hays.com</w:t>
      </w:r>
    </w:p>
    <w:p>
      <w:r>
        <w:t>Salary premium data for AI skills; longitudinal tracking of compensation uplift tied to training.</w:t>
      </w:r>
    </w:p>
    <w:p>
      <w:pPr>
        <w:pStyle w:val="ListBullet"/>
      </w:pPr>
      <w:r>
        <w:rPr>
          <w:b/>
        </w:rPr>
        <w:t>Frontiers in Artificial Intelligence: 'AI-driven skill volatility and the emergence of re-skilling fatigue'</w:t>
      </w:r>
      <w:r>
        <w:t xml:space="preserve"> (primary)</w:t>
      </w:r>
    </w:p>
    <w:p>
      <w:r>
        <w:t>https://www.frontiersin.org/journals/artificial-intelligence/articles/10.3389/frai.2026.1785979/full</w:t>
      </w:r>
    </w:p>
    <w:p>
      <w:r>
        <w:t>Peer-reviewed study (May 2026) on psychological impact of continuous AI reskilling on mid-career knowledge professionals; introduces reskilling fatigue framework.</w:t>
      </w:r>
    </w:p>
    <w:p>
      <w:pPr>
        <w:pStyle w:val="ListBullet"/>
      </w:pPr>
      <w:r>
        <w:rPr>
          <w:b/>
        </w:rPr>
        <w:t>Lightcast Job Market Analysis 2024</w:t>
      </w:r>
      <w:r>
        <w:t xml:space="preserve"> (primary)</w:t>
      </w:r>
    </w:p>
    <w:p>
      <w:r>
        <w:t>https://www.lightcast.io</w:t>
      </w:r>
    </w:p>
    <w:p>
      <w:r>
        <w:t>Job posting demand analysis showing ninefold growth in genAI skill requirements outside tech (2022-2024); 80,000+ postings tracked.</w:t>
      </w:r>
    </w:p>
    <w:p>
      <w:pPr>
        <w:pStyle w:val="ListBullet"/>
      </w:pPr>
      <w:r>
        <w:rPr>
          <w:b/>
        </w:rPr>
        <w:t>LinkedIn 2024 Workplace Learning Report</w:t>
      </w:r>
      <w:r>
        <w:t xml:space="preserve"> (primary)</w:t>
      </w:r>
    </w:p>
    <w:p>
      <w:r>
        <w:t>https://learning.linkedin.com</w:t>
      </w:r>
    </w:p>
    <w:p>
      <w:r>
        <w:t>Companies with robust L&amp;D programs 50% more likely to retain employees; established causal link between learning environment and retention.</w:t>
      </w:r>
    </w:p>
    <w:p>
      <w:pPr>
        <w:pStyle w:val="ListBullet"/>
      </w:pPr>
      <w:r>
        <w:rPr>
          <w:b/>
        </w:rPr>
        <w:t>Gallup 2025 American Job Quality Study</w:t>
      </w:r>
      <w:r>
        <w:t xml:space="preserve"> (primary)</w:t>
      </w:r>
    </w:p>
    <w:p>
      <w:r>
        <w:t>https://www.gallup.com</w:t>
      </w:r>
    </w:p>
    <w:p>
      <w:r>
        <w:t>Survey of 18,429 working Americans; 25% of 25-54 age group report no promotion/advancement opportunities.</w:t>
      </w:r>
    </w:p>
    <w:p>
      <w:pPr>
        <w:pStyle w:val="ListBullet"/>
      </w:pPr>
      <w:r>
        <w:rPr>
          <w:b/>
        </w:rPr>
        <w:t>Exec Learn: Leadership Development Statistics 2025</w:t>
      </w:r>
      <w:r>
        <w:t xml:space="preserve"> (secondary)</w:t>
      </w:r>
    </w:p>
    <w:p>
      <w:r>
        <w:t>https://www.exec.com</w:t>
      </w:r>
    </w:p>
    <w:p>
      <w:r>
        <w:t>Synthesis of industry data; 70% of employee engagement variance attributable to management quality; toxic culture 10.4x more likely than low pay to drive departure.</w:t>
      </w:r>
    </w:p>
    <w:p>
      <w:pPr>
        <w:pStyle w:val="ListBullet"/>
      </w:pPr>
      <w:r>
        <w:rPr>
          <w:b/>
        </w:rPr>
        <w:t>Deloitte 2025 Global Human Capital Trends</w:t>
      </w:r>
      <w:r>
        <w:t xml:space="preserve"> (primary)</w:t>
      </w:r>
    </w:p>
    <w:p>
      <w:r>
        <w:t>https://www.deloitte.com</w:t>
      </w:r>
    </w:p>
    <w:p>
      <w:r>
        <w:t>Organizations with measurable well-being programs show 23% lower voluntary attrition and 17% higher productivity.</w:t>
      </w:r>
    </w:p>
    <w:p>
      <w:pPr>
        <w:pStyle w:val="ListBullet"/>
      </w:pPr>
      <w:r>
        <w:rPr>
          <w:b/>
        </w:rPr>
        <w:t>McKinsey 2025 Workforce Research (AI Fluency)</w:t>
      </w:r>
      <w:r>
        <w:t xml:space="preserve"> (primary)</w:t>
      </w:r>
    </w:p>
    <w:p>
      <w:r>
        <w:t>https://www.mckinsey.com</w:t>
      </w:r>
    </w:p>
    <w:p>
      <w:r>
        <w:t>Occupations requiring explicit AI fluency grew from ~1M (2023) to ~7M (2025); sevenfold increase in two years.</w:t>
      </w:r>
    </w:p>
    <w:p>
      <w:pPr>
        <w:pStyle w:val="ListBullet"/>
      </w:pPr>
      <w:r>
        <w:rPr>
          <w:b/>
        </w:rPr>
        <w:t>Gartner GenAI Enterprise Deployment 2026</w:t>
      </w:r>
      <w:r>
        <w:t xml:space="preserve"> (primary)</w:t>
      </w:r>
    </w:p>
    <w:p>
      <w:r>
        <w:t>https://www.gartner.com</w:t>
      </w:r>
    </w:p>
    <w:p>
      <w:r>
        <w:t>80% of enterprises will have deployed GenAI-enabled applications by 2026, not piloting; production-level baseline.</w:t>
      </w:r>
    </w:p>
    <w:p>
      <w:pPr>
        <w:pStyle w:val="ListBullet"/>
      </w:pPr>
      <w:r>
        <w:rPr>
          <w:b/>
        </w:rPr>
        <w:t>ArXiv: 'The AI Skills Shift: Mapping Skill Obsolescence, Emergence, and Transition Pathways'</w:t>
      </w:r>
      <w:r>
        <w:t xml:space="preserve"> (pre-print)</w:t>
      </w:r>
    </w:p>
    <w:p>
      <w:r>
        <w:t>https://arxiv.org/pdf/2604.06906</w:t>
      </w:r>
    </w:p>
    <w:p>
      <w:r>
        <w:t>Academic pre-print mapping skill quadrants; programming classified as high displacement risk; senior architects more protected than junior developers.</w:t>
      </w:r>
    </w:p>
    <w:p>
      <w:pPr>
        <w:pStyle w:val="ListBullet"/>
      </w:pPr>
      <w:r>
        <w:rPr>
          <w:b/>
        </w:rPr>
        <w:t>Forbes: 'Obsolete For What? The Question FOBO Never Asks' (May 2026)</w:t>
      </w:r>
      <w:r>
        <w:t xml:space="preserve"> (secondary)</w:t>
      </w:r>
    </w:p>
    <w:p>
      <w:r>
        <w:t>https://www.forbes.com/sites/vibhasratanjee/2026/05/28/obsolete-for-what-the-question-fobo-never-asks/</w:t>
      </w:r>
    </w:p>
    <w:p>
      <w:r>
        <w:t>Strategic framing of skill risk; reframes obsolescence as task-level not role-level; judgment and context awareness more valuable than certifications.</w:t>
      </w:r>
    </w:p>
    <w:p>
      <w:pPr>
        <w:pStyle w:val="ListBullet"/>
      </w:pPr>
      <w:r>
        <w:rPr>
          <w:b/>
        </w:rPr>
        <w:t>Engagedly: 'Skills Decay in the AI Era: The Hidden Talent Crisis'</w:t>
      </w:r>
      <w:r>
        <w:t xml:space="preserve"> (secondary)</w:t>
      </w:r>
    </w:p>
    <w:p>
      <w:r>
        <w:t>https://engagedly.com/blog/ai-skills-crisis-hidden-talent-decay/</w:t>
      </w:r>
    </w:p>
    <w:p>
      <w:r>
        <w:t>Skill lifespans compressed from years to months; 35% of workforce requires reskilling by 2024 vs. 6% historically.</w:t>
      </w:r>
    </w:p>
    <w:p>
      <w:pPr>
        <w:pStyle w:val="ListBullet"/>
      </w:pPr>
      <w:r>
        <w:rPr>
          <w:b/>
        </w:rPr>
        <w:t>DDI Global Leadership Forecast 2025</w:t>
      </w:r>
      <w:r>
        <w:t xml:space="preserve"> (primary)</w:t>
      </w:r>
    </w:p>
    <w:p>
      <w:r>
        <w:t>https://www.ddiworld.com</w:t>
      </w:r>
    </w:p>
    <w:p>
      <w:r>
        <w:t>71% of leaders report increased role stress; 40% of stressed leaders considering departure; management burnout data.</w:t>
      </w:r>
    </w:p>
    <w:p>
      <w:pPr>
        <w:pStyle w:val="ListBullet"/>
      </w:pPr>
      <w:r>
        <w:rPr>
          <w:b/>
        </w:rPr>
        <w:t>Microsoft Work Trends 2025</w:t>
      </w:r>
      <w:r>
        <w:t xml:space="preserve"> (primary)</w:t>
      </w:r>
    </w:p>
    <w:p>
      <w:r>
        <w:t>https://www.microsoft.com</w:t>
      </w:r>
    </w:p>
    <w:p>
      <w:r>
        <w:t>82% of leaders plan to use agentic AI for capacity expansion within 12-18 months; structural context for manager role expansion.</w:t>
      </w:r>
    </w:p>
    <w:p>
      <w:pPr>
        <w:pStyle w:val="Heading2"/>
      </w:pPr>
      <w:r>
        <w:t>Narrative Angles</w:t>
      </w:r>
    </w:p>
    <w:p>
      <w:pPr>
        <w:pStyle w:val="ListBullet"/>
      </w:pPr>
      <w:r>
        <w:t>The decision framework is inverted from how mid-career professionals currently weigh factors: AI skill gaps feel urgent but are actually the table stake, not the differentiator. Management quality, learning environment, and structural stability determine whether you can actually learn continuously or burn out trying. The profession has confused visibility (AI headlines) with consequence (retention and career velocity).</w:t>
      </w:r>
    </w:p>
    <w:p>
      <w:pPr>
        <w:pStyle w:val="ListBullet"/>
      </w:pPr>
      <w:r>
        <w:t>Reskilling fatigue is the hidden second-order cost no one is measuring. The payoff for learning new AI skills (8-12% raise in 18 months) assumes you have the psychological resources to learn continuously in an environment where the skills degrade monthly. Most mid-career professionals lack either the organizational support or the emotional bandwidth—and that's the constraint that matters.</w:t>
      </w:r>
    </w:p>
    <w:p>
      <w:pPr>
        <w:pStyle w:val="ListBullet"/>
      </w:pPr>
      <w:r>
        <w:t>Company mobility architecture and manager quality are asymmetrical decision factors. A company with poor internal promotion pathways will stall your career regardless of AI competency. A toxic manager will repel you faster than any skill gap will. Yet mid-career professionals typically evaluate jobs based on title and compensation, not on whether the company has a functioning career ladder or how burned-out the management layer is.</w:t>
      </w:r>
    </w:p>
    <w:p>
      <w:pPr>
        <w:pStyle w:val="ListBullet"/>
      </w:pPr>
      <w:r>
        <w:t>The trap is staying in a 'stable' company that offers no learning environment. Stability without learning velocity is a slower form of obsolescence. The real risk isn't AI skills falling behind; it's being in an organization where you can't access the training, peer challenge, or managerial sponsorship to keep pace. A company in crisis but with strong L&amp;D and good managers may be a better bet than a stable, stagnant one.</w:t>
      </w:r>
    </w:p>
    <w:p>
      <w:pPr>
        <w:pStyle w:val="Heading2"/>
      </w:pPr>
      <w:r>
        <w:t>Gaps</w:t>
      </w:r>
    </w:p>
    <w:p>
      <w:pPr>
        <w:pStyle w:val="ListBullet"/>
      </w:pPr>
      <w:r>
        <w:t>Specific data on financial upside comparison (equity, bonus, base salary differential) across different role trajectories for mid-career professionals with vs. without AI skills. The Hays 8-12% figure is salary-only, not total comp. Need clarity on whether AI skills matter more for equity compensation or only for baseline salary. Market data on promotion velocity differences (lateral vs. vertical moves) for AI-skilled vs. non-AI-skilled mid-career professionals is absent.</w:t>
      </w:r>
    </w:p>
    <w:p>
      <w:pPr>
        <w:pStyle w:val="ListBullet"/>
      </w:pPr>
      <w:r>
        <w:t>Longitudinal retention data comparing people who stayed in 'stable but stagnant' vs. 'unstable but high-learning' organizations. The decision framework would be sharpened with evidence on whether leaving a stable company for better learning environment correlates with career acceleration or creates gap risk. Current research conflates 'company stability' with 'learning opportunity,' but they may not be correlated.</w:t>
      </w:r>
    </w:p>
    <w:p>
      <w:pPr>
        <w:pStyle w:val="ListBullet"/>
      </w:pPr>
      <w:r>
        <w:t>Role-specific breakdown of AI skill necessity. Research conflates 'all professionals need AI,' but the data shows massive variation by function. Finance and creative roles show different exposure curves. Manufacturing vs. tech vs. services need different decision thresholds. No granular data on whether a supply chain professional needs the same AI depth as a product manager.</w:t>
      </w:r>
    </w:p>
    <w:p>
      <w:pPr>
        <w:pStyle w:val="ListBullet"/>
      </w:pPr>
      <w:r>
        <w:t>Definition clarity on what constitutes 'practical AI skills' vs. 'AI fluency.' Research uses the terms interchangeably but the Hays study (8-12% uplift) suggests specific tool proficiency, while McKinsey's judgment framework suggests conceptual understanding. These require different learning investments and have different decay rates. Which one actually matters for next-role decisions?</w:t>
      </w:r>
    </w:p>
    <w:p>
      <w:pPr>
        <w:pStyle w:val="Heading2"/>
      </w:pPr>
      <w:r>
        <w:t>Weakest Claim</w:t>
      </w:r>
    </w:p>
    <w:p>
      <w:r>
        <w:t>The claim that 'judgment-adjacent skills command higher economic value than AI certification credentials' (detailed finding 6) relies on a Forbes opinion piece and McKinsey job growth projections but lacks direct empirical evidence comparing salary or hiring outcomes for judgment-skilled vs. certified professionals—it is analytically coherent but not yet empirically validated, and is load-bearing for the entire decision framework's core thesis that credentials matter less than context awareness.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