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Role-Specific AI Integration Velocity</w:t>
      </w:r>
    </w:p>
    <w:p>
      <w:pPr>
        <w:pStyle w:val="Heading2"/>
      </w:pPr>
      <w:r>
        <w:t>Summary</w:t>
      </w:r>
    </w:p>
    <w:p>
      <w:r>
        <w:t>Goldman Sachs April 2026 figure shows 20.6% operational adoption (not 19.8%); Thomson Reuters Future of Professionals Report 2025 exists as primary source with 2,275 global respondents but the 45% legal compliance claim cannot be verified; PwC Global AI Jobs Barometer confirms degree requirement decline from 71% to 67% for augmented roles (2019-2024); Gartner's 75% hiring process prediction by 2027 is primary source from October 2025 forecast.</w:t>
      </w:r>
    </w:p>
    <w:p>
      <w:pPr>
        <w:pStyle w:val="Heading2"/>
      </w:pPr>
      <w:r>
        <w:t>Key Findings</w:t>
      </w:r>
    </w:p>
    <w:p>
      <w:r>
        <w:rPr>
          <w:b/>
        </w:rPr>
        <w:t xml:space="preserve">[detailed] </w:t>
      </w:r>
      <w:r>
        <w:t>Goldman Sachs April 2026 AI Adoption Tracker reports 20.6% of U.S. firms using AI in regular operations (not 20.8% or other variants). This is sourced from Census Bureau Business Trends and Outlook Survey reaching approximately 200,000 businesses bi-weekly. The tracker also shows adoption expected to rise to 24% by year-end 2026.</w:t>
      </w:r>
    </w:p>
    <w:p>
      <w:r>
        <w:rPr>
          <w:i/>
        </w:rPr>
        <w:t>Source: Goldman Sachs Global Investment Research official report (gspublishing.com, May 2026 release date covering April 2026 data), quality: primary. Use exact figure 20.6% with caveat that Census Bureau methodology shifted December 2025 from 'producing goods/services' to 'any business functions,' explaining discontinuity from earlier surveys.</w:t>
      </w:r>
    </w:p>
    <w:p>
      <w:r>
        <w:rPr>
          <w:b/>
        </w:rPr>
        <w:t xml:space="preserve">[detailed] </w:t>
      </w:r>
      <w:r>
        <w:t>Thomson Reuters Future of Professionals Report 2025 is a primary source based on 2,275 global professionals surveyed across legal, tax, accounting, risk/compliance, and trade organizations. Key finding: organizations with clear AI strategies are 2x as likely to see revenue growth compared to ad hoc approaches, and 3.5x more likely to experience critical AI benefits. However, the specific claim that '45% of technical teams lack legal compliance knowledge' does not appear in the primary Thomson Reuters report or accessible summaries.</w:t>
      </w:r>
    </w:p>
    <w:p>
      <w:r>
        <w:rPr>
          <w:i/>
        </w:rPr>
        <w:t>Source: Thomson Reuters Future of Professionals Report 2025 (primary PDF available), quality: primary. The 45% legal compliance claim cannot be verified from the primary source or secondary reporting; may originate from Prime Legal Staffing reinterpretation rather than Thomson Reuters original findings. Flag for Writer: verify this claim does not exist before including.</w:t>
      </w:r>
    </w:p>
    <w:p>
      <w:r>
        <w:rPr>
          <w:b/>
        </w:rPr>
        <w:t xml:space="preserve">[detailed] </w:t>
      </w:r>
      <w:r>
        <w:t>PwC Global AI Jobs Barometer 2025 (published June 3, 2025) confirms that degree requirements for jobs exposed to AI augmentation declined from 66% in 2019 to 59% in 2024, not the 71% to 67% figure. For jobs exposed to AI automation, the decline was from 53% to 44%. This is sourced from analysis of close to 1 billion job postings across six continents.</w:t>
      </w:r>
    </w:p>
    <w:p>
      <w:r>
        <w:rPr>
          <w:i/>
        </w:rPr>
        <w:t>Source: PwC Global AI Jobs Barometer 2025 official press release and Australian regional report, quality: primary. Note: The discrepancy between cited figures (71%→67% vs. 66%→59%) suggests possible conflation with different measurement or regional data. Use PwC's official global figures: 66% to 59% for augmented roles.</w:t>
      </w:r>
    </w:p>
    <w:p>
      <w:r>
        <w:rPr>
          <w:b/>
        </w:rPr>
        <w:t xml:space="preserve">[detailed] </w:t>
      </w:r>
      <w:r>
        <w:t>Gartner's prediction that '75% of hiring processes will include AI proficiency certifications by 2027' is confirmed in primary source from October 21, 2025 press release. Gartner frames this as standardized frameworks and targeted surveys allowing companies to assess candidate proficiency and close AI skills gaps, especially for roles involving information capture, retention, and synthesis.</w:t>
      </w:r>
    </w:p>
    <w:p>
      <w:r>
        <w:rPr>
          <w:i/>
        </w:rPr>
        <w:t>Source: Gartner official press release 'Gartner Unveils Top Predictions for IT Organizations and Users in 2026 and Beyond' (October 21, 2025), quality: primary. This is not secondary reporting via Gloat; Gartner is the original source of the forecast. The prediction is part of Gartner's broader 2026-2027 talent strategy outlook.</w:t>
      </w:r>
    </w:p>
    <w:p>
      <w:r>
        <w:rPr>
          <w:b/>
        </w:rPr>
        <w:t xml:space="preserve">[intermediate] </w:t>
      </w:r>
      <w:r>
        <w:t>Sector-level adoption variance from Goldman Sachs April 2026 data: Information sector shows highest AI adoption (~35-43%); Finance sector also among leaders at 35-43%; Manufacturing and Retail show low teens adoption; Wholesale Trade trails further. Large firms (250+ employees) report 35.3% adoption vs. single-digit rates for smaller establishments.</w:t>
      </w:r>
    </w:p>
    <w:p>
      <w:r>
        <w:rPr>
          <w:i/>
        </w:rPr>
        <w:t>Source: Prism News reporting Goldman Sachs April 2026 tracker; original data from Goldman Sachs/Census Bureau, quality: secondary sourced from primary. Confirm these sectoral breakdowns against original Goldman Sachs report before use.</w:t>
      </w:r>
    </w:p>
    <w:p>
      <w:r>
        <w:rPr>
          <w:b/>
        </w:rPr>
        <w:t xml:space="preserve">[intermediate] </w:t>
      </w:r>
      <w:r>
        <w:t>Thomson Reuters 2025 report identifies widening divide between organizations with formal AI strategies and those without, with no defined AI strategy present in only 14% of tax/audit/accounting firms and ~30% of law firms saying their firms move too slowly on AI. For corporate functions, 81% expect AI to fundamentally alter operations, but only 55% are actively investing in new AI tools.</w:t>
      </w:r>
    </w:p>
    <w:p>
      <w:r>
        <w:rPr>
          <w:i/>
        </w:rPr>
        <w:t>Source: Thomson Reuters Future of Professionals Report 2025 and derivative action papers, quality: primary. These figures come directly from the 2,275-respondent survey across professional services.</w:t>
      </w:r>
    </w:p>
    <w:p>
      <w:pPr>
        <w:pStyle w:val="Heading2"/>
      </w:pPr>
      <w:r>
        <w:t>Sources</w:t>
      </w:r>
    </w:p>
    <w:p>
      <w:pPr>
        <w:pStyle w:val="ListBullet"/>
      </w:pPr>
      <w:r>
        <w:rPr>
          <w:b/>
        </w:rPr>
        <w:t>Goldman Sachs Global Investment Research - AI Adoption Tracker (April 2026)</w:t>
      </w:r>
      <w:r>
        <w:t xml:space="preserve"> (primary)</w:t>
      </w:r>
    </w:p>
    <w:p>
      <w:r>
        <w:t>https://www.gspublishing.com/content/research/en/reports/2026/05/04/ef83dcd8-de76-45cd-b883-2a9e6cd9cc2a.html</w:t>
      </w:r>
    </w:p>
    <w:p>
      <w:r>
        <w:t>Official Goldman Sachs research portal with signed analyst names (Sarah Dong, Joseph Briggs, Jan Hatzius); data sourced from Census Bureau Business Trends and Outlook Survey reaching ~200,000 businesses bi-weekly.</w:t>
      </w:r>
    </w:p>
    <w:p>
      <w:pPr>
        <w:pStyle w:val="ListBullet"/>
      </w:pPr>
      <w:r>
        <w:rPr>
          <w:b/>
        </w:rPr>
        <w:t>Prism News - Goldman Sachs AI adoption tracker reporting</w:t>
      </w:r>
      <w:r>
        <w:t xml:space="preserve"> (secondary)</w:t>
      </w:r>
    </w:p>
    <w:p>
      <w:r>
        <w:t>https://www.prismnews.com/workplace/goldman-sachs/goldman-sachs-data-shows-us-ai-adoption-remains-uneven</w:t>
      </w:r>
    </w:p>
    <w:p>
      <w:r>
        <w:t>News aggregator citing Goldman Sachs April 2026 tracker; confirms 20.6% figure but is not primary source.</w:t>
      </w:r>
    </w:p>
    <w:p>
      <w:pPr>
        <w:pStyle w:val="ListBullet"/>
      </w:pPr>
      <w:r>
        <w:rPr>
          <w:b/>
        </w:rPr>
        <w:t>Thomson Reuters Future of Professionals Report 2025</w:t>
      </w:r>
      <w:r>
        <w:t xml:space="preserve"> (primary)</w:t>
      </w:r>
    </w:p>
    <w:p>
      <w:r>
        <w:t>https://www.thomsonreuters.com/content/dam/ewp-m/documents/thomsonreuters/en/pdf/reports/future-of-professionals-report-2025.pdf</w:t>
      </w:r>
    </w:p>
    <w:p>
      <w:r>
        <w:t>Thomson Reuters official report covering 2,275 global professionals across legal, tax, accounting, risk/compliance sectors; available directly from Thomson Reuters institutional portal.</w:t>
      </w:r>
    </w:p>
    <w:p>
      <w:pPr>
        <w:pStyle w:val="ListBullet"/>
      </w:pPr>
      <w:r>
        <w:rPr>
          <w:b/>
        </w:rPr>
        <w:t>Attorney at Work - Future of Professionals 2025 reporting</w:t>
      </w:r>
      <w:r>
        <w:t xml:space="preserve"> (secondary)</w:t>
      </w:r>
    </w:p>
    <w:p>
      <w:r>
        <w:t>https://www.attorneyatwork.com/the-ai-adoption-divide-dominates-the-2025-future-of-professionals-report/</w:t>
      </w:r>
    </w:p>
    <w:p>
      <w:r>
        <w:t>Trade publication reporting on Thomson Reuters 2025 report; confirms 2,275 respondent sample but does not contain the legal compliance knowledge claim.</w:t>
      </w:r>
    </w:p>
    <w:p>
      <w:pPr>
        <w:pStyle w:val="ListBullet"/>
      </w:pPr>
      <w:r>
        <w:rPr>
          <w:b/>
        </w:rPr>
        <w:t>PwC Global AI Jobs Barometer 2025</w:t>
      </w:r>
      <w:r>
        <w:t xml:space="preserve"> (primary)</w:t>
      </w:r>
    </w:p>
    <w:p>
      <w:r>
        <w:t>https://www.pwc.com/gx/en/news-room/press-releases/2025/ai-linked-to-a-fourfold-increase-in-productivity-growth.html</w:t>
      </w:r>
    </w:p>
    <w:p>
      <w:r>
        <w:t>Official PwC press release dated June 3, 2025; based on analysis of ~1 billion job postings across 6 continents; signed by Carol Stubbings, Global Chief Commercial Officer.</w:t>
      </w:r>
    </w:p>
    <w:p>
      <w:pPr>
        <w:pStyle w:val="ListBullet"/>
      </w:pPr>
      <w:r>
        <w:rPr>
          <w:b/>
        </w:rPr>
        <w:t>PwC Global AI Jobs Barometer 2025 (Australia regional)</w:t>
      </w:r>
      <w:r>
        <w:t xml:space="preserve"> (primary)</w:t>
      </w:r>
    </w:p>
    <w:p>
      <w:r>
        <w:t>https://www.pwc.com.au/media/2025/pwc-2025-global-ai-jobs-barometer.html</w:t>
      </w:r>
    </w:p>
    <w:p>
      <w:r>
        <w:t>PwC official Australia regional report confirming global findings on degree requirement decline.</w:t>
      </w:r>
    </w:p>
    <w:p>
      <w:pPr>
        <w:pStyle w:val="ListBullet"/>
      </w:pPr>
      <w:r>
        <w:rPr>
          <w:b/>
        </w:rPr>
        <w:t>Gartner Top Predictions for IT Organizations 2026 and Beyond</w:t>
      </w:r>
      <w:r>
        <w:t xml:space="preserve"> (primary)</w:t>
      </w:r>
    </w:p>
    <w:p>
      <w:r>
        <w:t>https://www.gartner.com/en/newsroom/press-releases/2025-10-21-gartner-unveils-top-predictions-for-it-organizations-and-users-in-2026-and-beyond</w:t>
      </w:r>
    </w:p>
    <w:p>
      <w:r>
        <w:t>Official Gartner press release dated October 21, 2025, containing 2026-2027 predictions; includes methodological context on AI proficiency assessments.</w:t>
      </w:r>
    </w:p>
    <w:p>
      <w:pPr>
        <w:pStyle w:val="ListBullet"/>
      </w:pPr>
      <w:r>
        <w:rPr>
          <w:b/>
        </w:rPr>
        <w:t>Gartner Talent Acquisition 2026 Predictions</w:t>
      </w:r>
      <w:r>
        <w:t xml:space="preserve"> (primary)</w:t>
      </w:r>
    </w:p>
    <w:p>
      <w:r>
        <w:t>https://www.gartner.com/en/newsroom/press-releases/2025-10-07-gartner-says-ai-revolution-and-cost-pressures-are-two-forces-driving-the-top-four-trends-for-talent-acquisition-in-2026</w:t>
      </w:r>
    </w:p>
    <w:p>
      <w:r>
        <w:t>Gartner official press release from October 7, 2025, with attributed analyst commentary on the 75% by 2027 prediction.</w:t>
      </w:r>
    </w:p>
    <w:p>
      <w:pPr>
        <w:pStyle w:val="Heading2"/>
      </w:pPr>
      <w:r>
        <w:t>Narrative Angles</w:t>
      </w:r>
    </w:p>
    <w:p>
      <w:pPr>
        <w:pStyle w:val="ListBullet"/>
      </w:pPr>
      <w:r>
        <w:t>The 20.6% operational adoption figure masks sharp structural divides—finance and information sectors at 35-43% while manufacturing/retail languish in low teens. This isn't a lagging adoption problem; it's organizational segmentation becoming permanent, creating a two-tier labor market.</w:t>
      </w:r>
    </w:p>
    <w:p>
      <w:pPr>
        <w:pStyle w:val="ListBullet"/>
      </w:pPr>
      <w:r>
        <w:t>Degree requirements are actually falling faster than initially cited (66%→59% in AI-augmented roles per PwC, not 71%→67%), but this doesn't democratize access—it shifts credentialism upward for mid-career workers. Formal AI certifications (75% of hiring by 2027 per Gartner) become the new gatekeeping mechanism replacing traditional credentials.</w:t>
      </w:r>
    </w:p>
    <w:p>
      <w:pPr>
        <w:pStyle w:val="ListBullet"/>
      </w:pPr>
      <w:r>
        <w:t>Thomson Reuters' finding that 2x revenue growth happens only with formal AI strategy (vs. ad hoc adoption) reveals the real risk for mid-career professionals: they're in organizations still deciding whether to commit, while competitive advantages accrue only to firms with deliberate strategy.</w:t>
      </w:r>
    </w:p>
    <w:p>
      <w:pPr>
        <w:pStyle w:val="Heading2"/>
      </w:pPr>
      <w:r>
        <w:t>Gaps</w:t>
      </w:r>
    </w:p>
    <w:p>
      <w:pPr>
        <w:pStyle w:val="ListBullet"/>
      </w:pPr>
      <w:r>
        <w:t>The 45% legal/compliance knowledge gap claim attributed to Thomson Reuters cannot be verified from the primary report. This requires direct confirmation from Thomson Reuters or identification of the source if it originated elsewhere.</w:t>
      </w:r>
    </w:p>
    <w:p>
      <w:pPr>
        <w:pStyle w:val="ListBullet"/>
      </w:pPr>
      <w:r>
        <w:t>Functional-level adoption velocity (engineering vs. finance vs. operations vs. marketing vs. legal specifically) is not granularly detailed in Goldman Sachs or Thomson Reuters primary sources. Gartner and PwC data provide sector-level but not function-level breakdown.</w:t>
      </w:r>
    </w:p>
    <w:p>
      <w:pPr>
        <w:pStyle w:val="ListBullet"/>
      </w:pPr>
      <w:r>
        <w:t>Mid-career professional skill velocity relative to early-career or senior professionals is not directly measured in current sources. PwC 2026 report mentions entry-level roles requiring 7x more senior skills, but no comparative analysis of mid-career skill obsolescence rates.</w:t>
      </w:r>
    </w:p>
    <w:p>
      <w:pPr>
        <w:pStyle w:val="ListBullet"/>
      </w:pPr>
      <w:r>
        <w:t>No longitudinal tracking of individual professionals' skill transitions or role changes post-AI adoption exists in the available primary sources—only forward-looking predictions (Gartner) and aggregate labor market data (PwC).</w:t>
      </w:r>
    </w:p>
    <w:p>
      <w:pPr>
        <w:pStyle w:val="Heading2"/>
      </w:pPr>
      <w:r>
        <w:t>Weakest Claim</w:t>
      </w:r>
    </w:p>
    <w:p>
      <w:r>
        <w:t>The claim that degree requirements declined from 66% to 59% for AI-augmented roles (PwC 2025) is now correctly sourced to the primary report, but the finding still lacks explanation of what 'degree requirement' means operationally (bachelor's minimum, any tertiary credential, or specific field requirement), which matters for interpreting whether this signals genuine democratization or credential substitution — this is load-bearing for the narrative angle about credentialism shifting upward, so the Writer should clarify the metric definition.</w:t>
      </w:r>
    </w:p>
    <w:p>
      <w:pPr>
        <w:pStyle w:val="Heading2"/>
      </w:pPr>
      <w:r>
        <w:t>Conflicts Resolved</w:t>
      </w:r>
    </w:p>
    <w:p>
      <w:r>
        <w:rPr>
          <w:b/>
        </w:rPr>
        <w:t>PwC degree requirement decline for AI-augmented roles</w:t>
      </w:r>
    </w:p>
    <w:p>
      <w:r>
        <w:t>Canonical value: 66% to 59%</w:t>
      </w:r>
    </w:p>
    <w:p>
      <w:r>
        <w:t>Source: PwC 2026 Global AI Jobs Barometer (2019-2024 trend)</w:t>
      </w:r>
    </w:p>
    <w:p>
      <w:r>
        <w:t>Tier and source verification: PwC primary source confirms 66% (2019) to 59% (2024), not 71% to 67%. The superseded figure appears to conflate different PwC measurement categories or regions.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