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28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The Resumed Annual General Meeting of Llandeilo Fawr Town Council will be held in Hengwrt, at 6.30PM on Wednesday, 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th June, 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28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284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8"/>
          <w:szCs w:val="28"/>
          <w:rtl w:val="0"/>
        </w:rPr>
        <w:t xml:space="preserve">AGENDA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284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1. Apologies for absence</w:t>
      </w:r>
    </w:p>
    <w:p w:rsidR="00000000" w:rsidDel="00000000" w:rsidP="00000000" w:rsidRDefault="00000000" w:rsidRPr="00000000" w14:paraId="00000007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2. To receive declarations of personal and personal/prejudicial interests.</w:t>
      </w:r>
    </w:p>
    <w:p w:rsidR="00000000" w:rsidDel="00000000" w:rsidP="00000000" w:rsidRDefault="00000000" w:rsidRPr="00000000" w14:paraId="00000009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To review and adopt the Council Terms of Reference</w:t>
      </w:r>
    </w:p>
    <w:p w:rsidR="00000000" w:rsidDel="00000000" w:rsidP="00000000" w:rsidRDefault="00000000" w:rsidRPr="00000000" w14:paraId="0000000B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4. To elect and appoint members to committees and bodies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line="240" w:lineRule="auto"/>
        <w:ind w:left="144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Town Twinning Association (by their constitution, this is the Mayor)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line="240" w:lineRule="auto"/>
        <w:ind w:left="1440" w:hanging="36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One Voice Wales – 1 Councillor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Equal Opportunities Policy Monitoring – 1 Councillor.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Welsh Language Policy Monitoring – 1 Councillor.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Publication Policy Monitoring – 1 Councillor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Health &amp; Safety Policy Monitoring – 2 Councillors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Staffing Monitoring officer – 1 Councillor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To appoint Committees and working parties </w:t>
      </w:r>
    </w:p>
    <w:p w:rsidR="00000000" w:rsidDel="00000000" w:rsidP="00000000" w:rsidRDefault="00000000" w:rsidRPr="00000000" w14:paraId="00000016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Finance Committee (Chair and vice-chair)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Planning Committee (Chair and Vice-chair)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Parks Committee (min 6 councillors)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Publications Committee (min 4 councillors)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Events Committee (min 4 councillors)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Disciplinary and Grievances Working Party (4 councillors)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Appeals Working Party (4 councillors)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Staffing Working Party (4 councillors)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Procedures Working Party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Environmental Working Party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Youth Council Working Party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Accessibility Working Party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Assets Working Party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ind w:left="284" w:firstLine="0"/>
        <w:rPr>
          <w:rFonts w:ascii="Arial" w:cs="Arial" w:eastAsia="Arial" w:hAnsi="Arial"/>
        </w:rPr>
      </w:pPr>
      <w:bookmarkStart w:colFirst="0" w:colLast="0" w:name="_heading=h.1fob9te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6. To review and adopt the Council Standing Orders and Financial Regulations</w:t>
      </w:r>
    </w:p>
    <w:p w:rsidR="00000000" w:rsidDel="00000000" w:rsidP="00000000" w:rsidRDefault="00000000" w:rsidRPr="00000000" w14:paraId="00000027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28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7. To review and adopt the Council Training Plan</w:t>
      </w:r>
    </w:p>
    <w:p w:rsidR="00000000" w:rsidDel="00000000" w:rsidP="00000000" w:rsidRDefault="00000000" w:rsidRPr="00000000" w14:paraId="00000029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 To review inventory of Land and other assets including building and office equipment (asset Register) </w:t>
      </w:r>
    </w:p>
    <w:p w:rsidR="00000000" w:rsidDel="00000000" w:rsidP="00000000" w:rsidRDefault="00000000" w:rsidRPr="00000000" w14:paraId="0000002B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9. To review LTC Complaints procedure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10. To determine the time and place of ordinary meetings of the Council up to and including the next annual meeting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11.     To consider the Payment of any subscriptions falling due to be paid annually.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Annual Insurance Policy.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Annual Membership of the Society of Local Clerks.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Annual Subscription to One Voice Wales.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Monthly Salaries – standing order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HMRC – tax &amp; NI monthly - bacs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Nest Pension – direct debit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Mobile contracts – direct debit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PWLB – direct debit 6 monthly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Currys – computer insurance</w:t>
      </w:r>
    </w:p>
    <w:p w:rsidR="00000000" w:rsidDel="00000000" w:rsidP="00000000" w:rsidRDefault="00000000" w:rsidRPr="00000000" w14:paraId="0000003B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12. To inspect any deeds and trust instruments in the custody of the Council.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13. To consider the appointment of a Council Solicitor (currently Carreg Law)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14. To appoint the Council’s Internal Auditor (currently Lyn Llywelyn) </w:t>
      </w:r>
    </w:p>
    <w:p w:rsidR="00000000" w:rsidDel="00000000" w:rsidP="00000000" w:rsidRDefault="00000000" w:rsidRPr="00000000" w14:paraId="00000041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15. To consider whether the pay and conditions of the Town Clerk, Financial Officer </w:t>
      </w:r>
    </w:p>
    <w:p w:rsidR="00000000" w:rsidDel="00000000" w:rsidP="00000000" w:rsidRDefault="00000000" w:rsidRPr="00000000" w14:paraId="00000043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and Facilities Officer shall be reviewed (Currently in line with NALC Framework)  </w:t>
      </w:r>
    </w:p>
    <w:p w:rsidR="00000000" w:rsidDel="00000000" w:rsidP="00000000" w:rsidRDefault="00000000" w:rsidRPr="00000000" w14:paraId="00000044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ind w:left="28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ind w:left="28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left="284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Mark Bleasdale</w:t>
      </w:r>
    </w:p>
    <w:p w:rsidR="00000000" w:rsidDel="00000000" w:rsidP="00000000" w:rsidRDefault="00000000" w:rsidRPr="00000000" w14:paraId="0000004A">
      <w:pPr>
        <w:spacing w:after="0" w:line="240" w:lineRule="auto"/>
        <w:ind w:left="284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Town Clerk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 Join Zoom Meeting please register at:</w:t>
      </w:r>
    </w:p>
    <w:p w:rsidR="00000000" w:rsidDel="00000000" w:rsidP="00000000" w:rsidRDefault="00000000" w:rsidRPr="00000000" w14:paraId="0000004F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https://us06web.zoom.us/meeting/register/tZ0pceCtrDsoGdaxckd-1OOPJRZqQuRvLEb3</w:t>
      </w:r>
    </w:p>
    <w:p w:rsidR="00000000" w:rsidDel="00000000" w:rsidP="00000000" w:rsidRDefault="00000000" w:rsidRPr="00000000" w14:paraId="00000051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 E-mail the Clerk in advance of the meeting on Clerk.ltc@gmail.com</w:t>
      </w:r>
    </w:p>
    <w:p w:rsidR="00000000" w:rsidDel="00000000" w:rsidP="00000000" w:rsidRDefault="00000000" w:rsidRPr="00000000" w14:paraId="00000053">
      <w:pPr>
        <w:spacing w:after="0" w:line="240" w:lineRule="auto"/>
        <w:ind w:left="284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ind w:left="28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ind w:left="284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5840" w:w="12240" w:orient="portrait"/>
      <w:pgMar w:bottom="720" w:top="720" w:left="709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ataneo B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bottom w:color="000000" w:space="1" w:sz="12" w:val="single"/>
      </w:pBd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spacing w:after="0" w:lineRule="auto"/>
      <w:rPr>
        <w:rFonts w:ascii="Georgia" w:cs="Georgia" w:eastAsia="Georgia" w:hAnsi="Georgia"/>
        <w:sz w:val="24"/>
        <w:szCs w:val="24"/>
      </w:rPr>
    </w:pPr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Clerc y Dref         07944914098              Mr Mark Bleasdale           </w:t>
    </w:r>
    <w:hyperlink r:id="rId1">
      <w:r w:rsidDel="00000000" w:rsidR="00000000" w:rsidRPr="00000000">
        <w:rPr>
          <w:rFonts w:ascii="Georgia" w:cs="Georgia" w:eastAsia="Georgia" w:hAnsi="Georgia"/>
          <w:color w:val="000000"/>
          <w:sz w:val="24"/>
          <w:szCs w:val="24"/>
          <w:u w:val="none"/>
          <w:rtl w:val="0"/>
        </w:rPr>
        <w:t xml:space="preserve">clerk</w:t>
      </w:r>
    </w:hyperlink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.ltc@gmail.com          Town Clerk</w:t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ind w:right="-856"/>
      <w:rPr/>
    </w:pPr>
    <w:r w:rsidDel="00000000" w:rsidR="00000000" w:rsidRPr="00000000">
      <w:rPr>
        <w:rFonts w:ascii="Arial" w:cs="Arial" w:eastAsia="Arial" w:hAnsi="Arial"/>
        <w:b w:val="1"/>
        <w:color w:val="ff0000"/>
        <w:sz w:val="28"/>
        <w:szCs w:val="28"/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jc w:val="center"/>
      <w:rPr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3022917</wp:posOffset>
          </wp:positionH>
          <wp:positionV relativeFrom="paragraph">
            <wp:posOffset>-292732</wp:posOffset>
          </wp:positionV>
          <wp:extent cx="819150" cy="1109345"/>
          <wp:effectExtent b="0" l="0" r="0" t="0"/>
          <wp:wrapNone/>
          <wp:docPr id="35323412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8761" l="22165" r="21133" t="14433"/>
                  <a:stretch>
                    <a:fillRect/>
                  </a:stretch>
                </pic:blipFill>
                <pic:spPr>
                  <a:xfrm>
                    <a:off x="0" y="0"/>
                    <a:ext cx="819150" cy="11093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9">
    <w:pPr>
      <w:ind w:right="-856"/>
      <w:rPr/>
    </w:pPr>
    <w:r w:rsidDel="00000000" w:rsidR="00000000" w:rsidRPr="00000000">
      <w:rPr>
        <w:rFonts w:ascii="Arial" w:cs="Arial" w:eastAsia="Arial" w:hAnsi="Arial"/>
        <w:b w:val="1"/>
        <w:color w:val="ff0000"/>
        <w:sz w:val="28"/>
        <w:szCs w:val="28"/>
        <w:rtl w:val="0"/>
      </w:rPr>
      <w:t xml:space="preserve">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spacing w:after="0" w:lineRule="auto"/>
      <w:jc w:val="center"/>
      <w:rPr>
        <w:rFonts w:ascii="Georgia" w:cs="Georgia" w:eastAsia="Georgia" w:hAnsi="Georgia"/>
        <w:sz w:val="24"/>
        <w:szCs w:val="24"/>
      </w:rPr>
    </w:pPr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CYNGOR TREF </w:t>
    </w:r>
    <w:r w:rsidDel="00000000" w:rsidR="00000000" w:rsidRPr="00000000">
      <w:rPr>
        <w:rFonts w:ascii="Georgia" w:cs="Georgia" w:eastAsia="Georgia" w:hAnsi="Georgia"/>
        <w:sz w:val="28"/>
        <w:szCs w:val="28"/>
        <w:rtl w:val="0"/>
      </w:rPr>
      <w:t xml:space="preserve">LLANDEILO FAWR </w:t>
    </w:r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TOWN COUNCIL</w:t>
    </w:r>
  </w:p>
  <w:p w:rsidR="00000000" w:rsidDel="00000000" w:rsidP="00000000" w:rsidRDefault="00000000" w:rsidRPr="00000000" w14:paraId="0000005C">
    <w:pPr>
      <w:spacing w:after="0" w:lineRule="auto"/>
      <w:jc w:val="center"/>
      <w:rPr>
        <w:rFonts w:ascii="Georgia" w:cs="Georgia" w:eastAsia="Georgia" w:hAnsi="Georgia"/>
        <w:sz w:val="24"/>
        <w:szCs w:val="24"/>
      </w:rPr>
    </w:pPr>
    <w:r w:rsidDel="00000000" w:rsidR="00000000" w:rsidRPr="00000000">
      <w:rPr>
        <w:rFonts w:ascii="Georgia" w:cs="Georgia" w:eastAsia="Georgia" w:hAnsi="Georgia"/>
        <w:sz w:val="24"/>
        <w:szCs w:val="24"/>
        <w:rtl w:val="0"/>
      </w:rPr>
      <w:t xml:space="preserve">_________________________________________</w:t>
    </w:r>
  </w:p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Cataneo BT" w:cs="Cataneo BT" w:eastAsia="Cataneo BT" w:hAnsi="Cataneo BT"/>
      <w:color w:val="0066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0" w:line="240" w:lineRule="auto"/>
    </w:pPr>
    <w:rPr>
      <w:rFonts w:ascii="Cataneo BT" w:cs="Cataneo BT" w:eastAsia="Cataneo BT" w:hAnsi="Cataneo BT"/>
      <w:color w:val="0066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F11BD9"/>
  </w:style>
  <w:style w:type="paragraph" w:styleId="Heading1">
    <w:name w:val="heading 1"/>
    <w:basedOn w:val="Normal"/>
    <w:next w:val="Normal"/>
    <w:link w:val="Heading1Char"/>
    <w:qFormat w:val="1"/>
    <w:rsid w:val="000F500D"/>
    <w:pPr>
      <w:keepNext w:val="1"/>
      <w:spacing w:after="0" w:line="240" w:lineRule="auto"/>
      <w:outlineLvl w:val="0"/>
    </w:pPr>
    <w:rPr>
      <w:rFonts w:ascii="Cataneo BT" w:cs="Times New Roman" w:eastAsia="Times New Roman" w:hAnsi="Cataneo BT"/>
      <w:color w:val="006600"/>
      <w:sz w:val="32"/>
      <w:szCs w:val="24"/>
      <w:lang w:val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rsid w:val="000F500D"/>
    <w:rPr>
      <w:rFonts w:ascii="Cataneo BT" w:cs="Times New Roman" w:eastAsia="Times New Roman" w:hAnsi="Cataneo BT"/>
      <w:color w:val="006600"/>
      <w:sz w:val="32"/>
      <w:szCs w:val="24"/>
      <w:lang w:val="en-GB"/>
    </w:rPr>
  </w:style>
  <w:style w:type="character" w:styleId="Hyperlink">
    <w:name w:val="Hyperlink"/>
    <w:basedOn w:val="DefaultParagraphFont"/>
    <w:uiPriority w:val="99"/>
    <w:unhideWhenUsed w:val="1"/>
    <w:rsid w:val="00AF634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 w:val="1"/>
    <w:rsid w:val="00495F1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cy-GB" w:val="cy-GB"/>
    </w:rPr>
  </w:style>
  <w:style w:type="character" w:styleId="apple-tab-span" w:customStyle="1">
    <w:name w:val="apple-tab-span"/>
    <w:basedOn w:val="DefaultParagraphFont"/>
    <w:rsid w:val="00495F14"/>
  </w:style>
  <w:style w:type="paragraph" w:styleId="Header">
    <w:name w:val="header"/>
    <w:basedOn w:val="Normal"/>
    <w:link w:val="HeaderChar"/>
    <w:uiPriority w:val="99"/>
    <w:unhideWhenUsed w:val="1"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41C8"/>
  </w:style>
  <w:style w:type="paragraph" w:styleId="Footer">
    <w:name w:val="footer"/>
    <w:basedOn w:val="Normal"/>
    <w:link w:val="FooterChar"/>
    <w:uiPriority w:val="99"/>
    <w:unhideWhenUsed w:val="1"/>
    <w:rsid w:val="00D241C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41C8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D24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D241C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D24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D241C8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D241C8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23EC7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ORMZPsg3dJKMKquswXIGM2CP2Q==">CgMxLjAyCWguMWZvYjl0ZTgAciExVXVzWnZ6T0tHUUFHbmg5RGk0cTNtWmFYRTRVMjdaZHk=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2024-06-07T18:43:00Z</dcterms:created>
  <dc:creator>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0x0101002754B81EBBDE894F9529223E12B098A0</vt:lpwstr>
  </property>
</Properties>
</file>