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269" w:lineRule="auto"/>
        <w:rPr/>
      </w:pPr>
      <w:r w:rsidDel="00000000" w:rsidR="00000000" w:rsidRPr="00000000">
        <w:rPr>
          <w:sz w:val="21"/>
          <w:szCs w:val="21"/>
          <w:rtl w:val="0"/>
        </w:rPr>
        <w:t xml:space="preserve">Please complete all sections of this form and confirm your local ICB's BMI and eligibility criteria requirements (in the section below) before referring. </w:t>
      </w:r>
      <w:r w:rsidDel="00000000" w:rsidR="00000000" w:rsidRPr="00000000">
        <w:rPr>
          <w:b w:val="1"/>
          <w:bCs w:val="1"/>
          <w:color w:val="b32d1c"/>
          <w:sz w:val="21"/>
          <w:szCs w:val="21"/>
          <w:rtl w:val="0"/>
        </w:rPr>
        <w:t xml:space="preserve">Then send this completed form as an attachment via e-RS.</w:t>
      </w:r>
      <w:r w:rsidDel="00000000" w:rsidR="00000000" w:rsidRPr="00000000">
        <w:rPr>
          <w:rtl w:val="0"/>
        </w:rPr>
      </w:r>
    </w:p>
    <w:tbl>
      <w:tblPr>
        <w:tblStyle w:val="Table1"/>
        <w:tblW w:w="10206.0" w:type="dxa"/>
        <w:jc w:val="left"/>
        <w:tblInd w:w="-140.0" w:type="dxa"/>
        <w:tblBorders>
          <w:top w:color="c9d2d8" w:space="0" w:sz="6" w:val="single"/>
          <w:left w:color="c9d2d8" w:space="0" w:sz="6" w:val="single"/>
          <w:bottom w:color="c9d2d8" w:space="0" w:sz="6" w:val="single"/>
          <w:right w:color="c9d2d8" w:space="0" w:sz="6" w:val="single"/>
          <w:insideH w:color="c9d2d8" w:space="0" w:sz="6" w:val="single"/>
          <w:insideV w:color="c9d2d8" w:space="0" w:sz="6" w:val="single"/>
        </w:tblBorders>
        <w:tblLayout w:type="fixed"/>
        <w:tblLook w:val="0400"/>
      </w:tblPr>
      <w:tblGrid>
        <w:gridCol w:w="10206"/>
        <w:tblGridChange w:id="0">
          <w:tblGrid>
            <w:gridCol w:w="10206"/>
          </w:tblGrid>
        </w:tblGridChange>
      </w:tblGrid>
      <w:tr>
        <w:trPr>
          <w:cantSplit w:val="1"/>
          <w:tblHeader w:val="0"/>
        </w:trPr>
        <w:tc>
          <w:tcPr>
            <w:shd w:fill="042d49" w:val="clear"/>
            <w:tcMar>
              <w:top w:w="60.0" w:type="dxa"/>
              <w:left w:w="140.0" w:type="dxa"/>
              <w:bottom w:w="60.0" w:type="dxa"/>
              <w:right w:w="140.0" w:type="dxa"/>
            </w:tcMar>
          </w:tcPr>
          <w:p w:rsidR="00000000" w:rsidDel="00000000" w:rsidP="00000000" w:rsidRDefault="00000000" w:rsidRPr="00000000" w14:paraId="00000002">
            <w:pPr>
              <w:keepNext w:val="1"/>
              <w:spacing w:after="20" w:before="20" w:line="240" w:lineRule="auto"/>
              <w:rPr/>
            </w:pPr>
            <w:r w:rsidDel="00000000" w:rsidR="00000000" w:rsidRPr="00000000">
              <w:rPr>
                <w:b w:val="1"/>
                <w:bCs w:val="1"/>
                <w:color w:val="ffffff"/>
                <w:sz w:val="24"/>
                <w:szCs w:val="24"/>
                <w:rtl w:val="0"/>
              </w:rPr>
              <w:t xml:space="preserve">Second Nature contact details</w:t>
            </w:r>
            <w:r w:rsidDel="00000000" w:rsidR="00000000" w:rsidRPr="00000000">
              <w:rPr>
                <w:rtl w:val="0"/>
              </w:rPr>
            </w:r>
          </w:p>
        </w:tc>
      </w:tr>
      <w:tr>
        <w:trPr>
          <w:cantSplit w:val="1"/>
          <w:tblHeader w:val="0"/>
        </w:trPr>
        <w:tc>
          <w:tcPr>
            <w:tcMar>
              <w:top w:w="90.0" w:type="dxa"/>
              <w:left w:w="140.0" w:type="dxa"/>
              <w:bottom w:w="90.0" w:type="dxa"/>
              <w:right w:w="140.0" w:type="dxa"/>
            </w:tcMar>
          </w:tcPr>
          <w:p w:rsidR="00000000" w:rsidDel="00000000" w:rsidP="00000000" w:rsidRDefault="00000000" w:rsidRPr="00000000" w14:paraId="00000003">
            <w:pPr>
              <w:spacing w:after="20" w:before="20" w:line="269" w:lineRule="auto"/>
              <w:rPr/>
            </w:pPr>
            <w:r w:rsidDel="00000000" w:rsidR="00000000" w:rsidRPr="00000000">
              <w:rPr>
                <w:b w:val="1"/>
                <w:bCs w:val="1"/>
                <w:color w:val="042d49"/>
                <w:sz w:val="22"/>
                <w:szCs w:val="22"/>
                <w:rtl w:val="0"/>
              </w:rPr>
              <w:t xml:space="preserve">Name:  </w:t>
            </w:r>
            <w:r w:rsidDel="00000000" w:rsidR="00000000" w:rsidRPr="00000000">
              <w:rPr>
                <w:sz w:val="22"/>
                <w:szCs w:val="22"/>
                <w:rtl w:val="0"/>
              </w:rPr>
              <w:t xml:space="preserve">Dr Becky Richards (PhD CPsychol)</w:t>
            </w:r>
            <w:r w:rsidDel="00000000" w:rsidR="00000000" w:rsidRPr="00000000">
              <w:rPr>
                <w:rtl w:val="0"/>
              </w:rPr>
            </w:r>
          </w:p>
          <w:p w:rsidR="00000000" w:rsidDel="00000000" w:rsidP="00000000" w:rsidRDefault="00000000" w:rsidRPr="00000000" w14:paraId="00000004">
            <w:pPr>
              <w:spacing w:after="20" w:line="269" w:lineRule="auto"/>
              <w:rPr/>
            </w:pPr>
            <w:r w:rsidDel="00000000" w:rsidR="00000000" w:rsidRPr="00000000">
              <w:rPr>
                <w:b w:val="1"/>
                <w:bCs w:val="1"/>
                <w:color w:val="042d49"/>
                <w:sz w:val="22"/>
                <w:szCs w:val="22"/>
                <w:rtl w:val="0"/>
              </w:rPr>
              <w:t xml:space="preserve">Email:  </w:t>
            </w:r>
            <w:r w:rsidDel="00000000" w:rsidR="00000000" w:rsidRPr="00000000">
              <w:rPr>
                <w:sz w:val="22"/>
                <w:szCs w:val="22"/>
                <w:rtl w:val="0"/>
              </w:rPr>
              <w:t xml:space="preserve">secondnature.referrals@nhs.net</w:t>
            </w:r>
            <w:r w:rsidDel="00000000" w:rsidR="00000000" w:rsidRPr="00000000">
              <w:rPr>
                <w:rtl w:val="0"/>
              </w:rPr>
            </w:r>
          </w:p>
        </w:tc>
      </w:tr>
    </w:tbl>
    <w:p w:rsidR="00000000" w:rsidDel="00000000" w:rsidP="00000000" w:rsidRDefault="00000000" w:rsidRPr="00000000" w14:paraId="00000005">
      <w:pPr>
        <w:spacing w:after="40" w:line="269" w:lineRule="auto"/>
        <w:rPr/>
      </w:pPr>
      <w:r w:rsidDel="00000000" w:rsidR="00000000" w:rsidRPr="00000000">
        <w:rPr>
          <w:rtl w:val="0"/>
        </w:rPr>
      </w:r>
    </w:p>
    <w:tbl>
      <w:tblPr>
        <w:tblStyle w:val="Table2"/>
        <w:tblW w:w="10206.0" w:type="dxa"/>
        <w:jc w:val="left"/>
        <w:tblInd w:w="-140.0" w:type="dxa"/>
        <w:tblBorders>
          <w:top w:color="c9d2d8" w:space="0" w:sz="6" w:val="single"/>
          <w:left w:color="c9d2d8" w:space="0" w:sz="6" w:val="single"/>
          <w:bottom w:color="c9d2d8" w:space="0" w:sz="6" w:val="single"/>
          <w:right w:color="c9d2d8" w:space="0" w:sz="6" w:val="single"/>
          <w:insideH w:color="c9d2d8" w:space="0" w:sz="6" w:val="single"/>
          <w:insideV w:color="c9d2d8" w:space="0" w:sz="6" w:val="single"/>
        </w:tblBorders>
        <w:tblLayout w:type="fixed"/>
        <w:tblLook w:val="0400"/>
      </w:tblPr>
      <w:tblGrid>
        <w:gridCol w:w="10206"/>
        <w:tblGridChange w:id="0">
          <w:tblGrid>
            <w:gridCol w:w="10206"/>
          </w:tblGrid>
        </w:tblGridChange>
      </w:tblGrid>
      <w:tr>
        <w:trPr>
          <w:cantSplit w:val="1"/>
          <w:tblHeader w:val="0"/>
        </w:trPr>
        <w:tc>
          <w:tcPr>
            <w:shd w:fill="042d49" w:val="clear"/>
            <w:tcMar>
              <w:top w:w="60.0" w:type="dxa"/>
              <w:left w:w="140.0" w:type="dxa"/>
              <w:bottom w:w="60.0" w:type="dxa"/>
              <w:right w:w="140.0" w:type="dxa"/>
            </w:tcMar>
          </w:tcPr>
          <w:p w:rsidR="00000000" w:rsidDel="00000000" w:rsidP="00000000" w:rsidRDefault="00000000" w:rsidRPr="00000000" w14:paraId="00000006">
            <w:pPr>
              <w:keepNext w:val="1"/>
              <w:spacing w:after="20" w:before="20" w:line="240" w:lineRule="auto"/>
              <w:rPr/>
            </w:pPr>
            <w:r w:rsidDel="00000000" w:rsidR="00000000" w:rsidRPr="00000000">
              <w:rPr>
                <w:b w:val="1"/>
                <w:bCs w:val="1"/>
                <w:color w:val="ffffff"/>
                <w:sz w:val="24"/>
                <w:szCs w:val="24"/>
                <w:rtl w:val="0"/>
              </w:rPr>
              <w:t xml:space="preserve">Eligibility criteria</w:t>
            </w:r>
            <w:r w:rsidDel="00000000" w:rsidR="00000000" w:rsidRPr="00000000">
              <w:rPr>
                <w:rtl w:val="0"/>
              </w:rPr>
            </w:r>
          </w:p>
        </w:tc>
      </w:tr>
      <w:tr>
        <w:trPr>
          <w:cantSplit w:val="1"/>
          <w:trHeight w:val="19173.10546875" w:hRule="atLeast"/>
          <w:tblHeader w:val="0"/>
        </w:trPr>
        <w:tc>
          <w:tcPr>
            <w:tcMar>
              <w:top w:w="90.0" w:type="dxa"/>
              <w:left w:w="140.0" w:type="dxa"/>
              <w:bottom w:w="90.0" w:type="dxa"/>
              <w:right w:w="140.0" w:type="dxa"/>
            </w:tcMar>
          </w:tcPr>
          <w:p w:rsidR="00000000" w:rsidDel="00000000" w:rsidP="00000000" w:rsidRDefault="00000000" w:rsidRPr="00000000" w14:paraId="00000007">
            <w:pPr>
              <w:spacing w:after="40" w:before="60" w:line="252.00000000000003" w:lineRule="auto"/>
              <w:ind w:left="0" w:firstLine="0"/>
              <w:rPr>
                <w:i w:val="1"/>
                <w:iCs w:val="1"/>
                <w:sz w:val="19"/>
                <w:szCs w:val="19"/>
              </w:rPr>
            </w:pPr>
            <w:r w:rsidDel="00000000" w:rsidR="00000000" w:rsidRPr="00000000">
              <w:rPr>
                <w:rtl w:val="0"/>
              </w:rPr>
            </w:r>
          </w:p>
          <w:p w:rsidR="00000000" w:rsidDel="00000000" w:rsidP="00000000" w:rsidRDefault="00000000" w:rsidRPr="00000000" w14:paraId="00000008">
            <w:pPr>
              <w:spacing w:after="40" w:before="60" w:line="252.00000000000003" w:lineRule="auto"/>
              <w:ind w:left="0" w:firstLine="0"/>
              <w:rPr>
                <w:i w:val="1"/>
                <w:iCs w:val="1"/>
                <w:sz w:val="19"/>
                <w:szCs w:val="19"/>
              </w:rPr>
            </w:pPr>
            <w:r w:rsidDel="00000000" w:rsidR="00000000" w:rsidRPr="00000000">
              <w:rPr>
                <w:i w:val="1"/>
                <w:iCs w:val="1"/>
                <w:sz w:val="19"/>
                <w:szCs w:val="19"/>
                <w:rtl w:val="0"/>
              </w:rPr>
              <w:t xml:space="preserve">*Adjustment of 2.5 kg/m² in people from South Asian, Chinese, other Asian, Middle Eastern, Black African or African-Caribbean ethnic backgrounds to ensure equitable clinical prioritisation and access to appropriate treatment. This also applies to people of mixed race who have one of these backgrounds.</w:t>
            </w:r>
          </w:p>
          <w:p w:rsidR="00000000" w:rsidDel="00000000" w:rsidP="00000000" w:rsidRDefault="00000000" w:rsidRPr="00000000" w14:paraId="00000009">
            <w:pPr>
              <w:spacing w:after="40" w:before="60" w:line="252.00000000000003" w:lineRule="auto"/>
              <w:ind w:left="0" w:firstLine="0"/>
              <w:rPr>
                <w:i w:val="1"/>
                <w:iCs w:val="1"/>
                <w:sz w:val="19"/>
                <w:szCs w:val="19"/>
              </w:rPr>
            </w:pPr>
            <w:r w:rsidDel="00000000" w:rsidR="00000000" w:rsidRPr="00000000">
              <w:rPr>
                <w:rtl w:val="0"/>
              </w:rPr>
            </w:r>
          </w:p>
          <w:p w:rsidR="00000000" w:rsidDel="00000000" w:rsidP="00000000" w:rsidRDefault="00000000" w:rsidRPr="00000000" w14:paraId="0000000A">
            <w:pPr>
              <w:spacing w:after="40" w:before="40" w:line="269" w:lineRule="auto"/>
              <w:rPr/>
            </w:pPr>
            <w:r w:rsidDel="00000000" w:rsidR="00000000" w:rsidRPr="00000000">
              <w:rPr>
                <w:rFonts w:ascii="Arial" w:cs="Arial" w:eastAsia="Arial" w:hAnsi="Arial"/>
                <w:b w:val="1"/>
                <w:bCs w:val="1"/>
                <w:i w:val="0"/>
                <w:iCs w:val="0"/>
                <w:color w:val="042d49"/>
                <w:sz w:val="22"/>
                <w:szCs w:val="22"/>
                <w:rtl w:val="0"/>
              </w:rPr>
              <w:t xml:space="preserve">Please tick one of the following boxes to show which eligibility criteria the patient meets.</w:t>
            </w:r>
            <w:r w:rsidDel="00000000" w:rsidR="00000000" w:rsidRPr="00000000">
              <w:rPr>
                <w:rtl w:val="0"/>
              </w:rPr>
            </w:r>
          </w:p>
          <w:p w:rsidR="00000000" w:rsidDel="00000000" w:rsidP="00000000" w:rsidRDefault="00000000" w:rsidRPr="00000000" w14:paraId="0000000B">
            <w:pPr>
              <w:spacing w:after="60" w:before="40" w:line="269" w:lineRule="auto"/>
              <w:ind w:left="312" w:hanging="312"/>
              <w:rPr/>
            </w:pPr>
            <w:r w:rsidDel="00000000" w:rsidR="00000000" w:rsidRPr="00000000">
              <w:rPr>
                <w:rFonts w:ascii="Arial" w:cs="Arial" w:eastAsia="Arial" w:hAnsi="Arial"/>
                <w:b w:val="0"/>
                <w:bCs w:val="0"/>
                <w:i w:val="0"/>
                <w:iCs w:val="0"/>
                <w:color w:val="042d49"/>
                <w:sz w:val="24"/>
                <w:szCs w:val="24"/>
                <w:rtl w:val="0"/>
              </w:rPr>
              <w:t xml:space="preserve">☐  </w:t>
            </w:r>
            <w:r w:rsidDel="00000000" w:rsidR="00000000" w:rsidRPr="00000000">
              <w:rPr>
                <w:rFonts w:ascii="Arial" w:cs="Arial" w:eastAsia="Arial" w:hAnsi="Arial"/>
                <w:b w:val="0"/>
                <w:bCs w:val="0"/>
                <w:i w:val="0"/>
                <w:iCs w:val="0"/>
                <w:color w:val="41616d"/>
                <w:sz w:val="22"/>
                <w:szCs w:val="22"/>
                <w:rtl w:val="0"/>
              </w:rPr>
              <w:t xml:space="preserve">The patient has a </w:t>
            </w:r>
            <w:sdt>
              <w:sdtPr>
                <w:id w:val="-1991478648"/>
                <w:tag w:val="goog_rdk_0"/>
              </w:sdtPr>
              <w:sdtContent>
                <w:r w:rsidDel="00000000" w:rsidR="00000000" w:rsidRPr="00000000">
                  <w:rPr>
                    <w:rFonts w:ascii="Arial Unicode MS" w:cs="Arial Unicode MS" w:eastAsia="Arial Unicode MS" w:hAnsi="Arial Unicode MS"/>
                    <w:b w:val="1"/>
                    <w:bCs w:val="1"/>
                    <w:i w:val="0"/>
                    <w:iCs w:val="0"/>
                    <w:color w:val="41616d"/>
                    <w:sz w:val="22"/>
                    <w:szCs w:val="22"/>
                    <w:rtl w:val="0"/>
                  </w:rPr>
                  <w:t xml:space="preserve">BMI ≥ 50 kg/m²</w:t>
                </w:r>
              </w:sdtContent>
            </w:sdt>
            <w:r w:rsidDel="00000000" w:rsidR="00000000" w:rsidRPr="00000000">
              <w:rPr>
                <w:rFonts w:ascii="Arial" w:cs="Arial" w:eastAsia="Arial" w:hAnsi="Arial"/>
                <w:b w:val="0"/>
                <w:bCs w:val="0"/>
                <w:i w:val="0"/>
                <w:iCs w:val="0"/>
                <w:color w:val="41616d"/>
                <w:sz w:val="22"/>
                <w:szCs w:val="22"/>
                <w:rtl w:val="0"/>
              </w:rPr>
              <w:t xml:space="preserve">*</w:t>
            </w:r>
            <w:r w:rsidDel="00000000" w:rsidR="00000000" w:rsidRPr="00000000">
              <w:rPr>
                <w:rtl w:val="0"/>
              </w:rPr>
            </w:r>
          </w:p>
          <w:p w:rsidR="00000000" w:rsidDel="00000000" w:rsidP="00000000" w:rsidRDefault="00000000" w:rsidRPr="00000000" w14:paraId="0000000C">
            <w:pPr>
              <w:spacing w:after="60" w:before="60" w:line="240" w:lineRule="auto"/>
              <w:rPr/>
            </w:pPr>
            <w:r w:rsidDel="00000000" w:rsidR="00000000" w:rsidRPr="00000000">
              <w:rPr>
                <w:rFonts w:ascii="Arial" w:cs="Arial" w:eastAsia="Arial" w:hAnsi="Arial"/>
                <w:b w:val="1"/>
                <w:bCs w:val="1"/>
                <w:i w:val="0"/>
                <w:iCs w:val="0"/>
                <w:color w:val="b32d1c"/>
                <w:sz w:val="22"/>
                <w:szCs w:val="22"/>
                <w:rtl w:val="0"/>
              </w:rPr>
              <w:t xml:space="preserve">OR</w:t>
            </w:r>
            <w:r w:rsidDel="00000000" w:rsidR="00000000" w:rsidRPr="00000000">
              <w:rPr>
                <w:rtl w:val="0"/>
              </w:rPr>
            </w:r>
          </w:p>
          <w:p w:rsidR="00000000" w:rsidDel="00000000" w:rsidP="00000000" w:rsidRDefault="00000000" w:rsidRPr="00000000" w14:paraId="0000000D">
            <w:pPr>
              <w:spacing w:after="60" w:before="40" w:line="269" w:lineRule="auto"/>
              <w:ind w:left="0" w:firstLine="0"/>
              <w:rPr>
                <w:sz w:val="22"/>
                <w:szCs w:val="22"/>
              </w:rPr>
            </w:pPr>
            <w:r w:rsidDel="00000000" w:rsidR="00000000" w:rsidRPr="00000000">
              <w:rPr>
                <w:color w:val="042d49"/>
                <w:sz w:val="24"/>
                <w:szCs w:val="24"/>
                <w:rtl w:val="0"/>
              </w:rPr>
              <w:t xml:space="preserve">☐ </w:t>
            </w:r>
            <w:r w:rsidDel="00000000" w:rsidR="00000000" w:rsidRPr="00000000">
              <w:rPr>
                <w:sz w:val="22"/>
                <w:szCs w:val="22"/>
                <w:rtl w:val="0"/>
              </w:rPr>
              <w:t xml:space="preserve">People who meet the current NHSE/NICE Funding Variation cohort eligible for Tirzepatide in</w:t>
            </w:r>
          </w:p>
          <w:p w:rsidR="00000000" w:rsidDel="00000000" w:rsidP="00000000" w:rsidRDefault="00000000" w:rsidRPr="00000000" w14:paraId="0000000E">
            <w:pPr>
              <w:spacing w:after="60" w:before="40" w:line="269" w:lineRule="auto"/>
              <w:ind w:left="425.19685039370086" w:hanging="141.7322834645671"/>
              <w:rPr>
                <w:sz w:val="22"/>
                <w:szCs w:val="22"/>
              </w:rPr>
            </w:pPr>
            <w:r w:rsidDel="00000000" w:rsidR="00000000" w:rsidRPr="00000000">
              <w:rPr>
                <w:sz w:val="22"/>
                <w:szCs w:val="22"/>
                <w:rtl w:val="0"/>
              </w:rPr>
              <w:t xml:space="preserve">primary care as set out in the NHS England Interim Commissioning Guidance*</w:t>
            </w:r>
          </w:p>
          <w:p w:rsidR="00000000" w:rsidDel="00000000" w:rsidP="00000000" w:rsidRDefault="00000000" w:rsidRPr="00000000" w14:paraId="0000000F">
            <w:pPr>
              <w:spacing w:after="60" w:before="40" w:line="269" w:lineRule="auto"/>
              <w:ind w:left="283.46456692913375" w:firstLine="0"/>
              <w:rPr/>
            </w:pPr>
            <w:hyperlink r:id="rId7">
              <w:r w:rsidDel="00000000" w:rsidR="00000000" w:rsidRPr="00000000">
                <w:rPr>
                  <w:color w:val="1155cc"/>
                  <w:sz w:val="22"/>
                  <w:szCs w:val="22"/>
                  <w:u w:val="single"/>
                  <w:rtl w:val="0"/>
                </w:rPr>
                <w:t xml:space="preserve">https://www.england.nhs.uk/publication/interim-commissioning-guidance-implementation-of-the-nice-technology-appraisal-ta1026-and-the-nice-funding-variation-for-tirzepatide-mounjaro-for-the-management-of-obesity/</w:t>
              </w:r>
            </w:hyperlink>
            <w:r w:rsidDel="00000000" w:rsidR="00000000" w:rsidRPr="00000000">
              <w:rPr>
                <w:rtl w:val="0"/>
              </w:rPr>
            </w:r>
          </w:p>
          <w:p w:rsidR="00000000" w:rsidDel="00000000" w:rsidP="00000000" w:rsidRDefault="00000000" w:rsidRPr="00000000" w14:paraId="00000010">
            <w:pPr>
              <w:spacing w:after="60" w:before="60" w:line="240" w:lineRule="auto"/>
              <w:rPr/>
            </w:pPr>
            <w:r w:rsidDel="00000000" w:rsidR="00000000" w:rsidRPr="00000000">
              <w:rPr>
                <w:b w:val="1"/>
                <w:bCs w:val="1"/>
                <w:color w:val="b32d1c"/>
                <w:sz w:val="22"/>
                <w:szCs w:val="22"/>
                <w:rtl w:val="0"/>
              </w:rPr>
              <w:t xml:space="preserve">OR</w:t>
            </w:r>
            <w:r w:rsidDel="00000000" w:rsidR="00000000" w:rsidRPr="00000000">
              <w:rPr>
                <w:rtl w:val="0"/>
              </w:rPr>
            </w:r>
          </w:p>
          <w:p w:rsidR="00000000" w:rsidDel="00000000" w:rsidP="00000000" w:rsidRDefault="00000000" w:rsidRPr="00000000" w14:paraId="00000011">
            <w:pPr>
              <w:spacing w:after="60" w:before="40" w:line="269" w:lineRule="auto"/>
              <w:ind w:left="312"/>
              <w:rPr>
                <w:sz w:val="22"/>
                <w:szCs w:val="22"/>
              </w:rPr>
            </w:pPr>
            <w:r w:rsidDel="00000000" w:rsidR="00000000" w:rsidRPr="00000000">
              <w:rPr>
                <w:color w:val="042d49"/>
                <w:sz w:val="24"/>
                <w:szCs w:val="24"/>
                <w:rtl w:val="0"/>
              </w:rPr>
              <w:t xml:space="preserve">☐  </w:t>
            </w:r>
            <w:r w:rsidDel="00000000" w:rsidR="00000000" w:rsidRPr="00000000">
              <w:rPr>
                <w:sz w:val="22"/>
                <w:szCs w:val="22"/>
                <w:rtl w:val="0"/>
              </w:rPr>
              <w:t xml:space="preserve">Patients on weight loss medical therapies who despite maximum tolerated doses, have ongoing weight-related complications and would benefit from evaluation for alternative weight loss intervention </w:t>
            </w:r>
          </w:p>
          <w:p w:rsidR="00000000" w:rsidDel="00000000" w:rsidP="00000000" w:rsidRDefault="00000000" w:rsidRPr="00000000" w14:paraId="00000012">
            <w:pPr>
              <w:spacing w:after="60" w:before="40" w:line="269" w:lineRule="auto"/>
              <w:ind w:left="312"/>
              <w:rPr/>
            </w:pPr>
            <w:r w:rsidDel="00000000" w:rsidR="00000000" w:rsidRPr="00000000">
              <w:rPr>
                <w:rFonts w:ascii="Arial" w:cs="Arial" w:eastAsia="Arial" w:hAnsi="Arial"/>
                <w:b w:val="1"/>
                <w:bCs w:val="1"/>
                <w:i w:val="0"/>
                <w:iCs w:val="0"/>
                <w:color w:val="b32d1c"/>
                <w:sz w:val="22"/>
                <w:szCs w:val="22"/>
                <w:rtl w:val="0"/>
              </w:rPr>
              <w:t xml:space="preserve">OR</w:t>
            </w:r>
            <w:r w:rsidDel="00000000" w:rsidR="00000000" w:rsidRPr="00000000">
              <w:rPr>
                <w:rtl w:val="0"/>
              </w:rPr>
            </w:r>
          </w:p>
          <w:p w:rsidR="00000000" w:rsidDel="00000000" w:rsidP="00000000" w:rsidRDefault="00000000" w:rsidRPr="00000000" w14:paraId="00000013">
            <w:pPr>
              <w:spacing w:after="60" w:before="40" w:line="269" w:lineRule="auto"/>
              <w:ind w:left="312" w:hanging="312"/>
              <w:rPr>
                <w:b w:val="1"/>
                <w:bCs w:val="1"/>
                <w:sz w:val="22"/>
                <w:szCs w:val="22"/>
              </w:rPr>
            </w:pPr>
            <w:r w:rsidDel="00000000" w:rsidR="00000000" w:rsidRPr="00000000">
              <w:rPr>
                <w:rFonts w:ascii="Arial" w:cs="Arial" w:eastAsia="Arial" w:hAnsi="Arial"/>
                <w:b w:val="0"/>
                <w:bCs w:val="0"/>
                <w:i w:val="0"/>
                <w:iCs w:val="0"/>
                <w:color w:val="042d49"/>
                <w:sz w:val="24"/>
                <w:szCs w:val="24"/>
                <w:rtl w:val="0"/>
              </w:rPr>
              <w:t xml:space="preserve">☐  </w:t>
            </w:r>
            <w:r w:rsidDel="00000000" w:rsidR="00000000" w:rsidRPr="00000000">
              <w:rPr>
                <w:rFonts w:ascii="Arial" w:cs="Arial" w:eastAsia="Arial" w:hAnsi="Arial"/>
                <w:b w:val="0"/>
                <w:bCs w:val="0"/>
                <w:i w:val="0"/>
                <w:iCs w:val="0"/>
                <w:color w:val="41616d"/>
                <w:sz w:val="22"/>
                <w:szCs w:val="22"/>
                <w:rtl w:val="0"/>
              </w:rPr>
              <w:t xml:space="preserve">Any BMI –</w:t>
            </w:r>
            <w:r w:rsidDel="00000000" w:rsidR="00000000" w:rsidRPr="00000000">
              <w:rPr>
                <w:b w:val="1"/>
                <w:bCs w:val="1"/>
                <w:i w:val="0"/>
                <w:iCs w:val="0"/>
                <w:color w:val="41616d"/>
                <w:sz w:val="22"/>
                <w:szCs w:val="22"/>
                <w:rtl w:val="0"/>
              </w:rPr>
              <w:t xml:space="preserve"> transition of care for young people from Complications of Excess Weight (CEW) services</w:t>
            </w:r>
            <w:r w:rsidDel="00000000" w:rsidR="00000000" w:rsidRPr="00000000">
              <w:rPr>
                <w:rtl w:val="0"/>
              </w:rPr>
            </w:r>
          </w:p>
          <w:p w:rsidR="00000000" w:rsidDel="00000000" w:rsidP="00000000" w:rsidRDefault="00000000" w:rsidRPr="00000000" w14:paraId="00000014">
            <w:pPr>
              <w:spacing w:after="40" w:before="60" w:line="252.00000000000003" w:lineRule="auto"/>
              <w:ind w:left="283.46456692913375" w:firstLine="0"/>
              <w:rPr>
                <w:sz w:val="22"/>
                <w:szCs w:val="22"/>
              </w:rPr>
            </w:pPr>
            <w:r w:rsidDel="00000000" w:rsidR="00000000" w:rsidRPr="00000000">
              <w:rPr>
                <w:rtl w:val="0"/>
              </w:rPr>
            </w:r>
          </w:p>
          <w:p w:rsidR="00000000" w:rsidDel="00000000" w:rsidP="00000000" w:rsidRDefault="00000000" w:rsidRPr="00000000" w14:paraId="00000015">
            <w:pPr>
              <w:spacing w:after="40" w:before="60" w:line="252.00000000000003" w:lineRule="auto"/>
              <w:ind w:left="283.46456692913375" w:firstLine="0"/>
              <w:rPr>
                <w:b w:val="1"/>
                <w:bCs w:val="1"/>
                <w:sz w:val="22"/>
                <w:szCs w:val="22"/>
              </w:rPr>
            </w:pPr>
            <w:sdt>
              <w:sdtPr>
                <w:id w:val="2006021435"/>
                <w:tag w:val="goog_rdk_1"/>
              </w:sdtPr>
              <w:sdtContent>
                <w:r w:rsidDel="00000000" w:rsidR="00000000" w:rsidRPr="00000000">
                  <w:rPr>
                    <w:rFonts w:ascii="Arial Unicode MS" w:cs="Arial Unicode MS" w:eastAsia="Arial Unicode MS" w:hAnsi="Arial Unicode MS"/>
                    <w:sz w:val="22"/>
                    <w:szCs w:val="22"/>
                    <w:rtl w:val="0"/>
                  </w:rPr>
                  <w:t xml:space="preserve">Patients requiring urgent weight loss for a time sensitive intervention for a life threatening condition (eg surgery, cancer therapy) who do not meet any of the above criteria who have a BMI ≥ 35 will need to have an </w:t>
                </w:r>
              </w:sdtContent>
            </w:sdt>
            <w:r w:rsidDel="00000000" w:rsidR="00000000" w:rsidRPr="00000000">
              <w:rPr>
                <w:b w:val="1"/>
                <w:bCs w:val="1"/>
                <w:sz w:val="22"/>
                <w:szCs w:val="22"/>
                <w:rtl w:val="0"/>
              </w:rPr>
              <w:t xml:space="preserve">Individual Funding Request (IFR) approval. </w:t>
            </w:r>
          </w:p>
          <w:p w:rsidR="00000000" w:rsidDel="00000000" w:rsidP="00000000" w:rsidRDefault="00000000" w:rsidRPr="00000000" w14:paraId="00000016">
            <w:pPr>
              <w:spacing w:after="40" w:before="60" w:line="252.00000000000003" w:lineRule="auto"/>
              <w:ind w:left="283.46456692913375" w:firstLine="0"/>
              <w:rPr>
                <w:sz w:val="22"/>
                <w:szCs w:val="22"/>
              </w:rPr>
            </w:pPr>
            <w:r w:rsidDel="00000000" w:rsidR="00000000" w:rsidRPr="00000000">
              <w:rPr>
                <w:rtl w:val="0"/>
              </w:rPr>
            </w:r>
          </w:p>
          <w:p w:rsidR="00000000" w:rsidDel="00000000" w:rsidP="00000000" w:rsidRDefault="00000000" w:rsidRPr="00000000" w14:paraId="00000017">
            <w:pPr>
              <w:spacing w:after="40" w:before="60" w:line="252.00000000000003" w:lineRule="auto"/>
              <w:ind w:left="283.46456692913375" w:firstLine="0"/>
              <w:rPr>
                <w:sz w:val="22"/>
                <w:szCs w:val="22"/>
              </w:rPr>
            </w:pPr>
            <w:r w:rsidDel="00000000" w:rsidR="00000000" w:rsidRPr="00000000">
              <w:rPr>
                <w:sz w:val="22"/>
                <w:szCs w:val="22"/>
                <w:rtl w:val="0"/>
              </w:rPr>
              <w:t xml:space="preserve">There may also be some other rare situations where urgent weight loss is needed (eg Idiopathic intracranial hypertension resistant or intolerant of medical intervention with impending visual compromise or on transplant waiting list). </w:t>
            </w:r>
            <w:r w:rsidDel="00000000" w:rsidR="00000000" w:rsidRPr="00000000">
              <w:rPr>
                <w:b w:val="1"/>
                <w:bCs w:val="1"/>
                <w:sz w:val="22"/>
                <w:szCs w:val="22"/>
                <w:rtl w:val="0"/>
              </w:rPr>
              <w:t xml:space="preserve">An IFR will need to be completed for these.</w:t>
            </w:r>
            <w:r w:rsidDel="00000000" w:rsidR="00000000" w:rsidRPr="00000000">
              <w:rPr>
                <w:sz w:val="22"/>
                <w:szCs w:val="22"/>
                <w:rtl w:val="0"/>
              </w:rPr>
              <w:t xml:space="preserve"> </w:t>
            </w:r>
          </w:p>
          <w:p w:rsidR="00000000" w:rsidDel="00000000" w:rsidP="00000000" w:rsidRDefault="00000000" w:rsidRPr="00000000" w14:paraId="00000018">
            <w:pPr>
              <w:spacing w:after="40" w:before="60" w:line="252.00000000000003" w:lineRule="auto"/>
              <w:ind w:left="283.46456692913375" w:firstLine="0"/>
              <w:rPr>
                <w:sz w:val="22"/>
                <w:szCs w:val="22"/>
              </w:rPr>
            </w:pPr>
            <w:r w:rsidDel="00000000" w:rsidR="00000000" w:rsidRPr="00000000">
              <w:rPr>
                <w:rtl w:val="0"/>
              </w:rPr>
            </w:r>
          </w:p>
          <w:p w:rsidR="00000000" w:rsidDel="00000000" w:rsidP="00000000" w:rsidRDefault="00000000" w:rsidRPr="00000000" w14:paraId="00000019">
            <w:pPr>
              <w:spacing w:after="40" w:before="60" w:line="252.00000000000003" w:lineRule="auto"/>
              <w:ind w:left="283.46456692913375" w:firstLine="0"/>
              <w:rPr>
                <w:sz w:val="22"/>
                <w:szCs w:val="22"/>
              </w:rPr>
            </w:pPr>
            <w:r w:rsidDel="00000000" w:rsidR="00000000" w:rsidRPr="00000000">
              <w:rPr>
                <w:sz w:val="22"/>
                <w:szCs w:val="22"/>
                <w:rtl w:val="0"/>
              </w:rPr>
              <w:t xml:space="preserve">Where there is suspicion of, or confirmed, rare monogenic or hypothalamic cause of obesity, patients should be referred to Consultant Endocrinology services. If the consultant feels the patient would benefit from the multi-disciplinary team (MDT) support of a specialist weight management service they would then refer the patient to the specialist weight management service, using an </w:t>
            </w:r>
            <w:r w:rsidDel="00000000" w:rsidR="00000000" w:rsidRPr="00000000">
              <w:rPr>
                <w:b w:val="1"/>
                <w:bCs w:val="1"/>
                <w:sz w:val="22"/>
                <w:szCs w:val="22"/>
                <w:rtl w:val="0"/>
              </w:rPr>
              <w:t xml:space="preserve">IFR if they do not meet any of the above criteria.</w:t>
            </w:r>
            <w:r w:rsidDel="00000000" w:rsidR="00000000" w:rsidRPr="00000000">
              <w:rPr>
                <w:sz w:val="22"/>
                <w:szCs w:val="22"/>
                <w:rtl w:val="0"/>
              </w:rPr>
              <w:t xml:space="preserve"> (Any BMI)</w:t>
            </w:r>
          </w:p>
          <w:p w:rsidR="00000000" w:rsidDel="00000000" w:rsidP="00000000" w:rsidRDefault="00000000" w:rsidRPr="00000000" w14:paraId="0000001A">
            <w:pPr>
              <w:spacing w:after="40" w:before="60" w:line="252.00000000000003" w:lineRule="auto"/>
              <w:ind w:left="283.46456692913375" w:firstLine="0"/>
              <w:rPr>
                <w:sz w:val="22"/>
                <w:szCs w:val="22"/>
              </w:rPr>
            </w:pPr>
            <w:r w:rsidDel="00000000" w:rsidR="00000000" w:rsidRPr="00000000">
              <w:rPr>
                <w:rtl w:val="0"/>
              </w:rPr>
            </w:r>
          </w:p>
          <w:p w:rsidR="00000000" w:rsidDel="00000000" w:rsidP="00000000" w:rsidRDefault="00000000" w:rsidRPr="00000000" w14:paraId="0000001B">
            <w:pPr>
              <w:spacing w:after="40" w:before="60" w:line="252.00000000000003" w:lineRule="auto"/>
              <w:ind w:left="283.46456692913375" w:firstLine="0"/>
              <w:rPr>
                <w:b w:val="1"/>
                <w:bCs w:val="1"/>
                <w:sz w:val="22"/>
                <w:szCs w:val="22"/>
              </w:rPr>
            </w:pPr>
            <w:r w:rsidDel="00000000" w:rsidR="00000000" w:rsidRPr="00000000">
              <w:rPr>
                <w:sz w:val="22"/>
                <w:szCs w:val="22"/>
                <w:rtl w:val="0"/>
              </w:rPr>
              <w:t xml:space="preserve">*As Tirzepatide becomes widely available through primary care not all patients meeting the NHS England eligibility cohorts will require specialist referral. </w:t>
            </w:r>
            <w:r w:rsidDel="00000000" w:rsidR="00000000" w:rsidRPr="00000000">
              <w:rPr>
                <w:b w:val="1"/>
                <w:bCs w:val="1"/>
                <w:sz w:val="22"/>
                <w:szCs w:val="22"/>
                <w:rtl w:val="0"/>
              </w:rPr>
              <w:t xml:space="preserve">Consider referral to specialist services for the people who meet NHS England cohort criteria and have:</w:t>
            </w:r>
          </w:p>
          <w:p w:rsidR="00000000" w:rsidDel="00000000" w:rsidP="00000000" w:rsidRDefault="00000000" w:rsidRPr="00000000" w14:paraId="0000001C">
            <w:pPr>
              <w:spacing w:after="40" w:before="60" w:line="252.00000000000003" w:lineRule="auto"/>
              <w:ind w:left="283.46456692913375" w:firstLine="0"/>
              <w:rPr>
                <w:sz w:val="22"/>
                <w:szCs w:val="22"/>
              </w:rPr>
            </w:pPr>
            <w:r w:rsidDel="00000000" w:rsidR="00000000" w:rsidRPr="00000000">
              <w:rPr>
                <w:color w:val="042d49"/>
                <w:sz w:val="24"/>
                <w:szCs w:val="24"/>
                <w:rtl w:val="0"/>
              </w:rPr>
              <w:t xml:space="preserve">☐  </w:t>
            </w:r>
            <w:r w:rsidDel="00000000" w:rsidR="00000000" w:rsidRPr="00000000">
              <w:rPr>
                <w:sz w:val="22"/>
                <w:szCs w:val="22"/>
                <w:rtl w:val="0"/>
              </w:rPr>
              <w:t xml:space="preserve">Complex neuropsychological needs that are interfering with the individual’s ability to engage with primary care services, e.g. severe and enduring mental illness, learning disabilities, special educational needs and disabilities </w:t>
            </w:r>
          </w:p>
          <w:p w:rsidR="00000000" w:rsidDel="00000000" w:rsidP="00000000" w:rsidRDefault="00000000" w:rsidRPr="00000000" w14:paraId="0000001D">
            <w:pPr>
              <w:spacing w:after="40" w:before="60" w:line="252.00000000000003" w:lineRule="auto"/>
              <w:ind w:left="283.46456692913375" w:firstLine="0"/>
              <w:rPr>
                <w:b w:val="1"/>
                <w:bCs w:val="1"/>
                <w:sz w:val="22"/>
                <w:szCs w:val="22"/>
              </w:rPr>
            </w:pPr>
            <w:r w:rsidDel="00000000" w:rsidR="00000000" w:rsidRPr="00000000">
              <w:rPr>
                <w:color w:val="042d49"/>
                <w:sz w:val="24"/>
                <w:szCs w:val="24"/>
                <w:rtl w:val="0"/>
              </w:rPr>
              <w:t xml:space="preserve">☐  </w:t>
            </w:r>
            <w:r w:rsidDel="00000000" w:rsidR="00000000" w:rsidRPr="00000000">
              <w:rPr>
                <w:sz w:val="22"/>
                <w:szCs w:val="22"/>
                <w:rtl w:val="0"/>
              </w:rPr>
              <w:t xml:space="preserve">Additional complex medical, psychological and social care needs requiring specialist input and support. </w:t>
            </w:r>
            <w:r w:rsidDel="00000000" w:rsidR="00000000" w:rsidRPr="00000000">
              <w:rPr>
                <w:b w:val="1"/>
                <w:bCs w:val="1"/>
                <w:sz w:val="22"/>
                <w:szCs w:val="22"/>
                <w:rtl w:val="0"/>
              </w:rPr>
              <w:t xml:space="preserve">Such referral shall be at clinician discretion. </w:t>
            </w:r>
          </w:p>
          <w:p w:rsidR="00000000" w:rsidDel="00000000" w:rsidP="00000000" w:rsidRDefault="00000000" w:rsidRPr="00000000" w14:paraId="0000001E">
            <w:pPr>
              <w:spacing w:after="40" w:before="60" w:line="252.00000000000003" w:lineRule="auto"/>
              <w:ind w:left="283.46456692913375" w:firstLine="0"/>
              <w:rPr>
                <w:b w:val="1"/>
                <w:bCs w:val="1"/>
                <w:sz w:val="22"/>
                <w:szCs w:val="22"/>
              </w:rPr>
            </w:pPr>
            <w:r w:rsidDel="00000000" w:rsidR="00000000" w:rsidRPr="00000000">
              <w:rPr>
                <w:rtl w:val="0"/>
              </w:rPr>
            </w:r>
          </w:p>
          <w:p w:rsidR="00000000" w:rsidDel="00000000" w:rsidP="00000000" w:rsidRDefault="00000000" w:rsidRPr="00000000" w14:paraId="0000001F">
            <w:pPr>
              <w:spacing w:after="40" w:before="80" w:line="269" w:lineRule="auto"/>
              <w:rPr>
                <w:rFonts w:ascii="Arial" w:cs="Arial" w:eastAsia="Arial" w:hAnsi="Arial"/>
                <w:b w:val="1"/>
                <w:bCs w:val="1"/>
                <w:i w:val="0"/>
                <w:iCs w:val="0"/>
                <w:color w:val="ff0000"/>
                <w:sz w:val="22"/>
                <w:szCs w:val="22"/>
              </w:rPr>
            </w:pPr>
            <w:r w:rsidDel="00000000" w:rsidR="00000000" w:rsidRPr="00000000">
              <w:rPr>
                <w:b w:val="1"/>
                <w:bCs w:val="1"/>
                <w:color w:val="b32d1c"/>
                <w:sz w:val="22"/>
                <w:szCs w:val="22"/>
                <w:rtl w:val="0"/>
              </w:rPr>
              <w:t xml:space="preserve">In addition to the above, the </w:t>
            </w:r>
            <w:r w:rsidDel="00000000" w:rsidR="00000000" w:rsidRPr="00000000">
              <w:rPr>
                <w:b w:val="1"/>
                <w:bCs w:val="1"/>
                <w:color w:val="b32d1c"/>
                <w:sz w:val="22"/>
                <w:szCs w:val="22"/>
                <w:rtl w:val="0"/>
              </w:rPr>
              <w:t xml:space="preserve">FOUR</w:t>
            </w:r>
            <w:r w:rsidDel="00000000" w:rsidR="00000000" w:rsidRPr="00000000">
              <w:rPr>
                <w:b w:val="1"/>
                <w:bCs w:val="1"/>
                <w:color w:val="b32d1c"/>
                <w:sz w:val="22"/>
                <w:szCs w:val="22"/>
                <w:rtl w:val="0"/>
              </w:rPr>
              <w:t xml:space="preserve"> boxes below must be ticked to reflect a patient's eligibility for the pathway:</w:t>
            </w:r>
            <w:r w:rsidDel="00000000" w:rsidR="00000000" w:rsidRPr="00000000">
              <w:rPr>
                <w:rtl w:val="0"/>
              </w:rPr>
            </w:r>
          </w:p>
          <w:p w:rsidR="00000000" w:rsidDel="00000000" w:rsidP="00000000" w:rsidRDefault="00000000" w:rsidRPr="00000000" w14:paraId="00000020">
            <w:pPr>
              <w:spacing w:after="60" w:before="40" w:line="269" w:lineRule="auto"/>
              <w:ind w:left="312"/>
              <w:rPr>
                <w:sz w:val="22"/>
                <w:szCs w:val="22"/>
              </w:rPr>
            </w:pPr>
            <w:r w:rsidDel="00000000" w:rsidR="00000000" w:rsidRPr="00000000">
              <w:rPr>
                <w:color w:val="042d49"/>
                <w:sz w:val="24"/>
                <w:szCs w:val="24"/>
                <w:rtl w:val="0"/>
              </w:rPr>
              <w:t xml:space="preserve">☐  </w:t>
            </w:r>
            <w:r w:rsidDel="00000000" w:rsidR="00000000" w:rsidRPr="00000000">
              <w:rPr>
                <w:sz w:val="22"/>
                <w:szCs w:val="22"/>
                <w:rtl w:val="0"/>
              </w:rPr>
              <w:t xml:space="preserve">The patient is aged 18 years and over  AND is registered with a South Yorkshire ICB general practice</w:t>
            </w:r>
          </w:p>
          <w:p w:rsidR="00000000" w:rsidDel="00000000" w:rsidP="00000000" w:rsidRDefault="00000000" w:rsidRPr="00000000" w14:paraId="00000021">
            <w:pPr>
              <w:spacing w:after="60" w:before="40" w:line="269" w:lineRule="auto"/>
              <w:ind w:left="312"/>
              <w:rPr/>
            </w:pPr>
            <w:r w:rsidDel="00000000" w:rsidR="00000000" w:rsidRPr="00000000">
              <w:rPr>
                <w:rFonts w:ascii="Arial" w:cs="Arial" w:eastAsia="Arial" w:hAnsi="Arial"/>
                <w:b w:val="0"/>
                <w:bCs w:val="0"/>
                <w:i w:val="0"/>
                <w:iCs w:val="0"/>
                <w:color w:val="042d49"/>
                <w:sz w:val="24"/>
                <w:szCs w:val="24"/>
                <w:rtl w:val="0"/>
              </w:rPr>
              <w:t xml:space="preserve">☐  </w:t>
            </w:r>
            <w:r w:rsidDel="00000000" w:rsidR="00000000" w:rsidRPr="00000000">
              <w:rPr>
                <w:rFonts w:ascii="Arial" w:cs="Arial" w:eastAsia="Arial" w:hAnsi="Arial"/>
                <w:b w:val="0"/>
                <w:bCs w:val="0"/>
                <w:i w:val="0"/>
                <w:iCs w:val="0"/>
                <w:color w:val="41616d"/>
                <w:sz w:val="22"/>
                <w:szCs w:val="22"/>
                <w:rtl w:val="0"/>
              </w:rPr>
              <w:t xml:space="preserve">The patient understands the requirements and demonstrates a commitment to actively participating in Tier 3 services.</w:t>
            </w:r>
            <w:r w:rsidDel="00000000" w:rsidR="00000000" w:rsidRPr="00000000">
              <w:rPr>
                <w:rtl w:val="0"/>
              </w:rPr>
            </w:r>
          </w:p>
          <w:p w:rsidR="00000000" w:rsidDel="00000000" w:rsidP="00000000" w:rsidRDefault="00000000" w:rsidRPr="00000000" w14:paraId="00000022">
            <w:pPr>
              <w:spacing w:after="60" w:before="40" w:line="269" w:lineRule="auto"/>
              <w:ind w:left="312" w:hanging="312"/>
              <w:rPr/>
            </w:pPr>
            <w:r w:rsidDel="00000000" w:rsidR="00000000" w:rsidRPr="00000000">
              <w:rPr>
                <w:rFonts w:ascii="Arial" w:cs="Arial" w:eastAsia="Arial" w:hAnsi="Arial"/>
                <w:b w:val="0"/>
                <w:bCs w:val="0"/>
                <w:i w:val="0"/>
                <w:iCs w:val="0"/>
                <w:color w:val="042d49"/>
                <w:sz w:val="24"/>
                <w:szCs w:val="24"/>
                <w:rtl w:val="0"/>
              </w:rPr>
              <w:t xml:space="preserve">☐  </w:t>
            </w:r>
            <w:r w:rsidDel="00000000" w:rsidR="00000000" w:rsidRPr="00000000">
              <w:rPr>
                <w:rFonts w:ascii="Arial" w:cs="Arial" w:eastAsia="Arial" w:hAnsi="Arial"/>
                <w:b w:val="0"/>
                <w:bCs w:val="0"/>
                <w:i w:val="0"/>
                <w:iCs w:val="0"/>
                <w:color w:val="41616d"/>
                <w:sz w:val="22"/>
                <w:szCs w:val="22"/>
                <w:rtl w:val="0"/>
              </w:rPr>
              <w:t xml:space="preserve">The patient can engage fully with the programme requirements.</w:t>
            </w:r>
            <w:r w:rsidDel="00000000" w:rsidR="00000000" w:rsidRPr="00000000">
              <w:rPr>
                <w:rtl w:val="0"/>
              </w:rPr>
            </w:r>
          </w:p>
          <w:p w:rsidR="00000000" w:rsidDel="00000000" w:rsidP="00000000" w:rsidRDefault="00000000" w:rsidRPr="00000000" w14:paraId="00000023">
            <w:pPr>
              <w:spacing w:after="60" w:before="40" w:line="269" w:lineRule="auto"/>
              <w:ind w:left="312" w:hanging="312"/>
              <w:rPr/>
            </w:pPr>
            <w:r w:rsidDel="00000000" w:rsidR="00000000" w:rsidRPr="00000000">
              <w:rPr>
                <w:rFonts w:ascii="Arial" w:cs="Arial" w:eastAsia="Arial" w:hAnsi="Arial"/>
                <w:b w:val="0"/>
                <w:bCs w:val="0"/>
                <w:i w:val="0"/>
                <w:iCs w:val="0"/>
                <w:color w:val="042d49"/>
                <w:sz w:val="24"/>
                <w:szCs w:val="24"/>
                <w:rtl w:val="0"/>
              </w:rPr>
              <w:t xml:space="preserve">☐  </w:t>
            </w:r>
            <w:r w:rsidDel="00000000" w:rsidR="00000000" w:rsidRPr="00000000">
              <w:rPr>
                <w:rFonts w:ascii="Arial" w:cs="Arial" w:eastAsia="Arial" w:hAnsi="Arial"/>
                <w:b w:val="0"/>
                <w:bCs w:val="0"/>
                <w:i w:val="0"/>
                <w:iCs w:val="0"/>
                <w:color w:val="41616d"/>
                <w:sz w:val="22"/>
                <w:szCs w:val="22"/>
                <w:rtl w:val="0"/>
              </w:rPr>
              <w:t xml:space="preserve">The patient has engaged in a supported attempt to modify diet and exercise levels prior to referral, as indicated by undertaking one or more of the following within 24 months of referral to the SWMS:</w:t>
            </w:r>
            <w:r w:rsidDel="00000000" w:rsidR="00000000" w:rsidRPr="00000000">
              <w:rPr>
                <w:rtl w:val="0"/>
              </w:rPr>
            </w:r>
          </w:p>
          <w:p w:rsidR="00000000" w:rsidDel="00000000" w:rsidP="00000000" w:rsidRDefault="00000000" w:rsidRPr="00000000" w14:paraId="00000024">
            <w:pPr>
              <w:numPr>
                <w:ilvl w:val="0"/>
                <w:numId w:val="1"/>
              </w:numPr>
              <w:spacing w:after="0" w:before="40" w:line="269" w:lineRule="auto"/>
              <w:ind w:left="720" w:hanging="360"/>
              <w:rPr>
                <w:rFonts w:ascii="Arial" w:cs="Arial" w:eastAsia="Arial" w:hAnsi="Arial"/>
                <w:b w:val="0"/>
                <w:bCs w:val="0"/>
                <w:i w:val="0"/>
                <w:iCs w:val="0"/>
                <w:color w:val="41616d"/>
                <w:sz w:val="22"/>
                <w:szCs w:val="22"/>
              </w:rPr>
            </w:pPr>
            <w:r w:rsidDel="00000000" w:rsidR="00000000" w:rsidRPr="00000000">
              <w:rPr>
                <w:rFonts w:ascii="Arial" w:cs="Arial" w:eastAsia="Arial" w:hAnsi="Arial"/>
                <w:b w:val="0"/>
                <w:bCs w:val="0"/>
                <w:i w:val="0"/>
                <w:iCs w:val="0"/>
                <w:color w:val="41616d"/>
                <w:sz w:val="22"/>
                <w:szCs w:val="22"/>
                <w:rtl w:val="0"/>
              </w:rPr>
              <w:t xml:space="preserve">A locally commissioned Tier 2 weight management service OR</w:t>
            </w:r>
            <w:r w:rsidDel="00000000" w:rsidR="00000000" w:rsidRPr="00000000">
              <w:rPr>
                <w:rtl w:val="0"/>
              </w:rPr>
            </w:r>
          </w:p>
          <w:p w:rsidR="00000000" w:rsidDel="00000000" w:rsidP="00000000" w:rsidRDefault="00000000" w:rsidRPr="00000000" w14:paraId="00000025">
            <w:pPr>
              <w:numPr>
                <w:ilvl w:val="0"/>
                <w:numId w:val="1"/>
              </w:numPr>
              <w:spacing w:after="0" w:before="0" w:line="269" w:lineRule="auto"/>
              <w:ind w:left="720" w:hanging="360"/>
              <w:rPr>
                <w:rFonts w:ascii="Arial" w:cs="Arial" w:eastAsia="Arial" w:hAnsi="Arial"/>
                <w:b w:val="0"/>
                <w:bCs w:val="0"/>
                <w:i w:val="0"/>
                <w:iCs w:val="0"/>
                <w:color w:val="41616d"/>
                <w:sz w:val="22"/>
                <w:szCs w:val="22"/>
              </w:rPr>
            </w:pPr>
            <w:r w:rsidDel="00000000" w:rsidR="00000000" w:rsidRPr="00000000">
              <w:rPr>
                <w:rFonts w:ascii="Arial" w:cs="Arial" w:eastAsia="Arial" w:hAnsi="Arial"/>
                <w:b w:val="0"/>
                <w:bCs w:val="0"/>
                <w:i w:val="0"/>
                <w:iCs w:val="0"/>
                <w:color w:val="41616d"/>
                <w:sz w:val="22"/>
                <w:szCs w:val="22"/>
                <w:rtl w:val="0"/>
              </w:rPr>
              <w:t xml:space="preserve">An equivalent NHS nationally commissioned Tier 2 programme (such as National Diabetes Prevention Programme, Digital Weight Management Programme, Type 2 Diabetes Pathway to Remission) OR</w:t>
            </w:r>
            <w:r w:rsidDel="00000000" w:rsidR="00000000" w:rsidRPr="00000000">
              <w:rPr>
                <w:rtl w:val="0"/>
              </w:rPr>
            </w:r>
          </w:p>
          <w:p w:rsidR="00000000" w:rsidDel="00000000" w:rsidP="00000000" w:rsidRDefault="00000000" w:rsidRPr="00000000" w14:paraId="00000026">
            <w:pPr>
              <w:numPr>
                <w:ilvl w:val="0"/>
                <w:numId w:val="1"/>
              </w:numPr>
              <w:spacing w:after="0" w:before="0" w:line="269" w:lineRule="auto"/>
              <w:ind w:left="720" w:hanging="360"/>
              <w:rPr>
                <w:rFonts w:ascii="Arial" w:cs="Arial" w:eastAsia="Arial" w:hAnsi="Arial"/>
                <w:b w:val="0"/>
                <w:bCs w:val="0"/>
                <w:i w:val="0"/>
                <w:iCs w:val="0"/>
                <w:color w:val="41616d"/>
                <w:sz w:val="22"/>
                <w:szCs w:val="22"/>
              </w:rPr>
            </w:pPr>
            <w:r w:rsidDel="00000000" w:rsidR="00000000" w:rsidRPr="00000000">
              <w:rPr>
                <w:rFonts w:ascii="Arial" w:cs="Arial" w:eastAsia="Arial" w:hAnsi="Arial"/>
                <w:b w:val="0"/>
                <w:bCs w:val="0"/>
                <w:i w:val="0"/>
                <w:iCs w:val="0"/>
                <w:color w:val="41616d"/>
                <w:sz w:val="22"/>
                <w:szCs w:val="22"/>
                <w:rtl w:val="0"/>
              </w:rPr>
              <w:t xml:space="preserve">Attended a commercial weight loss service OR</w:t>
            </w:r>
            <w:r w:rsidDel="00000000" w:rsidR="00000000" w:rsidRPr="00000000">
              <w:rPr>
                <w:rtl w:val="0"/>
              </w:rPr>
            </w:r>
          </w:p>
          <w:p w:rsidR="00000000" w:rsidDel="00000000" w:rsidP="00000000" w:rsidRDefault="00000000" w:rsidRPr="00000000" w14:paraId="00000027">
            <w:pPr>
              <w:numPr>
                <w:ilvl w:val="0"/>
                <w:numId w:val="1"/>
              </w:numPr>
              <w:spacing w:after="0" w:before="0" w:line="269" w:lineRule="auto"/>
              <w:ind w:left="720" w:hanging="360"/>
              <w:rPr>
                <w:rFonts w:ascii="Arial" w:cs="Arial" w:eastAsia="Arial" w:hAnsi="Arial"/>
                <w:b w:val="0"/>
                <w:bCs w:val="0"/>
                <w:i w:val="0"/>
                <w:iCs w:val="0"/>
                <w:color w:val="41616d"/>
                <w:sz w:val="22"/>
                <w:szCs w:val="22"/>
              </w:rPr>
            </w:pPr>
            <w:r w:rsidDel="00000000" w:rsidR="00000000" w:rsidRPr="00000000">
              <w:rPr>
                <w:rFonts w:ascii="Arial" w:cs="Arial" w:eastAsia="Arial" w:hAnsi="Arial"/>
                <w:b w:val="0"/>
                <w:bCs w:val="0"/>
                <w:i w:val="0"/>
                <w:iCs w:val="0"/>
                <w:color w:val="41616d"/>
                <w:sz w:val="22"/>
                <w:szCs w:val="22"/>
                <w:rtl w:val="0"/>
              </w:rPr>
              <w:t xml:space="preserve">Primary care / Local authority health coaching, dietetic or practice nursing support to enhance diet/nutrition +/- increase physical activity +/- weight management OR</w:t>
            </w:r>
            <w:r w:rsidDel="00000000" w:rsidR="00000000" w:rsidRPr="00000000">
              <w:rPr>
                <w:rtl w:val="0"/>
              </w:rPr>
            </w:r>
          </w:p>
          <w:p w:rsidR="00000000" w:rsidDel="00000000" w:rsidP="00000000" w:rsidRDefault="00000000" w:rsidRPr="00000000" w14:paraId="00000028">
            <w:pPr>
              <w:numPr>
                <w:ilvl w:val="0"/>
                <w:numId w:val="1"/>
              </w:numPr>
              <w:spacing w:after="40" w:before="0" w:line="269" w:lineRule="auto"/>
              <w:ind w:left="720" w:hanging="360"/>
              <w:rPr>
                <w:rFonts w:ascii="Arial" w:cs="Arial" w:eastAsia="Arial" w:hAnsi="Arial"/>
                <w:b w:val="0"/>
                <w:bCs w:val="0"/>
                <w:i w:val="0"/>
                <w:iCs w:val="0"/>
                <w:color w:val="41616d"/>
                <w:sz w:val="22"/>
                <w:szCs w:val="22"/>
              </w:rPr>
            </w:pPr>
            <w:r w:rsidDel="00000000" w:rsidR="00000000" w:rsidRPr="00000000">
              <w:rPr>
                <w:rFonts w:ascii="Arial" w:cs="Arial" w:eastAsia="Arial" w:hAnsi="Arial"/>
                <w:b w:val="0"/>
                <w:bCs w:val="0"/>
                <w:i w:val="0"/>
                <w:iCs w:val="0"/>
                <w:color w:val="41616d"/>
                <w:sz w:val="22"/>
                <w:szCs w:val="22"/>
                <w:rtl w:val="0"/>
              </w:rPr>
              <w:t xml:space="preserve">Completed the 12-week free NHS Weight Loss Plan app</w:t>
            </w:r>
            <w:r w:rsidDel="00000000" w:rsidR="00000000" w:rsidRPr="00000000">
              <w:rPr>
                <w:rtl w:val="0"/>
              </w:rPr>
            </w:r>
          </w:p>
          <w:p w:rsidR="00000000" w:rsidDel="00000000" w:rsidP="00000000" w:rsidRDefault="00000000" w:rsidRPr="00000000" w14:paraId="00000029">
            <w:pPr>
              <w:spacing w:after="20" w:before="100" w:line="252.00000000000003" w:lineRule="auto"/>
              <w:rPr>
                <w:b w:val="1"/>
                <w:bCs w:val="1"/>
                <w:color w:val="b32d1c"/>
                <w:sz w:val="21"/>
                <w:szCs w:val="21"/>
              </w:rPr>
            </w:pPr>
            <w:r w:rsidDel="00000000" w:rsidR="00000000" w:rsidRPr="00000000">
              <w:rPr>
                <w:rFonts w:ascii="Arial" w:cs="Arial" w:eastAsia="Arial" w:hAnsi="Arial"/>
                <w:b w:val="1"/>
                <w:bCs w:val="1"/>
                <w:i w:val="0"/>
                <w:iCs w:val="0"/>
                <w:color w:val="b32d1c"/>
                <w:sz w:val="21"/>
                <w:szCs w:val="21"/>
                <w:rtl w:val="0"/>
              </w:rPr>
              <w:t xml:space="preserve">Referrals will be rejected if the above criteria are not indicated</w:t>
            </w:r>
            <w:r w:rsidDel="00000000" w:rsidR="00000000" w:rsidRPr="00000000">
              <w:rPr>
                <w:rtl w:val="0"/>
              </w:rPr>
            </w:r>
          </w:p>
        </w:tc>
      </w:tr>
    </w:tbl>
    <w:p w:rsidR="00000000" w:rsidDel="00000000" w:rsidP="00000000" w:rsidRDefault="00000000" w:rsidRPr="00000000" w14:paraId="0000002A">
      <w:pPr>
        <w:spacing w:after="40" w:line="269" w:lineRule="auto"/>
        <w:rPr/>
      </w:pPr>
      <w:r w:rsidDel="00000000" w:rsidR="00000000" w:rsidRPr="00000000">
        <w:br w:type="page"/>
      </w:r>
      <w:r w:rsidDel="00000000" w:rsidR="00000000" w:rsidRPr="00000000">
        <w:rPr>
          <w:rtl w:val="0"/>
        </w:rPr>
      </w:r>
    </w:p>
    <w:p w:rsidR="00000000" w:rsidDel="00000000" w:rsidP="00000000" w:rsidRDefault="00000000" w:rsidRPr="00000000" w14:paraId="0000002B">
      <w:pPr>
        <w:spacing w:after="40" w:line="269" w:lineRule="auto"/>
        <w:rPr/>
      </w:pPr>
      <w:r w:rsidDel="00000000" w:rsidR="00000000" w:rsidRPr="00000000">
        <w:rPr>
          <w:rtl w:val="0"/>
        </w:rPr>
      </w:r>
    </w:p>
    <w:tbl>
      <w:tblPr>
        <w:tblStyle w:val="Table3"/>
        <w:tblW w:w="10206.0" w:type="dxa"/>
        <w:jc w:val="left"/>
        <w:tblInd w:w="-140.0" w:type="dxa"/>
        <w:tblBorders>
          <w:top w:color="e2a79b" w:space="0" w:sz="6" w:val="single"/>
          <w:left w:color="e2a79b" w:space="0" w:sz="6" w:val="single"/>
          <w:bottom w:color="e2a79b" w:space="0" w:sz="6" w:val="single"/>
          <w:right w:color="e2a79b" w:space="0" w:sz="6" w:val="single"/>
          <w:insideH w:color="e2a79b" w:space="0" w:sz="6" w:val="single"/>
          <w:insideV w:color="e2a79b" w:space="0" w:sz="6" w:val="single"/>
        </w:tblBorders>
        <w:tblLayout w:type="fixed"/>
        <w:tblLook w:val="0400"/>
      </w:tblPr>
      <w:tblGrid>
        <w:gridCol w:w="10206"/>
        <w:tblGridChange w:id="0">
          <w:tblGrid>
            <w:gridCol w:w="10206"/>
          </w:tblGrid>
        </w:tblGridChange>
      </w:tblGrid>
      <w:tr>
        <w:trPr>
          <w:cantSplit w:val="1"/>
          <w:tblHeader w:val="0"/>
        </w:trPr>
        <w:tc>
          <w:tcPr>
            <w:shd w:fill="f5b7ad" w:val="clear"/>
            <w:tcMar>
              <w:top w:w="60.0" w:type="dxa"/>
              <w:left w:w="140.0" w:type="dxa"/>
              <w:bottom w:w="60.0" w:type="dxa"/>
              <w:right w:w="140.0" w:type="dxa"/>
            </w:tcMar>
          </w:tcPr>
          <w:p w:rsidR="00000000" w:rsidDel="00000000" w:rsidP="00000000" w:rsidRDefault="00000000" w:rsidRPr="00000000" w14:paraId="0000002C">
            <w:pPr>
              <w:keepNext w:val="1"/>
              <w:spacing w:after="20" w:before="20" w:line="240" w:lineRule="auto"/>
              <w:rPr/>
            </w:pPr>
            <w:r w:rsidDel="00000000" w:rsidR="00000000" w:rsidRPr="00000000">
              <w:rPr>
                <w:b w:val="1"/>
                <w:bCs w:val="1"/>
                <w:color w:val="042d49"/>
                <w:sz w:val="24"/>
                <w:szCs w:val="24"/>
                <w:rtl w:val="0"/>
              </w:rPr>
              <w:t xml:space="preserve">Exclusion criteria</w:t>
            </w:r>
            <w:r w:rsidDel="00000000" w:rsidR="00000000" w:rsidRPr="00000000">
              <w:rPr>
                <w:rtl w:val="0"/>
              </w:rPr>
            </w:r>
          </w:p>
        </w:tc>
      </w:tr>
      <w:tr>
        <w:trPr>
          <w:cantSplit w:val="1"/>
          <w:tblHeader w:val="0"/>
        </w:trPr>
        <w:tc>
          <w:tcPr>
            <w:shd w:fill="fceae6" w:val="clear"/>
            <w:tcMar>
              <w:top w:w="90.0" w:type="dxa"/>
              <w:left w:w="140.0" w:type="dxa"/>
              <w:bottom w:w="90.0" w:type="dxa"/>
              <w:right w:w="140.0" w:type="dxa"/>
            </w:tcMar>
          </w:tcPr>
          <w:p w:rsidR="00000000" w:rsidDel="00000000" w:rsidP="00000000" w:rsidRDefault="00000000" w:rsidRPr="00000000" w14:paraId="0000002D">
            <w:pPr>
              <w:spacing w:after="60" w:before="0" w:line="269" w:lineRule="auto"/>
              <w:rPr/>
            </w:pPr>
            <w:r w:rsidDel="00000000" w:rsidR="00000000" w:rsidRPr="00000000">
              <w:rPr>
                <w:rFonts w:ascii="Arial" w:cs="Arial" w:eastAsia="Arial" w:hAnsi="Arial"/>
                <w:b w:val="1"/>
                <w:bCs w:val="1"/>
                <w:i w:val="0"/>
                <w:iCs w:val="0"/>
                <w:color w:val="b32d1c"/>
                <w:sz w:val="21"/>
                <w:szCs w:val="21"/>
                <w:rtl w:val="0"/>
              </w:rPr>
              <w:t xml:space="preserve">Do not refer if any of the following apply:</w:t>
            </w:r>
            <w:r w:rsidDel="00000000" w:rsidR="00000000" w:rsidRPr="00000000">
              <w:rPr>
                <w:rtl w:val="0"/>
              </w:rPr>
            </w:r>
          </w:p>
          <w:p w:rsidR="00000000" w:rsidDel="00000000" w:rsidP="00000000" w:rsidRDefault="00000000" w:rsidRPr="00000000" w14:paraId="0000002E">
            <w:pPr>
              <w:spacing w:after="60" w:before="0" w:line="269" w:lineRule="auto"/>
              <w:rPr/>
            </w:pPr>
            <w:r w:rsidDel="00000000" w:rsidR="00000000" w:rsidRPr="00000000">
              <w:rPr>
                <w:rtl w:val="0"/>
              </w:rPr>
            </w:r>
          </w:p>
          <w:p w:rsidR="00000000" w:rsidDel="00000000" w:rsidP="00000000" w:rsidRDefault="00000000" w:rsidRPr="00000000" w14:paraId="0000002F">
            <w:pPr>
              <w:numPr>
                <w:ilvl w:val="0"/>
                <w:numId w:val="2"/>
              </w:numPr>
              <w:spacing w:after="0" w:afterAutospacing="0" w:before="20" w:line="269" w:lineRule="auto"/>
              <w:ind w:left="720" w:hanging="360"/>
              <w:rPr>
                <w:sz w:val="22"/>
                <w:szCs w:val="22"/>
                <w:u w:val="none"/>
              </w:rPr>
            </w:pPr>
            <w:r w:rsidDel="00000000" w:rsidR="00000000" w:rsidRPr="00000000">
              <w:rPr>
                <w:sz w:val="22"/>
                <w:szCs w:val="22"/>
                <w:rtl w:val="0"/>
              </w:rPr>
              <w:t xml:space="preserve">People under the age of 18</w:t>
            </w:r>
          </w:p>
          <w:p w:rsidR="00000000" w:rsidDel="00000000" w:rsidP="00000000" w:rsidRDefault="00000000" w:rsidRPr="00000000" w14:paraId="00000030">
            <w:pPr>
              <w:numPr>
                <w:ilvl w:val="0"/>
                <w:numId w:val="2"/>
              </w:numPr>
              <w:spacing w:after="0" w:afterAutospacing="0" w:before="0" w:beforeAutospacing="0" w:line="269" w:lineRule="auto"/>
              <w:ind w:left="720" w:hanging="360"/>
              <w:rPr>
                <w:sz w:val="22"/>
                <w:szCs w:val="22"/>
                <w:u w:val="none"/>
              </w:rPr>
            </w:pPr>
            <w:r w:rsidDel="00000000" w:rsidR="00000000" w:rsidRPr="00000000">
              <w:rPr>
                <w:sz w:val="22"/>
                <w:szCs w:val="22"/>
                <w:rtl w:val="0"/>
              </w:rPr>
              <w:t xml:space="preserve">People who do not satisfy the prerequisite and referral criteria  </w:t>
            </w:r>
          </w:p>
          <w:p w:rsidR="00000000" w:rsidDel="00000000" w:rsidP="00000000" w:rsidRDefault="00000000" w:rsidRPr="00000000" w14:paraId="00000031">
            <w:pPr>
              <w:numPr>
                <w:ilvl w:val="0"/>
                <w:numId w:val="2"/>
              </w:numPr>
              <w:spacing w:after="0" w:afterAutospacing="0" w:before="0" w:beforeAutospacing="0" w:line="269" w:lineRule="auto"/>
              <w:ind w:left="720" w:hanging="360"/>
              <w:rPr>
                <w:sz w:val="22"/>
                <w:szCs w:val="22"/>
                <w:u w:val="none"/>
              </w:rPr>
            </w:pPr>
            <w:r w:rsidDel="00000000" w:rsidR="00000000" w:rsidRPr="00000000">
              <w:rPr>
                <w:sz w:val="22"/>
                <w:szCs w:val="22"/>
                <w:rtl w:val="0"/>
              </w:rPr>
              <w:t xml:space="preserve">People who are pregnant or breastfeeding </w:t>
            </w:r>
          </w:p>
          <w:p w:rsidR="00000000" w:rsidDel="00000000" w:rsidP="00000000" w:rsidRDefault="00000000" w:rsidRPr="00000000" w14:paraId="00000032">
            <w:pPr>
              <w:numPr>
                <w:ilvl w:val="0"/>
                <w:numId w:val="2"/>
              </w:numPr>
              <w:spacing w:after="0" w:afterAutospacing="0" w:before="0" w:beforeAutospacing="0" w:line="269" w:lineRule="auto"/>
              <w:ind w:left="720" w:hanging="360"/>
              <w:rPr>
                <w:sz w:val="22"/>
                <w:szCs w:val="22"/>
                <w:u w:val="none"/>
              </w:rPr>
            </w:pPr>
            <w:r w:rsidDel="00000000" w:rsidR="00000000" w:rsidRPr="00000000">
              <w:rPr>
                <w:sz w:val="22"/>
                <w:szCs w:val="22"/>
                <w:rtl w:val="0"/>
              </w:rPr>
              <w:t xml:space="preserve">Uncontrolled Health Conditions: Including uncontrolled hypertension, heart conditions, or any medical condition preventing increased activity levels </w:t>
            </w:r>
          </w:p>
          <w:p w:rsidR="00000000" w:rsidDel="00000000" w:rsidP="00000000" w:rsidRDefault="00000000" w:rsidRPr="00000000" w14:paraId="00000033">
            <w:pPr>
              <w:numPr>
                <w:ilvl w:val="0"/>
                <w:numId w:val="2"/>
              </w:numPr>
              <w:spacing w:after="0" w:afterAutospacing="0" w:before="0" w:beforeAutospacing="0" w:line="269" w:lineRule="auto"/>
              <w:ind w:left="720" w:hanging="360"/>
              <w:rPr>
                <w:sz w:val="22"/>
                <w:szCs w:val="22"/>
                <w:u w:val="none"/>
              </w:rPr>
            </w:pPr>
            <w:r w:rsidDel="00000000" w:rsidR="00000000" w:rsidRPr="00000000">
              <w:rPr>
                <w:sz w:val="22"/>
                <w:szCs w:val="22"/>
                <w:rtl w:val="0"/>
              </w:rPr>
              <w:t xml:space="preserve">Severe Mental Health Conditions: Patients with severe, unstable mental health conditions beyond primary care expertise, active eating disorders (e.g., binge eating disorder), recent suicide attempts (within the past year), or mental health concerns that would prevent engagement in a behavioural change program </w:t>
            </w:r>
          </w:p>
          <w:p w:rsidR="00000000" w:rsidDel="00000000" w:rsidP="00000000" w:rsidRDefault="00000000" w:rsidRPr="00000000" w14:paraId="00000034">
            <w:pPr>
              <w:numPr>
                <w:ilvl w:val="0"/>
                <w:numId w:val="2"/>
              </w:numPr>
              <w:spacing w:after="0" w:afterAutospacing="0" w:before="0" w:beforeAutospacing="0" w:line="269" w:lineRule="auto"/>
              <w:ind w:left="720" w:hanging="360"/>
              <w:rPr>
                <w:sz w:val="22"/>
                <w:szCs w:val="22"/>
                <w:u w:val="none"/>
              </w:rPr>
            </w:pPr>
            <w:r w:rsidDel="00000000" w:rsidR="00000000" w:rsidRPr="00000000">
              <w:rPr>
                <w:sz w:val="22"/>
                <w:szCs w:val="22"/>
                <w:rtl w:val="0"/>
              </w:rPr>
              <w:t xml:space="preserve">Post-Bariatric Surgery: Patients must be at least two years post-bariatric surgery before referral. </w:t>
            </w:r>
          </w:p>
          <w:p w:rsidR="00000000" w:rsidDel="00000000" w:rsidP="00000000" w:rsidRDefault="00000000" w:rsidRPr="00000000" w14:paraId="00000035">
            <w:pPr>
              <w:numPr>
                <w:ilvl w:val="0"/>
                <w:numId w:val="2"/>
              </w:numPr>
              <w:spacing w:after="0" w:afterAutospacing="0" w:before="0" w:beforeAutospacing="0" w:line="269" w:lineRule="auto"/>
              <w:ind w:left="720" w:hanging="360"/>
              <w:rPr>
                <w:sz w:val="22"/>
                <w:szCs w:val="22"/>
                <w:u w:val="none"/>
              </w:rPr>
            </w:pPr>
            <w:r w:rsidDel="00000000" w:rsidR="00000000" w:rsidRPr="00000000">
              <w:rPr>
                <w:sz w:val="22"/>
                <w:szCs w:val="22"/>
                <w:rtl w:val="0"/>
              </w:rPr>
              <w:t xml:space="preserve">Conditions for Referral Once Stable:</w:t>
            </w:r>
          </w:p>
          <w:p w:rsidR="00000000" w:rsidDel="00000000" w:rsidP="00000000" w:rsidRDefault="00000000" w:rsidRPr="00000000" w14:paraId="00000036">
            <w:pPr>
              <w:numPr>
                <w:ilvl w:val="1"/>
                <w:numId w:val="2"/>
              </w:numPr>
              <w:spacing w:after="0" w:afterAutospacing="0" w:before="0" w:beforeAutospacing="0" w:line="269" w:lineRule="auto"/>
              <w:ind w:left="1440" w:hanging="360"/>
              <w:rPr>
                <w:sz w:val="22"/>
                <w:szCs w:val="22"/>
                <w:u w:val="none"/>
              </w:rPr>
            </w:pPr>
            <w:r w:rsidDel="00000000" w:rsidR="00000000" w:rsidRPr="00000000">
              <w:rPr>
                <w:sz w:val="22"/>
                <w:szCs w:val="22"/>
                <w:rtl w:val="0"/>
              </w:rPr>
              <w:t xml:space="preserve">Substance Use: Patients in recovery from alcohol or drug use should have received support and maintained recovery for at least three months. </w:t>
            </w:r>
          </w:p>
          <w:p w:rsidR="00000000" w:rsidDel="00000000" w:rsidP="00000000" w:rsidRDefault="00000000" w:rsidRPr="00000000" w14:paraId="00000037">
            <w:pPr>
              <w:numPr>
                <w:ilvl w:val="1"/>
                <w:numId w:val="2"/>
              </w:numPr>
              <w:spacing w:after="20" w:before="0" w:beforeAutospacing="0" w:line="269" w:lineRule="auto"/>
              <w:ind w:left="1440" w:hanging="360"/>
              <w:rPr>
                <w:sz w:val="22"/>
                <w:szCs w:val="22"/>
                <w:u w:val="none"/>
              </w:rPr>
            </w:pPr>
            <w:r w:rsidDel="00000000" w:rsidR="00000000" w:rsidRPr="00000000">
              <w:rPr>
                <w:sz w:val="22"/>
                <w:szCs w:val="22"/>
                <w:rtl w:val="0"/>
              </w:rPr>
              <w:t xml:space="preserve">Other Conditions: Conditions such as hypothyroidism and Cushing’s syndrome must be stabilised before patients can be considered for referral. </w:t>
            </w:r>
          </w:p>
          <w:p w:rsidR="00000000" w:rsidDel="00000000" w:rsidP="00000000" w:rsidRDefault="00000000" w:rsidRPr="00000000" w14:paraId="00000038">
            <w:pPr>
              <w:spacing w:after="20" w:before="20" w:line="269" w:lineRule="auto"/>
              <w:ind w:left="312" w:hanging="255"/>
              <w:rPr>
                <w:sz w:val="22"/>
                <w:szCs w:val="22"/>
              </w:rPr>
            </w:pPr>
            <w:r w:rsidDel="00000000" w:rsidR="00000000" w:rsidRPr="00000000">
              <w:rPr>
                <w:rtl w:val="0"/>
              </w:rPr>
            </w:r>
          </w:p>
          <w:p w:rsidR="00000000" w:rsidDel="00000000" w:rsidP="00000000" w:rsidRDefault="00000000" w:rsidRPr="00000000" w14:paraId="00000039">
            <w:pPr>
              <w:spacing w:after="20" w:before="20" w:line="269" w:lineRule="auto"/>
              <w:ind w:left="312" w:hanging="255"/>
              <w:rPr>
                <w:sz w:val="22"/>
                <w:szCs w:val="22"/>
              </w:rPr>
            </w:pPr>
            <w:r w:rsidDel="00000000" w:rsidR="00000000" w:rsidRPr="00000000">
              <w:rPr>
                <w:sz w:val="22"/>
                <w:szCs w:val="22"/>
                <w:rtl w:val="0"/>
              </w:rPr>
              <w:t xml:space="preserve">Note: These referral inclusion / exclusion criteria do not apply to the maternity or paediatric weight</w:t>
            </w:r>
          </w:p>
          <w:p w:rsidR="00000000" w:rsidDel="00000000" w:rsidP="00000000" w:rsidRDefault="00000000" w:rsidRPr="00000000" w14:paraId="0000003A">
            <w:pPr>
              <w:spacing w:after="20" w:before="20" w:line="269" w:lineRule="auto"/>
              <w:ind w:left="312" w:hanging="255"/>
              <w:rPr>
                <w:sz w:val="22"/>
                <w:szCs w:val="22"/>
              </w:rPr>
            </w:pPr>
            <w:r w:rsidDel="00000000" w:rsidR="00000000" w:rsidRPr="00000000">
              <w:rPr>
                <w:sz w:val="22"/>
                <w:szCs w:val="22"/>
                <w:rtl w:val="0"/>
              </w:rPr>
              <w:t xml:space="preserve">loss support currently provided by the Barnsley specialist weight management service.</w:t>
            </w:r>
          </w:p>
          <w:p w:rsidR="00000000" w:rsidDel="00000000" w:rsidP="00000000" w:rsidRDefault="00000000" w:rsidRPr="00000000" w14:paraId="0000003B">
            <w:pPr>
              <w:spacing w:before="240" w:line="269" w:lineRule="auto"/>
              <w:rPr>
                <w:sz w:val="22"/>
                <w:szCs w:val="22"/>
              </w:rPr>
            </w:pPr>
            <w:r w:rsidDel="00000000" w:rsidR="00000000" w:rsidRPr="00000000">
              <w:rPr>
                <w:sz w:val="22"/>
                <w:szCs w:val="22"/>
                <w:rtl w:val="0"/>
              </w:rPr>
              <w:t xml:space="preserve">Where a patient does not meet these criteria, but a referrer and / or provider believes that there is clinical exceptionality as to why the patient should receive to Tier 3 Weight Management Services referrers and / or providers may submit an </w:t>
            </w:r>
            <w:r w:rsidDel="00000000" w:rsidR="00000000" w:rsidRPr="00000000">
              <w:rPr>
                <w:b w:val="1"/>
                <w:bCs w:val="1"/>
                <w:sz w:val="22"/>
                <w:szCs w:val="22"/>
                <w:rtl w:val="0"/>
              </w:rPr>
              <w:t xml:space="preserve">Individual Funding Request</w:t>
            </w:r>
            <w:r w:rsidDel="00000000" w:rsidR="00000000" w:rsidRPr="00000000">
              <w:rPr>
                <w:sz w:val="22"/>
                <w:szCs w:val="22"/>
                <w:rtl w:val="0"/>
              </w:rPr>
              <w:t xml:space="preserve"> in accordance with the relevant SYICB policy, currently available at: </w:t>
            </w:r>
            <w:hyperlink r:id="rId8">
              <w:r w:rsidDel="00000000" w:rsidR="00000000" w:rsidRPr="00000000">
                <w:rPr>
                  <w:color w:val="1155cc"/>
                  <w:sz w:val="22"/>
                  <w:szCs w:val="22"/>
                  <w:u w:val="single"/>
                  <w:rtl w:val="0"/>
                </w:rPr>
                <w:t xml:space="preserve">https://southyorkshire.icb.nhs.uk/our-information/policies-and-procedures</w:t>
              </w:r>
            </w:hyperlink>
            <w:r w:rsidDel="00000000" w:rsidR="00000000" w:rsidRPr="00000000">
              <w:rPr>
                <w:rtl w:val="0"/>
              </w:rPr>
            </w:r>
          </w:p>
        </w:tc>
      </w:tr>
    </w:tbl>
    <w:p w:rsidR="00000000" w:rsidDel="00000000" w:rsidP="00000000" w:rsidRDefault="00000000" w:rsidRPr="00000000" w14:paraId="0000003C">
      <w:pPr>
        <w:spacing w:before="240" w:line="269" w:lineRule="auto"/>
        <w:rPr>
          <w:color w:val="000000"/>
          <w:sz w:val="23"/>
          <w:szCs w:val="23"/>
        </w:rPr>
      </w:pPr>
      <w:r w:rsidDel="00000000" w:rsidR="00000000" w:rsidRPr="00000000">
        <w:br w:type="page"/>
      </w:r>
      <w:r w:rsidDel="00000000" w:rsidR="00000000" w:rsidRPr="00000000">
        <w:rPr>
          <w:rtl w:val="0"/>
        </w:rPr>
      </w:r>
    </w:p>
    <w:p w:rsidR="00000000" w:rsidDel="00000000" w:rsidP="00000000" w:rsidRDefault="00000000" w:rsidRPr="00000000" w14:paraId="0000003D">
      <w:pPr>
        <w:spacing w:before="240" w:line="269" w:lineRule="auto"/>
        <w:rPr>
          <w:color w:val="000000"/>
          <w:sz w:val="23"/>
          <w:szCs w:val="23"/>
        </w:rPr>
      </w:pPr>
      <w:r w:rsidDel="00000000" w:rsidR="00000000" w:rsidRPr="00000000">
        <w:rPr>
          <w:rtl w:val="0"/>
        </w:rPr>
      </w:r>
    </w:p>
    <w:p w:rsidR="00000000" w:rsidDel="00000000" w:rsidP="00000000" w:rsidRDefault="00000000" w:rsidRPr="00000000" w14:paraId="0000003E">
      <w:pPr>
        <w:spacing w:line="269" w:lineRule="auto"/>
        <w:rPr>
          <w:b w:val="1"/>
          <w:bCs w:val="1"/>
          <w:sz w:val="23"/>
          <w:szCs w:val="23"/>
        </w:rPr>
      </w:pPr>
      <w:r w:rsidDel="00000000" w:rsidR="00000000" w:rsidRPr="00000000">
        <w:rPr>
          <w:b w:val="1"/>
          <w:bCs w:val="1"/>
          <w:i w:val="1"/>
          <w:iCs w:val="1"/>
          <w:color w:val="b32d1c"/>
          <w:sz w:val="23"/>
          <w:szCs w:val="23"/>
          <w:highlight w:val="yellow"/>
          <w:rtl w:val="0"/>
        </w:rPr>
        <w:t xml:space="preserve">Fields marked with a </w:t>
      </w:r>
      <w:r w:rsidDel="00000000" w:rsidR="00000000" w:rsidRPr="00000000">
        <w:rPr>
          <w:b w:val="1"/>
          <w:bCs w:val="1"/>
          <w:i w:val="1"/>
          <w:iCs w:val="1"/>
          <w:color w:val="b32d1c"/>
          <w:sz w:val="23"/>
          <w:szCs w:val="23"/>
          <w:highlight w:val="yellow"/>
          <w:u w:val="single"/>
          <w:rtl w:val="0"/>
        </w:rPr>
        <w:t xml:space="preserve">star (*</w:t>
      </w:r>
      <w:r w:rsidDel="00000000" w:rsidR="00000000" w:rsidRPr="00000000">
        <w:rPr>
          <w:b w:val="1"/>
          <w:bCs w:val="1"/>
          <w:i w:val="1"/>
          <w:iCs w:val="1"/>
          <w:color w:val="b32d1c"/>
          <w:sz w:val="23"/>
          <w:szCs w:val="23"/>
          <w:highlight w:val="yellow"/>
          <w:rtl w:val="0"/>
        </w:rPr>
        <w:t xml:space="preserve">) are mandatory - referrals cannot be accepted without this data.</w:t>
      </w:r>
      <w:r w:rsidDel="00000000" w:rsidR="00000000" w:rsidRPr="00000000">
        <w:rPr>
          <w:rtl w:val="0"/>
        </w:rPr>
      </w:r>
    </w:p>
    <w:tbl>
      <w:tblPr>
        <w:tblStyle w:val="Table4"/>
        <w:tblW w:w="10206.0" w:type="dxa"/>
        <w:jc w:val="left"/>
        <w:tblInd w:w="-140.0" w:type="dxa"/>
        <w:tblBorders>
          <w:top w:color="c9d2d8" w:space="0" w:sz="6" w:val="single"/>
          <w:left w:color="c9d2d8" w:space="0" w:sz="6" w:val="single"/>
          <w:bottom w:color="c9d2d8" w:space="0" w:sz="6" w:val="single"/>
          <w:right w:color="c9d2d8" w:space="0" w:sz="6" w:val="single"/>
          <w:insideH w:color="c9d2d8" w:space="0" w:sz="6" w:val="single"/>
          <w:insideV w:color="c9d2d8" w:space="0" w:sz="6" w:val="single"/>
        </w:tblBorders>
        <w:tblLayout w:type="fixed"/>
        <w:tblLook w:val="0400"/>
      </w:tblPr>
      <w:tblGrid>
        <w:gridCol w:w="10206"/>
        <w:tblGridChange w:id="0">
          <w:tblGrid>
            <w:gridCol w:w="10206"/>
          </w:tblGrid>
        </w:tblGridChange>
      </w:tblGrid>
      <w:tr>
        <w:trPr>
          <w:cantSplit w:val="1"/>
          <w:tblHeader w:val="1"/>
        </w:trPr>
        <w:tc>
          <w:tcPr>
            <w:shd w:fill="042d49" w:val="clear"/>
            <w:tcMar>
              <w:top w:w="60.0" w:type="dxa"/>
              <w:left w:w="140.0" w:type="dxa"/>
              <w:bottom w:w="60.0" w:type="dxa"/>
              <w:right w:w="140.0" w:type="dxa"/>
            </w:tcMar>
            <w:vAlign w:val="center"/>
          </w:tcPr>
          <w:p w:rsidR="00000000" w:rsidDel="00000000" w:rsidP="00000000" w:rsidRDefault="00000000" w:rsidRPr="00000000" w14:paraId="0000003F">
            <w:pPr>
              <w:spacing w:after="20" w:before="20" w:line="240" w:lineRule="auto"/>
              <w:rPr/>
            </w:pPr>
            <w:r w:rsidDel="00000000" w:rsidR="00000000" w:rsidRPr="00000000">
              <w:rPr>
                <w:b w:val="1"/>
                <w:bCs w:val="1"/>
                <w:color w:val="ffffff"/>
                <w:sz w:val="24"/>
                <w:szCs w:val="24"/>
                <w:rtl w:val="0"/>
              </w:rPr>
              <w:t xml:space="preserve">1. Eligibility criteria confirmation</w:t>
            </w:r>
            <w:r w:rsidDel="00000000" w:rsidR="00000000" w:rsidRPr="00000000">
              <w:rPr>
                <w:rtl w:val="0"/>
              </w:rPr>
            </w:r>
          </w:p>
        </w:tc>
      </w:tr>
      <w:tr>
        <w:trPr>
          <w:cantSplit w:val="1"/>
          <w:tblHeader w:val="0"/>
        </w:trPr>
        <w:tc>
          <w:tcPr>
            <w:tcMar>
              <w:top w:w="90.0" w:type="dxa"/>
              <w:left w:w="140.0" w:type="dxa"/>
              <w:bottom w:w="90.0" w:type="dxa"/>
              <w:right w:w="140.0" w:type="dxa"/>
            </w:tcMar>
          </w:tcPr>
          <w:p w:rsidR="00000000" w:rsidDel="00000000" w:rsidP="00000000" w:rsidRDefault="00000000" w:rsidRPr="00000000" w14:paraId="00000040">
            <w:pPr>
              <w:spacing w:after="40" w:before="20" w:lineRule="auto"/>
              <w:rPr/>
            </w:pPr>
            <w:r w:rsidDel="00000000" w:rsidR="00000000" w:rsidRPr="00000000">
              <w:rPr>
                <w:b w:val="1"/>
                <w:bCs w:val="1"/>
                <w:color w:val="042d49"/>
                <w:sz w:val="22"/>
                <w:szCs w:val="22"/>
                <w:rtl w:val="0"/>
              </w:rPr>
              <w:t xml:space="preserve">I confirm the patient is eligible for the programme as per the above criteria and does not meet any of the exclusion criteria</w:t>
            </w:r>
            <w:r w:rsidDel="00000000" w:rsidR="00000000" w:rsidRPr="00000000">
              <w:rPr>
                <w:b w:val="1"/>
                <w:bCs w:val="1"/>
                <w:color w:val="b32d1c"/>
                <w:sz w:val="22"/>
                <w:szCs w:val="22"/>
                <w:rtl w:val="0"/>
              </w:rPr>
              <w:t xml:space="preserve"> *</w:t>
            </w:r>
            <w:r w:rsidDel="00000000" w:rsidR="00000000" w:rsidRPr="00000000">
              <w:rPr>
                <w:rtl w:val="0"/>
              </w:rPr>
            </w:r>
          </w:p>
          <w:p w:rsidR="00000000" w:rsidDel="00000000" w:rsidP="00000000" w:rsidRDefault="00000000" w:rsidRPr="00000000" w14:paraId="00000041">
            <w:pPr>
              <w:spacing w:after="40" w:before="40" w:line="240" w:lineRule="auto"/>
              <w:rPr/>
            </w:pPr>
            <w:r w:rsidDel="00000000" w:rsidR="00000000" w:rsidRPr="00000000">
              <w:rPr>
                <w:color w:val="042d49"/>
                <w:sz w:val="24"/>
                <w:szCs w:val="24"/>
                <w:rtl w:val="0"/>
              </w:rPr>
              <w:t xml:space="preserve">☐  </w:t>
            </w:r>
            <w:r w:rsidDel="00000000" w:rsidR="00000000" w:rsidRPr="00000000">
              <w:rPr>
                <w:sz w:val="22"/>
                <w:szCs w:val="22"/>
                <w:rtl w:val="0"/>
              </w:rPr>
              <w:t xml:space="preserve">Yes          </w:t>
            </w:r>
            <w:r w:rsidDel="00000000" w:rsidR="00000000" w:rsidRPr="00000000">
              <w:rPr>
                <w:color w:val="042d49"/>
                <w:sz w:val="24"/>
                <w:szCs w:val="24"/>
                <w:rtl w:val="0"/>
              </w:rPr>
              <w:t xml:space="preserve">☐  </w:t>
            </w:r>
            <w:r w:rsidDel="00000000" w:rsidR="00000000" w:rsidRPr="00000000">
              <w:rPr>
                <w:sz w:val="22"/>
                <w:szCs w:val="22"/>
                <w:rtl w:val="0"/>
              </w:rPr>
              <w:t xml:space="preserve">No          </w:t>
            </w:r>
            <w:r w:rsidDel="00000000" w:rsidR="00000000" w:rsidRPr="00000000">
              <w:rPr>
                <w:rtl w:val="0"/>
              </w:rPr>
            </w:r>
          </w:p>
        </w:tc>
      </w:tr>
    </w:tbl>
    <w:p w:rsidR="00000000" w:rsidDel="00000000" w:rsidP="00000000" w:rsidRDefault="00000000" w:rsidRPr="00000000" w14:paraId="00000042">
      <w:pPr>
        <w:spacing w:after="40" w:line="269" w:lineRule="auto"/>
        <w:rPr/>
      </w:pPr>
      <w:r w:rsidDel="00000000" w:rsidR="00000000" w:rsidRPr="00000000">
        <w:rPr>
          <w:rtl w:val="0"/>
        </w:rPr>
      </w:r>
    </w:p>
    <w:tbl>
      <w:tblPr>
        <w:tblStyle w:val="Table5"/>
        <w:tblW w:w="10206.0" w:type="dxa"/>
        <w:jc w:val="left"/>
        <w:tblInd w:w="-140.0" w:type="dxa"/>
        <w:tblBorders>
          <w:top w:color="c9d2d8" w:space="0" w:sz="4" w:val="single"/>
          <w:left w:color="c9d2d8" w:space="0" w:sz="4" w:val="single"/>
          <w:bottom w:color="c9d2d8" w:space="0" w:sz="4" w:val="single"/>
          <w:right w:color="c9d2d8" w:space="0" w:sz="4" w:val="single"/>
          <w:insideH w:color="c9d2d8" w:space="0" w:sz="4" w:val="single"/>
          <w:insideV w:color="c9d2d8" w:space="0" w:sz="4" w:val="single"/>
        </w:tblBorders>
        <w:tblLayout w:type="fixed"/>
        <w:tblLook w:val="0400"/>
      </w:tblPr>
      <w:tblGrid>
        <w:gridCol w:w="5103"/>
        <w:gridCol w:w="5103"/>
        <w:tblGridChange w:id="0">
          <w:tblGrid>
            <w:gridCol w:w="5103"/>
            <w:gridCol w:w="5103"/>
          </w:tblGrid>
        </w:tblGridChange>
      </w:tblGrid>
      <w:tr>
        <w:trPr>
          <w:cantSplit w:val="1"/>
          <w:trHeight w:val="440" w:hRule="atLeast"/>
          <w:tblHeader w:val="0"/>
        </w:trPr>
        <w:tc>
          <w:tcPr>
            <w:gridSpan w:val="2"/>
            <w:shd w:fill="042d49" w:val="clear"/>
            <w:tcMar>
              <w:top w:w="60.0" w:type="dxa"/>
              <w:left w:w="140.0" w:type="dxa"/>
              <w:bottom w:w="60.0" w:type="dxa"/>
              <w:right w:w="140.0" w:type="dxa"/>
            </w:tcMar>
            <w:vAlign w:val="center"/>
          </w:tcPr>
          <w:p w:rsidR="00000000" w:rsidDel="00000000" w:rsidP="00000000" w:rsidRDefault="00000000" w:rsidRPr="00000000" w14:paraId="00000043">
            <w:pPr>
              <w:spacing w:after="20" w:before="20" w:line="240" w:lineRule="auto"/>
              <w:rPr/>
            </w:pPr>
            <w:r w:rsidDel="00000000" w:rsidR="00000000" w:rsidRPr="00000000">
              <w:rPr>
                <w:b w:val="1"/>
                <w:bCs w:val="1"/>
                <w:color w:val="ffffff"/>
                <w:sz w:val="24"/>
                <w:szCs w:val="24"/>
                <w:rtl w:val="0"/>
              </w:rPr>
              <w:t xml:space="preserve">2. Patient information</w:t>
            </w:r>
            <w:r w:rsidDel="00000000" w:rsidR="00000000" w:rsidRPr="00000000">
              <w:rPr>
                <w:rtl w:val="0"/>
              </w:rPr>
            </w:r>
          </w:p>
        </w:tc>
      </w:tr>
      <w:tr>
        <w:trPr>
          <w:cantSplit w:val="1"/>
          <w:trHeight w:val="440" w:hRule="atLeast"/>
          <w:tblHeader w:val="0"/>
        </w:trPr>
        <w:tc>
          <w:tcPr>
            <w:shd w:fill="f2f2f2" w:val="clear"/>
            <w:tcMar>
              <w:top w:w="70.0" w:type="dxa"/>
              <w:left w:w="120.0" w:type="dxa"/>
              <w:bottom w:w="70.0" w:type="dxa"/>
              <w:right w:w="120.0" w:type="dxa"/>
            </w:tcMar>
            <w:vAlign w:val="center"/>
          </w:tcPr>
          <w:p w:rsidR="00000000" w:rsidDel="00000000" w:rsidP="00000000" w:rsidRDefault="00000000" w:rsidRPr="00000000" w14:paraId="00000045">
            <w:pPr>
              <w:spacing w:after="20" w:before="20" w:line="240" w:lineRule="auto"/>
              <w:rPr/>
            </w:pPr>
            <w:r w:rsidDel="00000000" w:rsidR="00000000" w:rsidRPr="00000000">
              <w:rPr>
                <w:b w:val="1"/>
                <w:bCs w:val="1"/>
                <w:color w:val="042d49"/>
                <w:sz w:val="22"/>
                <w:szCs w:val="22"/>
                <w:rtl w:val="0"/>
              </w:rPr>
              <w:t xml:space="preserve">Patient name</w:t>
            </w:r>
            <w:r w:rsidDel="00000000" w:rsidR="00000000" w:rsidRPr="00000000">
              <w:rPr>
                <w:b w:val="1"/>
                <w:bCs w:val="1"/>
                <w:color w:val="b32d1c"/>
                <w:sz w:val="22"/>
                <w:szCs w:val="22"/>
                <w:rtl w:val="0"/>
              </w:rPr>
              <w:t xml:space="preserve"> *</w:t>
            </w:r>
            <w:r w:rsidDel="00000000" w:rsidR="00000000" w:rsidRPr="00000000">
              <w:rPr>
                <w:rtl w:val="0"/>
              </w:rPr>
            </w:r>
          </w:p>
        </w:tc>
        <w:tc>
          <w:tcPr>
            <w:tcMar>
              <w:top w:w="70.0" w:type="dxa"/>
              <w:left w:w="120.0" w:type="dxa"/>
              <w:bottom w:w="70.0" w:type="dxa"/>
              <w:right w:w="120.0" w:type="dxa"/>
            </w:tcMar>
            <w:vAlign w:val="center"/>
          </w:tcPr>
          <w:p w:rsidR="00000000" w:rsidDel="00000000" w:rsidP="00000000" w:rsidRDefault="00000000" w:rsidRPr="00000000" w14:paraId="00000046">
            <w:pPr>
              <w:rPr/>
            </w:pPr>
            <w:r w:rsidDel="00000000" w:rsidR="00000000" w:rsidRPr="00000000">
              <w:rPr>
                <w:rtl w:val="0"/>
              </w:rPr>
            </w:r>
          </w:p>
        </w:tc>
      </w:tr>
      <w:tr>
        <w:trPr>
          <w:cantSplit w:val="1"/>
          <w:trHeight w:val="440" w:hRule="atLeast"/>
          <w:tblHeader w:val="0"/>
        </w:trPr>
        <w:tc>
          <w:tcPr>
            <w:shd w:fill="f2f2f2" w:val="clear"/>
            <w:tcMar>
              <w:top w:w="70.0" w:type="dxa"/>
              <w:left w:w="120.0" w:type="dxa"/>
              <w:bottom w:w="70.0" w:type="dxa"/>
              <w:right w:w="120.0" w:type="dxa"/>
            </w:tcMar>
            <w:vAlign w:val="center"/>
          </w:tcPr>
          <w:p w:rsidR="00000000" w:rsidDel="00000000" w:rsidP="00000000" w:rsidRDefault="00000000" w:rsidRPr="00000000" w14:paraId="00000047">
            <w:pPr>
              <w:spacing w:after="20" w:before="20" w:line="240" w:lineRule="auto"/>
              <w:rPr/>
            </w:pPr>
            <w:r w:rsidDel="00000000" w:rsidR="00000000" w:rsidRPr="00000000">
              <w:rPr>
                <w:b w:val="1"/>
                <w:bCs w:val="1"/>
                <w:color w:val="042d49"/>
                <w:sz w:val="22"/>
                <w:szCs w:val="22"/>
                <w:rtl w:val="0"/>
              </w:rPr>
              <w:t xml:space="preserve">Date of birth</w:t>
            </w:r>
            <w:r w:rsidDel="00000000" w:rsidR="00000000" w:rsidRPr="00000000">
              <w:rPr>
                <w:b w:val="1"/>
                <w:bCs w:val="1"/>
                <w:color w:val="b32d1c"/>
                <w:sz w:val="22"/>
                <w:szCs w:val="22"/>
                <w:rtl w:val="0"/>
              </w:rPr>
              <w:t xml:space="preserve"> *</w:t>
            </w:r>
            <w:r w:rsidDel="00000000" w:rsidR="00000000" w:rsidRPr="00000000">
              <w:rPr>
                <w:rtl w:val="0"/>
              </w:rPr>
            </w:r>
          </w:p>
        </w:tc>
        <w:tc>
          <w:tcPr>
            <w:tcMar>
              <w:top w:w="70.0" w:type="dxa"/>
              <w:left w:w="120.0" w:type="dxa"/>
              <w:bottom w:w="70.0" w:type="dxa"/>
              <w:right w:w="120.0" w:type="dxa"/>
            </w:tcMar>
            <w:vAlign w:val="center"/>
          </w:tcPr>
          <w:p w:rsidR="00000000" w:rsidDel="00000000" w:rsidP="00000000" w:rsidRDefault="00000000" w:rsidRPr="00000000" w14:paraId="00000048">
            <w:pPr>
              <w:rPr/>
            </w:pPr>
            <w:r w:rsidDel="00000000" w:rsidR="00000000" w:rsidRPr="00000000">
              <w:rPr>
                <w:rtl w:val="0"/>
              </w:rPr>
            </w:r>
          </w:p>
        </w:tc>
      </w:tr>
      <w:tr>
        <w:trPr>
          <w:cantSplit w:val="1"/>
          <w:trHeight w:val="440" w:hRule="atLeast"/>
          <w:tblHeader w:val="0"/>
        </w:trPr>
        <w:tc>
          <w:tcPr>
            <w:shd w:fill="f2f2f2" w:val="clear"/>
            <w:tcMar>
              <w:top w:w="70.0" w:type="dxa"/>
              <w:left w:w="120.0" w:type="dxa"/>
              <w:bottom w:w="70.0" w:type="dxa"/>
              <w:right w:w="120.0" w:type="dxa"/>
            </w:tcMar>
            <w:vAlign w:val="center"/>
          </w:tcPr>
          <w:p w:rsidR="00000000" w:rsidDel="00000000" w:rsidP="00000000" w:rsidRDefault="00000000" w:rsidRPr="00000000" w14:paraId="00000049">
            <w:pPr>
              <w:spacing w:after="20" w:before="20" w:line="240" w:lineRule="auto"/>
              <w:rPr/>
            </w:pPr>
            <w:r w:rsidDel="00000000" w:rsidR="00000000" w:rsidRPr="00000000">
              <w:rPr>
                <w:b w:val="1"/>
                <w:bCs w:val="1"/>
                <w:color w:val="042d49"/>
                <w:sz w:val="22"/>
                <w:szCs w:val="22"/>
                <w:rtl w:val="0"/>
              </w:rPr>
              <w:t xml:space="preserve">Gender</w:t>
            </w:r>
            <w:r w:rsidDel="00000000" w:rsidR="00000000" w:rsidRPr="00000000">
              <w:rPr>
                <w:b w:val="1"/>
                <w:bCs w:val="1"/>
                <w:color w:val="b32d1c"/>
                <w:sz w:val="22"/>
                <w:szCs w:val="22"/>
                <w:rtl w:val="0"/>
              </w:rPr>
              <w:t xml:space="preserve"> *</w:t>
            </w:r>
            <w:r w:rsidDel="00000000" w:rsidR="00000000" w:rsidRPr="00000000">
              <w:rPr>
                <w:rtl w:val="0"/>
              </w:rPr>
            </w:r>
          </w:p>
        </w:tc>
        <w:tc>
          <w:tcPr>
            <w:tcMar>
              <w:top w:w="70.0" w:type="dxa"/>
              <w:left w:w="120.0" w:type="dxa"/>
              <w:bottom w:w="70.0" w:type="dxa"/>
              <w:right w:w="120.0" w:type="dxa"/>
            </w:tcMar>
            <w:vAlign w:val="center"/>
          </w:tcPr>
          <w:p w:rsidR="00000000" w:rsidDel="00000000" w:rsidP="00000000" w:rsidRDefault="00000000" w:rsidRPr="00000000" w14:paraId="0000004A">
            <w:pPr>
              <w:rPr/>
            </w:pPr>
            <w:r w:rsidDel="00000000" w:rsidR="00000000" w:rsidRPr="00000000">
              <w:rPr>
                <w:rtl w:val="0"/>
              </w:rPr>
            </w:r>
          </w:p>
        </w:tc>
      </w:tr>
      <w:tr>
        <w:trPr>
          <w:cantSplit w:val="1"/>
          <w:trHeight w:val="440" w:hRule="atLeast"/>
          <w:tblHeader w:val="0"/>
        </w:trPr>
        <w:tc>
          <w:tcPr>
            <w:shd w:fill="f2f2f2" w:val="clear"/>
            <w:tcMar>
              <w:top w:w="70.0" w:type="dxa"/>
              <w:left w:w="120.0" w:type="dxa"/>
              <w:bottom w:w="70.0" w:type="dxa"/>
              <w:right w:w="120.0" w:type="dxa"/>
            </w:tcMar>
            <w:vAlign w:val="center"/>
          </w:tcPr>
          <w:p w:rsidR="00000000" w:rsidDel="00000000" w:rsidP="00000000" w:rsidRDefault="00000000" w:rsidRPr="00000000" w14:paraId="0000004B">
            <w:pPr>
              <w:spacing w:after="20" w:before="20" w:line="240" w:lineRule="auto"/>
              <w:rPr/>
            </w:pPr>
            <w:r w:rsidDel="00000000" w:rsidR="00000000" w:rsidRPr="00000000">
              <w:rPr>
                <w:b w:val="1"/>
                <w:bCs w:val="1"/>
                <w:color w:val="042d49"/>
                <w:sz w:val="22"/>
                <w:szCs w:val="22"/>
                <w:rtl w:val="0"/>
              </w:rPr>
              <w:t xml:space="preserve">Ethnicity</w:t>
            </w:r>
            <w:r w:rsidDel="00000000" w:rsidR="00000000" w:rsidRPr="00000000">
              <w:rPr>
                <w:b w:val="1"/>
                <w:bCs w:val="1"/>
                <w:color w:val="b32d1c"/>
                <w:sz w:val="22"/>
                <w:szCs w:val="22"/>
                <w:rtl w:val="0"/>
              </w:rPr>
              <w:t xml:space="preserve"> *</w:t>
            </w:r>
            <w:r w:rsidDel="00000000" w:rsidR="00000000" w:rsidRPr="00000000">
              <w:rPr>
                <w:rtl w:val="0"/>
              </w:rPr>
            </w:r>
          </w:p>
        </w:tc>
        <w:tc>
          <w:tcPr>
            <w:tcMar>
              <w:top w:w="70.0" w:type="dxa"/>
              <w:left w:w="120.0" w:type="dxa"/>
              <w:bottom w:w="70.0" w:type="dxa"/>
              <w:right w:w="120.0" w:type="dxa"/>
            </w:tcMar>
            <w:vAlign w:val="center"/>
          </w:tcPr>
          <w:p w:rsidR="00000000" w:rsidDel="00000000" w:rsidP="00000000" w:rsidRDefault="00000000" w:rsidRPr="00000000" w14:paraId="0000004C">
            <w:pPr>
              <w:rPr/>
            </w:pPr>
            <w:r w:rsidDel="00000000" w:rsidR="00000000" w:rsidRPr="00000000">
              <w:rPr>
                <w:rtl w:val="0"/>
              </w:rPr>
            </w:r>
          </w:p>
        </w:tc>
      </w:tr>
      <w:tr>
        <w:trPr>
          <w:cantSplit w:val="1"/>
          <w:trHeight w:val="440" w:hRule="atLeast"/>
          <w:tblHeader w:val="0"/>
        </w:trPr>
        <w:tc>
          <w:tcPr>
            <w:shd w:fill="f2f2f2" w:val="clear"/>
            <w:tcMar>
              <w:top w:w="70.0" w:type="dxa"/>
              <w:left w:w="120.0" w:type="dxa"/>
              <w:bottom w:w="70.0" w:type="dxa"/>
              <w:right w:w="120.0" w:type="dxa"/>
            </w:tcMar>
            <w:vAlign w:val="center"/>
          </w:tcPr>
          <w:p w:rsidR="00000000" w:rsidDel="00000000" w:rsidP="00000000" w:rsidRDefault="00000000" w:rsidRPr="00000000" w14:paraId="0000004D">
            <w:pPr>
              <w:spacing w:after="20" w:before="20" w:line="240" w:lineRule="auto"/>
              <w:rPr/>
            </w:pPr>
            <w:r w:rsidDel="00000000" w:rsidR="00000000" w:rsidRPr="00000000">
              <w:rPr>
                <w:b w:val="1"/>
                <w:bCs w:val="1"/>
                <w:color w:val="042d49"/>
                <w:sz w:val="22"/>
                <w:szCs w:val="22"/>
                <w:rtl w:val="0"/>
              </w:rPr>
              <w:t xml:space="preserve">NHS number</w:t>
            </w:r>
            <w:r w:rsidDel="00000000" w:rsidR="00000000" w:rsidRPr="00000000">
              <w:rPr>
                <w:b w:val="1"/>
                <w:bCs w:val="1"/>
                <w:color w:val="b32d1c"/>
                <w:sz w:val="22"/>
                <w:szCs w:val="22"/>
                <w:rtl w:val="0"/>
              </w:rPr>
              <w:t xml:space="preserve"> *</w:t>
            </w:r>
            <w:r w:rsidDel="00000000" w:rsidR="00000000" w:rsidRPr="00000000">
              <w:rPr>
                <w:rtl w:val="0"/>
              </w:rPr>
            </w:r>
          </w:p>
        </w:tc>
        <w:tc>
          <w:tcPr>
            <w:tcMar>
              <w:top w:w="70.0" w:type="dxa"/>
              <w:left w:w="120.0" w:type="dxa"/>
              <w:bottom w:w="70.0" w:type="dxa"/>
              <w:right w:w="120.0" w:type="dxa"/>
            </w:tcMar>
            <w:vAlign w:val="center"/>
          </w:tcPr>
          <w:p w:rsidR="00000000" w:rsidDel="00000000" w:rsidP="00000000" w:rsidRDefault="00000000" w:rsidRPr="00000000" w14:paraId="0000004E">
            <w:pPr>
              <w:rPr/>
            </w:pPr>
            <w:r w:rsidDel="00000000" w:rsidR="00000000" w:rsidRPr="00000000">
              <w:rPr>
                <w:rtl w:val="0"/>
              </w:rPr>
            </w:r>
          </w:p>
        </w:tc>
      </w:tr>
      <w:tr>
        <w:trPr>
          <w:cantSplit w:val="1"/>
          <w:trHeight w:val="440" w:hRule="atLeast"/>
          <w:tblHeader w:val="0"/>
        </w:trPr>
        <w:tc>
          <w:tcPr>
            <w:shd w:fill="f2f2f2" w:val="clear"/>
            <w:tcMar>
              <w:top w:w="70.0" w:type="dxa"/>
              <w:left w:w="120.0" w:type="dxa"/>
              <w:bottom w:w="70.0" w:type="dxa"/>
              <w:right w:w="120.0" w:type="dxa"/>
            </w:tcMar>
            <w:vAlign w:val="center"/>
          </w:tcPr>
          <w:p w:rsidR="00000000" w:rsidDel="00000000" w:rsidP="00000000" w:rsidRDefault="00000000" w:rsidRPr="00000000" w14:paraId="0000004F">
            <w:pPr>
              <w:spacing w:after="20" w:before="20" w:line="240" w:lineRule="auto"/>
              <w:rPr/>
            </w:pPr>
            <w:r w:rsidDel="00000000" w:rsidR="00000000" w:rsidRPr="00000000">
              <w:rPr>
                <w:b w:val="1"/>
                <w:bCs w:val="1"/>
                <w:color w:val="042d49"/>
                <w:sz w:val="22"/>
                <w:szCs w:val="22"/>
                <w:rtl w:val="0"/>
              </w:rPr>
              <w:t xml:space="preserve">Mobile telephone</w:t>
            </w:r>
            <w:r w:rsidDel="00000000" w:rsidR="00000000" w:rsidRPr="00000000">
              <w:rPr>
                <w:b w:val="1"/>
                <w:bCs w:val="1"/>
                <w:color w:val="b32d1c"/>
                <w:sz w:val="22"/>
                <w:szCs w:val="22"/>
                <w:rtl w:val="0"/>
              </w:rPr>
              <w:t xml:space="preserve"> *</w:t>
            </w:r>
            <w:r w:rsidDel="00000000" w:rsidR="00000000" w:rsidRPr="00000000">
              <w:rPr>
                <w:rtl w:val="0"/>
              </w:rPr>
            </w:r>
          </w:p>
        </w:tc>
        <w:tc>
          <w:tcPr>
            <w:tcMar>
              <w:top w:w="70.0" w:type="dxa"/>
              <w:left w:w="120.0" w:type="dxa"/>
              <w:bottom w:w="70.0" w:type="dxa"/>
              <w:right w:w="120.0" w:type="dxa"/>
            </w:tcMar>
            <w:vAlign w:val="center"/>
          </w:tcPr>
          <w:p w:rsidR="00000000" w:rsidDel="00000000" w:rsidP="00000000" w:rsidRDefault="00000000" w:rsidRPr="00000000" w14:paraId="00000050">
            <w:pPr>
              <w:rPr/>
            </w:pPr>
            <w:r w:rsidDel="00000000" w:rsidR="00000000" w:rsidRPr="00000000">
              <w:rPr>
                <w:rtl w:val="0"/>
              </w:rPr>
            </w:r>
          </w:p>
        </w:tc>
      </w:tr>
      <w:tr>
        <w:trPr>
          <w:cantSplit w:val="1"/>
          <w:trHeight w:val="440" w:hRule="atLeast"/>
          <w:tblHeader w:val="0"/>
        </w:trPr>
        <w:tc>
          <w:tcPr>
            <w:shd w:fill="f2f2f2" w:val="clear"/>
            <w:tcMar>
              <w:top w:w="70.0" w:type="dxa"/>
              <w:left w:w="120.0" w:type="dxa"/>
              <w:bottom w:w="70.0" w:type="dxa"/>
              <w:right w:w="120.0" w:type="dxa"/>
            </w:tcMar>
            <w:vAlign w:val="center"/>
          </w:tcPr>
          <w:p w:rsidR="00000000" w:rsidDel="00000000" w:rsidP="00000000" w:rsidRDefault="00000000" w:rsidRPr="00000000" w14:paraId="00000051">
            <w:pPr>
              <w:spacing w:after="20" w:before="20" w:line="240" w:lineRule="auto"/>
              <w:rPr/>
            </w:pPr>
            <w:r w:rsidDel="00000000" w:rsidR="00000000" w:rsidRPr="00000000">
              <w:rPr>
                <w:b w:val="1"/>
                <w:bCs w:val="1"/>
                <w:color w:val="042d49"/>
                <w:sz w:val="22"/>
                <w:szCs w:val="22"/>
                <w:rtl w:val="0"/>
              </w:rPr>
              <w:t xml:space="preserve">Alternative telephone number</w:t>
            </w:r>
            <w:r w:rsidDel="00000000" w:rsidR="00000000" w:rsidRPr="00000000">
              <w:rPr>
                <w:rtl w:val="0"/>
              </w:rPr>
            </w:r>
          </w:p>
        </w:tc>
        <w:tc>
          <w:tcPr>
            <w:tcMar>
              <w:top w:w="70.0" w:type="dxa"/>
              <w:left w:w="120.0" w:type="dxa"/>
              <w:bottom w:w="70.0" w:type="dxa"/>
              <w:right w:w="120.0" w:type="dxa"/>
            </w:tcMar>
            <w:vAlign w:val="center"/>
          </w:tcPr>
          <w:p w:rsidR="00000000" w:rsidDel="00000000" w:rsidP="00000000" w:rsidRDefault="00000000" w:rsidRPr="00000000" w14:paraId="00000052">
            <w:pPr>
              <w:rPr/>
            </w:pPr>
            <w:r w:rsidDel="00000000" w:rsidR="00000000" w:rsidRPr="00000000">
              <w:rPr>
                <w:rtl w:val="0"/>
              </w:rPr>
            </w:r>
          </w:p>
        </w:tc>
      </w:tr>
      <w:tr>
        <w:trPr>
          <w:cantSplit w:val="1"/>
          <w:trHeight w:val="440" w:hRule="atLeast"/>
          <w:tblHeader w:val="0"/>
        </w:trPr>
        <w:tc>
          <w:tcPr>
            <w:shd w:fill="f2f2f2" w:val="clear"/>
            <w:tcMar>
              <w:top w:w="70.0" w:type="dxa"/>
              <w:left w:w="120.0" w:type="dxa"/>
              <w:bottom w:w="70.0" w:type="dxa"/>
              <w:right w:w="120.0" w:type="dxa"/>
            </w:tcMar>
            <w:vAlign w:val="center"/>
          </w:tcPr>
          <w:p w:rsidR="00000000" w:rsidDel="00000000" w:rsidP="00000000" w:rsidRDefault="00000000" w:rsidRPr="00000000" w14:paraId="00000053">
            <w:pPr>
              <w:spacing w:after="20" w:before="20" w:line="240" w:lineRule="auto"/>
              <w:rPr/>
            </w:pPr>
            <w:r w:rsidDel="00000000" w:rsidR="00000000" w:rsidRPr="00000000">
              <w:rPr>
                <w:b w:val="1"/>
                <w:bCs w:val="1"/>
                <w:color w:val="042d49"/>
                <w:sz w:val="22"/>
                <w:szCs w:val="22"/>
                <w:rtl w:val="0"/>
              </w:rPr>
              <w:t xml:space="preserve">Email address</w:t>
            </w:r>
            <w:r w:rsidDel="00000000" w:rsidR="00000000" w:rsidRPr="00000000">
              <w:rPr>
                <w:b w:val="1"/>
                <w:bCs w:val="1"/>
                <w:color w:val="b32d1c"/>
                <w:sz w:val="22"/>
                <w:szCs w:val="22"/>
                <w:rtl w:val="0"/>
              </w:rPr>
              <w:t xml:space="preserve"> *</w:t>
            </w:r>
            <w:r w:rsidDel="00000000" w:rsidR="00000000" w:rsidRPr="00000000">
              <w:rPr>
                <w:rtl w:val="0"/>
              </w:rPr>
            </w:r>
          </w:p>
        </w:tc>
        <w:tc>
          <w:tcPr>
            <w:tcMar>
              <w:top w:w="70.0" w:type="dxa"/>
              <w:left w:w="120.0" w:type="dxa"/>
              <w:bottom w:w="70.0" w:type="dxa"/>
              <w:right w:w="120.0" w:type="dxa"/>
            </w:tcMar>
            <w:vAlign w:val="center"/>
          </w:tcPr>
          <w:p w:rsidR="00000000" w:rsidDel="00000000" w:rsidP="00000000" w:rsidRDefault="00000000" w:rsidRPr="00000000" w14:paraId="00000054">
            <w:pPr>
              <w:rPr/>
            </w:pPr>
            <w:r w:rsidDel="00000000" w:rsidR="00000000" w:rsidRPr="00000000">
              <w:rPr>
                <w:rtl w:val="0"/>
              </w:rPr>
            </w:r>
          </w:p>
        </w:tc>
      </w:tr>
      <w:tr>
        <w:trPr>
          <w:cantSplit w:val="1"/>
          <w:trHeight w:val="440" w:hRule="atLeast"/>
          <w:tblHeader w:val="0"/>
        </w:trPr>
        <w:tc>
          <w:tcPr>
            <w:shd w:fill="f2f2f2" w:val="clear"/>
            <w:tcMar>
              <w:top w:w="70.0" w:type="dxa"/>
              <w:left w:w="120.0" w:type="dxa"/>
              <w:bottom w:w="70.0" w:type="dxa"/>
              <w:right w:w="120.0" w:type="dxa"/>
            </w:tcMar>
            <w:vAlign w:val="center"/>
          </w:tcPr>
          <w:p w:rsidR="00000000" w:rsidDel="00000000" w:rsidP="00000000" w:rsidRDefault="00000000" w:rsidRPr="00000000" w14:paraId="00000055">
            <w:pPr>
              <w:spacing w:after="20" w:before="20" w:line="240" w:lineRule="auto"/>
              <w:rPr/>
            </w:pPr>
            <w:r w:rsidDel="00000000" w:rsidR="00000000" w:rsidRPr="00000000">
              <w:rPr>
                <w:b w:val="1"/>
                <w:bCs w:val="1"/>
                <w:color w:val="042d49"/>
                <w:sz w:val="22"/>
                <w:szCs w:val="22"/>
                <w:rtl w:val="0"/>
              </w:rPr>
              <w:t xml:space="preserve">Address including postcode</w:t>
            </w:r>
            <w:r w:rsidDel="00000000" w:rsidR="00000000" w:rsidRPr="00000000">
              <w:rPr>
                <w:rtl w:val="0"/>
              </w:rPr>
            </w:r>
          </w:p>
        </w:tc>
        <w:tc>
          <w:tcPr>
            <w:tcMar>
              <w:top w:w="70.0" w:type="dxa"/>
              <w:left w:w="120.0" w:type="dxa"/>
              <w:bottom w:w="70.0" w:type="dxa"/>
              <w:right w:w="120.0" w:type="dxa"/>
            </w:tcMar>
            <w:vAlign w:val="center"/>
          </w:tcPr>
          <w:p w:rsidR="00000000" w:rsidDel="00000000" w:rsidP="00000000" w:rsidRDefault="00000000" w:rsidRPr="00000000" w14:paraId="00000056">
            <w:pPr>
              <w:rPr/>
            </w:pPr>
            <w:r w:rsidDel="00000000" w:rsidR="00000000" w:rsidRPr="00000000">
              <w:rPr>
                <w:rtl w:val="0"/>
              </w:rPr>
            </w:r>
          </w:p>
        </w:tc>
      </w:tr>
      <w:tr>
        <w:trPr>
          <w:cantSplit w:val="1"/>
          <w:trHeight w:val="440" w:hRule="atLeast"/>
          <w:tblHeader w:val="0"/>
        </w:trPr>
        <w:tc>
          <w:tcPr>
            <w:gridSpan w:val="2"/>
            <w:tcMar>
              <w:top w:w="80.0" w:type="dxa"/>
              <w:left w:w="140.0" w:type="dxa"/>
              <w:bottom w:w="80.0" w:type="dxa"/>
              <w:right w:w="140.0" w:type="dxa"/>
            </w:tcMar>
          </w:tcPr>
          <w:p w:rsidR="00000000" w:rsidDel="00000000" w:rsidP="00000000" w:rsidRDefault="00000000" w:rsidRPr="00000000" w14:paraId="00000057">
            <w:pPr>
              <w:spacing w:after="40" w:before="20" w:line="269" w:lineRule="auto"/>
              <w:rPr/>
            </w:pPr>
            <w:r w:rsidDel="00000000" w:rsidR="00000000" w:rsidRPr="00000000">
              <w:rPr>
                <w:b w:val="1"/>
                <w:bCs w:val="1"/>
                <w:color w:val="042d49"/>
                <w:sz w:val="22"/>
                <w:szCs w:val="22"/>
                <w:rtl w:val="0"/>
              </w:rPr>
              <w:t xml:space="preserve">Any reasonable adjustments / disabilities (if none, leave blank)</w:t>
            </w:r>
            <w:r w:rsidDel="00000000" w:rsidR="00000000" w:rsidRPr="00000000">
              <w:rPr>
                <w:b w:val="1"/>
                <w:bCs w:val="1"/>
                <w:color w:val="b32d1c"/>
                <w:sz w:val="22"/>
                <w:szCs w:val="22"/>
                <w:rtl w:val="0"/>
              </w:rPr>
              <w:t xml:space="preserve"> *</w:t>
            </w:r>
            <w:r w:rsidDel="00000000" w:rsidR="00000000" w:rsidRPr="00000000">
              <w:rPr>
                <w:rtl w:val="0"/>
              </w:rPr>
            </w:r>
          </w:p>
          <w:p w:rsidR="00000000" w:rsidDel="00000000" w:rsidP="00000000" w:rsidRDefault="00000000" w:rsidRPr="00000000" w14:paraId="00000058">
            <w:pPr>
              <w:spacing w:after="40" w:line="264" w:lineRule="auto"/>
              <w:ind w:left="312" w:hanging="312"/>
              <w:rPr/>
            </w:pPr>
            <w:r w:rsidDel="00000000" w:rsidR="00000000" w:rsidRPr="00000000">
              <w:rPr>
                <w:color w:val="042d49"/>
                <w:sz w:val="24"/>
                <w:szCs w:val="24"/>
                <w:rtl w:val="0"/>
              </w:rPr>
              <w:t xml:space="preserve">☐  </w:t>
            </w:r>
            <w:r w:rsidDel="00000000" w:rsidR="00000000" w:rsidRPr="00000000">
              <w:rPr>
                <w:sz w:val="22"/>
                <w:szCs w:val="22"/>
                <w:rtl w:val="0"/>
              </w:rPr>
              <w:t xml:space="preserve">Visual impairment</w:t>
            </w:r>
            <w:r w:rsidDel="00000000" w:rsidR="00000000" w:rsidRPr="00000000">
              <w:rPr>
                <w:rtl w:val="0"/>
              </w:rPr>
            </w:r>
          </w:p>
          <w:p w:rsidR="00000000" w:rsidDel="00000000" w:rsidP="00000000" w:rsidRDefault="00000000" w:rsidRPr="00000000" w14:paraId="00000059">
            <w:pPr>
              <w:spacing w:after="40" w:line="264" w:lineRule="auto"/>
              <w:ind w:left="312" w:hanging="312"/>
              <w:rPr/>
            </w:pPr>
            <w:r w:rsidDel="00000000" w:rsidR="00000000" w:rsidRPr="00000000">
              <w:rPr>
                <w:color w:val="042d49"/>
                <w:sz w:val="24"/>
                <w:szCs w:val="24"/>
                <w:rtl w:val="0"/>
              </w:rPr>
              <w:t xml:space="preserve">☐  </w:t>
            </w:r>
            <w:r w:rsidDel="00000000" w:rsidR="00000000" w:rsidRPr="00000000">
              <w:rPr>
                <w:sz w:val="22"/>
                <w:szCs w:val="22"/>
                <w:rtl w:val="0"/>
              </w:rPr>
              <w:t xml:space="preserve">Hearing loss</w:t>
            </w:r>
            <w:r w:rsidDel="00000000" w:rsidR="00000000" w:rsidRPr="00000000">
              <w:rPr>
                <w:rtl w:val="0"/>
              </w:rPr>
            </w:r>
          </w:p>
          <w:p w:rsidR="00000000" w:rsidDel="00000000" w:rsidP="00000000" w:rsidRDefault="00000000" w:rsidRPr="00000000" w14:paraId="0000005A">
            <w:pPr>
              <w:spacing w:after="40" w:line="264" w:lineRule="auto"/>
              <w:ind w:left="312" w:hanging="312"/>
              <w:rPr/>
            </w:pPr>
            <w:r w:rsidDel="00000000" w:rsidR="00000000" w:rsidRPr="00000000">
              <w:rPr>
                <w:color w:val="042d49"/>
                <w:sz w:val="24"/>
                <w:szCs w:val="24"/>
                <w:rtl w:val="0"/>
              </w:rPr>
              <w:t xml:space="preserve">☐  </w:t>
            </w:r>
            <w:r w:rsidDel="00000000" w:rsidR="00000000" w:rsidRPr="00000000">
              <w:rPr>
                <w:sz w:val="22"/>
                <w:szCs w:val="22"/>
                <w:rtl w:val="0"/>
              </w:rPr>
              <w:t xml:space="preserve">Learning difficulties</w:t>
            </w:r>
            <w:r w:rsidDel="00000000" w:rsidR="00000000" w:rsidRPr="00000000">
              <w:rPr>
                <w:rtl w:val="0"/>
              </w:rPr>
            </w:r>
          </w:p>
          <w:p w:rsidR="00000000" w:rsidDel="00000000" w:rsidP="00000000" w:rsidRDefault="00000000" w:rsidRPr="00000000" w14:paraId="0000005B">
            <w:pPr>
              <w:spacing w:after="40" w:line="264" w:lineRule="auto"/>
              <w:ind w:left="312" w:hanging="312"/>
              <w:rPr/>
            </w:pPr>
            <w:r w:rsidDel="00000000" w:rsidR="00000000" w:rsidRPr="00000000">
              <w:rPr>
                <w:color w:val="042d49"/>
                <w:sz w:val="24"/>
                <w:szCs w:val="24"/>
                <w:rtl w:val="0"/>
              </w:rPr>
              <w:t xml:space="preserve">☐  </w:t>
            </w:r>
            <w:r w:rsidDel="00000000" w:rsidR="00000000" w:rsidRPr="00000000">
              <w:rPr>
                <w:sz w:val="22"/>
                <w:szCs w:val="22"/>
                <w:rtl w:val="0"/>
              </w:rPr>
              <w:t xml:space="preserve">Severe mental illness</w:t>
            </w:r>
            <w:r w:rsidDel="00000000" w:rsidR="00000000" w:rsidRPr="00000000">
              <w:rPr>
                <w:rtl w:val="0"/>
              </w:rPr>
            </w:r>
          </w:p>
          <w:p w:rsidR="00000000" w:rsidDel="00000000" w:rsidP="00000000" w:rsidRDefault="00000000" w:rsidRPr="00000000" w14:paraId="0000005C">
            <w:pPr>
              <w:spacing w:after="40" w:line="264" w:lineRule="auto"/>
              <w:ind w:left="312" w:hanging="312"/>
              <w:rPr/>
            </w:pPr>
            <w:r w:rsidDel="00000000" w:rsidR="00000000" w:rsidRPr="00000000">
              <w:rPr>
                <w:color w:val="042d49"/>
                <w:sz w:val="24"/>
                <w:szCs w:val="24"/>
                <w:rtl w:val="0"/>
              </w:rPr>
              <w:t xml:space="preserve">☐  </w:t>
            </w:r>
            <w:r w:rsidDel="00000000" w:rsidR="00000000" w:rsidRPr="00000000">
              <w:rPr>
                <w:sz w:val="22"/>
                <w:szCs w:val="22"/>
                <w:rtl w:val="0"/>
              </w:rPr>
              <w:t xml:space="preserve">Neurodiversity</w:t>
            </w:r>
            <w:r w:rsidDel="00000000" w:rsidR="00000000" w:rsidRPr="00000000">
              <w:rPr>
                <w:rtl w:val="0"/>
              </w:rPr>
            </w:r>
          </w:p>
          <w:p w:rsidR="00000000" w:rsidDel="00000000" w:rsidP="00000000" w:rsidRDefault="00000000" w:rsidRPr="00000000" w14:paraId="0000005D">
            <w:pPr>
              <w:spacing w:after="40" w:line="264" w:lineRule="auto"/>
              <w:ind w:left="312" w:hanging="312"/>
              <w:rPr/>
            </w:pPr>
            <w:r w:rsidDel="00000000" w:rsidR="00000000" w:rsidRPr="00000000">
              <w:rPr>
                <w:color w:val="042d49"/>
                <w:sz w:val="24"/>
                <w:szCs w:val="24"/>
                <w:rtl w:val="0"/>
              </w:rPr>
              <w:t xml:space="preserve">☐  </w:t>
            </w:r>
            <w:r w:rsidDel="00000000" w:rsidR="00000000" w:rsidRPr="00000000">
              <w:rPr>
                <w:sz w:val="22"/>
                <w:szCs w:val="22"/>
                <w:rtl w:val="0"/>
              </w:rPr>
              <w:t xml:space="preserve">Physical impairment</w:t>
            </w:r>
            <w:r w:rsidDel="00000000" w:rsidR="00000000" w:rsidRPr="00000000">
              <w:rPr>
                <w:rtl w:val="0"/>
              </w:rPr>
            </w:r>
          </w:p>
        </w:tc>
      </w:tr>
      <w:tr>
        <w:trPr>
          <w:cantSplit w:val="1"/>
          <w:trHeight w:val="440" w:hRule="atLeast"/>
          <w:tblHeader w:val="0"/>
        </w:trPr>
        <w:tc>
          <w:tcPr>
            <w:gridSpan w:val="2"/>
            <w:tcMar>
              <w:top w:w="80.0" w:type="dxa"/>
              <w:left w:w="140.0" w:type="dxa"/>
              <w:bottom w:w="80.0" w:type="dxa"/>
              <w:right w:w="140.0" w:type="dxa"/>
            </w:tcMar>
          </w:tcPr>
          <w:p w:rsidR="00000000" w:rsidDel="00000000" w:rsidP="00000000" w:rsidRDefault="00000000" w:rsidRPr="00000000" w14:paraId="0000005F">
            <w:pPr>
              <w:rPr/>
            </w:pPr>
            <w:r w:rsidDel="00000000" w:rsidR="00000000" w:rsidRPr="00000000">
              <w:rPr>
                <w:rtl w:val="0"/>
              </w:rPr>
            </w:r>
          </w:p>
          <w:p w:rsidR="00000000" w:rsidDel="00000000" w:rsidP="00000000" w:rsidRDefault="00000000" w:rsidRPr="00000000" w14:paraId="00000060">
            <w:pPr>
              <w:spacing w:after="80" w:before="20" w:line="269" w:lineRule="auto"/>
              <w:rPr/>
            </w:pPr>
            <w:r w:rsidDel="00000000" w:rsidR="00000000" w:rsidRPr="00000000">
              <w:rPr>
                <w:b w:val="1"/>
                <w:bCs w:val="1"/>
                <w:color w:val="042d49"/>
                <w:sz w:val="22"/>
                <w:szCs w:val="22"/>
                <w:rtl w:val="0"/>
              </w:rPr>
              <w:t xml:space="preserve">Is this patient able to engage independently in healthcare consultations, or do they require support from a carer or advocate?</w:t>
            </w:r>
            <w:r w:rsidDel="00000000" w:rsidR="00000000" w:rsidRPr="00000000">
              <w:rPr>
                <w:b w:val="1"/>
                <w:bCs w:val="1"/>
                <w:color w:val="b32d1c"/>
                <w:sz w:val="22"/>
                <w:szCs w:val="22"/>
                <w:rtl w:val="0"/>
              </w:rPr>
              <w:t xml:space="preserve"> *</w:t>
            </w:r>
            <w:r w:rsidDel="00000000" w:rsidR="00000000" w:rsidRPr="00000000">
              <w:rPr>
                <w:rtl w:val="0"/>
              </w:rPr>
            </w:r>
          </w:p>
          <w:p w:rsidR="00000000" w:rsidDel="00000000" w:rsidP="00000000" w:rsidRDefault="00000000" w:rsidRPr="00000000" w14:paraId="00000061">
            <w:pPr>
              <w:spacing w:after="160" w:line="269" w:lineRule="auto"/>
              <w:rPr/>
            </w:pPr>
            <w:r w:rsidDel="00000000" w:rsidR="00000000" w:rsidRPr="00000000">
              <w:rPr>
                <w:rtl w:val="0"/>
              </w:rPr>
            </w:r>
          </w:p>
        </w:tc>
      </w:tr>
    </w:tbl>
    <w:p w:rsidR="00000000" w:rsidDel="00000000" w:rsidP="00000000" w:rsidRDefault="00000000" w:rsidRPr="00000000" w14:paraId="00000063">
      <w:pPr>
        <w:spacing w:after="40" w:line="269" w:lineRule="auto"/>
        <w:rPr/>
      </w:pPr>
      <w:r w:rsidDel="00000000" w:rsidR="00000000" w:rsidRPr="00000000">
        <w:rPr>
          <w:rtl w:val="0"/>
        </w:rPr>
      </w:r>
    </w:p>
    <w:tbl>
      <w:tblPr>
        <w:tblStyle w:val="Table6"/>
        <w:tblW w:w="10206.0" w:type="dxa"/>
        <w:jc w:val="left"/>
        <w:tblInd w:w="-140.0" w:type="dxa"/>
        <w:tblBorders>
          <w:top w:color="c9d2d8" w:space="0" w:sz="4" w:val="single"/>
          <w:left w:color="c9d2d8" w:space="0" w:sz="4" w:val="single"/>
          <w:bottom w:color="c9d2d8" w:space="0" w:sz="4" w:val="single"/>
          <w:right w:color="c9d2d8" w:space="0" w:sz="4" w:val="single"/>
          <w:insideH w:color="c9d2d8" w:space="0" w:sz="4" w:val="single"/>
          <w:insideV w:color="c9d2d8" w:space="0" w:sz="4" w:val="single"/>
        </w:tblBorders>
        <w:tblLayout w:type="fixed"/>
        <w:tblLook w:val="0400"/>
      </w:tblPr>
      <w:tblGrid>
        <w:gridCol w:w="5103"/>
        <w:gridCol w:w="5103"/>
        <w:tblGridChange w:id="0">
          <w:tblGrid>
            <w:gridCol w:w="5103"/>
            <w:gridCol w:w="5103"/>
          </w:tblGrid>
        </w:tblGridChange>
      </w:tblGrid>
      <w:tr>
        <w:trPr>
          <w:cantSplit w:val="1"/>
          <w:trHeight w:val="440" w:hRule="atLeast"/>
          <w:tblHeader w:val="0"/>
        </w:trPr>
        <w:tc>
          <w:tcPr>
            <w:gridSpan w:val="2"/>
            <w:shd w:fill="042d49" w:val="clear"/>
            <w:tcMar>
              <w:top w:w="60.0" w:type="dxa"/>
              <w:left w:w="140.0" w:type="dxa"/>
              <w:bottom w:w="60.0" w:type="dxa"/>
              <w:right w:w="140.0" w:type="dxa"/>
            </w:tcMar>
            <w:vAlign w:val="center"/>
          </w:tcPr>
          <w:p w:rsidR="00000000" w:rsidDel="00000000" w:rsidP="00000000" w:rsidRDefault="00000000" w:rsidRPr="00000000" w14:paraId="00000064">
            <w:pPr>
              <w:spacing w:after="20" w:before="20" w:line="240" w:lineRule="auto"/>
              <w:rPr/>
            </w:pPr>
            <w:r w:rsidDel="00000000" w:rsidR="00000000" w:rsidRPr="00000000">
              <w:rPr>
                <w:b w:val="1"/>
                <w:bCs w:val="1"/>
                <w:color w:val="ffffff"/>
                <w:sz w:val="24"/>
                <w:szCs w:val="24"/>
                <w:rtl w:val="0"/>
              </w:rPr>
              <w:t xml:space="preserve">3. Referrer information (GP details)</w:t>
            </w:r>
            <w:r w:rsidDel="00000000" w:rsidR="00000000" w:rsidRPr="00000000">
              <w:rPr>
                <w:rtl w:val="0"/>
              </w:rPr>
            </w:r>
          </w:p>
        </w:tc>
      </w:tr>
      <w:tr>
        <w:trPr>
          <w:cantSplit w:val="1"/>
          <w:trHeight w:val="440" w:hRule="atLeast"/>
          <w:tblHeader w:val="0"/>
        </w:trPr>
        <w:tc>
          <w:tcPr>
            <w:gridSpan w:val="2"/>
            <w:tcMar>
              <w:top w:w="70.0" w:type="dxa"/>
              <w:left w:w="120.0" w:type="dxa"/>
              <w:bottom w:w="70.0" w:type="dxa"/>
              <w:right w:w="120.0" w:type="dxa"/>
            </w:tcMar>
          </w:tcPr>
          <w:p w:rsidR="00000000" w:rsidDel="00000000" w:rsidP="00000000" w:rsidRDefault="00000000" w:rsidRPr="00000000" w14:paraId="00000066">
            <w:pPr>
              <w:spacing w:after="20" w:before="20" w:line="269" w:lineRule="auto"/>
              <w:rPr>
                <w:sz w:val="22"/>
                <w:szCs w:val="22"/>
              </w:rPr>
            </w:pPr>
            <w:r w:rsidDel="00000000" w:rsidR="00000000" w:rsidRPr="00000000">
              <w:rPr>
                <w:b w:val="1"/>
                <w:bCs w:val="1"/>
                <w:i w:val="1"/>
                <w:iCs w:val="1"/>
                <w:color w:val="b32d1c"/>
                <w:sz w:val="22"/>
                <w:szCs w:val="22"/>
                <w:rtl w:val="0"/>
              </w:rPr>
              <w:t xml:space="preserve">Referrals can only be accepted from a named GP.</w:t>
            </w:r>
            <w:r w:rsidDel="00000000" w:rsidR="00000000" w:rsidRPr="00000000">
              <w:rPr>
                <w:rtl w:val="0"/>
              </w:rPr>
            </w:r>
          </w:p>
        </w:tc>
      </w:tr>
      <w:tr>
        <w:trPr>
          <w:cantSplit w:val="1"/>
          <w:trHeight w:val="440" w:hRule="atLeast"/>
          <w:tblHeader w:val="0"/>
        </w:trPr>
        <w:tc>
          <w:tcPr>
            <w:shd w:fill="f2f2f2" w:val="clear"/>
            <w:tcMar>
              <w:top w:w="70.0" w:type="dxa"/>
              <w:left w:w="120.0" w:type="dxa"/>
              <w:bottom w:w="70.0" w:type="dxa"/>
              <w:right w:w="120.0" w:type="dxa"/>
            </w:tcMar>
            <w:vAlign w:val="center"/>
          </w:tcPr>
          <w:p w:rsidR="00000000" w:rsidDel="00000000" w:rsidP="00000000" w:rsidRDefault="00000000" w:rsidRPr="00000000" w14:paraId="00000068">
            <w:pPr>
              <w:spacing w:after="20" w:before="20" w:line="240" w:lineRule="auto"/>
              <w:rPr/>
            </w:pPr>
            <w:r w:rsidDel="00000000" w:rsidR="00000000" w:rsidRPr="00000000">
              <w:rPr>
                <w:b w:val="1"/>
                <w:bCs w:val="1"/>
                <w:color w:val="042d49"/>
                <w:sz w:val="22"/>
                <w:szCs w:val="22"/>
                <w:rtl w:val="0"/>
              </w:rPr>
              <w:t xml:space="preserve">Name of GP practice</w:t>
            </w:r>
            <w:r w:rsidDel="00000000" w:rsidR="00000000" w:rsidRPr="00000000">
              <w:rPr>
                <w:b w:val="1"/>
                <w:bCs w:val="1"/>
                <w:color w:val="b32d1c"/>
                <w:sz w:val="22"/>
                <w:szCs w:val="22"/>
                <w:rtl w:val="0"/>
              </w:rPr>
              <w:t xml:space="preserve"> *</w:t>
            </w:r>
            <w:r w:rsidDel="00000000" w:rsidR="00000000" w:rsidRPr="00000000">
              <w:rPr>
                <w:rtl w:val="0"/>
              </w:rPr>
            </w:r>
          </w:p>
        </w:tc>
        <w:tc>
          <w:tcPr>
            <w:tcMar>
              <w:top w:w="70.0" w:type="dxa"/>
              <w:left w:w="120.0" w:type="dxa"/>
              <w:bottom w:w="70.0" w:type="dxa"/>
              <w:right w:w="120.0" w:type="dxa"/>
            </w:tcMar>
            <w:vAlign w:val="center"/>
          </w:tcPr>
          <w:p w:rsidR="00000000" w:rsidDel="00000000" w:rsidP="00000000" w:rsidRDefault="00000000" w:rsidRPr="00000000" w14:paraId="00000069">
            <w:pPr>
              <w:rPr/>
            </w:pPr>
            <w:r w:rsidDel="00000000" w:rsidR="00000000" w:rsidRPr="00000000">
              <w:rPr>
                <w:rtl w:val="0"/>
              </w:rPr>
            </w:r>
          </w:p>
        </w:tc>
      </w:tr>
      <w:tr>
        <w:trPr>
          <w:cantSplit w:val="1"/>
          <w:trHeight w:val="440" w:hRule="atLeast"/>
          <w:tblHeader w:val="0"/>
        </w:trPr>
        <w:tc>
          <w:tcPr>
            <w:shd w:fill="f2f2f2" w:val="clear"/>
            <w:tcMar>
              <w:top w:w="70.0" w:type="dxa"/>
              <w:left w:w="120.0" w:type="dxa"/>
              <w:bottom w:w="70.0" w:type="dxa"/>
              <w:right w:w="120.0" w:type="dxa"/>
            </w:tcMar>
            <w:vAlign w:val="center"/>
          </w:tcPr>
          <w:p w:rsidR="00000000" w:rsidDel="00000000" w:rsidP="00000000" w:rsidRDefault="00000000" w:rsidRPr="00000000" w14:paraId="0000006A">
            <w:pPr>
              <w:spacing w:after="20" w:before="20" w:line="240" w:lineRule="auto"/>
              <w:rPr/>
            </w:pPr>
            <w:r w:rsidDel="00000000" w:rsidR="00000000" w:rsidRPr="00000000">
              <w:rPr>
                <w:b w:val="1"/>
                <w:bCs w:val="1"/>
                <w:color w:val="042d49"/>
                <w:sz w:val="22"/>
                <w:szCs w:val="22"/>
                <w:rtl w:val="0"/>
              </w:rPr>
              <w:t xml:space="preserve">Practice code</w:t>
            </w:r>
            <w:r w:rsidDel="00000000" w:rsidR="00000000" w:rsidRPr="00000000">
              <w:rPr>
                <w:b w:val="1"/>
                <w:bCs w:val="1"/>
                <w:color w:val="b32d1c"/>
                <w:sz w:val="22"/>
                <w:szCs w:val="22"/>
                <w:rtl w:val="0"/>
              </w:rPr>
              <w:t xml:space="preserve"> *</w:t>
            </w:r>
            <w:r w:rsidDel="00000000" w:rsidR="00000000" w:rsidRPr="00000000">
              <w:rPr>
                <w:rtl w:val="0"/>
              </w:rPr>
            </w:r>
          </w:p>
        </w:tc>
        <w:tc>
          <w:tcPr>
            <w:tcMar>
              <w:top w:w="70.0" w:type="dxa"/>
              <w:left w:w="120.0" w:type="dxa"/>
              <w:bottom w:w="70.0" w:type="dxa"/>
              <w:right w:w="120.0" w:type="dxa"/>
            </w:tcMar>
            <w:vAlign w:val="center"/>
          </w:tcPr>
          <w:p w:rsidR="00000000" w:rsidDel="00000000" w:rsidP="00000000" w:rsidRDefault="00000000" w:rsidRPr="00000000" w14:paraId="0000006B">
            <w:pPr>
              <w:rPr/>
            </w:pPr>
            <w:r w:rsidDel="00000000" w:rsidR="00000000" w:rsidRPr="00000000">
              <w:rPr>
                <w:rtl w:val="0"/>
              </w:rPr>
            </w:r>
          </w:p>
        </w:tc>
      </w:tr>
      <w:tr>
        <w:trPr>
          <w:cantSplit w:val="1"/>
          <w:trHeight w:val="440" w:hRule="atLeast"/>
          <w:tblHeader w:val="0"/>
        </w:trPr>
        <w:tc>
          <w:tcPr>
            <w:shd w:fill="f2f2f2" w:val="clear"/>
            <w:tcMar>
              <w:top w:w="70.0" w:type="dxa"/>
              <w:left w:w="120.0" w:type="dxa"/>
              <w:bottom w:w="70.0" w:type="dxa"/>
              <w:right w:w="120.0" w:type="dxa"/>
            </w:tcMar>
            <w:vAlign w:val="center"/>
          </w:tcPr>
          <w:p w:rsidR="00000000" w:rsidDel="00000000" w:rsidP="00000000" w:rsidRDefault="00000000" w:rsidRPr="00000000" w14:paraId="0000006C">
            <w:pPr>
              <w:spacing w:after="20" w:before="20" w:line="240" w:lineRule="auto"/>
              <w:rPr/>
            </w:pPr>
            <w:r w:rsidDel="00000000" w:rsidR="00000000" w:rsidRPr="00000000">
              <w:rPr>
                <w:b w:val="1"/>
                <w:bCs w:val="1"/>
                <w:color w:val="042d49"/>
                <w:sz w:val="22"/>
                <w:szCs w:val="22"/>
                <w:rtl w:val="0"/>
              </w:rPr>
              <w:t xml:space="preserve">Name of referring GP (Dr)</w:t>
            </w:r>
            <w:r w:rsidDel="00000000" w:rsidR="00000000" w:rsidRPr="00000000">
              <w:rPr>
                <w:b w:val="1"/>
                <w:bCs w:val="1"/>
                <w:color w:val="b32d1c"/>
                <w:sz w:val="22"/>
                <w:szCs w:val="22"/>
                <w:rtl w:val="0"/>
              </w:rPr>
              <w:t xml:space="preserve"> *</w:t>
            </w:r>
            <w:r w:rsidDel="00000000" w:rsidR="00000000" w:rsidRPr="00000000">
              <w:rPr>
                <w:rtl w:val="0"/>
              </w:rPr>
            </w:r>
          </w:p>
        </w:tc>
        <w:tc>
          <w:tcPr>
            <w:tcMar>
              <w:top w:w="70.0" w:type="dxa"/>
              <w:left w:w="120.0" w:type="dxa"/>
              <w:bottom w:w="70.0" w:type="dxa"/>
              <w:right w:w="120.0" w:type="dxa"/>
            </w:tcMar>
            <w:vAlign w:val="center"/>
          </w:tcPr>
          <w:p w:rsidR="00000000" w:rsidDel="00000000" w:rsidP="00000000" w:rsidRDefault="00000000" w:rsidRPr="00000000" w14:paraId="0000006D">
            <w:pPr>
              <w:rPr/>
            </w:pPr>
            <w:r w:rsidDel="00000000" w:rsidR="00000000" w:rsidRPr="00000000">
              <w:rPr>
                <w:rtl w:val="0"/>
              </w:rPr>
            </w:r>
          </w:p>
        </w:tc>
      </w:tr>
      <w:tr>
        <w:trPr>
          <w:cantSplit w:val="1"/>
          <w:trHeight w:val="440" w:hRule="atLeast"/>
          <w:tblHeader w:val="0"/>
        </w:trPr>
        <w:tc>
          <w:tcPr>
            <w:shd w:fill="f2f2f2" w:val="clear"/>
            <w:tcMar>
              <w:top w:w="70.0" w:type="dxa"/>
              <w:left w:w="120.0" w:type="dxa"/>
              <w:bottom w:w="70.0" w:type="dxa"/>
              <w:right w:w="120.0" w:type="dxa"/>
            </w:tcMar>
            <w:vAlign w:val="center"/>
          </w:tcPr>
          <w:p w:rsidR="00000000" w:rsidDel="00000000" w:rsidP="00000000" w:rsidRDefault="00000000" w:rsidRPr="00000000" w14:paraId="0000006E">
            <w:pPr>
              <w:spacing w:after="20" w:before="20" w:line="240" w:lineRule="auto"/>
              <w:rPr/>
            </w:pPr>
            <w:r w:rsidDel="00000000" w:rsidR="00000000" w:rsidRPr="00000000">
              <w:rPr>
                <w:b w:val="1"/>
                <w:bCs w:val="1"/>
                <w:color w:val="042d49"/>
                <w:sz w:val="22"/>
                <w:szCs w:val="22"/>
                <w:rtl w:val="0"/>
              </w:rPr>
              <w:t xml:space="preserve">Practice email (nhs.net for clinical correspondence)</w:t>
            </w:r>
            <w:r w:rsidDel="00000000" w:rsidR="00000000" w:rsidRPr="00000000">
              <w:rPr>
                <w:b w:val="1"/>
                <w:bCs w:val="1"/>
                <w:color w:val="b32d1c"/>
                <w:sz w:val="22"/>
                <w:szCs w:val="22"/>
                <w:rtl w:val="0"/>
              </w:rPr>
              <w:t xml:space="preserve"> *</w:t>
            </w:r>
            <w:r w:rsidDel="00000000" w:rsidR="00000000" w:rsidRPr="00000000">
              <w:rPr>
                <w:rtl w:val="0"/>
              </w:rPr>
            </w:r>
          </w:p>
        </w:tc>
        <w:tc>
          <w:tcPr>
            <w:tcMar>
              <w:top w:w="70.0" w:type="dxa"/>
              <w:left w:w="120.0" w:type="dxa"/>
              <w:bottom w:w="70.0" w:type="dxa"/>
              <w:right w:w="120.0" w:type="dxa"/>
            </w:tcMar>
            <w:vAlign w:val="center"/>
          </w:tcPr>
          <w:p w:rsidR="00000000" w:rsidDel="00000000" w:rsidP="00000000" w:rsidRDefault="00000000" w:rsidRPr="00000000" w14:paraId="0000006F">
            <w:pPr>
              <w:rPr/>
            </w:pPr>
            <w:r w:rsidDel="00000000" w:rsidR="00000000" w:rsidRPr="00000000">
              <w:rPr>
                <w:rtl w:val="0"/>
              </w:rPr>
            </w:r>
          </w:p>
        </w:tc>
      </w:tr>
    </w:tbl>
    <w:p w:rsidR="00000000" w:rsidDel="00000000" w:rsidP="00000000" w:rsidRDefault="00000000" w:rsidRPr="00000000" w14:paraId="00000070">
      <w:pPr>
        <w:spacing w:after="40" w:line="269" w:lineRule="auto"/>
        <w:rPr/>
      </w:pPr>
      <w:r w:rsidDel="00000000" w:rsidR="00000000" w:rsidRPr="00000000">
        <w:rPr>
          <w:rtl w:val="0"/>
        </w:rPr>
      </w:r>
    </w:p>
    <w:tbl>
      <w:tblPr>
        <w:tblStyle w:val="Table7"/>
        <w:tblW w:w="10206.0" w:type="dxa"/>
        <w:jc w:val="left"/>
        <w:tblInd w:w="-140.0" w:type="dxa"/>
        <w:tblBorders>
          <w:top w:color="c9d2d8" w:space="0" w:sz="4" w:val="single"/>
          <w:left w:color="c9d2d8" w:space="0" w:sz="4" w:val="single"/>
          <w:bottom w:color="c9d2d8" w:space="0" w:sz="4" w:val="single"/>
          <w:right w:color="c9d2d8" w:space="0" w:sz="4" w:val="single"/>
          <w:insideH w:color="c9d2d8" w:space="0" w:sz="4" w:val="single"/>
          <w:insideV w:color="c9d2d8" w:space="0" w:sz="4" w:val="single"/>
        </w:tblBorders>
        <w:tblLayout w:type="fixed"/>
        <w:tblLook w:val="0400"/>
      </w:tblPr>
      <w:tblGrid>
        <w:gridCol w:w="4535"/>
        <w:gridCol w:w="2976"/>
        <w:gridCol w:w="2695"/>
        <w:tblGridChange w:id="0">
          <w:tblGrid>
            <w:gridCol w:w="4535"/>
            <w:gridCol w:w="2976"/>
            <w:gridCol w:w="2695"/>
          </w:tblGrid>
        </w:tblGridChange>
      </w:tblGrid>
      <w:tr>
        <w:trPr>
          <w:cantSplit w:val="1"/>
          <w:trHeight w:val="400" w:hRule="atLeast"/>
          <w:tblHeader w:val="0"/>
        </w:trPr>
        <w:tc>
          <w:tcPr>
            <w:gridSpan w:val="3"/>
            <w:shd w:fill="042d49" w:val="clear"/>
            <w:tcMar>
              <w:top w:w="60.0" w:type="dxa"/>
              <w:left w:w="140.0" w:type="dxa"/>
              <w:bottom w:w="60.0" w:type="dxa"/>
              <w:right w:w="140.0" w:type="dxa"/>
            </w:tcMar>
            <w:vAlign w:val="center"/>
          </w:tcPr>
          <w:p w:rsidR="00000000" w:rsidDel="00000000" w:rsidP="00000000" w:rsidRDefault="00000000" w:rsidRPr="00000000" w14:paraId="00000071">
            <w:pPr>
              <w:spacing w:after="20" w:before="20" w:line="240" w:lineRule="auto"/>
              <w:rPr/>
            </w:pPr>
            <w:r w:rsidDel="00000000" w:rsidR="00000000" w:rsidRPr="00000000">
              <w:rPr>
                <w:b w:val="1"/>
                <w:bCs w:val="1"/>
                <w:color w:val="ffffff"/>
                <w:sz w:val="24"/>
                <w:szCs w:val="24"/>
                <w:rtl w:val="0"/>
              </w:rPr>
              <w:t xml:space="preserve">4. Clinical information</w:t>
            </w:r>
            <w:r w:rsidDel="00000000" w:rsidR="00000000" w:rsidRPr="00000000">
              <w:rPr>
                <w:rtl w:val="0"/>
              </w:rPr>
            </w:r>
          </w:p>
        </w:tc>
      </w:tr>
      <w:tr>
        <w:trPr>
          <w:cantSplit w:val="1"/>
          <w:trHeight w:val="400" w:hRule="atLeast"/>
          <w:tblHeader w:val="1"/>
        </w:trPr>
        <w:tc>
          <w:tcPr>
            <w:shd w:fill="f2f2f2" w:val="clear"/>
            <w:tcMar>
              <w:top w:w="70.0" w:type="dxa"/>
              <w:left w:w="120.0" w:type="dxa"/>
              <w:bottom w:w="70.0" w:type="dxa"/>
              <w:right w:w="120.0" w:type="dxa"/>
            </w:tcMar>
            <w:vAlign w:val="center"/>
          </w:tcPr>
          <w:p w:rsidR="00000000" w:rsidDel="00000000" w:rsidP="00000000" w:rsidRDefault="00000000" w:rsidRPr="00000000" w14:paraId="00000074">
            <w:pPr>
              <w:spacing w:after="20" w:before="20" w:line="240" w:lineRule="auto"/>
              <w:rPr/>
            </w:pPr>
            <w:r w:rsidDel="00000000" w:rsidR="00000000" w:rsidRPr="00000000">
              <w:rPr>
                <w:b w:val="1"/>
                <w:bCs w:val="1"/>
                <w:color w:val="042d49"/>
                <w:sz w:val="22"/>
                <w:szCs w:val="22"/>
                <w:rtl w:val="0"/>
              </w:rPr>
              <w:t xml:space="preserve">Measurement</w:t>
            </w:r>
            <w:r w:rsidDel="00000000" w:rsidR="00000000" w:rsidRPr="00000000">
              <w:rPr>
                <w:rtl w:val="0"/>
              </w:rPr>
            </w:r>
          </w:p>
        </w:tc>
        <w:tc>
          <w:tcPr>
            <w:shd w:fill="f2f2f2" w:val="clear"/>
            <w:tcMar>
              <w:top w:w="70.0" w:type="dxa"/>
              <w:left w:w="120.0" w:type="dxa"/>
              <w:bottom w:w="70.0" w:type="dxa"/>
              <w:right w:w="120.0" w:type="dxa"/>
            </w:tcMar>
            <w:vAlign w:val="center"/>
          </w:tcPr>
          <w:p w:rsidR="00000000" w:rsidDel="00000000" w:rsidP="00000000" w:rsidRDefault="00000000" w:rsidRPr="00000000" w14:paraId="00000075">
            <w:pPr>
              <w:spacing w:after="20" w:before="20" w:line="240" w:lineRule="auto"/>
              <w:rPr/>
            </w:pPr>
            <w:r w:rsidDel="00000000" w:rsidR="00000000" w:rsidRPr="00000000">
              <w:rPr>
                <w:b w:val="1"/>
                <w:bCs w:val="1"/>
                <w:color w:val="042d49"/>
                <w:sz w:val="22"/>
                <w:szCs w:val="22"/>
                <w:rtl w:val="0"/>
              </w:rPr>
              <w:t xml:space="preserve">Date (dd/mm/yyyy)</w:t>
            </w:r>
            <w:r w:rsidDel="00000000" w:rsidR="00000000" w:rsidRPr="00000000">
              <w:rPr>
                <w:rtl w:val="0"/>
              </w:rPr>
            </w:r>
          </w:p>
        </w:tc>
        <w:tc>
          <w:tcPr>
            <w:shd w:fill="f2f2f2" w:val="clear"/>
            <w:tcMar>
              <w:top w:w="70.0" w:type="dxa"/>
              <w:left w:w="120.0" w:type="dxa"/>
              <w:bottom w:w="70.0" w:type="dxa"/>
              <w:right w:w="120.0" w:type="dxa"/>
            </w:tcMar>
            <w:vAlign w:val="center"/>
          </w:tcPr>
          <w:p w:rsidR="00000000" w:rsidDel="00000000" w:rsidP="00000000" w:rsidRDefault="00000000" w:rsidRPr="00000000" w14:paraId="00000076">
            <w:pPr>
              <w:spacing w:after="20" w:before="20" w:line="240" w:lineRule="auto"/>
              <w:rPr/>
            </w:pPr>
            <w:r w:rsidDel="00000000" w:rsidR="00000000" w:rsidRPr="00000000">
              <w:rPr>
                <w:b w:val="1"/>
                <w:bCs w:val="1"/>
                <w:color w:val="042d49"/>
                <w:sz w:val="22"/>
                <w:szCs w:val="22"/>
                <w:rtl w:val="0"/>
              </w:rPr>
              <w:t xml:space="preserve">Value</w:t>
            </w:r>
            <w:r w:rsidDel="00000000" w:rsidR="00000000" w:rsidRPr="00000000">
              <w:rPr>
                <w:rtl w:val="0"/>
              </w:rPr>
            </w:r>
          </w:p>
        </w:tc>
      </w:tr>
      <w:tr>
        <w:trPr>
          <w:cantSplit w:val="1"/>
          <w:trHeight w:val="400" w:hRule="atLeast"/>
          <w:tblHeader w:val="0"/>
        </w:trPr>
        <w:tc>
          <w:tcPr>
            <w:tcMar>
              <w:top w:w="70.0" w:type="dxa"/>
              <w:left w:w="120.0" w:type="dxa"/>
              <w:bottom w:w="70.0" w:type="dxa"/>
              <w:right w:w="120.0" w:type="dxa"/>
            </w:tcMar>
            <w:vAlign w:val="center"/>
          </w:tcPr>
          <w:p w:rsidR="00000000" w:rsidDel="00000000" w:rsidP="00000000" w:rsidRDefault="00000000" w:rsidRPr="00000000" w14:paraId="00000077">
            <w:pPr>
              <w:spacing w:after="0" w:before="20" w:line="240" w:lineRule="auto"/>
              <w:rPr/>
            </w:pPr>
            <w:r w:rsidDel="00000000" w:rsidR="00000000" w:rsidRPr="00000000">
              <w:rPr>
                <w:b w:val="1"/>
                <w:bCs w:val="1"/>
                <w:color w:val="042d49"/>
                <w:sz w:val="22"/>
                <w:szCs w:val="22"/>
                <w:rtl w:val="0"/>
              </w:rPr>
              <w:t xml:space="preserve">Weight (kg)</w:t>
            </w:r>
            <w:r w:rsidDel="00000000" w:rsidR="00000000" w:rsidRPr="00000000">
              <w:rPr>
                <w:b w:val="1"/>
                <w:bCs w:val="1"/>
                <w:color w:val="b32d1c"/>
                <w:sz w:val="22"/>
                <w:szCs w:val="22"/>
                <w:rtl w:val="0"/>
              </w:rPr>
              <w:t xml:space="preserve"> *</w:t>
            </w:r>
            <w:r w:rsidDel="00000000" w:rsidR="00000000" w:rsidRPr="00000000">
              <w:rPr>
                <w:rtl w:val="0"/>
              </w:rPr>
            </w:r>
          </w:p>
          <w:p w:rsidR="00000000" w:rsidDel="00000000" w:rsidP="00000000" w:rsidRDefault="00000000" w:rsidRPr="00000000" w14:paraId="00000078">
            <w:pPr>
              <w:spacing w:after="20" w:line="240" w:lineRule="auto"/>
              <w:rPr/>
            </w:pPr>
            <w:r w:rsidDel="00000000" w:rsidR="00000000" w:rsidRPr="00000000">
              <w:rPr>
                <w:b w:val="1"/>
                <w:bCs w:val="1"/>
                <w:i w:val="1"/>
                <w:iCs w:val="1"/>
                <w:color w:val="b32d1c"/>
                <w:sz w:val="21"/>
                <w:szCs w:val="21"/>
                <w:rtl w:val="0"/>
              </w:rPr>
              <w:t xml:space="preserve">MUST be within the last 12 months</w:t>
            </w: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79">
            <w:pPr>
              <w:rPr/>
            </w:pP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7A">
            <w:pPr>
              <w:rPr/>
            </w:pPr>
            <w:r w:rsidDel="00000000" w:rsidR="00000000" w:rsidRPr="00000000">
              <w:rPr>
                <w:rtl w:val="0"/>
              </w:rPr>
            </w:r>
          </w:p>
        </w:tc>
      </w:tr>
      <w:tr>
        <w:trPr>
          <w:cantSplit w:val="1"/>
          <w:trHeight w:val="400" w:hRule="atLeast"/>
          <w:tblHeader w:val="0"/>
        </w:trPr>
        <w:tc>
          <w:tcPr>
            <w:tcMar>
              <w:top w:w="70.0" w:type="dxa"/>
              <w:left w:w="120.0" w:type="dxa"/>
              <w:bottom w:w="70.0" w:type="dxa"/>
              <w:right w:w="120.0" w:type="dxa"/>
            </w:tcMar>
            <w:vAlign w:val="center"/>
          </w:tcPr>
          <w:p w:rsidR="00000000" w:rsidDel="00000000" w:rsidP="00000000" w:rsidRDefault="00000000" w:rsidRPr="00000000" w14:paraId="0000007B">
            <w:pPr>
              <w:spacing w:after="20" w:before="20" w:line="240" w:lineRule="auto"/>
              <w:rPr>
                <w:b w:val="1"/>
                <w:bCs w:val="1"/>
                <w:color w:val="b32d1c"/>
                <w:sz w:val="22"/>
                <w:szCs w:val="22"/>
              </w:rPr>
            </w:pPr>
            <w:r w:rsidDel="00000000" w:rsidR="00000000" w:rsidRPr="00000000">
              <w:rPr>
                <w:b w:val="1"/>
                <w:bCs w:val="1"/>
                <w:color w:val="042d49"/>
                <w:sz w:val="22"/>
                <w:szCs w:val="22"/>
                <w:rtl w:val="0"/>
              </w:rPr>
              <w:t xml:space="preserve">Height (cm)</w:t>
            </w:r>
            <w:r w:rsidDel="00000000" w:rsidR="00000000" w:rsidRPr="00000000">
              <w:rPr>
                <w:b w:val="1"/>
                <w:bCs w:val="1"/>
                <w:color w:val="b32d1c"/>
                <w:sz w:val="22"/>
                <w:szCs w:val="22"/>
                <w:rtl w:val="0"/>
              </w:rPr>
              <w:t xml:space="preserve"> *</w:t>
            </w:r>
          </w:p>
        </w:tc>
        <w:tc>
          <w:tcPr>
            <w:tcMar>
              <w:top w:w="70.0" w:type="dxa"/>
              <w:left w:w="120.0" w:type="dxa"/>
              <w:bottom w:w="70.0" w:type="dxa"/>
              <w:right w:w="120.0" w:type="dxa"/>
            </w:tcMar>
          </w:tcPr>
          <w:p w:rsidR="00000000" w:rsidDel="00000000" w:rsidP="00000000" w:rsidRDefault="00000000" w:rsidRPr="00000000" w14:paraId="0000007C">
            <w:pPr>
              <w:rPr/>
            </w:pP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7D">
            <w:pPr>
              <w:rPr/>
            </w:pPr>
            <w:r w:rsidDel="00000000" w:rsidR="00000000" w:rsidRPr="00000000">
              <w:rPr>
                <w:rtl w:val="0"/>
              </w:rPr>
            </w:r>
          </w:p>
        </w:tc>
      </w:tr>
      <w:tr>
        <w:trPr>
          <w:cantSplit w:val="1"/>
          <w:trHeight w:val="400" w:hRule="atLeast"/>
          <w:tblHeader w:val="0"/>
        </w:trPr>
        <w:tc>
          <w:tcPr>
            <w:tcMar>
              <w:top w:w="70.0" w:type="dxa"/>
              <w:left w:w="120.0" w:type="dxa"/>
              <w:bottom w:w="70.0" w:type="dxa"/>
              <w:right w:w="120.0" w:type="dxa"/>
            </w:tcMar>
            <w:vAlign w:val="center"/>
          </w:tcPr>
          <w:p w:rsidR="00000000" w:rsidDel="00000000" w:rsidP="00000000" w:rsidRDefault="00000000" w:rsidRPr="00000000" w14:paraId="0000007E">
            <w:pPr>
              <w:spacing w:after="0" w:before="20" w:line="240" w:lineRule="auto"/>
              <w:rPr/>
            </w:pPr>
            <w:r w:rsidDel="00000000" w:rsidR="00000000" w:rsidRPr="00000000">
              <w:rPr>
                <w:b w:val="1"/>
                <w:bCs w:val="1"/>
                <w:color w:val="042d49"/>
                <w:sz w:val="22"/>
                <w:szCs w:val="22"/>
                <w:rtl w:val="0"/>
              </w:rPr>
              <w:t xml:space="preserve">BMI (kg/m²)</w:t>
            </w:r>
            <w:r w:rsidDel="00000000" w:rsidR="00000000" w:rsidRPr="00000000">
              <w:rPr>
                <w:b w:val="1"/>
                <w:bCs w:val="1"/>
                <w:color w:val="b32d1c"/>
                <w:sz w:val="22"/>
                <w:szCs w:val="22"/>
                <w:rtl w:val="0"/>
              </w:rPr>
              <w:t xml:space="preserve"> *</w:t>
            </w:r>
            <w:r w:rsidDel="00000000" w:rsidR="00000000" w:rsidRPr="00000000">
              <w:rPr>
                <w:rtl w:val="0"/>
              </w:rPr>
            </w:r>
          </w:p>
          <w:p w:rsidR="00000000" w:rsidDel="00000000" w:rsidP="00000000" w:rsidRDefault="00000000" w:rsidRPr="00000000" w14:paraId="0000007F">
            <w:pPr>
              <w:spacing w:after="20" w:line="240" w:lineRule="auto"/>
              <w:rPr/>
            </w:pPr>
            <w:r w:rsidDel="00000000" w:rsidR="00000000" w:rsidRPr="00000000">
              <w:rPr>
                <w:b w:val="1"/>
                <w:bCs w:val="1"/>
                <w:i w:val="1"/>
                <w:iCs w:val="1"/>
                <w:color w:val="b32d1c"/>
                <w:sz w:val="21"/>
                <w:szCs w:val="21"/>
                <w:rtl w:val="0"/>
              </w:rPr>
              <w:t xml:space="preserve">MUST be within the last 12 months</w:t>
            </w: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80">
            <w:pPr>
              <w:rPr/>
            </w:pP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81">
            <w:pPr>
              <w:rPr/>
            </w:pPr>
            <w:r w:rsidDel="00000000" w:rsidR="00000000" w:rsidRPr="00000000">
              <w:rPr>
                <w:rtl w:val="0"/>
              </w:rPr>
            </w:r>
          </w:p>
        </w:tc>
      </w:tr>
      <w:tr>
        <w:trPr>
          <w:cantSplit w:val="1"/>
          <w:trHeight w:val="400" w:hRule="atLeast"/>
          <w:tblHeader w:val="0"/>
        </w:trPr>
        <w:tc>
          <w:tcPr>
            <w:tcMar>
              <w:top w:w="70.0" w:type="dxa"/>
              <w:left w:w="120.0" w:type="dxa"/>
              <w:bottom w:w="70.0" w:type="dxa"/>
              <w:right w:w="120.0" w:type="dxa"/>
            </w:tcMar>
            <w:vAlign w:val="center"/>
          </w:tcPr>
          <w:p w:rsidR="00000000" w:rsidDel="00000000" w:rsidP="00000000" w:rsidRDefault="00000000" w:rsidRPr="00000000" w14:paraId="00000082">
            <w:pPr>
              <w:spacing w:after="0" w:before="20" w:line="240" w:lineRule="auto"/>
              <w:rPr/>
            </w:pPr>
            <w:r w:rsidDel="00000000" w:rsidR="00000000" w:rsidRPr="00000000">
              <w:rPr>
                <w:b w:val="1"/>
                <w:bCs w:val="1"/>
                <w:color w:val="042d49"/>
                <w:sz w:val="22"/>
                <w:szCs w:val="22"/>
                <w:rtl w:val="0"/>
              </w:rPr>
              <w:t xml:space="preserve">HbA1c (mmol/mol)</w:t>
            </w:r>
            <w:r w:rsidDel="00000000" w:rsidR="00000000" w:rsidRPr="00000000">
              <w:rPr>
                <w:b w:val="1"/>
                <w:bCs w:val="1"/>
                <w:color w:val="b32d1c"/>
                <w:sz w:val="22"/>
                <w:szCs w:val="22"/>
                <w:rtl w:val="0"/>
              </w:rPr>
              <w:t xml:space="preserve"> *</w:t>
            </w:r>
            <w:r w:rsidDel="00000000" w:rsidR="00000000" w:rsidRPr="00000000">
              <w:rPr>
                <w:rtl w:val="0"/>
              </w:rPr>
            </w:r>
          </w:p>
          <w:p w:rsidR="00000000" w:rsidDel="00000000" w:rsidP="00000000" w:rsidRDefault="00000000" w:rsidRPr="00000000" w14:paraId="00000083">
            <w:pPr>
              <w:spacing w:after="20" w:line="240" w:lineRule="auto"/>
              <w:rPr/>
            </w:pPr>
            <w:r w:rsidDel="00000000" w:rsidR="00000000" w:rsidRPr="00000000">
              <w:rPr>
                <w:b w:val="1"/>
                <w:bCs w:val="1"/>
                <w:i w:val="1"/>
                <w:iCs w:val="1"/>
                <w:color w:val="b32d1c"/>
                <w:sz w:val="21"/>
                <w:szCs w:val="21"/>
                <w:rtl w:val="0"/>
              </w:rPr>
              <w:t xml:space="preserve">MUST be within the last 12 months</w:t>
            </w: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84">
            <w:pPr>
              <w:rPr/>
            </w:pP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85">
            <w:pPr>
              <w:rPr/>
            </w:pPr>
            <w:r w:rsidDel="00000000" w:rsidR="00000000" w:rsidRPr="00000000">
              <w:rPr>
                <w:rtl w:val="0"/>
              </w:rPr>
            </w:r>
          </w:p>
        </w:tc>
      </w:tr>
      <w:tr>
        <w:trPr>
          <w:cantSplit w:val="1"/>
          <w:trHeight w:val="400" w:hRule="atLeast"/>
          <w:tblHeader w:val="0"/>
        </w:trPr>
        <w:tc>
          <w:tcPr>
            <w:tcMar>
              <w:top w:w="70.0" w:type="dxa"/>
              <w:left w:w="120.0" w:type="dxa"/>
              <w:bottom w:w="70.0" w:type="dxa"/>
              <w:right w:w="120.0" w:type="dxa"/>
            </w:tcMar>
            <w:vAlign w:val="center"/>
          </w:tcPr>
          <w:p w:rsidR="00000000" w:rsidDel="00000000" w:rsidP="00000000" w:rsidRDefault="00000000" w:rsidRPr="00000000" w14:paraId="00000086">
            <w:pPr>
              <w:spacing w:after="20" w:before="20" w:line="240" w:lineRule="auto"/>
              <w:rPr/>
            </w:pPr>
            <w:r w:rsidDel="00000000" w:rsidR="00000000" w:rsidRPr="00000000">
              <w:rPr>
                <w:b w:val="1"/>
                <w:bCs w:val="1"/>
                <w:color w:val="042d49"/>
                <w:sz w:val="22"/>
                <w:szCs w:val="22"/>
                <w:rtl w:val="0"/>
              </w:rPr>
              <w:t xml:space="preserve">Blood pressure (mmHg)</w:t>
            </w:r>
            <w:r w:rsidDel="00000000" w:rsidR="00000000" w:rsidRPr="00000000">
              <w:rPr>
                <w:b w:val="1"/>
                <w:bCs w:val="1"/>
                <w:color w:val="b32d1c"/>
                <w:sz w:val="22"/>
                <w:szCs w:val="22"/>
                <w:rtl w:val="0"/>
              </w:rPr>
              <w:t xml:space="preserve"> *</w:t>
            </w: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87">
            <w:pPr>
              <w:rPr/>
            </w:pP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88">
            <w:pPr>
              <w:rPr/>
            </w:pPr>
            <w:r w:rsidDel="00000000" w:rsidR="00000000" w:rsidRPr="00000000">
              <w:rPr>
                <w:rtl w:val="0"/>
              </w:rPr>
            </w:r>
          </w:p>
        </w:tc>
      </w:tr>
      <w:tr>
        <w:trPr>
          <w:cantSplit w:val="1"/>
          <w:trHeight w:val="400" w:hRule="atLeast"/>
          <w:tblHeader w:val="0"/>
        </w:trPr>
        <w:tc>
          <w:tcPr>
            <w:tcMar>
              <w:top w:w="70.0" w:type="dxa"/>
              <w:left w:w="120.0" w:type="dxa"/>
              <w:bottom w:w="70.0" w:type="dxa"/>
              <w:right w:w="120.0" w:type="dxa"/>
            </w:tcMar>
            <w:vAlign w:val="center"/>
          </w:tcPr>
          <w:p w:rsidR="00000000" w:rsidDel="00000000" w:rsidP="00000000" w:rsidRDefault="00000000" w:rsidRPr="00000000" w14:paraId="00000089">
            <w:pPr>
              <w:spacing w:after="0" w:before="20" w:line="240" w:lineRule="auto"/>
              <w:rPr/>
            </w:pPr>
            <w:r w:rsidDel="00000000" w:rsidR="00000000" w:rsidRPr="00000000">
              <w:rPr>
                <w:b w:val="1"/>
                <w:bCs w:val="1"/>
                <w:color w:val="042d49"/>
                <w:sz w:val="22"/>
                <w:szCs w:val="22"/>
                <w:rtl w:val="0"/>
              </w:rPr>
              <w:t xml:space="preserve">Renal function (eGFR)</w:t>
            </w:r>
            <w:r w:rsidDel="00000000" w:rsidR="00000000" w:rsidRPr="00000000">
              <w:rPr>
                <w:b w:val="1"/>
                <w:bCs w:val="1"/>
                <w:color w:val="b32d1c"/>
                <w:sz w:val="22"/>
                <w:szCs w:val="22"/>
                <w:rtl w:val="0"/>
              </w:rPr>
              <w:t xml:space="preserve"> *</w:t>
            </w:r>
            <w:r w:rsidDel="00000000" w:rsidR="00000000" w:rsidRPr="00000000">
              <w:rPr>
                <w:rtl w:val="0"/>
              </w:rPr>
            </w:r>
          </w:p>
          <w:p w:rsidR="00000000" w:rsidDel="00000000" w:rsidP="00000000" w:rsidRDefault="00000000" w:rsidRPr="00000000" w14:paraId="0000008A">
            <w:pPr>
              <w:spacing w:after="20" w:line="240" w:lineRule="auto"/>
              <w:rPr/>
            </w:pPr>
            <w:r w:rsidDel="00000000" w:rsidR="00000000" w:rsidRPr="00000000">
              <w:rPr>
                <w:b w:val="1"/>
                <w:bCs w:val="1"/>
                <w:i w:val="1"/>
                <w:iCs w:val="1"/>
                <w:color w:val="b32d1c"/>
                <w:sz w:val="21"/>
                <w:szCs w:val="21"/>
                <w:rtl w:val="0"/>
              </w:rPr>
              <w:t xml:space="preserve">MUST be within the last 12 months</w:t>
            </w: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8B">
            <w:pPr>
              <w:rPr/>
            </w:pP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8C">
            <w:pPr>
              <w:rPr/>
            </w:pPr>
            <w:r w:rsidDel="00000000" w:rsidR="00000000" w:rsidRPr="00000000">
              <w:rPr>
                <w:rtl w:val="0"/>
              </w:rPr>
            </w:r>
          </w:p>
        </w:tc>
      </w:tr>
      <w:tr>
        <w:trPr>
          <w:cantSplit w:val="1"/>
          <w:trHeight w:val="400" w:hRule="atLeast"/>
          <w:tblHeader w:val="0"/>
        </w:trPr>
        <w:tc>
          <w:tcPr>
            <w:tcMar>
              <w:top w:w="70.0" w:type="dxa"/>
              <w:left w:w="120.0" w:type="dxa"/>
              <w:bottom w:w="70.0" w:type="dxa"/>
              <w:right w:w="120.0" w:type="dxa"/>
            </w:tcMar>
            <w:vAlign w:val="center"/>
          </w:tcPr>
          <w:p w:rsidR="00000000" w:rsidDel="00000000" w:rsidP="00000000" w:rsidRDefault="00000000" w:rsidRPr="00000000" w14:paraId="0000008D">
            <w:pPr>
              <w:spacing w:after="0" w:before="20" w:line="240" w:lineRule="auto"/>
              <w:rPr/>
            </w:pPr>
            <w:r w:rsidDel="00000000" w:rsidR="00000000" w:rsidRPr="00000000">
              <w:rPr>
                <w:b w:val="1"/>
                <w:bCs w:val="1"/>
                <w:color w:val="042d49"/>
                <w:sz w:val="22"/>
                <w:szCs w:val="22"/>
                <w:rtl w:val="0"/>
              </w:rPr>
              <w:t xml:space="preserve">Total or serum cholesterol</w:t>
            </w:r>
            <w:r w:rsidDel="00000000" w:rsidR="00000000" w:rsidRPr="00000000">
              <w:rPr>
                <w:b w:val="1"/>
                <w:bCs w:val="1"/>
                <w:color w:val="b32d1c"/>
                <w:sz w:val="22"/>
                <w:szCs w:val="22"/>
                <w:rtl w:val="0"/>
              </w:rPr>
              <w:t xml:space="preserve"> *</w:t>
            </w:r>
            <w:r w:rsidDel="00000000" w:rsidR="00000000" w:rsidRPr="00000000">
              <w:rPr>
                <w:rtl w:val="0"/>
              </w:rPr>
            </w:r>
          </w:p>
          <w:p w:rsidR="00000000" w:rsidDel="00000000" w:rsidP="00000000" w:rsidRDefault="00000000" w:rsidRPr="00000000" w14:paraId="0000008E">
            <w:pPr>
              <w:spacing w:after="20" w:line="240" w:lineRule="auto"/>
              <w:rPr/>
            </w:pPr>
            <w:r w:rsidDel="00000000" w:rsidR="00000000" w:rsidRPr="00000000">
              <w:rPr>
                <w:b w:val="1"/>
                <w:bCs w:val="1"/>
                <w:i w:val="1"/>
                <w:iCs w:val="1"/>
                <w:color w:val="b32d1c"/>
                <w:sz w:val="21"/>
                <w:szCs w:val="21"/>
                <w:rtl w:val="0"/>
              </w:rPr>
              <w:t xml:space="preserve">MUST be within the last 12 months</w:t>
            </w: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8F">
            <w:pPr>
              <w:rPr/>
            </w:pP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90">
            <w:pPr>
              <w:rPr/>
            </w:pPr>
            <w:r w:rsidDel="00000000" w:rsidR="00000000" w:rsidRPr="00000000">
              <w:rPr>
                <w:rtl w:val="0"/>
              </w:rPr>
            </w:r>
          </w:p>
        </w:tc>
      </w:tr>
      <w:tr>
        <w:trPr>
          <w:cantSplit w:val="1"/>
          <w:trHeight w:val="400" w:hRule="atLeast"/>
          <w:tblHeader w:val="0"/>
        </w:trPr>
        <w:tc>
          <w:tcPr>
            <w:tcMar>
              <w:top w:w="70.0" w:type="dxa"/>
              <w:left w:w="120.0" w:type="dxa"/>
              <w:bottom w:w="70.0" w:type="dxa"/>
              <w:right w:w="120.0" w:type="dxa"/>
            </w:tcMar>
            <w:vAlign w:val="center"/>
          </w:tcPr>
          <w:p w:rsidR="00000000" w:rsidDel="00000000" w:rsidP="00000000" w:rsidRDefault="00000000" w:rsidRPr="00000000" w14:paraId="00000091">
            <w:pPr>
              <w:spacing w:after="0" w:before="20" w:line="240" w:lineRule="auto"/>
              <w:rPr/>
            </w:pPr>
            <w:r w:rsidDel="00000000" w:rsidR="00000000" w:rsidRPr="00000000">
              <w:rPr>
                <w:b w:val="1"/>
                <w:bCs w:val="1"/>
                <w:color w:val="042d49"/>
                <w:sz w:val="22"/>
                <w:szCs w:val="22"/>
                <w:rtl w:val="0"/>
              </w:rPr>
              <w:t xml:space="preserve">HDL cholesterol </w:t>
            </w:r>
            <w:r w:rsidDel="00000000" w:rsidR="00000000" w:rsidRPr="00000000">
              <w:rPr>
                <w:b w:val="1"/>
                <w:bCs w:val="1"/>
                <w:color w:val="b32d1c"/>
                <w:sz w:val="22"/>
                <w:szCs w:val="22"/>
                <w:rtl w:val="0"/>
              </w:rPr>
              <w:t xml:space="preserve">*</w:t>
            </w:r>
            <w:r w:rsidDel="00000000" w:rsidR="00000000" w:rsidRPr="00000000">
              <w:rPr>
                <w:rtl w:val="0"/>
              </w:rPr>
            </w:r>
          </w:p>
          <w:p w:rsidR="00000000" w:rsidDel="00000000" w:rsidP="00000000" w:rsidRDefault="00000000" w:rsidRPr="00000000" w14:paraId="00000092">
            <w:pPr>
              <w:spacing w:after="20" w:line="240" w:lineRule="auto"/>
              <w:rPr/>
            </w:pPr>
            <w:r w:rsidDel="00000000" w:rsidR="00000000" w:rsidRPr="00000000">
              <w:rPr>
                <w:b w:val="1"/>
                <w:bCs w:val="1"/>
                <w:i w:val="1"/>
                <w:iCs w:val="1"/>
                <w:color w:val="b32d1c"/>
                <w:sz w:val="21"/>
                <w:szCs w:val="21"/>
                <w:rtl w:val="0"/>
              </w:rPr>
              <w:t xml:space="preserve">MUST be within the last 12 months</w:t>
            </w: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93">
            <w:pPr>
              <w:rPr/>
            </w:pP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94">
            <w:pPr>
              <w:rPr/>
            </w:pPr>
            <w:r w:rsidDel="00000000" w:rsidR="00000000" w:rsidRPr="00000000">
              <w:rPr>
                <w:rtl w:val="0"/>
              </w:rPr>
            </w:r>
          </w:p>
        </w:tc>
      </w:tr>
      <w:tr>
        <w:trPr>
          <w:cantSplit w:val="1"/>
          <w:trHeight w:val="400" w:hRule="atLeast"/>
          <w:tblHeader w:val="0"/>
        </w:trPr>
        <w:tc>
          <w:tcPr>
            <w:tcMar>
              <w:top w:w="70.0" w:type="dxa"/>
              <w:left w:w="120.0" w:type="dxa"/>
              <w:bottom w:w="70.0" w:type="dxa"/>
              <w:right w:w="120.0" w:type="dxa"/>
            </w:tcMar>
            <w:vAlign w:val="center"/>
          </w:tcPr>
          <w:p w:rsidR="00000000" w:rsidDel="00000000" w:rsidP="00000000" w:rsidRDefault="00000000" w:rsidRPr="00000000" w14:paraId="00000095">
            <w:pPr>
              <w:spacing w:after="0" w:before="20" w:line="240" w:lineRule="auto"/>
              <w:rPr/>
            </w:pPr>
            <w:r w:rsidDel="00000000" w:rsidR="00000000" w:rsidRPr="00000000">
              <w:rPr>
                <w:b w:val="1"/>
                <w:bCs w:val="1"/>
                <w:color w:val="042d49"/>
                <w:sz w:val="22"/>
                <w:szCs w:val="22"/>
                <w:rtl w:val="0"/>
              </w:rPr>
              <w:t xml:space="preserve">Non-HDL cholesterol </w:t>
            </w:r>
            <w:r w:rsidDel="00000000" w:rsidR="00000000" w:rsidRPr="00000000">
              <w:rPr>
                <w:b w:val="1"/>
                <w:bCs w:val="1"/>
                <w:color w:val="b32d1c"/>
                <w:sz w:val="22"/>
                <w:szCs w:val="22"/>
                <w:rtl w:val="0"/>
              </w:rPr>
              <w:t xml:space="preserve">*</w:t>
            </w:r>
            <w:r w:rsidDel="00000000" w:rsidR="00000000" w:rsidRPr="00000000">
              <w:rPr>
                <w:rtl w:val="0"/>
              </w:rPr>
            </w:r>
          </w:p>
          <w:p w:rsidR="00000000" w:rsidDel="00000000" w:rsidP="00000000" w:rsidRDefault="00000000" w:rsidRPr="00000000" w14:paraId="00000096">
            <w:pPr>
              <w:spacing w:after="20" w:line="240" w:lineRule="auto"/>
              <w:rPr>
                <w:b w:val="1"/>
                <w:bCs w:val="1"/>
                <w:i w:val="1"/>
                <w:iCs w:val="1"/>
                <w:color w:val="b32d1c"/>
                <w:sz w:val="21"/>
                <w:szCs w:val="21"/>
              </w:rPr>
            </w:pPr>
            <w:r w:rsidDel="00000000" w:rsidR="00000000" w:rsidRPr="00000000">
              <w:rPr>
                <w:b w:val="1"/>
                <w:bCs w:val="1"/>
                <w:i w:val="1"/>
                <w:iCs w:val="1"/>
                <w:color w:val="b32d1c"/>
                <w:sz w:val="21"/>
                <w:szCs w:val="21"/>
                <w:rtl w:val="0"/>
              </w:rPr>
              <w:t xml:space="preserve">MUST be within the last 12 months</w:t>
            </w:r>
          </w:p>
          <w:p w:rsidR="00000000" w:rsidDel="00000000" w:rsidP="00000000" w:rsidRDefault="00000000" w:rsidRPr="00000000" w14:paraId="00000097">
            <w:pPr>
              <w:spacing w:after="20" w:line="240" w:lineRule="auto"/>
              <w:rPr/>
            </w:pPr>
            <w:r w:rsidDel="00000000" w:rsidR="00000000" w:rsidRPr="00000000">
              <w:rPr>
                <w:i w:val="1"/>
                <w:iCs w:val="1"/>
                <w:sz w:val="19"/>
                <w:szCs w:val="19"/>
                <w:rtl w:val="0"/>
              </w:rPr>
              <w:t xml:space="preserve">Either non-HDL cholesterol or LDL cholesterol is needed - not both.</w:t>
            </w: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98">
            <w:pPr>
              <w:rPr/>
            </w:pP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99">
            <w:pPr>
              <w:rPr/>
            </w:pPr>
            <w:r w:rsidDel="00000000" w:rsidR="00000000" w:rsidRPr="00000000">
              <w:rPr>
                <w:rtl w:val="0"/>
              </w:rPr>
            </w:r>
          </w:p>
        </w:tc>
      </w:tr>
      <w:tr>
        <w:trPr>
          <w:cantSplit w:val="1"/>
          <w:trHeight w:val="400" w:hRule="atLeast"/>
          <w:tblHeader w:val="0"/>
        </w:trPr>
        <w:tc>
          <w:tcPr>
            <w:tcMar>
              <w:top w:w="70.0" w:type="dxa"/>
              <w:left w:w="120.0" w:type="dxa"/>
              <w:bottom w:w="70.0" w:type="dxa"/>
              <w:right w:w="120.0" w:type="dxa"/>
            </w:tcMar>
            <w:vAlign w:val="center"/>
          </w:tcPr>
          <w:p w:rsidR="00000000" w:rsidDel="00000000" w:rsidP="00000000" w:rsidRDefault="00000000" w:rsidRPr="00000000" w14:paraId="0000009A">
            <w:pPr>
              <w:spacing w:after="0" w:before="20" w:line="240" w:lineRule="auto"/>
              <w:rPr/>
            </w:pPr>
            <w:r w:rsidDel="00000000" w:rsidR="00000000" w:rsidRPr="00000000">
              <w:rPr>
                <w:b w:val="1"/>
                <w:bCs w:val="1"/>
                <w:color w:val="042d49"/>
                <w:sz w:val="22"/>
                <w:szCs w:val="22"/>
                <w:rtl w:val="0"/>
              </w:rPr>
              <w:t xml:space="preserve">LDL cholesterol </w:t>
            </w:r>
            <w:r w:rsidDel="00000000" w:rsidR="00000000" w:rsidRPr="00000000">
              <w:rPr>
                <w:b w:val="1"/>
                <w:bCs w:val="1"/>
                <w:color w:val="b32d1c"/>
                <w:sz w:val="22"/>
                <w:szCs w:val="22"/>
                <w:rtl w:val="0"/>
              </w:rPr>
              <w:t xml:space="preserve">*</w:t>
            </w:r>
            <w:r w:rsidDel="00000000" w:rsidR="00000000" w:rsidRPr="00000000">
              <w:rPr>
                <w:rtl w:val="0"/>
              </w:rPr>
            </w:r>
          </w:p>
          <w:p w:rsidR="00000000" w:rsidDel="00000000" w:rsidP="00000000" w:rsidRDefault="00000000" w:rsidRPr="00000000" w14:paraId="0000009B">
            <w:pPr>
              <w:spacing w:after="20" w:line="240" w:lineRule="auto"/>
              <w:rPr/>
            </w:pPr>
            <w:r w:rsidDel="00000000" w:rsidR="00000000" w:rsidRPr="00000000">
              <w:rPr>
                <w:b w:val="1"/>
                <w:bCs w:val="1"/>
                <w:i w:val="1"/>
                <w:iCs w:val="1"/>
                <w:color w:val="b32d1c"/>
                <w:sz w:val="21"/>
                <w:szCs w:val="21"/>
                <w:rtl w:val="0"/>
              </w:rPr>
              <w:t xml:space="preserve">MUST be within the last 12 months</w:t>
            </w: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9C">
            <w:pPr>
              <w:rPr/>
            </w:pP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9D">
            <w:pPr>
              <w:rPr/>
            </w:pPr>
            <w:r w:rsidDel="00000000" w:rsidR="00000000" w:rsidRPr="00000000">
              <w:rPr>
                <w:rtl w:val="0"/>
              </w:rPr>
            </w:r>
          </w:p>
        </w:tc>
      </w:tr>
      <w:tr>
        <w:trPr>
          <w:cantSplit w:val="1"/>
          <w:trHeight w:val="400" w:hRule="atLeast"/>
          <w:tblHeader w:val="0"/>
        </w:trPr>
        <w:tc>
          <w:tcPr>
            <w:tcMar>
              <w:top w:w="70.0" w:type="dxa"/>
              <w:left w:w="120.0" w:type="dxa"/>
              <w:bottom w:w="70.0" w:type="dxa"/>
              <w:right w:w="120.0" w:type="dxa"/>
            </w:tcMar>
            <w:vAlign w:val="center"/>
          </w:tcPr>
          <w:p w:rsidR="00000000" w:rsidDel="00000000" w:rsidP="00000000" w:rsidRDefault="00000000" w:rsidRPr="00000000" w14:paraId="0000009E">
            <w:pPr>
              <w:spacing w:after="0" w:before="20" w:line="240" w:lineRule="auto"/>
              <w:rPr/>
            </w:pPr>
            <w:r w:rsidDel="00000000" w:rsidR="00000000" w:rsidRPr="00000000">
              <w:rPr>
                <w:b w:val="1"/>
                <w:bCs w:val="1"/>
                <w:color w:val="042d49"/>
                <w:sz w:val="22"/>
                <w:szCs w:val="22"/>
                <w:rtl w:val="0"/>
              </w:rPr>
              <w:t xml:space="preserve">Thyroid function (TSH)</w:t>
            </w:r>
            <w:r w:rsidDel="00000000" w:rsidR="00000000" w:rsidRPr="00000000">
              <w:rPr>
                <w:b w:val="1"/>
                <w:bCs w:val="1"/>
                <w:color w:val="b32d1c"/>
                <w:sz w:val="22"/>
                <w:szCs w:val="22"/>
                <w:rtl w:val="0"/>
              </w:rPr>
              <w:t xml:space="preserve"> *</w:t>
            </w:r>
            <w:r w:rsidDel="00000000" w:rsidR="00000000" w:rsidRPr="00000000">
              <w:rPr>
                <w:rtl w:val="0"/>
              </w:rPr>
            </w:r>
          </w:p>
          <w:p w:rsidR="00000000" w:rsidDel="00000000" w:rsidP="00000000" w:rsidRDefault="00000000" w:rsidRPr="00000000" w14:paraId="0000009F">
            <w:pPr>
              <w:spacing w:after="0" w:before="20" w:line="240" w:lineRule="auto"/>
              <w:rPr>
                <w:b w:val="1"/>
                <w:bCs w:val="1"/>
                <w:color w:val="042d49"/>
                <w:sz w:val="22"/>
                <w:szCs w:val="22"/>
              </w:rPr>
            </w:pPr>
            <w:r w:rsidDel="00000000" w:rsidR="00000000" w:rsidRPr="00000000">
              <w:rPr>
                <w:b w:val="1"/>
                <w:bCs w:val="1"/>
                <w:i w:val="1"/>
                <w:iCs w:val="1"/>
                <w:color w:val="b32d1c"/>
                <w:sz w:val="21"/>
                <w:szCs w:val="21"/>
                <w:rtl w:val="0"/>
              </w:rPr>
              <w:t xml:space="preserve">MUST be within the last 12 months</w:t>
            </w: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A0">
            <w:pPr>
              <w:rPr/>
            </w:pP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A1">
            <w:pPr>
              <w:rPr/>
            </w:pPr>
            <w:r w:rsidDel="00000000" w:rsidR="00000000" w:rsidRPr="00000000">
              <w:rPr>
                <w:rtl w:val="0"/>
              </w:rPr>
            </w:r>
          </w:p>
        </w:tc>
      </w:tr>
      <w:tr>
        <w:trPr>
          <w:cantSplit w:val="1"/>
          <w:trHeight w:val="400" w:hRule="atLeast"/>
          <w:tblHeader w:val="0"/>
        </w:trPr>
        <w:tc>
          <w:tcPr>
            <w:tcMar>
              <w:top w:w="70.0" w:type="dxa"/>
              <w:left w:w="120.0" w:type="dxa"/>
              <w:bottom w:w="70.0" w:type="dxa"/>
              <w:right w:w="120.0" w:type="dxa"/>
            </w:tcMar>
            <w:vAlign w:val="center"/>
          </w:tcPr>
          <w:p w:rsidR="00000000" w:rsidDel="00000000" w:rsidP="00000000" w:rsidRDefault="00000000" w:rsidRPr="00000000" w14:paraId="000000A2">
            <w:pPr>
              <w:spacing w:after="0" w:before="20" w:line="240" w:lineRule="auto"/>
              <w:rPr>
                <w:b w:val="1"/>
                <w:bCs w:val="1"/>
                <w:color w:val="042d49"/>
                <w:sz w:val="22"/>
                <w:szCs w:val="22"/>
              </w:rPr>
            </w:pPr>
            <w:r w:rsidDel="00000000" w:rsidR="00000000" w:rsidRPr="00000000">
              <w:rPr>
                <w:b w:val="1"/>
                <w:bCs w:val="1"/>
                <w:color w:val="042d49"/>
                <w:sz w:val="22"/>
                <w:szCs w:val="22"/>
                <w:rtl w:val="0"/>
              </w:rPr>
              <w:t xml:space="preserve">Liver function (ALT)</w:t>
            </w:r>
          </w:p>
        </w:tc>
        <w:tc>
          <w:tcPr>
            <w:tcMar>
              <w:top w:w="70.0" w:type="dxa"/>
              <w:left w:w="120.0" w:type="dxa"/>
              <w:bottom w:w="70.0" w:type="dxa"/>
              <w:right w:w="120.0" w:type="dxa"/>
            </w:tcMar>
          </w:tcPr>
          <w:p w:rsidR="00000000" w:rsidDel="00000000" w:rsidP="00000000" w:rsidRDefault="00000000" w:rsidRPr="00000000" w14:paraId="000000A3">
            <w:pPr>
              <w:rPr/>
            </w:pP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A4">
            <w:pPr>
              <w:rPr/>
            </w:pPr>
            <w:r w:rsidDel="00000000" w:rsidR="00000000" w:rsidRPr="00000000">
              <w:rPr>
                <w:rtl w:val="0"/>
              </w:rPr>
            </w:r>
          </w:p>
        </w:tc>
      </w:tr>
      <w:tr>
        <w:trPr>
          <w:cantSplit w:val="1"/>
          <w:trHeight w:val="400" w:hRule="atLeast"/>
          <w:tblHeader w:val="0"/>
        </w:trPr>
        <w:tc>
          <w:tcPr>
            <w:tcMar>
              <w:top w:w="70.0" w:type="dxa"/>
              <w:left w:w="120.0" w:type="dxa"/>
              <w:bottom w:w="70.0" w:type="dxa"/>
              <w:right w:w="120.0" w:type="dxa"/>
            </w:tcMar>
            <w:vAlign w:val="center"/>
          </w:tcPr>
          <w:p w:rsidR="00000000" w:rsidDel="00000000" w:rsidP="00000000" w:rsidRDefault="00000000" w:rsidRPr="00000000" w14:paraId="000000A5">
            <w:pPr>
              <w:spacing w:after="0" w:before="20" w:line="240" w:lineRule="auto"/>
              <w:rPr>
                <w:b w:val="1"/>
                <w:bCs w:val="1"/>
                <w:color w:val="042d49"/>
                <w:sz w:val="22"/>
                <w:szCs w:val="22"/>
              </w:rPr>
            </w:pPr>
            <w:r w:rsidDel="00000000" w:rsidR="00000000" w:rsidRPr="00000000">
              <w:rPr>
                <w:b w:val="1"/>
                <w:bCs w:val="1"/>
                <w:color w:val="042d49"/>
                <w:sz w:val="22"/>
                <w:szCs w:val="22"/>
                <w:rtl w:val="0"/>
              </w:rPr>
              <w:t xml:space="preserve">QRISK2 score (%)</w:t>
            </w:r>
          </w:p>
        </w:tc>
        <w:tc>
          <w:tcPr>
            <w:tcMar>
              <w:top w:w="70.0" w:type="dxa"/>
              <w:left w:w="120.0" w:type="dxa"/>
              <w:bottom w:w="70.0" w:type="dxa"/>
              <w:right w:w="120.0" w:type="dxa"/>
            </w:tcMar>
          </w:tcPr>
          <w:p w:rsidR="00000000" w:rsidDel="00000000" w:rsidP="00000000" w:rsidRDefault="00000000" w:rsidRPr="00000000" w14:paraId="000000A6">
            <w:pPr>
              <w:rPr/>
            </w:pPr>
            <w:r w:rsidDel="00000000" w:rsidR="00000000" w:rsidRPr="00000000">
              <w:rPr>
                <w:rtl w:val="0"/>
              </w:rPr>
            </w:r>
          </w:p>
        </w:tc>
        <w:tc>
          <w:tcPr>
            <w:tcMar>
              <w:top w:w="70.0" w:type="dxa"/>
              <w:left w:w="120.0" w:type="dxa"/>
              <w:bottom w:w="70.0" w:type="dxa"/>
              <w:right w:w="120.0" w:type="dxa"/>
            </w:tcMar>
          </w:tcPr>
          <w:p w:rsidR="00000000" w:rsidDel="00000000" w:rsidP="00000000" w:rsidRDefault="00000000" w:rsidRPr="00000000" w14:paraId="000000A7">
            <w:pPr>
              <w:rPr/>
            </w:pPr>
            <w:r w:rsidDel="00000000" w:rsidR="00000000" w:rsidRPr="00000000">
              <w:rPr>
                <w:rtl w:val="0"/>
              </w:rPr>
            </w:r>
          </w:p>
        </w:tc>
      </w:tr>
      <w:tr>
        <w:trPr>
          <w:cantSplit w:val="1"/>
          <w:trHeight w:val="400" w:hRule="atLeast"/>
          <w:tblHeader w:val="0"/>
        </w:trPr>
        <w:tc>
          <w:tcPr>
            <w:gridSpan w:val="3"/>
            <w:tcMar>
              <w:top w:w="80.0" w:type="dxa"/>
              <w:left w:w="140.0" w:type="dxa"/>
              <w:bottom w:w="80.0" w:type="dxa"/>
              <w:right w:w="140.0" w:type="dxa"/>
            </w:tcMar>
          </w:tcPr>
          <w:p w:rsidR="00000000" w:rsidDel="00000000" w:rsidP="00000000" w:rsidRDefault="00000000" w:rsidRPr="00000000" w14:paraId="000000A8">
            <w:pPr>
              <w:rPr/>
            </w:pPr>
            <w:r w:rsidDel="00000000" w:rsidR="00000000" w:rsidRPr="00000000">
              <w:rPr>
                <w:rtl w:val="0"/>
              </w:rPr>
            </w:r>
          </w:p>
          <w:p w:rsidR="00000000" w:rsidDel="00000000" w:rsidP="00000000" w:rsidRDefault="00000000" w:rsidRPr="00000000" w14:paraId="000000A9">
            <w:pPr>
              <w:spacing w:after="20" w:before="20" w:line="269" w:lineRule="auto"/>
              <w:rPr/>
            </w:pPr>
            <w:r w:rsidDel="00000000" w:rsidR="00000000" w:rsidRPr="00000000">
              <w:rPr>
                <w:b w:val="1"/>
                <w:bCs w:val="1"/>
                <w:color w:val="042d49"/>
                <w:sz w:val="22"/>
                <w:szCs w:val="22"/>
                <w:rtl w:val="0"/>
              </w:rPr>
              <w:t xml:space="preserve">I confirm the patient's weight has been validated in clinic</w:t>
            </w:r>
            <w:r w:rsidDel="00000000" w:rsidR="00000000" w:rsidRPr="00000000">
              <w:rPr>
                <w:b w:val="1"/>
                <w:bCs w:val="1"/>
                <w:color w:val="b32d1c"/>
                <w:sz w:val="22"/>
                <w:szCs w:val="22"/>
                <w:rtl w:val="0"/>
              </w:rPr>
              <w:t xml:space="preserve"> *</w:t>
            </w:r>
            <w:r w:rsidDel="00000000" w:rsidR="00000000" w:rsidRPr="00000000">
              <w:rPr>
                <w:rtl w:val="0"/>
              </w:rPr>
            </w:r>
          </w:p>
          <w:p w:rsidR="00000000" w:rsidDel="00000000" w:rsidP="00000000" w:rsidRDefault="00000000" w:rsidRPr="00000000" w14:paraId="000000AA">
            <w:pPr>
              <w:spacing w:after="20" w:line="269" w:lineRule="auto"/>
              <w:rPr>
                <w:b w:val="1"/>
                <w:bCs w:val="1"/>
                <w:i w:val="1"/>
                <w:iCs w:val="1"/>
                <w:color w:val="b32d1c"/>
                <w:sz w:val="21"/>
                <w:szCs w:val="21"/>
              </w:rPr>
            </w:pPr>
            <w:r w:rsidDel="00000000" w:rsidR="00000000" w:rsidRPr="00000000">
              <w:rPr>
                <w:b w:val="1"/>
                <w:bCs w:val="1"/>
                <w:i w:val="1"/>
                <w:iCs w:val="1"/>
                <w:color w:val="b32d1c"/>
                <w:sz w:val="21"/>
                <w:szCs w:val="21"/>
                <w:rtl w:val="0"/>
              </w:rPr>
              <w:t xml:space="preserve">Please confirm the patient's weight has been validated in person (GP practice or pharmacy) within the last 3 months.</w:t>
            </w:r>
          </w:p>
          <w:p w:rsidR="00000000" w:rsidDel="00000000" w:rsidP="00000000" w:rsidRDefault="00000000" w:rsidRPr="00000000" w14:paraId="000000AB">
            <w:pPr>
              <w:spacing w:after="40" w:before="20" w:line="240" w:lineRule="auto"/>
              <w:rPr/>
            </w:pPr>
            <w:r w:rsidDel="00000000" w:rsidR="00000000" w:rsidRPr="00000000">
              <w:rPr>
                <w:color w:val="042d49"/>
                <w:sz w:val="24"/>
                <w:szCs w:val="24"/>
                <w:rtl w:val="0"/>
              </w:rPr>
              <w:t xml:space="preserve">☐  </w:t>
            </w:r>
            <w:r w:rsidDel="00000000" w:rsidR="00000000" w:rsidRPr="00000000">
              <w:rPr>
                <w:sz w:val="22"/>
                <w:szCs w:val="22"/>
                <w:rtl w:val="0"/>
              </w:rPr>
              <w:t xml:space="preserve">Yes          </w:t>
            </w:r>
            <w:r w:rsidDel="00000000" w:rsidR="00000000" w:rsidRPr="00000000">
              <w:rPr>
                <w:color w:val="042d49"/>
                <w:sz w:val="24"/>
                <w:szCs w:val="24"/>
                <w:rtl w:val="0"/>
              </w:rPr>
              <w:t xml:space="preserve">☐  </w:t>
            </w:r>
            <w:r w:rsidDel="00000000" w:rsidR="00000000" w:rsidRPr="00000000">
              <w:rPr>
                <w:sz w:val="22"/>
                <w:szCs w:val="22"/>
                <w:rtl w:val="0"/>
              </w:rPr>
              <w:t xml:space="preserve">No          </w:t>
            </w:r>
            <w:r w:rsidDel="00000000" w:rsidR="00000000" w:rsidRPr="00000000">
              <w:rPr>
                <w:rtl w:val="0"/>
              </w:rPr>
            </w:r>
          </w:p>
        </w:tc>
      </w:tr>
    </w:tbl>
    <w:p w:rsidR="00000000" w:rsidDel="00000000" w:rsidP="00000000" w:rsidRDefault="00000000" w:rsidRPr="00000000" w14:paraId="000000AE">
      <w:pPr>
        <w:spacing w:after="40" w:line="269" w:lineRule="auto"/>
        <w:rPr/>
      </w:pPr>
      <w:r w:rsidDel="00000000" w:rsidR="00000000" w:rsidRPr="00000000">
        <w:rPr>
          <w:rtl w:val="0"/>
        </w:rPr>
      </w:r>
    </w:p>
    <w:tbl>
      <w:tblPr>
        <w:tblStyle w:val="Table8"/>
        <w:tblW w:w="10206.0" w:type="dxa"/>
        <w:jc w:val="left"/>
        <w:tblInd w:w="-140.0" w:type="dxa"/>
        <w:tblBorders>
          <w:top w:color="c9d2d8" w:space="0" w:sz="6" w:val="single"/>
          <w:left w:color="c9d2d8" w:space="0" w:sz="6" w:val="single"/>
          <w:bottom w:color="c9d2d8" w:space="0" w:sz="6" w:val="single"/>
          <w:right w:color="c9d2d8" w:space="0" w:sz="6" w:val="single"/>
          <w:insideH w:color="c9d2d8" w:space="0" w:sz="6" w:val="single"/>
          <w:insideV w:color="c9d2d8" w:space="0" w:sz="6" w:val="single"/>
        </w:tblBorders>
        <w:tblLayout w:type="fixed"/>
        <w:tblLook w:val="0400"/>
      </w:tblPr>
      <w:tblGrid>
        <w:gridCol w:w="10206"/>
        <w:tblGridChange w:id="0">
          <w:tblGrid>
            <w:gridCol w:w="10206"/>
          </w:tblGrid>
        </w:tblGridChange>
      </w:tblGrid>
      <w:tr>
        <w:trPr>
          <w:cantSplit w:val="1"/>
          <w:tblHeader w:val="1"/>
        </w:trPr>
        <w:tc>
          <w:tcPr>
            <w:shd w:fill="042d49" w:val="clear"/>
            <w:tcMar>
              <w:top w:w="60.0" w:type="dxa"/>
              <w:left w:w="140.0" w:type="dxa"/>
              <w:bottom w:w="60.0" w:type="dxa"/>
              <w:right w:w="140.0" w:type="dxa"/>
            </w:tcMar>
            <w:vAlign w:val="center"/>
          </w:tcPr>
          <w:p w:rsidR="00000000" w:rsidDel="00000000" w:rsidP="00000000" w:rsidRDefault="00000000" w:rsidRPr="00000000" w14:paraId="000000AF">
            <w:pPr>
              <w:spacing w:after="20" w:before="20" w:line="240" w:lineRule="auto"/>
              <w:rPr/>
            </w:pPr>
            <w:r w:rsidDel="00000000" w:rsidR="00000000" w:rsidRPr="00000000">
              <w:rPr>
                <w:b w:val="1"/>
                <w:bCs w:val="1"/>
                <w:color w:val="ffffff"/>
                <w:sz w:val="24"/>
                <w:szCs w:val="24"/>
                <w:rtl w:val="0"/>
              </w:rPr>
              <w:t xml:space="preserve">5. Retinopathy</w:t>
            </w:r>
            <w:r w:rsidDel="00000000" w:rsidR="00000000" w:rsidRPr="00000000">
              <w:rPr>
                <w:rtl w:val="0"/>
              </w:rPr>
            </w:r>
          </w:p>
        </w:tc>
      </w:tr>
      <w:tr>
        <w:trPr>
          <w:cantSplit w:val="1"/>
          <w:tblHeader w:val="0"/>
        </w:trPr>
        <w:tc>
          <w:tcPr>
            <w:tcMar>
              <w:top w:w="90.0" w:type="dxa"/>
              <w:left w:w="140.0" w:type="dxa"/>
              <w:bottom w:w="90.0" w:type="dxa"/>
              <w:right w:w="140.0" w:type="dxa"/>
            </w:tcMar>
          </w:tcPr>
          <w:p w:rsidR="00000000" w:rsidDel="00000000" w:rsidP="00000000" w:rsidRDefault="00000000" w:rsidRPr="00000000" w14:paraId="000000B0">
            <w:pPr>
              <w:spacing w:after="80" w:line="269" w:lineRule="auto"/>
              <w:rPr>
                <w:sz w:val="22"/>
                <w:szCs w:val="22"/>
              </w:rPr>
            </w:pPr>
            <w:r w:rsidDel="00000000" w:rsidR="00000000" w:rsidRPr="00000000">
              <w:rPr>
                <w:sz w:val="22"/>
                <w:szCs w:val="22"/>
                <w:rtl w:val="0"/>
              </w:rPr>
              <w:t xml:space="preserve">Please attach the last retinopathy screening outcome for patients with Type 2 diabetes. </w:t>
            </w:r>
          </w:p>
          <w:p w:rsidR="00000000" w:rsidDel="00000000" w:rsidP="00000000" w:rsidRDefault="00000000" w:rsidRPr="00000000" w14:paraId="000000B1">
            <w:pPr>
              <w:spacing w:after="80" w:line="269" w:lineRule="auto"/>
              <w:rPr/>
            </w:pPr>
            <w:r w:rsidDel="00000000" w:rsidR="00000000" w:rsidRPr="00000000">
              <w:rPr>
                <w:b w:val="1"/>
                <w:bCs w:val="1"/>
                <w:i w:val="1"/>
                <w:iCs w:val="1"/>
                <w:color w:val="b32d1c"/>
                <w:sz w:val="21"/>
                <w:szCs w:val="21"/>
                <w:rtl w:val="0"/>
              </w:rPr>
              <w:t xml:space="preserve">If the last 2 screening results were normal, the screening date should be within the last 24 months; otherwise it must be within the last 12 months.</w:t>
            </w:r>
            <w:r w:rsidDel="00000000" w:rsidR="00000000" w:rsidRPr="00000000">
              <w:rPr>
                <w:rtl w:val="0"/>
              </w:rPr>
            </w:r>
          </w:p>
          <w:p w:rsidR="00000000" w:rsidDel="00000000" w:rsidP="00000000" w:rsidRDefault="00000000" w:rsidRPr="00000000" w14:paraId="000000B2">
            <w:pPr>
              <w:spacing w:after="40" w:line="269" w:lineRule="auto"/>
              <w:rPr/>
            </w:pPr>
            <w:r w:rsidDel="00000000" w:rsidR="00000000" w:rsidRPr="00000000">
              <w:rPr>
                <w:b w:val="1"/>
                <w:bCs w:val="1"/>
                <w:color w:val="042d49"/>
                <w:sz w:val="22"/>
                <w:szCs w:val="22"/>
                <w:rtl w:val="0"/>
              </w:rPr>
              <w:t xml:space="preserve">Please confirm one of the following</w:t>
            </w:r>
            <w:r w:rsidDel="00000000" w:rsidR="00000000" w:rsidRPr="00000000">
              <w:rPr>
                <w:b w:val="1"/>
                <w:bCs w:val="1"/>
                <w:color w:val="b32d1c"/>
                <w:sz w:val="22"/>
                <w:szCs w:val="22"/>
                <w:rtl w:val="0"/>
              </w:rPr>
              <w:t xml:space="preserve"> *</w:t>
            </w:r>
            <w:r w:rsidDel="00000000" w:rsidR="00000000" w:rsidRPr="00000000">
              <w:rPr>
                <w:rtl w:val="0"/>
              </w:rPr>
            </w:r>
          </w:p>
          <w:p w:rsidR="00000000" w:rsidDel="00000000" w:rsidP="00000000" w:rsidRDefault="00000000" w:rsidRPr="00000000" w14:paraId="000000B3">
            <w:pPr>
              <w:spacing w:after="40" w:line="264" w:lineRule="auto"/>
              <w:ind w:left="312" w:hanging="312"/>
              <w:rPr>
                <w:sz w:val="22"/>
                <w:szCs w:val="22"/>
              </w:rPr>
            </w:pPr>
            <w:r w:rsidDel="00000000" w:rsidR="00000000" w:rsidRPr="00000000">
              <w:rPr>
                <w:color w:val="042d49"/>
                <w:sz w:val="24"/>
                <w:szCs w:val="24"/>
                <w:rtl w:val="0"/>
              </w:rPr>
              <w:t xml:space="preserve">☐  </w:t>
            </w:r>
            <w:r w:rsidDel="00000000" w:rsidR="00000000" w:rsidRPr="00000000">
              <w:rPr>
                <w:sz w:val="22"/>
                <w:szCs w:val="22"/>
                <w:rtl w:val="0"/>
              </w:rPr>
              <w:t xml:space="preserve">Patient does not have Type 2 diabetes</w:t>
            </w:r>
          </w:p>
          <w:p w:rsidR="00000000" w:rsidDel="00000000" w:rsidP="00000000" w:rsidRDefault="00000000" w:rsidRPr="00000000" w14:paraId="000000B4">
            <w:pPr>
              <w:spacing w:after="40" w:line="264" w:lineRule="auto"/>
              <w:ind w:left="312" w:hanging="312"/>
              <w:rPr>
                <w:b w:val="1"/>
                <w:bCs w:val="1"/>
              </w:rPr>
            </w:pPr>
            <w:r w:rsidDel="00000000" w:rsidR="00000000" w:rsidRPr="00000000">
              <w:rPr>
                <w:b w:val="1"/>
                <w:bCs w:val="1"/>
                <w:color w:val="042d49"/>
                <w:sz w:val="24"/>
                <w:szCs w:val="24"/>
                <w:rtl w:val="0"/>
              </w:rPr>
              <w:t xml:space="preserve">OR</w:t>
            </w:r>
            <w:r w:rsidDel="00000000" w:rsidR="00000000" w:rsidRPr="00000000">
              <w:rPr>
                <w:rtl w:val="0"/>
              </w:rPr>
            </w:r>
          </w:p>
          <w:p w:rsidR="00000000" w:rsidDel="00000000" w:rsidP="00000000" w:rsidRDefault="00000000" w:rsidRPr="00000000" w14:paraId="000000B5">
            <w:pPr>
              <w:spacing w:after="40" w:line="264" w:lineRule="auto"/>
              <w:ind w:left="312" w:hanging="312"/>
              <w:rPr>
                <w:sz w:val="22"/>
                <w:szCs w:val="22"/>
              </w:rPr>
            </w:pPr>
            <w:r w:rsidDel="00000000" w:rsidR="00000000" w:rsidRPr="00000000">
              <w:rPr>
                <w:color w:val="042d49"/>
                <w:sz w:val="24"/>
                <w:szCs w:val="24"/>
                <w:rtl w:val="0"/>
              </w:rPr>
              <w:t xml:space="preserve">☐  </w:t>
            </w:r>
            <w:r w:rsidDel="00000000" w:rsidR="00000000" w:rsidRPr="00000000">
              <w:rPr>
                <w:sz w:val="22"/>
                <w:szCs w:val="22"/>
                <w:rtl w:val="0"/>
              </w:rPr>
              <w:t xml:space="preserve">Patient has Type 2 diabetes </w:t>
            </w:r>
            <w:r w:rsidDel="00000000" w:rsidR="00000000" w:rsidRPr="00000000">
              <w:rPr>
                <w:b w:val="1"/>
                <w:bCs w:val="1"/>
                <w:sz w:val="22"/>
                <w:szCs w:val="22"/>
                <w:rtl w:val="0"/>
              </w:rPr>
              <w:t xml:space="preserve">and</w:t>
            </w:r>
            <w:r w:rsidDel="00000000" w:rsidR="00000000" w:rsidRPr="00000000">
              <w:rPr>
                <w:sz w:val="22"/>
                <w:szCs w:val="22"/>
                <w:rtl w:val="0"/>
              </w:rPr>
              <w:t xml:space="preserve"> retinopathy screening outcome result is attached</w:t>
            </w:r>
          </w:p>
          <w:p w:rsidR="00000000" w:rsidDel="00000000" w:rsidP="00000000" w:rsidRDefault="00000000" w:rsidRPr="00000000" w14:paraId="000000B6">
            <w:pPr>
              <w:spacing w:after="40" w:line="264" w:lineRule="auto"/>
              <w:ind w:left="312" w:hanging="312"/>
              <w:rPr>
                <w:b w:val="1"/>
                <w:bCs w:val="1"/>
              </w:rPr>
            </w:pPr>
            <w:r w:rsidDel="00000000" w:rsidR="00000000" w:rsidRPr="00000000">
              <w:rPr>
                <w:b w:val="1"/>
                <w:bCs w:val="1"/>
                <w:color w:val="042d49"/>
                <w:sz w:val="24"/>
                <w:szCs w:val="24"/>
                <w:rtl w:val="0"/>
              </w:rPr>
              <w:t xml:space="preserve">OR</w:t>
            </w:r>
            <w:r w:rsidDel="00000000" w:rsidR="00000000" w:rsidRPr="00000000">
              <w:rPr>
                <w:rtl w:val="0"/>
              </w:rPr>
            </w:r>
          </w:p>
          <w:p w:rsidR="00000000" w:rsidDel="00000000" w:rsidP="00000000" w:rsidRDefault="00000000" w:rsidRPr="00000000" w14:paraId="000000B7">
            <w:pPr>
              <w:spacing w:after="40" w:line="264" w:lineRule="auto"/>
              <w:ind w:left="312" w:hanging="312"/>
              <w:rPr/>
            </w:pPr>
            <w:r w:rsidDel="00000000" w:rsidR="00000000" w:rsidRPr="00000000">
              <w:rPr>
                <w:color w:val="042d49"/>
                <w:sz w:val="24"/>
                <w:szCs w:val="24"/>
                <w:rtl w:val="0"/>
              </w:rPr>
              <w:t xml:space="preserve">☐  </w:t>
            </w:r>
            <w:r w:rsidDel="00000000" w:rsidR="00000000" w:rsidRPr="00000000">
              <w:rPr>
                <w:sz w:val="22"/>
                <w:szCs w:val="22"/>
                <w:rtl w:val="0"/>
              </w:rPr>
              <w:t xml:space="preserve">Result not available as patient has new diabetes diagnosis (less than 12 months)</w:t>
            </w:r>
            <w:r w:rsidDel="00000000" w:rsidR="00000000" w:rsidRPr="00000000">
              <w:rPr>
                <w:rtl w:val="0"/>
              </w:rPr>
            </w:r>
          </w:p>
        </w:tc>
      </w:tr>
    </w:tbl>
    <w:p w:rsidR="00000000" w:rsidDel="00000000" w:rsidP="00000000" w:rsidRDefault="00000000" w:rsidRPr="00000000" w14:paraId="000000B8">
      <w:pPr>
        <w:spacing w:after="40" w:line="269" w:lineRule="auto"/>
        <w:rPr/>
      </w:pPr>
      <w:r w:rsidDel="00000000" w:rsidR="00000000" w:rsidRPr="00000000">
        <w:rPr>
          <w:rtl w:val="0"/>
        </w:rPr>
      </w:r>
    </w:p>
    <w:tbl>
      <w:tblPr>
        <w:tblStyle w:val="Table9"/>
        <w:tblW w:w="10206.0" w:type="dxa"/>
        <w:jc w:val="left"/>
        <w:tblInd w:w="-140.0" w:type="dxa"/>
        <w:tblBorders>
          <w:top w:color="c9d2d8" w:space="0" w:sz="6" w:val="single"/>
          <w:left w:color="c9d2d8" w:space="0" w:sz="6" w:val="single"/>
          <w:bottom w:color="c9d2d8" w:space="0" w:sz="6" w:val="single"/>
          <w:right w:color="c9d2d8" w:space="0" w:sz="6" w:val="single"/>
          <w:insideH w:color="c9d2d8" w:space="0" w:sz="6" w:val="single"/>
          <w:insideV w:color="c9d2d8" w:space="0" w:sz="6" w:val="single"/>
        </w:tblBorders>
        <w:tblLayout w:type="fixed"/>
        <w:tblLook w:val="0400"/>
      </w:tblPr>
      <w:tblGrid>
        <w:gridCol w:w="10206"/>
        <w:tblGridChange w:id="0">
          <w:tblGrid>
            <w:gridCol w:w="10206"/>
          </w:tblGrid>
        </w:tblGridChange>
      </w:tblGrid>
      <w:tr>
        <w:trPr>
          <w:cantSplit w:val="1"/>
          <w:tblHeader w:val="1"/>
        </w:trPr>
        <w:tc>
          <w:tcPr>
            <w:shd w:fill="042d49" w:val="clear"/>
            <w:tcMar>
              <w:top w:w="60.0" w:type="dxa"/>
              <w:left w:w="140.0" w:type="dxa"/>
              <w:bottom w:w="60.0" w:type="dxa"/>
              <w:right w:w="140.0" w:type="dxa"/>
            </w:tcMar>
            <w:vAlign w:val="center"/>
          </w:tcPr>
          <w:p w:rsidR="00000000" w:rsidDel="00000000" w:rsidP="00000000" w:rsidRDefault="00000000" w:rsidRPr="00000000" w14:paraId="000000B9">
            <w:pPr>
              <w:spacing w:after="20" w:before="20" w:line="240" w:lineRule="auto"/>
              <w:rPr/>
            </w:pPr>
            <w:r w:rsidDel="00000000" w:rsidR="00000000" w:rsidRPr="00000000">
              <w:rPr>
                <w:b w:val="1"/>
                <w:bCs w:val="1"/>
                <w:color w:val="ffffff"/>
                <w:sz w:val="24"/>
                <w:szCs w:val="24"/>
                <w:rtl w:val="0"/>
              </w:rPr>
              <w:t xml:space="preserve">6. Past relevant medical history / comorbidities</w:t>
            </w:r>
            <w:r w:rsidDel="00000000" w:rsidR="00000000" w:rsidRPr="00000000">
              <w:rPr>
                <w:rtl w:val="0"/>
              </w:rPr>
            </w:r>
          </w:p>
        </w:tc>
      </w:tr>
      <w:tr>
        <w:trPr>
          <w:cantSplit w:val="1"/>
          <w:tblHeader w:val="0"/>
        </w:trPr>
        <w:tc>
          <w:tcPr>
            <w:tcMar>
              <w:top w:w="90.0" w:type="dxa"/>
              <w:left w:w="140.0" w:type="dxa"/>
              <w:bottom w:w="90.0" w:type="dxa"/>
              <w:right w:w="140.0" w:type="dxa"/>
            </w:tcMar>
          </w:tcPr>
          <w:p w:rsidR="00000000" w:rsidDel="00000000" w:rsidP="00000000" w:rsidRDefault="00000000" w:rsidRPr="00000000" w14:paraId="000000BA">
            <w:pPr>
              <w:spacing w:after="80" w:line="269" w:lineRule="auto"/>
              <w:rPr>
                <w:i w:val="1"/>
                <w:iCs w:val="1"/>
                <w:sz w:val="22"/>
                <w:szCs w:val="22"/>
              </w:rPr>
            </w:pPr>
            <w:r w:rsidDel="00000000" w:rsidR="00000000" w:rsidRPr="00000000">
              <w:rPr>
                <w:i w:val="1"/>
                <w:iCs w:val="1"/>
                <w:sz w:val="22"/>
                <w:szCs w:val="22"/>
                <w:rtl w:val="0"/>
              </w:rPr>
              <w:t xml:space="preserve">NB: without relevant medical history (particularly hypertension, dyslipidaemia, and cardiovascular risk factor history), the patient may not be able to access GLP-1 therapy via the service. If comorbidities are not covered above, please add them below.</w:t>
            </w:r>
          </w:p>
          <w:p w:rsidR="00000000" w:rsidDel="00000000" w:rsidP="00000000" w:rsidRDefault="00000000" w:rsidRPr="00000000" w14:paraId="000000BB">
            <w:pPr>
              <w:spacing w:after="80" w:line="269" w:lineRule="auto"/>
              <w:rPr/>
            </w:pPr>
            <w:r w:rsidDel="00000000" w:rsidR="00000000" w:rsidRPr="00000000">
              <w:rPr>
                <w:b w:val="1"/>
                <w:bCs w:val="1"/>
                <w:color w:val="042d49"/>
                <w:sz w:val="22"/>
                <w:szCs w:val="22"/>
                <w:rtl w:val="0"/>
              </w:rPr>
              <w:t xml:space="preserve">Insert medical history or attach patient summary</w:t>
            </w:r>
            <w:r w:rsidDel="00000000" w:rsidR="00000000" w:rsidRPr="00000000">
              <w:rPr>
                <w:b w:val="1"/>
                <w:bCs w:val="1"/>
                <w:color w:val="b32d1c"/>
                <w:sz w:val="22"/>
                <w:szCs w:val="22"/>
                <w:rtl w:val="0"/>
              </w:rPr>
              <w:t xml:space="preserve"> *</w:t>
            </w:r>
            <w:r w:rsidDel="00000000" w:rsidR="00000000" w:rsidRPr="00000000">
              <w:rPr>
                <w:rtl w:val="0"/>
              </w:rPr>
            </w:r>
          </w:p>
          <w:p w:rsidR="00000000" w:rsidDel="00000000" w:rsidP="00000000" w:rsidRDefault="00000000" w:rsidRPr="00000000" w14:paraId="000000BC">
            <w:pPr>
              <w:spacing w:after="160" w:line="269" w:lineRule="auto"/>
              <w:rPr/>
            </w:pPr>
            <w:r w:rsidDel="00000000" w:rsidR="00000000" w:rsidRPr="00000000">
              <w:rPr>
                <w:rtl w:val="0"/>
              </w:rPr>
            </w:r>
          </w:p>
          <w:p w:rsidR="00000000" w:rsidDel="00000000" w:rsidP="00000000" w:rsidRDefault="00000000" w:rsidRPr="00000000" w14:paraId="000000BD">
            <w:pPr>
              <w:spacing w:after="160" w:line="269" w:lineRule="auto"/>
              <w:rPr/>
            </w:pPr>
            <w:r w:rsidDel="00000000" w:rsidR="00000000" w:rsidRPr="00000000">
              <w:rPr>
                <w:rtl w:val="0"/>
              </w:rPr>
            </w:r>
          </w:p>
        </w:tc>
      </w:tr>
    </w:tbl>
    <w:p w:rsidR="00000000" w:rsidDel="00000000" w:rsidP="00000000" w:rsidRDefault="00000000" w:rsidRPr="00000000" w14:paraId="000000BE">
      <w:pPr>
        <w:spacing w:after="40" w:line="269" w:lineRule="auto"/>
        <w:rPr/>
      </w:pPr>
      <w:r w:rsidDel="00000000" w:rsidR="00000000" w:rsidRPr="00000000">
        <w:rPr>
          <w:rtl w:val="0"/>
        </w:rPr>
      </w:r>
    </w:p>
    <w:tbl>
      <w:tblPr>
        <w:tblStyle w:val="Table10"/>
        <w:tblW w:w="10206.0" w:type="dxa"/>
        <w:jc w:val="left"/>
        <w:tblInd w:w="-140.0" w:type="dxa"/>
        <w:tblBorders>
          <w:top w:color="c9d2d8" w:space="0" w:sz="6" w:val="single"/>
          <w:left w:color="c9d2d8" w:space="0" w:sz="6" w:val="single"/>
          <w:bottom w:color="c9d2d8" w:space="0" w:sz="6" w:val="single"/>
          <w:right w:color="c9d2d8" w:space="0" w:sz="6" w:val="single"/>
          <w:insideH w:color="c9d2d8" w:space="0" w:sz="6" w:val="single"/>
          <w:insideV w:color="c9d2d8" w:space="0" w:sz="6" w:val="single"/>
        </w:tblBorders>
        <w:tblLayout w:type="fixed"/>
        <w:tblLook w:val="0400"/>
      </w:tblPr>
      <w:tblGrid>
        <w:gridCol w:w="10206"/>
        <w:tblGridChange w:id="0">
          <w:tblGrid>
            <w:gridCol w:w="10206"/>
          </w:tblGrid>
        </w:tblGridChange>
      </w:tblGrid>
      <w:tr>
        <w:trPr>
          <w:cantSplit w:val="1"/>
          <w:tblHeader w:val="1"/>
        </w:trPr>
        <w:tc>
          <w:tcPr>
            <w:shd w:fill="042d49" w:val="clear"/>
            <w:tcMar>
              <w:top w:w="60.0" w:type="dxa"/>
              <w:left w:w="140.0" w:type="dxa"/>
              <w:bottom w:w="60.0" w:type="dxa"/>
              <w:right w:w="140.0" w:type="dxa"/>
            </w:tcMar>
            <w:vAlign w:val="center"/>
          </w:tcPr>
          <w:p w:rsidR="00000000" w:rsidDel="00000000" w:rsidP="00000000" w:rsidRDefault="00000000" w:rsidRPr="00000000" w14:paraId="000000BF">
            <w:pPr>
              <w:spacing w:after="20" w:before="20" w:line="240" w:lineRule="auto"/>
              <w:rPr/>
            </w:pPr>
            <w:r w:rsidDel="00000000" w:rsidR="00000000" w:rsidRPr="00000000">
              <w:rPr>
                <w:b w:val="1"/>
                <w:bCs w:val="1"/>
                <w:color w:val="ffffff"/>
                <w:sz w:val="24"/>
                <w:szCs w:val="24"/>
                <w:rtl w:val="0"/>
              </w:rPr>
              <w:t xml:space="preserve">7. Current medications</w:t>
            </w:r>
            <w:r w:rsidDel="00000000" w:rsidR="00000000" w:rsidRPr="00000000">
              <w:rPr>
                <w:rtl w:val="0"/>
              </w:rPr>
            </w:r>
          </w:p>
        </w:tc>
      </w:tr>
      <w:tr>
        <w:trPr>
          <w:cantSplit w:val="1"/>
          <w:tblHeader w:val="0"/>
        </w:trPr>
        <w:tc>
          <w:tcPr>
            <w:tcMar>
              <w:top w:w="90.0" w:type="dxa"/>
              <w:left w:w="140.0" w:type="dxa"/>
              <w:bottom w:w="90.0" w:type="dxa"/>
              <w:right w:w="140.0" w:type="dxa"/>
            </w:tcMar>
          </w:tcPr>
          <w:p w:rsidR="00000000" w:rsidDel="00000000" w:rsidP="00000000" w:rsidRDefault="00000000" w:rsidRPr="00000000" w14:paraId="000000C0">
            <w:pPr>
              <w:spacing w:after="80" w:line="269" w:lineRule="auto"/>
              <w:rPr/>
            </w:pPr>
            <w:r w:rsidDel="00000000" w:rsidR="00000000" w:rsidRPr="00000000">
              <w:rPr>
                <w:b w:val="1"/>
                <w:bCs w:val="1"/>
                <w:color w:val="042d49"/>
                <w:sz w:val="22"/>
                <w:szCs w:val="22"/>
                <w:rtl w:val="0"/>
              </w:rPr>
              <w:t xml:space="preserve">Insert current medication list or attach patient summary</w:t>
            </w:r>
            <w:r w:rsidDel="00000000" w:rsidR="00000000" w:rsidRPr="00000000">
              <w:rPr>
                <w:b w:val="1"/>
                <w:bCs w:val="1"/>
                <w:color w:val="b32d1c"/>
                <w:sz w:val="22"/>
                <w:szCs w:val="22"/>
                <w:rtl w:val="0"/>
              </w:rPr>
              <w:t xml:space="preserve"> *</w:t>
            </w:r>
            <w:r w:rsidDel="00000000" w:rsidR="00000000" w:rsidRPr="00000000">
              <w:rPr>
                <w:rtl w:val="0"/>
              </w:rPr>
            </w:r>
          </w:p>
          <w:p w:rsidR="00000000" w:rsidDel="00000000" w:rsidP="00000000" w:rsidRDefault="00000000" w:rsidRPr="00000000" w14:paraId="000000C1">
            <w:pPr>
              <w:spacing w:after="160" w:line="269" w:lineRule="auto"/>
              <w:rPr/>
            </w:pPr>
            <w:r w:rsidDel="00000000" w:rsidR="00000000" w:rsidRPr="00000000">
              <w:rPr>
                <w:rtl w:val="0"/>
              </w:rPr>
            </w:r>
          </w:p>
          <w:p w:rsidR="00000000" w:rsidDel="00000000" w:rsidP="00000000" w:rsidRDefault="00000000" w:rsidRPr="00000000" w14:paraId="000000C2">
            <w:pPr>
              <w:spacing w:after="160" w:line="269" w:lineRule="auto"/>
              <w:rPr/>
            </w:pPr>
            <w:r w:rsidDel="00000000" w:rsidR="00000000" w:rsidRPr="00000000">
              <w:rPr>
                <w:rtl w:val="0"/>
              </w:rPr>
            </w:r>
          </w:p>
        </w:tc>
      </w:tr>
    </w:tbl>
    <w:p w:rsidR="00000000" w:rsidDel="00000000" w:rsidP="00000000" w:rsidRDefault="00000000" w:rsidRPr="00000000" w14:paraId="000000C3">
      <w:pPr>
        <w:spacing w:after="120" w:line="269" w:lineRule="auto"/>
        <w:rPr/>
      </w:pPr>
      <w:r w:rsidDel="00000000" w:rsidR="00000000" w:rsidRPr="00000000">
        <w:rPr>
          <w:rtl w:val="0"/>
        </w:rPr>
      </w:r>
    </w:p>
    <w:tbl>
      <w:tblPr>
        <w:tblStyle w:val="Table11"/>
        <w:tblW w:w="10206.0" w:type="dxa"/>
        <w:jc w:val="left"/>
        <w:tblInd w:w="-140.0" w:type="dxa"/>
        <w:tblBorders>
          <w:top w:color="26d9d8" w:space="0" w:sz="8" w:val="single"/>
          <w:left w:color="26d9d8" w:space="0" w:sz="8" w:val="single"/>
          <w:bottom w:color="26d9d8" w:space="0" w:sz="8" w:val="single"/>
          <w:right w:color="26d9d8" w:space="0" w:sz="8" w:val="single"/>
          <w:insideH w:color="26d9d8" w:space="0" w:sz="8" w:val="single"/>
          <w:insideV w:color="26d9d8" w:space="0" w:sz="8" w:val="single"/>
        </w:tblBorders>
        <w:tblLayout w:type="fixed"/>
        <w:tblLook w:val="0400"/>
      </w:tblPr>
      <w:tblGrid>
        <w:gridCol w:w="10206"/>
        <w:tblGridChange w:id="0">
          <w:tblGrid>
            <w:gridCol w:w="10206"/>
          </w:tblGrid>
        </w:tblGridChange>
      </w:tblGrid>
      <w:tr>
        <w:trPr>
          <w:cantSplit w:val="1"/>
          <w:tblHeader w:val="0"/>
        </w:trPr>
        <w:tc>
          <w:tcPr>
            <w:shd w:fill="e4fafa" w:val="clear"/>
            <w:tcMar>
              <w:top w:w="90.0" w:type="dxa"/>
              <w:left w:w="140.0" w:type="dxa"/>
              <w:bottom w:w="90.0" w:type="dxa"/>
              <w:right w:w="140.0" w:type="dxa"/>
            </w:tcMar>
          </w:tcPr>
          <w:p w:rsidR="00000000" w:rsidDel="00000000" w:rsidP="00000000" w:rsidRDefault="00000000" w:rsidRPr="00000000" w14:paraId="000000C4">
            <w:pPr>
              <w:spacing w:after="20" w:before="20" w:line="252.00000000000003" w:lineRule="auto"/>
              <w:jc w:val="center"/>
              <w:rPr>
                <w:sz w:val="28"/>
                <w:szCs w:val="28"/>
              </w:rPr>
            </w:pPr>
            <w:r w:rsidDel="00000000" w:rsidR="00000000" w:rsidRPr="00000000">
              <w:rPr>
                <w:b w:val="1"/>
                <w:bCs w:val="1"/>
                <w:color w:val="042d49"/>
                <w:sz w:val="28"/>
                <w:szCs w:val="28"/>
                <w:rtl w:val="0"/>
              </w:rPr>
              <w:t xml:space="preserve">Please send this completed form as an attachment via e-RS or via secure NHS mail to </w:t>
            </w:r>
            <w:hyperlink r:id="rId9">
              <w:r w:rsidDel="00000000" w:rsidR="00000000" w:rsidRPr="00000000">
                <w:rPr>
                  <w:b w:val="1"/>
                  <w:bCs w:val="1"/>
                  <w:color w:val="0000ff"/>
                  <w:sz w:val="28"/>
                  <w:szCs w:val="28"/>
                  <w:u w:val="single"/>
                  <w:rtl w:val="0"/>
                </w:rPr>
                <w:t xml:space="preserve">secondnature.referrals@nhs.net</w:t>
              </w:r>
            </w:hyperlink>
            <w:r w:rsidDel="00000000" w:rsidR="00000000" w:rsidRPr="00000000">
              <w:rPr>
                <w:rtl w:val="0"/>
              </w:rPr>
            </w:r>
          </w:p>
        </w:tc>
      </w:tr>
    </w:tbl>
    <w:p w:rsidR="00000000" w:rsidDel="00000000" w:rsidP="00000000" w:rsidRDefault="00000000" w:rsidRPr="00000000" w14:paraId="000000C5">
      <w:pPr>
        <w:rPr/>
      </w:pPr>
      <w:r w:rsidDel="00000000" w:rsidR="00000000" w:rsidRPr="00000000">
        <w:rPr>
          <w:rtl w:val="0"/>
        </w:rPr>
      </w:r>
    </w:p>
    <w:sectPr>
      <w:headerReference r:id="rId10" w:type="default"/>
      <w:pgSz w:h="16838" w:w="11906" w:orient="portrait"/>
      <w:pgMar w:bottom="737" w:top="1672" w:left="850" w:right="850" w:header="454" w:footer="3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Arial Unicode MS"/>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C6">
    <w:pPr>
      <w:keepNext w:val="0"/>
      <w:keepLines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pPr>
    <w:r w:rsidDel="00000000" w:rsidR="00000000" w:rsidRPr="00000000">
      <w:rPr>
        <w:rtl w:val="0"/>
      </w:rPr>
    </w:r>
  </w:p>
  <w:tbl>
    <w:tblPr>
      <w:tblStyle w:val="Table12"/>
      <w:tblW w:w="10206.0" w:type="dxa"/>
      <w:jc w:val="left"/>
      <w:tblLayout w:type="fixed"/>
      <w:tblLook w:val="0400"/>
    </w:tblPr>
    <w:tblGrid>
      <w:gridCol w:w="7598"/>
      <w:gridCol w:w="2608"/>
      <w:tblGridChange w:id="0">
        <w:tblGrid>
          <w:gridCol w:w="7598"/>
          <w:gridCol w:w="2608"/>
        </w:tblGrid>
      </w:tblGridChange>
    </w:tblGrid>
    <w:tr>
      <w:trPr>
        <w:cantSplit w:val="0"/>
        <w:tblHeader w:val="0"/>
      </w:trPr>
      <w:tc>
        <w:tcPr>
          <w:tcMar>
            <w:top w:w="0.0" w:type="dxa"/>
            <w:left w:w="0.0" w:type="dxa"/>
            <w:bottom w:w="0.0" w:type="dxa"/>
            <w:right w:w="0.0" w:type="dxa"/>
          </w:tcMar>
          <w:vAlign w:val="center"/>
        </w:tcPr>
        <w:p w:rsidR="00000000" w:rsidDel="00000000" w:rsidP="00000000" w:rsidRDefault="00000000" w:rsidRPr="00000000" w14:paraId="000000C7">
          <w:pPr>
            <w:spacing w:after="0" w:line="245" w:lineRule="auto"/>
            <w:rPr>
              <w:b w:val="1"/>
              <w:bCs w:val="1"/>
              <w:color w:val="042d49"/>
              <w:sz w:val="36"/>
              <w:szCs w:val="36"/>
            </w:rPr>
          </w:pPr>
          <w:r w:rsidDel="00000000" w:rsidR="00000000" w:rsidRPr="00000000">
            <w:rPr>
              <w:b w:val="1"/>
              <w:bCs w:val="1"/>
              <w:color w:val="042d49"/>
              <w:sz w:val="36"/>
              <w:szCs w:val="36"/>
              <w:rtl w:val="0"/>
            </w:rPr>
            <w:t xml:space="preserve">Consultant-led remote Tier 3 weight management referral form</w:t>
          </w:r>
        </w:p>
        <w:p w:rsidR="00000000" w:rsidDel="00000000" w:rsidP="00000000" w:rsidRDefault="00000000" w:rsidRPr="00000000" w14:paraId="000000C8">
          <w:pPr>
            <w:spacing w:after="0" w:line="245" w:lineRule="auto"/>
            <w:rPr>
              <w:sz w:val="24"/>
              <w:szCs w:val="24"/>
            </w:rPr>
          </w:pPr>
          <w:r w:rsidDel="00000000" w:rsidR="00000000" w:rsidRPr="00000000">
            <w:rPr>
              <w:rtl w:val="0"/>
            </w:rPr>
          </w:r>
        </w:p>
        <w:p w:rsidR="00000000" w:rsidDel="00000000" w:rsidP="00000000" w:rsidRDefault="00000000" w:rsidRPr="00000000" w14:paraId="000000C9">
          <w:pPr>
            <w:spacing w:after="0" w:before="20" w:line="240" w:lineRule="auto"/>
            <w:rPr/>
          </w:pPr>
          <w:r w:rsidDel="00000000" w:rsidR="00000000" w:rsidRPr="00000000">
            <w:rPr>
              <w:b w:val="1"/>
              <w:bCs w:val="1"/>
              <w:sz w:val="22"/>
              <w:szCs w:val="22"/>
              <w:rtl w:val="0"/>
            </w:rPr>
            <w:t xml:space="preserve">South Yorkshire ICB</w:t>
          </w:r>
          <w:r w:rsidDel="00000000" w:rsidR="00000000" w:rsidRPr="00000000">
            <w:rPr>
              <w:rtl w:val="0"/>
            </w:rPr>
          </w:r>
        </w:p>
      </w:tc>
      <w:tc>
        <w:tcPr>
          <w:tcMar>
            <w:top w:w="0.0" w:type="dxa"/>
            <w:left w:w="0.0" w:type="dxa"/>
            <w:bottom w:w="0.0" w:type="dxa"/>
            <w:right w:w="0.0" w:type="dxa"/>
          </w:tcMar>
          <w:vAlign w:val="center"/>
        </w:tcPr>
        <w:p w:rsidR="00000000" w:rsidDel="00000000" w:rsidP="00000000" w:rsidRDefault="00000000" w:rsidRPr="00000000" w14:paraId="000000CA">
          <w:pPr>
            <w:spacing w:after="0" w:line="240" w:lineRule="auto"/>
            <w:jc w:val="right"/>
            <w:rPr/>
          </w:pPr>
          <w:r w:rsidDel="00000000" w:rsidR="00000000" w:rsidRPr="00000000">
            <w:rPr/>
            <w:drawing>
              <wp:inline distB="0" distT="0" distL="0" distR="0">
                <wp:extent cx="1440000" cy="456238"/>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1440000" cy="456238"/>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CB">
    <w:pPr>
      <w:pBdr>
        <w:bottom w:color="042d49" w:space="1" w:sz="6" w:val="single"/>
      </w:pBdr>
      <w:spacing w:after="0" w:before="40" w:line="240" w:lineRule="auto"/>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color w:val="b32d1c"/>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color w:val="41616d"/>
        <w:lang w:val="en"/>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480" w:lineRule="auto"/>
    </w:pPr>
    <w:rPr>
      <w:rFonts w:ascii="Calibri" w:cs="Calibri" w:eastAsia="Calibri" w:hAnsi="Calibri"/>
      <w:b w:val="1"/>
      <w:bCs w:val="1"/>
      <w:color w:val="366091"/>
      <w:sz w:val="28"/>
      <w:szCs w:val="28"/>
    </w:rPr>
  </w:style>
  <w:style w:type="paragraph" w:styleId="Heading2">
    <w:name w:val="heading 2"/>
    <w:basedOn w:val="Normal"/>
    <w:next w:val="Normal"/>
    <w:pPr>
      <w:keepNext w:val="1"/>
      <w:keepLines w:val="1"/>
      <w:spacing w:after="0" w:before="200" w:lineRule="auto"/>
    </w:pPr>
    <w:rPr>
      <w:rFonts w:ascii="Calibri" w:cs="Calibri" w:eastAsia="Calibri" w:hAnsi="Calibri"/>
      <w:b w:val="1"/>
      <w:bCs w:val="1"/>
      <w:color w:val="4f81bd"/>
      <w:sz w:val="26"/>
      <w:szCs w:val="26"/>
    </w:rPr>
  </w:style>
  <w:style w:type="paragraph" w:styleId="Heading3">
    <w:name w:val="heading 3"/>
    <w:basedOn w:val="Normal"/>
    <w:next w:val="Normal"/>
    <w:pPr>
      <w:keepNext w:val="1"/>
      <w:keepLines w:val="1"/>
      <w:spacing w:after="0" w:before="200" w:lineRule="auto"/>
    </w:pPr>
    <w:rPr>
      <w:rFonts w:ascii="Calibri" w:cs="Calibri" w:eastAsia="Calibri" w:hAnsi="Calibri"/>
      <w:b w:val="1"/>
      <w:bCs w:val="1"/>
      <w:color w:val="4f81bd"/>
    </w:rPr>
  </w:style>
  <w:style w:type="paragraph" w:styleId="Heading4">
    <w:name w:val="heading 4"/>
    <w:basedOn w:val="Normal"/>
    <w:next w:val="Normal"/>
    <w:pPr>
      <w:keepNext w:val="1"/>
      <w:keepLines w:val="1"/>
      <w:spacing w:after="0" w:before="200" w:lineRule="auto"/>
    </w:pPr>
    <w:rPr>
      <w:rFonts w:ascii="Calibri" w:cs="Calibri" w:eastAsia="Calibri" w:hAnsi="Calibri"/>
      <w:b w:val="1"/>
      <w:bCs w:val="1"/>
      <w:i w:val="1"/>
      <w:iCs w:val="1"/>
      <w:color w:val="4f81bd"/>
    </w:rPr>
  </w:style>
  <w:style w:type="paragraph" w:styleId="Heading5">
    <w:name w:val="heading 5"/>
    <w:basedOn w:val="Normal"/>
    <w:next w:val="Normal"/>
    <w:pPr>
      <w:keepNext w:val="1"/>
      <w:keepLines w:val="1"/>
      <w:spacing w:after="0" w:before="200" w:lineRule="auto"/>
    </w:pPr>
    <w:rPr>
      <w:rFonts w:ascii="Calibri" w:cs="Calibri" w:eastAsia="Calibri" w:hAnsi="Calibri"/>
      <w:color w:val="243f61"/>
    </w:rPr>
  </w:style>
  <w:style w:type="paragraph" w:styleId="Heading6">
    <w:name w:val="heading 6"/>
    <w:basedOn w:val="Normal"/>
    <w:next w:val="Normal"/>
    <w:pPr>
      <w:keepNext w:val="1"/>
      <w:keepLines w:val="1"/>
      <w:spacing w:after="0" w:before="200" w:lineRule="auto"/>
    </w:pPr>
    <w:rPr>
      <w:rFonts w:ascii="Calibri" w:cs="Calibri" w:eastAsia="Calibri" w:hAnsi="Calibri"/>
      <w:i w:val="1"/>
      <w:iCs w:val="1"/>
      <w:color w:val="243f61"/>
    </w:rPr>
  </w:style>
  <w:style w:type="paragraph" w:styleId="Title">
    <w:name w:val="Title"/>
    <w:basedOn w:val="Normal"/>
    <w:next w:val="Normal"/>
    <w:pPr>
      <w:pBdr>
        <w:bottom w:color="4f81bd" w:space="4" w:sz="8" w:val="single"/>
      </w:pBdr>
      <w:spacing w:after="300" w:line="240" w:lineRule="auto"/>
    </w:pPr>
    <w:rPr>
      <w:rFonts w:ascii="Calibri" w:cs="Calibri" w:eastAsia="Calibri" w:hAnsi="Calibri"/>
      <w:color w:val="17365d"/>
      <w:sz w:val="52"/>
      <w:szCs w:val="52"/>
    </w:rPr>
  </w:style>
  <w:style w:type="paragraph" w:styleId="Subtitle">
    <w:name w:val="Subtitle"/>
    <w:basedOn w:val="Normal"/>
    <w:next w:val="Normal"/>
    <w:pPr/>
    <w:rPr>
      <w:rFonts w:ascii="Calibri" w:cs="Calibri" w:eastAsia="Calibri" w:hAnsi="Calibri"/>
      <w:i w:val="1"/>
      <w:iCs w:val="1"/>
      <w:color w:val="4f81bd"/>
      <w:sz w:val="24"/>
      <w:szCs w:val="24"/>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15.0" w:type="dxa"/>
        <w:bottom w:w="0.0" w:type="dxa"/>
        <w:right w:w="115.0" w:type="dxa"/>
      </w:tblCellMar>
    </w:tblPr>
  </w:style>
  <w:style w:type="table" w:styleId="Table11">
    <w:basedOn w:val="TableNormal"/>
    <w:tblPr>
      <w:tblStyleRowBandSize w:val="1"/>
      <w:tblStyleColBandSize w:val="1"/>
      <w:tblCellMar>
        <w:top w:w="0.0" w:type="dxa"/>
        <w:left w:w="115.0" w:type="dxa"/>
        <w:bottom w:w="0.0" w:type="dxa"/>
        <w:right w:w="115.0" w:type="dxa"/>
      </w:tblCellMar>
    </w:tblPr>
  </w:style>
  <w:style w:type="table" w:styleId="Table1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header" Target="header1.xml"/><Relationship Id="rId9" Type="http://schemas.openxmlformats.org/officeDocument/2006/relationships/hyperlink" Target="mailto:secondnature.referrals@nhs.net"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england.nhs.uk/publication/interim-commissioning-guidance-implementation-of-the-nice-technology-appraisal-ta1026-and-the-nice-funding-variation-for-tirzepatide-mounjaro-for-the-management-of-obesity/" TargetMode="External"/><Relationship Id="rId8" Type="http://schemas.openxmlformats.org/officeDocument/2006/relationships/hyperlink" Target="https://southyorkshire.icb.nhs.uk/our-information/policies-and-procedur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5pIT+7roCDzp2fZhdHsWi36WOtg==">CgMxLjAaJAoBMBIfCh0IB0IZCgVBcmlhbBIQQXJpYWwgVW5pY29kZSBNUxodCgExEhgKFggHQhISEEFyaWFsIFVuaWNvZGUgTVM4AHIhMUFVam1UdmJNb1hUeTRkWE85dnF2WjhfNFRPWkI4Nmpv</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