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B93CF" w14:textId="6794CCF5" w:rsidR="00DC3FAD" w:rsidRDefault="00DC3FAD" w:rsidP="00E05F9D">
      <w:pPr>
        <w:jc w:val="both"/>
        <w:rPr>
          <w:b/>
          <w:bCs/>
        </w:rPr>
      </w:pPr>
      <w:r>
        <w:rPr>
          <w:b/>
          <w:bCs/>
        </w:rPr>
        <w:t>Anti-Bribery Statement</w:t>
      </w:r>
    </w:p>
    <w:p w14:paraId="613A9BC6" w14:textId="6D2A6E6F" w:rsidR="001D4C39" w:rsidRPr="00DC3FAD" w:rsidRDefault="00DC3FAD" w:rsidP="00E05F9D">
      <w:pPr>
        <w:jc w:val="both"/>
        <w:rPr>
          <w:b/>
          <w:bCs/>
        </w:rPr>
      </w:pPr>
      <w:r w:rsidRPr="00DC3FAD">
        <w:rPr>
          <w:b/>
          <w:bCs/>
        </w:rPr>
        <w:t>Introduction</w:t>
      </w:r>
    </w:p>
    <w:p w14:paraId="684CDAE0" w14:textId="4A23AFEA" w:rsidR="001D4C39" w:rsidRDefault="00E05F9D" w:rsidP="00E05F9D">
      <w:pPr>
        <w:jc w:val="both"/>
      </w:pPr>
      <w:r>
        <w:t>GRE AGRITECH</w:t>
      </w:r>
      <w:r w:rsidR="001D4C39">
        <w:t xml:space="preserve"> Inc. and its subsidiaries/affiliations (‘</w:t>
      </w:r>
      <w:r>
        <w:t>GRE AGRITECH</w:t>
      </w:r>
      <w:r w:rsidR="001D4C39">
        <w:t xml:space="preserve">’) recognize that bribery and corruption has a detrimental effect on communities wherever they occur. Bribery is a criminal offence in most countries in which </w:t>
      </w:r>
      <w:r>
        <w:t>GRE AGRITECH</w:t>
      </w:r>
      <w:r w:rsidR="001D4C39">
        <w:t xml:space="preserve"> operates, and corrupt acts expose </w:t>
      </w:r>
      <w:r>
        <w:t>GRE AGRITECH</w:t>
      </w:r>
      <w:r w:rsidR="001D4C39">
        <w:t xml:space="preserve"> and its employees to the risk of prosecution, fines and imprisonment, as well as endangering </w:t>
      </w:r>
      <w:r>
        <w:t>GRE AGRITECH</w:t>
      </w:r>
      <w:r w:rsidR="001D4C39">
        <w:t>’</w:t>
      </w:r>
      <w:r>
        <w:t>S</w:t>
      </w:r>
      <w:r w:rsidR="001D4C39">
        <w:t xml:space="preserve"> reputation.</w:t>
      </w:r>
    </w:p>
    <w:p w14:paraId="14A26FDA" w14:textId="15E1F2CF" w:rsidR="001D4C39" w:rsidRDefault="001D4C39" w:rsidP="00E05F9D">
      <w:pPr>
        <w:jc w:val="both"/>
      </w:pPr>
      <w:r>
        <w:t xml:space="preserve">It is </w:t>
      </w:r>
      <w:r w:rsidR="00E05F9D">
        <w:t>GRE AGRITECH</w:t>
      </w:r>
      <w:r>
        <w:t xml:space="preserve"> policy to comply with all anti- bribery and corruption laws of the countries in which we do business.</w:t>
      </w:r>
    </w:p>
    <w:p w14:paraId="78D4A8DF" w14:textId="5238797A" w:rsidR="001D4C39" w:rsidRDefault="001D4C39" w:rsidP="00E05F9D">
      <w:pPr>
        <w:jc w:val="both"/>
      </w:pPr>
      <w:r>
        <w:t xml:space="preserve">It is </w:t>
      </w:r>
      <w:r w:rsidR="00E05F9D">
        <w:t>GRE AGRITECH</w:t>
      </w:r>
      <w:r>
        <w:t xml:space="preserve"> policy to maintain the highest level of ethical standards in the conduct of its business affairs and </w:t>
      </w:r>
      <w:r w:rsidR="00E05F9D">
        <w:t>GRE AGRITECH</w:t>
      </w:r>
      <w:r>
        <w:t xml:space="preserve"> has a zero tolerance of bribery and corruption. This policy has been adopted by the </w:t>
      </w:r>
      <w:r w:rsidR="00E05F9D">
        <w:t>GRE AGRITECH</w:t>
      </w:r>
      <w:r>
        <w:t xml:space="preserve"> Board of Directors and is to be communicated to everyone involved in our business to ensure their commitment to it.</w:t>
      </w:r>
    </w:p>
    <w:p w14:paraId="23AF58F8" w14:textId="70C13130" w:rsidR="001D4C39" w:rsidRPr="00DC3FAD" w:rsidRDefault="00DC3FAD" w:rsidP="00E05F9D">
      <w:pPr>
        <w:jc w:val="both"/>
        <w:rPr>
          <w:b/>
          <w:bCs/>
        </w:rPr>
      </w:pPr>
      <w:r w:rsidRPr="00DC3FAD">
        <w:rPr>
          <w:b/>
          <w:bCs/>
        </w:rPr>
        <w:t>Scope</w:t>
      </w:r>
    </w:p>
    <w:p w14:paraId="26E61C74" w14:textId="442A8364" w:rsidR="001D4C39" w:rsidRDefault="001D4C39" w:rsidP="00E05F9D">
      <w:pPr>
        <w:jc w:val="both"/>
      </w:pPr>
      <w:r>
        <w:t xml:space="preserve">The </w:t>
      </w:r>
      <w:r w:rsidR="00E05F9D">
        <w:t>GRE AGRITECH</w:t>
      </w:r>
      <w:r>
        <w:t xml:space="preserve"> zero tolerance of bribery and corruption applies to all officers, directors and employees as well as any agents, contractors, representatives or other parties acting on behalf of </w:t>
      </w:r>
      <w:r w:rsidR="00E05F9D">
        <w:t>GRE AGRITECH</w:t>
      </w:r>
      <w:r>
        <w:t xml:space="preserve"> or any subsidiary, of which </w:t>
      </w:r>
      <w:r w:rsidR="00E05F9D">
        <w:t>GRE AGRITECH</w:t>
      </w:r>
      <w:r>
        <w:t xml:space="preserve"> has effective control, in any country that we operate. </w:t>
      </w:r>
      <w:r w:rsidR="00E05F9D">
        <w:t>GRE AGRITECH</w:t>
      </w:r>
      <w:r>
        <w:t xml:space="preserve"> expects our business partners, suppliers and contractors to act with integrity and without thought or actions involving bribery and/or corruption and will, where appropriate, include clauses to this effect in relevant contracts.</w:t>
      </w:r>
    </w:p>
    <w:p w14:paraId="023526B1" w14:textId="15A77BA7" w:rsidR="00E05F9D" w:rsidRDefault="00E05F9D" w:rsidP="00E05F9D">
      <w:pPr>
        <w:jc w:val="both"/>
      </w:pPr>
      <w:r w:rsidRPr="00E05F9D">
        <w:t>This prohibits any inducement which results in a personal gain or advantage to the recipient or any person or body associated with them, and which is intended to influence them to take action which may not be solely in the interests of GRE AGRITECH or of the person or body employing them or whom they represent.</w:t>
      </w:r>
    </w:p>
    <w:p w14:paraId="486818AA" w14:textId="27981705" w:rsidR="008471BC" w:rsidRPr="00DC3FAD" w:rsidRDefault="00DC3FAD" w:rsidP="00E05F9D">
      <w:pPr>
        <w:jc w:val="both"/>
        <w:rPr>
          <w:b/>
          <w:bCs/>
        </w:rPr>
      </w:pPr>
      <w:r w:rsidRPr="00DC3FAD">
        <w:rPr>
          <w:b/>
          <w:bCs/>
        </w:rPr>
        <w:t>The statement</w:t>
      </w:r>
    </w:p>
    <w:p w14:paraId="129EE94C" w14:textId="7D5471FF" w:rsidR="008471BC" w:rsidRPr="00E05F9D" w:rsidRDefault="00E05F9D" w:rsidP="00E05F9D">
      <w:pPr>
        <w:jc w:val="both"/>
        <w:rPr>
          <w:i/>
          <w:iCs/>
        </w:rPr>
      </w:pPr>
      <w:r w:rsidRPr="00E05F9D">
        <w:rPr>
          <w:i/>
          <w:iCs/>
        </w:rPr>
        <w:t>GRE AGRITECH prohibits the offering, the giving, the solicitation or the acceptance of any bribe, whether cash or other inducement to o</w:t>
      </w:r>
      <w:r w:rsidR="00CA73AF">
        <w:rPr>
          <w:i/>
          <w:iCs/>
        </w:rPr>
        <w:t>r</w:t>
      </w:r>
      <w:r w:rsidRPr="00E05F9D">
        <w:rPr>
          <w:i/>
          <w:iCs/>
        </w:rPr>
        <w:t xml:space="preserve"> from any person or company, wherever they are situated and whether they are a public official or body or private person or company by any individual employee, agent or other person or body acting on GRE AGRITECH’S behalf in order to gain any commercial, contractual or regulatory for GRE AGRITECH in a way which is unethical or in order to gain any personal advantage, financial or otherwise, for the individual or anyone connect with the individual.</w:t>
      </w:r>
    </w:p>
    <w:p w14:paraId="75C2D189" w14:textId="499C09E9" w:rsidR="00E05F9D" w:rsidRDefault="00E05F9D" w:rsidP="00E05F9D">
      <w:pPr>
        <w:jc w:val="both"/>
      </w:pPr>
      <w:r w:rsidRPr="00E05F9D">
        <w:t xml:space="preserve">This prohibits any inducement which results in a personal gain or advantage to the recipient or any person or body associated with them, and which is intended to influence </w:t>
      </w:r>
      <w:r w:rsidRPr="00E05F9D">
        <w:lastRenderedPageBreak/>
        <w:t>them to take action which may not be solely in the interests of GRE AGRITECH or of the person or body employing them or whom they represent.</w:t>
      </w:r>
    </w:p>
    <w:p w14:paraId="0AD42A22" w14:textId="426AABB2" w:rsidR="001D4C39" w:rsidRPr="00DC3FAD" w:rsidRDefault="00DC3FAD" w:rsidP="00E05F9D">
      <w:pPr>
        <w:jc w:val="both"/>
        <w:rPr>
          <w:b/>
          <w:bCs/>
        </w:rPr>
      </w:pPr>
      <w:r w:rsidRPr="00DC3FAD">
        <w:rPr>
          <w:b/>
          <w:bCs/>
        </w:rPr>
        <w:t>Expectations of GRE AGRITECH and staff</w:t>
      </w:r>
    </w:p>
    <w:p w14:paraId="60A86C57" w14:textId="2699965E" w:rsidR="001D4C39" w:rsidRDefault="001D4C39" w:rsidP="00E05F9D">
      <w:pPr>
        <w:jc w:val="both"/>
      </w:pPr>
      <w:r>
        <w:t xml:space="preserve">The prevention, detection and reporting of bribery and corruption is the responsibility of all employees throughout </w:t>
      </w:r>
      <w:r w:rsidR="00E05F9D">
        <w:t>GRE AGRITECH</w:t>
      </w:r>
      <w:r>
        <w:t xml:space="preserve">. Suitable channels of communication by which employees or others can report confidentially any suspicion of bribery will be maintained. The Chairman has lead responsibility for policy implementation within </w:t>
      </w:r>
      <w:r w:rsidR="00E05F9D">
        <w:t>GRE AGRITECH</w:t>
      </w:r>
      <w:r w:rsidR="00DC3FAD">
        <w:t>.</w:t>
      </w:r>
    </w:p>
    <w:sectPr w:rsidR="001D4C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39"/>
    <w:rsid w:val="001D4C39"/>
    <w:rsid w:val="008471BC"/>
    <w:rsid w:val="009037D3"/>
    <w:rsid w:val="00CA73AF"/>
    <w:rsid w:val="00CD220A"/>
    <w:rsid w:val="00DC3FAD"/>
    <w:rsid w:val="00E05F9D"/>
    <w:rsid w:val="00FA3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9252"/>
  <w15:chartTrackingRefBased/>
  <w15:docId w15:val="{4B842F8B-C613-494A-ABA6-79FCF5E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C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C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C39"/>
    <w:rPr>
      <w:rFonts w:eastAsiaTheme="majorEastAsia" w:cstheme="majorBidi"/>
      <w:color w:val="272727" w:themeColor="text1" w:themeTint="D8"/>
    </w:rPr>
  </w:style>
  <w:style w:type="paragraph" w:styleId="Title">
    <w:name w:val="Title"/>
    <w:basedOn w:val="Normal"/>
    <w:next w:val="Normal"/>
    <w:link w:val="TitleChar"/>
    <w:uiPriority w:val="10"/>
    <w:qFormat/>
    <w:rsid w:val="001D4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C39"/>
    <w:pPr>
      <w:spacing w:before="160"/>
      <w:jc w:val="center"/>
    </w:pPr>
    <w:rPr>
      <w:i/>
      <w:iCs/>
      <w:color w:val="404040" w:themeColor="text1" w:themeTint="BF"/>
    </w:rPr>
  </w:style>
  <w:style w:type="character" w:customStyle="1" w:styleId="QuoteChar">
    <w:name w:val="Quote Char"/>
    <w:basedOn w:val="DefaultParagraphFont"/>
    <w:link w:val="Quote"/>
    <w:uiPriority w:val="29"/>
    <w:rsid w:val="001D4C39"/>
    <w:rPr>
      <w:i/>
      <w:iCs/>
      <w:color w:val="404040" w:themeColor="text1" w:themeTint="BF"/>
    </w:rPr>
  </w:style>
  <w:style w:type="paragraph" w:styleId="ListParagraph">
    <w:name w:val="List Paragraph"/>
    <w:basedOn w:val="Normal"/>
    <w:uiPriority w:val="34"/>
    <w:qFormat/>
    <w:rsid w:val="001D4C39"/>
    <w:pPr>
      <w:ind w:left="720"/>
      <w:contextualSpacing/>
    </w:pPr>
  </w:style>
  <w:style w:type="character" w:styleId="IntenseEmphasis">
    <w:name w:val="Intense Emphasis"/>
    <w:basedOn w:val="DefaultParagraphFont"/>
    <w:uiPriority w:val="21"/>
    <w:qFormat/>
    <w:rsid w:val="001D4C39"/>
    <w:rPr>
      <w:i/>
      <w:iCs/>
      <w:color w:val="0F4761" w:themeColor="accent1" w:themeShade="BF"/>
    </w:rPr>
  </w:style>
  <w:style w:type="paragraph" w:styleId="IntenseQuote">
    <w:name w:val="Intense Quote"/>
    <w:basedOn w:val="Normal"/>
    <w:next w:val="Normal"/>
    <w:link w:val="IntenseQuoteChar"/>
    <w:uiPriority w:val="30"/>
    <w:qFormat/>
    <w:rsid w:val="001D4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C39"/>
    <w:rPr>
      <w:i/>
      <w:iCs/>
      <w:color w:val="0F4761" w:themeColor="accent1" w:themeShade="BF"/>
    </w:rPr>
  </w:style>
  <w:style w:type="character" w:styleId="IntenseReference">
    <w:name w:val="Intense Reference"/>
    <w:basedOn w:val="DefaultParagraphFont"/>
    <w:uiPriority w:val="32"/>
    <w:qFormat/>
    <w:rsid w:val="001D4C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Foreman</dc:creator>
  <cp:keywords/>
  <dc:description/>
  <cp:lastModifiedBy>Joanne Foreman</cp:lastModifiedBy>
  <cp:revision>3</cp:revision>
  <dcterms:created xsi:type="dcterms:W3CDTF">2025-01-08T09:27:00Z</dcterms:created>
  <dcterms:modified xsi:type="dcterms:W3CDTF">2025-01-13T14:47:00Z</dcterms:modified>
</cp:coreProperties>
</file>