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5B19" w14:textId="4898E994" w:rsidR="00C96979" w:rsidRPr="00DB6F40" w:rsidRDefault="00762409" w:rsidP="003744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w:hAnsi="Calibri" w:cs="Calibri"/>
          <w:b/>
          <w:bCs/>
          <w:color w:val="A41410"/>
          <w:sz w:val="32"/>
          <w:szCs w:val="32"/>
          <w:bdr w:val="none" w:sz="0" w:space="0" w:color="auto"/>
          <w:lang w:val="pl" w:eastAsia="pl-PL"/>
        </w:rPr>
      </w:pPr>
      <w:r w:rsidRPr="00DB6F40">
        <w:rPr>
          <w:rFonts w:ascii="Calibri" w:eastAsia="Arial" w:hAnsi="Calibri" w:cs="Calibri"/>
          <w:b/>
          <w:bCs/>
          <w:color w:val="A41410"/>
          <w:sz w:val="32"/>
          <w:szCs w:val="32"/>
          <w:bdr w:val="none" w:sz="0" w:space="0" w:color="auto"/>
          <w:lang w:val="pl" w:eastAsia="pl-PL"/>
        </w:rPr>
        <w:t>POLITYKA PRYWATNOŚCI</w:t>
      </w:r>
    </w:p>
    <w:p w14:paraId="3875ED73" w14:textId="77777777" w:rsidR="00DB4CFE" w:rsidRDefault="00DB4CFE" w:rsidP="00DB4CFE">
      <w:pPr>
        <w:pStyle w:val="Domylne"/>
        <w:spacing w:before="0" w:line="276" w:lineRule="auto"/>
        <w:jc w:val="both"/>
        <w:rPr>
          <w:rFonts w:ascii="Calibri" w:hAnsi="Calibri"/>
          <w:color w:val="020202"/>
          <w:sz w:val="26"/>
          <w:szCs w:val="26"/>
          <w:shd w:val="clear" w:color="auto" w:fill="FFFFFF"/>
        </w:rPr>
      </w:pPr>
    </w:p>
    <w:p w14:paraId="2DD4B446" w14:textId="7B8C2467" w:rsidR="00141905" w:rsidRPr="00DB4CFE" w:rsidRDefault="00141905" w:rsidP="00C5581D">
      <w:pPr>
        <w:pStyle w:val="Domylne"/>
        <w:spacing w:before="0" w:after="640" w:line="276" w:lineRule="auto"/>
        <w:jc w:val="both"/>
        <w:rPr>
          <w:rFonts w:ascii="Calibri" w:hAnsi="Calibri"/>
          <w:color w:val="020202"/>
          <w:shd w:val="clear" w:color="auto" w:fill="FFFFFF"/>
        </w:rPr>
      </w:pPr>
      <w:r w:rsidRPr="00DB4CFE">
        <w:rPr>
          <w:rFonts w:ascii="Calibri" w:hAnsi="Calibri"/>
          <w:color w:val="020202"/>
          <w:shd w:val="clear" w:color="auto" w:fill="FFFFFF"/>
        </w:rPr>
        <w:t>W związku z obowiązującymi regulacjami o ochronie danych osobowych związanych ze</w:t>
      </w:r>
      <w:r w:rsidR="0039416F">
        <w:rPr>
          <w:rFonts w:ascii="Calibri" w:hAnsi="Calibri"/>
          <w:color w:val="020202"/>
          <w:shd w:val="clear" w:color="auto" w:fill="FFFFFF"/>
        </w:rPr>
        <w:t> </w:t>
      </w:r>
      <w:r w:rsidRPr="00DB4CFE">
        <w:rPr>
          <w:rFonts w:ascii="Calibri" w:hAnsi="Calibri"/>
          <w:color w:val="020202"/>
          <w:shd w:val="clear" w:color="auto" w:fill="FFFFFF"/>
        </w:rPr>
        <w:t xml:space="preserve">stosowaniem zasad </w:t>
      </w:r>
      <w:r w:rsidR="004A02EE" w:rsidRPr="00DB4CFE">
        <w:rPr>
          <w:rFonts w:ascii="Calibri" w:hAnsi="Calibri"/>
          <w:color w:val="020202"/>
          <w:shd w:val="clear" w:color="auto" w:fill="FFFFFF"/>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które ma zastosowanie od dnia 25 maja 2018 r., (dalej: </w:t>
      </w:r>
      <w:r w:rsidR="004A02EE" w:rsidRPr="00DB4CFE">
        <w:rPr>
          <w:rFonts w:ascii="Calibri" w:hAnsi="Calibri"/>
          <w:b/>
          <w:bCs/>
          <w:color w:val="020202"/>
          <w:shd w:val="clear" w:color="auto" w:fill="FFFFFF"/>
        </w:rPr>
        <w:t>„RODO”</w:t>
      </w:r>
      <w:r w:rsidR="004A02EE" w:rsidRPr="00DB4CFE">
        <w:rPr>
          <w:rFonts w:ascii="Calibri" w:hAnsi="Calibri"/>
          <w:color w:val="020202"/>
          <w:shd w:val="clear" w:color="auto" w:fill="FFFFFF"/>
        </w:rPr>
        <w:t>)</w:t>
      </w:r>
      <w:r w:rsidRPr="00DB4CFE">
        <w:rPr>
          <w:rFonts w:ascii="Calibri" w:hAnsi="Calibri"/>
          <w:color w:val="020202"/>
          <w:shd w:val="clear" w:color="auto" w:fill="FFFFFF"/>
        </w:rPr>
        <w:t>, spełniamy nasz obowiązek informacyjny o tym, jak przetwarzamy Państwa dane osobowe. Poniżej wyjaśniamy najważniejsze kwestie. W razie jakichkolwiek pytań lub wątpliwości zachęcamy do kontaktu.</w:t>
      </w:r>
    </w:p>
    <w:p w14:paraId="0CFB872E" w14:textId="5414BC2B" w:rsidR="00C96979" w:rsidRPr="006A3872" w:rsidRDefault="00635288" w:rsidP="00C23941">
      <w:pPr>
        <w:pStyle w:val="Domylne"/>
        <w:spacing w:before="0" w:line="276" w:lineRule="auto"/>
        <w:jc w:val="both"/>
        <w:rPr>
          <w:rFonts w:ascii="Calibri" w:hAnsi="Calibri"/>
          <w:b/>
          <w:bCs/>
          <w:color w:val="A41410"/>
          <w:sz w:val="26"/>
          <w:szCs w:val="26"/>
          <w:shd w:val="clear" w:color="auto" w:fill="FFFFFF"/>
        </w:rPr>
      </w:pPr>
      <w:r w:rsidRPr="006A3872">
        <w:rPr>
          <w:rFonts w:ascii="Calibri" w:hAnsi="Calibri"/>
          <w:b/>
          <w:bCs/>
          <w:color w:val="A41410"/>
          <w:sz w:val="26"/>
          <w:szCs w:val="26"/>
          <w:shd w:val="clear" w:color="auto" w:fill="FFFFFF"/>
        </w:rPr>
        <w:t>Kto jest administratorem danych?</w:t>
      </w:r>
    </w:p>
    <w:p w14:paraId="13BD2F95" w14:textId="77777777" w:rsidR="00C23941" w:rsidRPr="00C23941" w:rsidRDefault="00C23941" w:rsidP="00C23941">
      <w:pPr>
        <w:pStyle w:val="Domylne"/>
        <w:spacing w:before="0" w:line="276" w:lineRule="auto"/>
        <w:jc w:val="both"/>
        <w:rPr>
          <w:rFonts w:ascii="Calibri" w:eastAsia="Calibri" w:hAnsi="Calibri" w:cs="Calibri"/>
          <w:b/>
          <w:bCs/>
          <w:color w:val="00A2FF" w:themeColor="accent1"/>
          <w:sz w:val="26"/>
          <w:szCs w:val="26"/>
          <w:shd w:val="clear" w:color="auto" w:fill="FFFFFF"/>
        </w:rPr>
      </w:pPr>
    </w:p>
    <w:p w14:paraId="287DB2EC" w14:textId="3CDBA218" w:rsidR="00C96979" w:rsidRDefault="00635288" w:rsidP="00E7644F">
      <w:pPr>
        <w:pStyle w:val="Domylne"/>
        <w:spacing w:before="0" w:line="276" w:lineRule="auto"/>
        <w:jc w:val="both"/>
        <w:rPr>
          <w:rFonts w:ascii="Calibri" w:hAnsi="Calibri"/>
          <w:color w:val="020202"/>
          <w:shd w:val="clear" w:color="auto" w:fill="FFFFFF"/>
        </w:rPr>
      </w:pPr>
      <w:r w:rsidRPr="00141905">
        <w:rPr>
          <w:rFonts w:ascii="Calibri" w:hAnsi="Calibri"/>
          <w:color w:val="020202"/>
          <w:shd w:val="clear" w:color="auto" w:fill="FFFFFF"/>
        </w:rPr>
        <w:t xml:space="preserve">Administratorem danych osobowych zbieranych na niniejszej stronie internetowej jest </w:t>
      </w:r>
      <w:r w:rsidR="00D5331F">
        <w:rPr>
          <w:rFonts w:ascii="Calibri" w:hAnsi="Calibri"/>
          <w:color w:val="020202"/>
          <w:shd w:val="clear" w:color="auto" w:fill="FFFFFF"/>
        </w:rPr>
        <w:t xml:space="preserve">                                </w:t>
      </w:r>
      <w:r w:rsidR="00437D91" w:rsidRPr="00437D91">
        <w:rPr>
          <w:rFonts w:ascii="Calibri" w:hAnsi="Calibri"/>
          <w:b/>
          <w:bCs/>
          <w:color w:val="020202"/>
          <w:shd w:val="clear" w:color="auto" w:fill="FFFFFF"/>
        </w:rPr>
        <w:t>TSL Brokers Spółka z ograniczoną odpowiedzialnością</w:t>
      </w:r>
      <w:r w:rsidR="00437D91" w:rsidRPr="00437D91">
        <w:rPr>
          <w:rFonts w:ascii="Calibri" w:hAnsi="Calibri"/>
          <w:color w:val="020202"/>
          <w:shd w:val="clear" w:color="auto" w:fill="FFFFFF"/>
        </w:rPr>
        <w:t xml:space="preserve"> z siedzibą we Wrocławiu (51-501), ul. Swojczycka 38, wpisana do rejestru przedsiębiorców prowadzonego przez Sąd Rejonowy dla Wrocławia-Fabrycznej we Wrocławiu, VI Wydział Gospodarczy Krajowego Rejestru Sądowego pod numerem KRS: 568620, REGON: 362113146, NIP: 8952049199, wysokość kapitału zakładowego: 100.000,00 zł</w:t>
      </w:r>
      <w:r w:rsidRPr="00437D91">
        <w:rPr>
          <w:rFonts w:ascii="Calibri" w:hAnsi="Calibri"/>
          <w:color w:val="020202"/>
          <w:shd w:val="clear" w:color="auto" w:fill="FFFFFF"/>
        </w:rPr>
        <w:t>,</w:t>
      </w:r>
      <w:r w:rsidRPr="00141905">
        <w:rPr>
          <w:rFonts w:ascii="Calibri" w:hAnsi="Calibri"/>
          <w:color w:val="020202"/>
          <w:shd w:val="clear" w:color="auto" w:fill="FFFFFF"/>
        </w:rPr>
        <w:t xml:space="preserve"> e-mail: </w:t>
      </w:r>
      <w:r w:rsidR="00082BEC">
        <w:rPr>
          <w:rFonts w:ascii="Calibri" w:hAnsi="Calibri"/>
          <w:color w:val="020202"/>
          <w:shd w:val="clear" w:color="auto" w:fill="FFFFFF"/>
        </w:rPr>
        <w:t>biuro@</w:t>
      </w:r>
      <w:r w:rsidR="00437D91">
        <w:rPr>
          <w:rFonts w:ascii="Calibri" w:hAnsi="Calibri"/>
          <w:color w:val="020202"/>
          <w:shd w:val="clear" w:color="auto" w:fill="FFFFFF"/>
        </w:rPr>
        <w:t>tslbrokers</w:t>
      </w:r>
      <w:r w:rsidR="00082BEC">
        <w:rPr>
          <w:rFonts w:ascii="Calibri" w:hAnsi="Calibri"/>
          <w:color w:val="020202"/>
          <w:shd w:val="clear" w:color="auto" w:fill="FFFFFF"/>
        </w:rPr>
        <w:t>.pl,</w:t>
      </w:r>
      <w:r w:rsidR="00141905" w:rsidRPr="00141905">
        <w:rPr>
          <w:rFonts w:ascii="Calibri" w:hAnsi="Calibri"/>
          <w:color w:val="020202"/>
          <w:shd w:val="clear" w:color="auto" w:fill="FFFFFF"/>
        </w:rPr>
        <w:t xml:space="preserve"> </w:t>
      </w:r>
      <w:r w:rsidRPr="00141905">
        <w:rPr>
          <w:rFonts w:ascii="Calibri" w:hAnsi="Calibri"/>
          <w:color w:val="020202"/>
          <w:shd w:val="clear" w:color="auto" w:fill="FFFFFF"/>
        </w:rPr>
        <w:t xml:space="preserve">tel. </w:t>
      </w:r>
      <w:r w:rsidR="00D86AE8" w:rsidRPr="00D86AE8">
        <w:rPr>
          <w:rFonts w:ascii="Calibri" w:hAnsi="Calibri"/>
          <w:color w:val="020202"/>
          <w:shd w:val="clear" w:color="auto" w:fill="FFFFFF"/>
        </w:rPr>
        <w:t>+48 71 347 95 77</w:t>
      </w:r>
      <w:hyperlink r:id="rId7" w:history="1"/>
      <w:r w:rsidRPr="00141905">
        <w:rPr>
          <w:rFonts w:ascii="Calibri" w:hAnsi="Calibri"/>
          <w:color w:val="020202"/>
          <w:shd w:val="clear" w:color="auto" w:fill="FFFFFF"/>
        </w:rPr>
        <w:t>, zwan</w:t>
      </w:r>
      <w:r w:rsidR="00141905" w:rsidRPr="00141905">
        <w:rPr>
          <w:rFonts w:ascii="Calibri" w:hAnsi="Calibri"/>
          <w:color w:val="020202"/>
          <w:shd w:val="clear" w:color="auto" w:fill="FFFFFF"/>
        </w:rPr>
        <w:t>a</w:t>
      </w:r>
      <w:r w:rsidRPr="00141905">
        <w:rPr>
          <w:rFonts w:ascii="Calibri" w:hAnsi="Calibri"/>
          <w:color w:val="020202"/>
          <w:shd w:val="clear" w:color="auto" w:fill="FFFFFF"/>
        </w:rPr>
        <w:t xml:space="preserve"> dalej: </w:t>
      </w:r>
      <w:r w:rsidRPr="00EE466B">
        <w:rPr>
          <w:rFonts w:ascii="Calibri" w:hAnsi="Calibri"/>
          <w:b/>
          <w:bCs/>
          <w:color w:val="020202"/>
          <w:shd w:val="clear" w:color="auto" w:fill="FFFFFF"/>
        </w:rPr>
        <w:t>„Administratorem”</w:t>
      </w:r>
      <w:r w:rsidRPr="00141905">
        <w:rPr>
          <w:rFonts w:ascii="Calibri" w:hAnsi="Calibri"/>
          <w:color w:val="020202"/>
          <w:shd w:val="clear" w:color="auto" w:fill="FFFFFF"/>
        </w:rPr>
        <w:t>.</w:t>
      </w:r>
    </w:p>
    <w:p w14:paraId="55CA9769" w14:textId="77777777" w:rsidR="00314EB3" w:rsidRPr="00141905" w:rsidRDefault="00314EB3" w:rsidP="00E7644F">
      <w:pPr>
        <w:pStyle w:val="Domylne"/>
        <w:spacing w:before="0" w:line="276" w:lineRule="auto"/>
        <w:jc w:val="both"/>
        <w:rPr>
          <w:rFonts w:ascii="Calibri" w:eastAsia="Calibri" w:hAnsi="Calibri" w:cs="Calibri"/>
          <w:color w:val="020202"/>
          <w:shd w:val="clear" w:color="auto" w:fill="FFFFFF"/>
        </w:rPr>
      </w:pPr>
    </w:p>
    <w:p w14:paraId="3D48B632" w14:textId="77777777" w:rsidR="00C96979" w:rsidRPr="006A3872" w:rsidRDefault="00635288" w:rsidP="00C5581D">
      <w:pPr>
        <w:pStyle w:val="Domylne"/>
        <w:spacing w:before="0" w:line="276" w:lineRule="auto"/>
        <w:rPr>
          <w:rFonts w:ascii="Calibri" w:eastAsia="Calibri" w:hAnsi="Calibri" w:cs="Calibri"/>
          <w:b/>
          <w:bCs/>
          <w:color w:val="A41410"/>
          <w:sz w:val="26"/>
          <w:szCs w:val="26"/>
        </w:rPr>
      </w:pPr>
      <w:r w:rsidRPr="006A3872">
        <w:rPr>
          <w:rFonts w:ascii="Calibri" w:hAnsi="Calibri"/>
          <w:b/>
          <w:bCs/>
          <w:color w:val="A41410"/>
          <w:sz w:val="26"/>
          <w:szCs w:val="26"/>
        </w:rPr>
        <w:t xml:space="preserve">Czyje dane przetwarzamy? </w:t>
      </w:r>
    </w:p>
    <w:p w14:paraId="2982643F" w14:textId="77777777" w:rsidR="00C96979" w:rsidRPr="00141905" w:rsidRDefault="00C96979" w:rsidP="00C5581D">
      <w:pPr>
        <w:pStyle w:val="Domylne"/>
        <w:spacing w:before="0" w:line="276" w:lineRule="auto"/>
        <w:rPr>
          <w:rFonts w:ascii="Calibri" w:eastAsia="Calibri" w:hAnsi="Calibri" w:cs="Calibri"/>
        </w:rPr>
      </w:pPr>
    </w:p>
    <w:p w14:paraId="0A4C94B0" w14:textId="43A38406" w:rsidR="00C96979" w:rsidRPr="00141905" w:rsidRDefault="00635288" w:rsidP="00C5581D">
      <w:pPr>
        <w:pStyle w:val="Domylne"/>
        <w:spacing w:before="0" w:line="276" w:lineRule="auto"/>
        <w:jc w:val="both"/>
        <w:rPr>
          <w:rFonts w:ascii="Calibri" w:eastAsia="Calibri" w:hAnsi="Calibri" w:cs="Calibri"/>
        </w:rPr>
      </w:pPr>
      <w:r w:rsidRPr="00141905">
        <w:rPr>
          <w:rFonts w:ascii="Calibri" w:hAnsi="Calibri"/>
        </w:rPr>
        <w:t xml:space="preserve">Informujemy, że przetwarzamy, dane osób, które zawarły z Administratorem umowę o świadczenie usług </w:t>
      </w:r>
      <w:r w:rsidR="00E74DB4" w:rsidRPr="00141905">
        <w:rPr>
          <w:rFonts w:ascii="Calibri" w:hAnsi="Calibri"/>
        </w:rPr>
        <w:t xml:space="preserve">w ramach </w:t>
      </w:r>
      <w:r w:rsidR="00AA44CC">
        <w:rPr>
          <w:rFonts w:ascii="Calibri" w:hAnsi="Calibri"/>
        </w:rPr>
        <w:t>Serwisu „</w:t>
      </w:r>
      <w:r w:rsidR="00D86AE8">
        <w:rPr>
          <w:rFonts w:ascii="Calibri" w:hAnsi="Calibri"/>
        </w:rPr>
        <w:t>tslbrokers</w:t>
      </w:r>
      <w:r w:rsidR="00C23941">
        <w:rPr>
          <w:rFonts w:ascii="Calibri" w:hAnsi="Calibri"/>
        </w:rPr>
        <w:t>.pl</w:t>
      </w:r>
      <w:r w:rsidR="00AA44CC">
        <w:rPr>
          <w:rFonts w:ascii="Calibri" w:hAnsi="Calibri"/>
        </w:rPr>
        <w:t xml:space="preserve">” (dalej: </w:t>
      </w:r>
      <w:r w:rsidR="00AA44CC">
        <w:rPr>
          <w:rFonts w:ascii="Calibri" w:hAnsi="Calibri"/>
          <w:b/>
          <w:bCs/>
        </w:rPr>
        <w:t>„Serwis”</w:t>
      </w:r>
      <w:r w:rsidR="00AA44CC">
        <w:rPr>
          <w:rFonts w:ascii="Calibri" w:hAnsi="Calibri"/>
        </w:rPr>
        <w:t>) (tj. klientów)</w:t>
      </w:r>
      <w:r w:rsidR="00E74DB4" w:rsidRPr="00141905">
        <w:rPr>
          <w:rFonts w:ascii="Calibri" w:hAnsi="Calibri"/>
        </w:rPr>
        <w:t xml:space="preserve"> </w:t>
      </w:r>
      <w:r w:rsidRPr="00141905">
        <w:rPr>
          <w:rFonts w:ascii="Calibri" w:hAnsi="Calibri"/>
        </w:rPr>
        <w:t>oraz osób które skontaktowały się z Administratorem poprzez niniejszą stronę internetową.</w:t>
      </w:r>
    </w:p>
    <w:p w14:paraId="36F0E893" w14:textId="77777777" w:rsidR="00C96979" w:rsidRPr="00141905" w:rsidRDefault="00C96979" w:rsidP="00C5581D">
      <w:pPr>
        <w:pStyle w:val="Domylne"/>
        <w:spacing w:before="0" w:line="276" w:lineRule="auto"/>
        <w:rPr>
          <w:rFonts w:ascii="Calibri" w:eastAsia="Calibri" w:hAnsi="Calibri" w:cs="Calibri"/>
        </w:rPr>
      </w:pPr>
    </w:p>
    <w:p w14:paraId="3709AA10" w14:textId="54138F94" w:rsidR="00C96979" w:rsidRPr="006A3872" w:rsidRDefault="00635288" w:rsidP="00C5581D">
      <w:pPr>
        <w:pStyle w:val="Domylne"/>
        <w:spacing w:before="0" w:line="276" w:lineRule="auto"/>
        <w:rPr>
          <w:rFonts w:ascii="Calibri" w:eastAsia="Calibri" w:hAnsi="Calibri" w:cs="Calibri"/>
          <w:b/>
          <w:bCs/>
          <w:color w:val="A41410"/>
          <w:sz w:val="26"/>
          <w:szCs w:val="26"/>
        </w:rPr>
      </w:pPr>
      <w:r w:rsidRPr="006A3872">
        <w:rPr>
          <w:rFonts w:ascii="Calibri" w:hAnsi="Calibri"/>
          <w:b/>
          <w:bCs/>
          <w:color w:val="A41410"/>
          <w:sz w:val="26"/>
          <w:szCs w:val="26"/>
        </w:rPr>
        <w:t>Jakie dane przetwarzamy</w:t>
      </w:r>
      <w:r w:rsidR="00AF347E" w:rsidRPr="006A3872">
        <w:rPr>
          <w:rFonts w:ascii="Calibri" w:hAnsi="Calibri"/>
          <w:b/>
          <w:bCs/>
          <w:color w:val="A41410"/>
          <w:sz w:val="26"/>
          <w:szCs w:val="26"/>
        </w:rPr>
        <w:t xml:space="preserve"> i skąd je pozyskujemy</w:t>
      </w:r>
      <w:r w:rsidRPr="006A3872">
        <w:rPr>
          <w:rFonts w:ascii="Calibri" w:hAnsi="Calibri"/>
          <w:b/>
          <w:bCs/>
          <w:color w:val="A41410"/>
          <w:sz w:val="26"/>
          <w:szCs w:val="26"/>
        </w:rPr>
        <w:t xml:space="preserve">? </w:t>
      </w:r>
    </w:p>
    <w:p w14:paraId="08CDFF1C" w14:textId="77777777" w:rsidR="00C96979" w:rsidRPr="00141905" w:rsidRDefault="00C96979" w:rsidP="00C5581D">
      <w:pPr>
        <w:pStyle w:val="Domylne"/>
        <w:spacing w:before="0" w:line="276" w:lineRule="auto"/>
        <w:rPr>
          <w:rFonts w:ascii="Calibri" w:eastAsia="Calibri" w:hAnsi="Calibri" w:cs="Calibri"/>
        </w:rPr>
      </w:pPr>
    </w:p>
    <w:p w14:paraId="21213FC4" w14:textId="3E95CE36" w:rsidR="00AA44CC" w:rsidRDefault="00635288" w:rsidP="00C5581D">
      <w:pPr>
        <w:pStyle w:val="Domylne"/>
        <w:spacing w:before="0" w:line="276" w:lineRule="auto"/>
        <w:jc w:val="both"/>
        <w:rPr>
          <w:rFonts w:ascii="Calibri" w:hAnsi="Calibri"/>
        </w:rPr>
      </w:pPr>
      <w:r w:rsidRPr="00141905">
        <w:rPr>
          <w:rFonts w:ascii="Calibri" w:hAnsi="Calibri"/>
        </w:rPr>
        <w:t xml:space="preserve">W związku z zawarciem umowy o świadczenie usług Administrator przetwarza następujące dane osobowe swoich </w:t>
      </w:r>
      <w:r w:rsidR="00C5581D">
        <w:rPr>
          <w:rFonts w:ascii="Calibri" w:hAnsi="Calibri"/>
        </w:rPr>
        <w:t>użytkowników</w:t>
      </w:r>
      <w:r w:rsidRPr="00141905">
        <w:rPr>
          <w:rFonts w:ascii="Calibri" w:hAnsi="Calibri"/>
        </w:rPr>
        <w:t xml:space="preserve">: imię, nazwisko, nr telefonu, adres email, </w:t>
      </w:r>
      <w:r w:rsidR="00AA44CC">
        <w:rPr>
          <w:rFonts w:ascii="Calibri" w:hAnsi="Calibri"/>
        </w:rPr>
        <w:t>dane niezbędne do zawarcia umowy ubezpieczenia</w:t>
      </w:r>
      <w:r w:rsidR="00E912FF">
        <w:rPr>
          <w:rFonts w:ascii="Calibri" w:hAnsi="Calibri"/>
        </w:rPr>
        <w:t>,</w:t>
      </w:r>
      <w:r w:rsidR="00D86AE8">
        <w:rPr>
          <w:rFonts w:ascii="Calibri" w:hAnsi="Calibri"/>
        </w:rPr>
        <w:t xml:space="preserve"> umowy brokerskiej</w:t>
      </w:r>
      <w:r w:rsidR="00E912FF">
        <w:rPr>
          <w:rFonts w:ascii="Calibri" w:hAnsi="Calibri"/>
        </w:rPr>
        <w:t xml:space="preserve"> lub świadczenia innych usług w zakresie dystrybucji ubezpieczeń</w:t>
      </w:r>
      <w:r w:rsidR="00AF347E">
        <w:rPr>
          <w:rFonts w:ascii="Calibri" w:hAnsi="Calibri"/>
        </w:rPr>
        <w:t xml:space="preserve"> (w zakresie przekazanym przez Państwa)</w:t>
      </w:r>
      <w:r w:rsidRPr="00141905">
        <w:rPr>
          <w:rFonts w:ascii="Calibri" w:hAnsi="Calibri"/>
        </w:rPr>
        <w:t>.</w:t>
      </w:r>
    </w:p>
    <w:p w14:paraId="4FE2A1ED" w14:textId="77777777" w:rsidR="00AF347E" w:rsidRDefault="00AF347E" w:rsidP="00C5581D">
      <w:pPr>
        <w:pStyle w:val="Domylne"/>
        <w:spacing w:before="0" w:line="276" w:lineRule="auto"/>
        <w:jc w:val="both"/>
        <w:rPr>
          <w:rFonts w:ascii="Calibri" w:hAnsi="Calibri"/>
        </w:rPr>
      </w:pPr>
    </w:p>
    <w:p w14:paraId="340014F8" w14:textId="4F452781" w:rsidR="00C96979" w:rsidRDefault="00635288" w:rsidP="00C5581D">
      <w:pPr>
        <w:pStyle w:val="Domylne"/>
        <w:spacing w:before="0" w:line="276" w:lineRule="auto"/>
        <w:jc w:val="both"/>
        <w:rPr>
          <w:rFonts w:ascii="Calibri" w:hAnsi="Calibri"/>
        </w:rPr>
      </w:pPr>
      <w:r w:rsidRPr="00141905">
        <w:rPr>
          <w:rFonts w:ascii="Calibri" w:hAnsi="Calibri"/>
        </w:rPr>
        <w:t>Administrator przetwarza również dane zawarte w prowadzonej z nim komunikacji za</w:t>
      </w:r>
      <w:r w:rsidR="00E7644F">
        <w:rPr>
          <w:rFonts w:ascii="Calibri" w:hAnsi="Calibri"/>
        </w:rPr>
        <w:t> </w:t>
      </w:r>
      <w:r w:rsidRPr="00141905">
        <w:rPr>
          <w:rFonts w:ascii="Calibri" w:hAnsi="Calibri"/>
        </w:rPr>
        <w:t>pośrednictwem kanałów kontaktu podanych na niniejszej stronie.</w:t>
      </w:r>
    </w:p>
    <w:p w14:paraId="02FB7247" w14:textId="77777777" w:rsidR="00AF347E" w:rsidRPr="00AF347E" w:rsidRDefault="00AF347E" w:rsidP="00C5581D">
      <w:pPr>
        <w:pStyle w:val="Domylne"/>
        <w:spacing w:line="276" w:lineRule="auto"/>
        <w:jc w:val="both"/>
        <w:rPr>
          <w:rFonts w:ascii="Calibri" w:eastAsia="Calibri" w:hAnsi="Calibri" w:cs="Calibri"/>
        </w:rPr>
      </w:pPr>
      <w:r w:rsidRPr="00AF347E">
        <w:rPr>
          <w:rFonts w:ascii="Calibri" w:eastAsia="Calibri" w:hAnsi="Calibri" w:cs="Calibri"/>
        </w:rPr>
        <w:t>Państwa dane pozyskaliśmy:</w:t>
      </w:r>
    </w:p>
    <w:p w14:paraId="70D613F7" w14:textId="0B1B6650" w:rsidR="00AF347E" w:rsidRPr="00AF347E" w:rsidRDefault="00AF347E" w:rsidP="00C5581D">
      <w:pPr>
        <w:pStyle w:val="Domylne"/>
        <w:numPr>
          <w:ilvl w:val="0"/>
          <w:numId w:val="3"/>
        </w:numPr>
        <w:spacing w:line="276" w:lineRule="auto"/>
        <w:jc w:val="both"/>
        <w:rPr>
          <w:rFonts w:ascii="Calibri" w:eastAsia="Calibri" w:hAnsi="Calibri" w:cs="Calibri"/>
        </w:rPr>
      </w:pPr>
      <w:r w:rsidRPr="00AF347E">
        <w:rPr>
          <w:rFonts w:ascii="Calibri" w:eastAsia="Calibri" w:hAnsi="Calibri" w:cs="Calibri"/>
        </w:rPr>
        <w:t>bezpośrednio od Państwa</w:t>
      </w:r>
      <w:r>
        <w:rPr>
          <w:rFonts w:ascii="Calibri" w:eastAsia="Calibri" w:hAnsi="Calibri" w:cs="Calibri"/>
        </w:rPr>
        <w:t xml:space="preserve"> za pośrednictwem Serwisu</w:t>
      </w:r>
      <w:r w:rsidRPr="00AF347E">
        <w:rPr>
          <w:rFonts w:ascii="Calibri" w:eastAsia="Calibri" w:hAnsi="Calibri" w:cs="Calibri"/>
        </w:rPr>
        <w:t xml:space="preserve">, w tym także poprzez kontakt </w:t>
      </w:r>
      <w:r>
        <w:rPr>
          <w:rFonts w:ascii="Calibri" w:eastAsia="Calibri" w:hAnsi="Calibri" w:cs="Calibri"/>
        </w:rPr>
        <w:t xml:space="preserve">                             </w:t>
      </w:r>
      <w:r w:rsidRPr="00AF347E">
        <w:rPr>
          <w:rFonts w:ascii="Calibri" w:eastAsia="Calibri" w:hAnsi="Calibri" w:cs="Calibri"/>
        </w:rPr>
        <w:t>e-mailowy, telefoniczny lub listowny;</w:t>
      </w:r>
    </w:p>
    <w:p w14:paraId="367C9014" w14:textId="295E0D91" w:rsidR="00AF347E" w:rsidRPr="00AF347E" w:rsidRDefault="00AF347E" w:rsidP="00C5581D">
      <w:pPr>
        <w:pStyle w:val="Domylne"/>
        <w:numPr>
          <w:ilvl w:val="0"/>
          <w:numId w:val="3"/>
        </w:numPr>
        <w:spacing w:line="276" w:lineRule="auto"/>
        <w:jc w:val="both"/>
        <w:rPr>
          <w:rFonts w:ascii="Calibri" w:eastAsia="Calibri" w:hAnsi="Calibri" w:cs="Calibri"/>
        </w:rPr>
      </w:pPr>
      <w:r w:rsidRPr="00AF347E">
        <w:rPr>
          <w:rFonts w:ascii="Calibri" w:eastAsia="Calibri" w:hAnsi="Calibri" w:cs="Calibri"/>
        </w:rPr>
        <w:lastRenderedPageBreak/>
        <w:t>w związku z kontaktami biznesowymi i umowami o świadczenie usług na Państwa rzecz i</w:t>
      </w:r>
      <w:r>
        <w:rPr>
          <w:rFonts w:ascii="Calibri" w:eastAsia="Calibri" w:hAnsi="Calibri" w:cs="Calibri"/>
        </w:rPr>
        <w:t> </w:t>
      </w:r>
      <w:r w:rsidRPr="00AF347E">
        <w:rPr>
          <w:rFonts w:ascii="Calibri" w:eastAsia="Calibri" w:hAnsi="Calibri" w:cs="Calibri"/>
        </w:rPr>
        <w:t>Państwa dla nas;</w:t>
      </w:r>
    </w:p>
    <w:p w14:paraId="167CA5F1" w14:textId="32D7F821" w:rsidR="00AF347E" w:rsidRPr="00141905" w:rsidRDefault="00AF347E" w:rsidP="00C5581D">
      <w:pPr>
        <w:pStyle w:val="Domylne"/>
        <w:numPr>
          <w:ilvl w:val="0"/>
          <w:numId w:val="3"/>
        </w:numPr>
        <w:spacing w:before="0" w:line="276" w:lineRule="auto"/>
        <w:jc w:val="both"/>
        <w:rPr>
          <w:rFonts w:ascii="Calibri" w:eastAsia="Calibri" w:hAnsi="Calibri" w:cs="Calibri"/>
        </w:rPr>
      </w:pPr>
      <w:r w:rsidRPr="00AF347E">
        <w:rPr>
          <w:rFonts w:ascii="Calibri" w:eastAsia="Calibri" w:hAnsi="Calibri" w:cs="Calibri"/>
        </w:rPr>
        <w:t>ze źródeł publicznie dostępnych, np. z Krajowego Rejestru Sądowego, Centralnej Ewidencji i</w:t>
      </w:r>
      <w:r>
        <w:rPr>
          <w:rFonts w:ascii="Calibri" w:eastAsia="Calibri" w:hAnsi="Calibri" w:cs="Calibri"/>
        </w:rPr>
        <w:t> </w:t>
      </w:r>
      <w:r w:rsidRPr="00AF347E">
        <w:rPr>
          <w:rFonts w:ascii="Calibri" w:eastAsia="Calibri" w:hAnsi="Calibri" w:cs="Calibri"/>
        </w:rPr>
        <w:t>Informacji o Działalności Gospodarczej lub innych podobnych źródeł.</w:t>
      </w:r>
    </w:p>
    <w:p w14:paraId="36373DCB" w14:textId="77777777" w:rsidR="00C96979" w:rsidRPr="00141905" w:rsidRDefault="00C96979" w:rsidP="00C5581D">
      <w:pPr>
        <w:pStyle w:val="Domylne"/>
        <w:spacing w:before="0" w:line="276" w:lineRule="auto"/>
        <w:rPr>
          <w:rFonts w:ascii="Calibri" w:eastAsia="Calibri" w:hAnsi="Calibri" w:cs="Calibri"/>
          <w:sz w:val="26"/>
          <w:szCs w:val="26"/>
        </w:rPr>
      </w:pPr>
    </w:p>
    <w:p w14:paraId="004A5C4F" w14:textId="375FBF7A" w:rsidR="00C96979" w:rsidRPr="006A3872" w:rsidRDefault="00635288" w:rsidP="00C5581D">
      <w:pPr>
        <w:pStyle w:val="Domylne"/>
        <w:spacing w:before="0" w:line="276" w:lineRule="auto"/>
        <w:rPr>
          <w:rFonts w:ascii="Calibri" w:eastAsia="Calibri" w:hAnsi="Calibri" w:cs="Calibri"/>
          <w:b/>
          <w:bCs/>
          <w:color w:val="A41410"/>
          <w:sz w:val="26"/>
          <w:szCs w:val="26"/>
        </w:rPr>
      </w:pPr>
      <w:r w:rsidRPr="006A3872">
        <w:rPr>
          <w:rFonts w:ascii="Calibri" w:hAnsi="Calibri"/>
          <w:b/>
          <w:bCs/>
          <w:color w:val="A41410"/>
          <w:sz w:val="26"/>
          <w:szCs w:val="26"/>
        </w:rPr>
        <w:t>W jakim celu przetwarzamy dane?</w:t>
      </w:r>
    </w:p>
    <w:p w14:paraId="455D2DE0" w14:textId="77777777" w:rsidR="00C96979" w:rsidRPr="00141905" w:rsidRDefault="00C96979" w:rsidP="00C5581D">
      <w:pPr>
        <w:pStyle w:val="Domylne"/>
        <w:spacing w:before="0" w:line="276" w:lineRule="auto"/>
        <w:rPr>
          <w:rFonts w:ascii="Calibri" w:eastAsia="Calibri" w:hAnsi="Calibri" w:cs="Calibri"/>
        </w:rPr>
      </w:pPr>
    </w:p>
    <w:p w14:paraId="22B5C08B" w14:textId="77777777" w:rsidR="00C96979" w:rsidRPr="00141905" w:rsidRDefault="00635288"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Calibri" w:hAnsi="Calibri" w:cs="Calibri"/>
          <w:u w:color="000000"/>
        </w:rPr>
      </w:pPr>
      <w:r w:rsidRPr="00141905">
        <w:rPr>
          <w:rFonts w:ascii="Calibri" w:hAnsi="Calibri"/>
          <w:u w:color="000000"/>
        </w:rPr>
        <w:t>Administrator przetwarza dane osobowe swoich klientów w następujących celach:</w:t>
      </w:r>
    </w:p>
    <w:p w14:paraId="31A869FE" w14:textId="31658407" w:rsidR="00C96979" w:rsidRPr="00AF347E" w:rsidRDefault="00635288" w:rsidP="00C5581D">
      <w:pPr>
        <w:pStyle w:val="Akapitzlist"/>
        <w:numPr>
          <w:ilvl w:val="1"/>
          <w:numId w:val="2"/>
        </w:numPr>
        <w:spacing w:line="276" w:lineRule="auto"/>
        <w:jc w:val="both"/>
        <w:rPr>
          <w:rFonts w:ascii="Calibri" w:hAnsi="Calibri" w:cs="Arial Unicode MS"/>
          <w:color w:val="000000"/>
          <w:u w:color="000000"/>
          <w:lang w:val="pl-PL" w:eastAsia="pl-PL"/>
          <w14:textOutline w14:w="0" w14:cap="flat" w14:cmpd="sng" w14:algn="ctr">
            <w14:noFill/>
            <w14:prstDash w14:val="solid"/>
            <w14:bevel/>
          </w14:textOutline>
        </w:rPr>
      </w:pPr>
      <w:r w:rsidRPr="00AF347E">
        <w:rPr>
          <w:rFonts w:ascii="Calibri" w:hAnsi="Calibri"/>
          <w:u w:color="000000"/>
          <w:lang w:val="pl-PL"/>
        </w:rPr>
        <w:t xml:space="preserve">zawarcia i realizacji umowy o świadczenie usług </w:t>
      </w:r>
      <w:r w:rsidR="00E74DB4" w:rsidRPr="00AF347E">
        <w:rPr>
          <w:rFonts w:ascii="Calibri" w:hAnsi="Calibri"/>
          <w:u w:color="000000"/>
          <w:lang w:val="pl-PL"/>
        </w:rPr>
        <w:t xml:space="preserve">w ramach </w:t>
      </w:r>
      <w:r w:rsidR="00AF347E" w:rsidRPr="00AF347E">
        <w:rPr>
          <w:rFonts w:ascii="Calibri" w:hAnsi="Calibri"/>
          <w:u w:color="000000"/>
          <w:lang w:val="pl-PL"/>
        </w:rPr>
        <w:t xml:space="preserve">Serwisu (w tym: </w:t>
      </w:r>
      <w:r w:rsidR="00AF347E" w:rsidRPr="00AF347E">
        <w:rPr>
          <w:rFonts w:ascii="Calibri" w:hAnsi="Calibri" w:cs="Arial Unicode MS"/>
          <w:color w:val="000000"/>
          <w:u w:color="000000"/>
          <w:lang w:val="pl-PL" w:eastAsia="pl-PL"/>
          <w14:textOutline w14:w="0" w14:cap="flat" w14:cmpd="sng" w14:algn="ctr">
            <w14:noFill/>
            <w14:prstDash w14:val="solid"/>
            <w14:bevel/>
          </w14:textOutline>
        </w:rPr>
        <w:t>w celu kontaktu z</w:t>
      </w:r>
      <w:r w:rsidR="00762409">
        <w:rPr>
          <w:rFonts w:ascii="Calibri" w:hAnsi="Calibri" w:cs="Arial Unicode MS"/>
          <w:color w:val="000000"/>
          <w:u w:color="000000"/>
          <w:lang w:val="pl-PL" w:eastAsia="pl-PL"/>
          <w14:textOutline w14:w="0" w14:cap="flat" w14:cmpd="sng" w14:algn="ctr">
            <w14:noFill/>
            <w14:prstDash w14:val="solid"/>
            <w14:bevel/>
          </w14:textOutline>
        </w:rPr>
        <w:t> </w:t>
      </w:r>
      <w:r w:rsidR="00C5581D">
        <w:rPr>
          <w:rFonts w:ascii="Calibri" w:hAnsi="Calibri" w:cs="Arial Unicode MS"/>
          <w:color w:val="000000"/>
          <w:u w:color="000000"/>
          <w:lang w:val="pl-PL" w:eastAsia="pl-PL"/>
          <w14:textOutline w14:w="0" w14:cap="flat" w14:cmpd="sng" w14:algn="ctr">
            <w14:noFill/>
            <w14:prstDash w14:val="solid"/>
            <w14:bevel/>
          </w14:textOutline>
        </w:rPr>
        <w:t>użytkownikiem</w:t>
      </w:r>
      <w:r w:rsidR="00AF347E" w:rsidRPr="00AF347E">
        <w:rPr>
          <w:rFonts w:ascii="Calibri" w:hAnsi="Calibri" w:cs="Arial Unicode MS"/>
          <w:color w:val="000000"/>
          <w:u w:color="000000"/>
          <w:lang w:val="pl-PL" w:eastAsia="pl-PL"/>
          <w14:textOutline w14:w="0" w14:cap="flat" w14:cmpd="sng" w14:algn="ctr">
            <w14:noFill/>
            <w14:prstDash w14:val="solid"/>
            <w14:bevel/>
          </w14:textOutline>
        </w:rPr>
        <w:t>, aby przedstawić ofertę</w:t>
      </w:r>
      <w:r w:rsidR="00E912FF">
        <w:rPr>
          <w:rFonts w:ascii="Calibri" w:hAnsi="Calibri" w:cs="Arial Unicode MS"/>
          <w:color w:val="000000"/>
          <w:u w:color="000000"/>
          <w:lang w:val="pl-PL" w:eastAsia="pl-PL"/>
          <w14:textOutline w14:w="0" w14:cap="flat" w14:cmpd="sng" w14:algn="ctr">
            <w14:noFill/>
            <w14:prstDash w14:val="solid"/>
            <w14:bevel/>
          </w14:textOutline>
        </w:rPr>
        <w:t xml:space="preserve">/poradę </w:t>
      </w:r>
      <w:r w:rsidR="00AF347E" w:rsidRPr="00AF347E">
        <w:rPr>
          <w:rFonts w:ascii="Calibri" w:hAnsi="Calibri" w:cs="Arial Unicode MS"/>
          <w:color w:val="000000"/>
          <w:u w:color="000000"/>
          <w:lang w:val="pl-PL" w:eastAsia="pl-PL"/>
          <w14:textOutline w14:w="0" w14:cap="flat" w14:cmpd="sng" w14:algn="ctr">
            <w14:noFill/>
            <w14:prstDash w14:val="solid"/>
            <w14:bevel/>
          </w14:textOutline>
        </w:rPr>
        <w:t>ubezpieczeniową</w:t>
      </w:r>
      <w:r w:rsidR="00E912FF">
        <w:rPr>
          <w:rFonts w:ascii="Calibri" w:hAnsi="Calibri" w:cs="Arial Unicode MS"/>
          <w:color w:val="000000"/>
          <w:u w:color="000000"/>
          <w:lang w:val="pl-PL" w:eastAsia="pl-PL"/>
          <w14:textOutline w14:w="0" w14:cap="flat" w14:cmpd="sng" w14:algn="ctr">
            <w14:noFill/>
            <w14:prstDash w14:val="solid"/>
            <w14:bevel/>
          </w14:textOutline>
        </w:rPr>
        <w:t>/brokerską</w:t>
      </w:r>
      <w:r w:rsidR="00AF347E">
        <w:rPr>
          <w:rFonts w:ascii="Calibri" w:hAnsi="Calibri" w:cs="Arial Unicode MS"/>
          <w:color w:val="000000"/>
          <w:u w:color="000000"/>
          <w:lang w:val="pl-PL" w:eastAsia="pl-PL"/>
          <w14:textOutline w14:w="0" w14:cap="flat" w14:cmpd="sng" w14:algn="ctr">
            <w14:noFill/>
            <w14:prstDash w14:val="solid"/>
            <w14:bevel/>
          </w14:textOutline>
        </w:rPr>
        <w:t xml:space="preserve">) </w:t>
      </w:r>
      <w:r w:rsidR="00E74DB4" w:rsidRPr="00AD290B">
        <w:rPr>
          <w:rFonts w:ascii="Calibri" w:hAnsi="Calibri"/>
          <w:u w:color="000000"/>
          <w:lang w:val="pl-PL"/>
        </w:rPr>
        <w:t xml:space="preserve"> </w:t>
      </w:r>
      <w:r w:rsidRPr="00AD290B">
        <w:rPr>
          <w:rFonts w:ascii="Calibri" w:hAnsi="Calibri"/>
          <w:u w:color="000000"/>
          <w:lang w:val="pl-PL"/>
        </w:rPr>
        <w:t>na</w:t>
      </w:r>
      <w:r w:rsidR="00E7644F">
        <w:rPr>
          <w:rFonts w:ascii="Calibri" w:hAnsi="Calibri"/>
          <w:u w:color="000000"/>
          <w:lang w:val="pl-PL"/>
        </w:rPr>
        <w:t> </w:t>
      </w:r>
      <w:r w:rsidRPr="00AD290B">
        <w:rPr>
          <w:rFonts w:ascii="Calibri" w:hAnsi="Calibri"/>
          <w:u w:color="000000"/>
          <w:lang w:val="pl-PL"/>
        </w:rPr>
        <w:t>podstawie art.</w:t>
      </w:r>
      <w:r w:rsidR="00E74DB4" w:rsidRPr="00AD290B">
        <w:rPr>
          <w:rFonts w:ascii="Calibri" w:hAnsi="Calibri"/>
          <w:u w:color="000000"/>
          <w:lang w:val="pl-PL"/>
        </w:rPr>
        <w:t> </w:t>
      </w:r>
      <w:r w:rsidRPr="00AD290B">
        <w:rPr>
          <w:rFonts w:ascii="Calibri" w:hAnsi="Calibri"/>
          <w:u w:color="000000"/>
          <w:lang w:val="pl-PL"/>
        </w:rPr>
        <w:t xml:space="preserve">6 ust 1 lit. b RODO; </w:t>
      </w:r>
    </w:p>
    <w:p w14:paraId="30BEAEBD" w14:textId="77777777" w:rsidR="00C96979" w:rsidRPr="00141905" w:rsidRDefault="00635288" w:rsidP="00C5581D">
      <w:pPr>
        <w:pStyle w:val="Domylne"/>
        <w:numPr>
          <w:ilvl w:val="1"/>
          <w:numId w:val="2"/>
        </w:numPr>
        <w:spacing w:before="0" w:after="34" w:line="276" w:lineRule="auto"/>
        <w:jc w:val="both"/>
        <w:rPr>
          <w:rFonts w:ascii="Calibri" w:hAnsi="Calibri"/>
          <w:u w:color="000000"/>
        </w:rPr>
      </w:pPr>
      <w:r w:rsidRPr="00141905">
        <w:rPr>
          <w:rFonts w:ascii="Calibri" w:hAnsi="Calibri"/>
          <w:u w:color="000000"/>
        </w:rPr>
        <w:t xml:space="preserve">archiwalnych (dowodowych), w tym: ciągłego i niezakłóconego prowadzenia działalności poprzez zapewnienie integralności kopii zarchiwizowanych/zapasowych/awaryjnych, będących realizacją prawnie uzasadnionego interesu Administratora w postaci zabezpieczenia informacji na wypadek prawnej potrzeby wykazania faktów na podstawie art. 6 ust. 1 lit. f RODO; </w:t>
      </w:r>
    </w:p>
    <w:p w14:paraId="1E426786" w14:textId="77777777" w:rsidR="00C96979" w:rsidRPr="00141905" w:rsidRDefault="00635288" w:rsidP="00C5581D">
      <w:pPr>
        <w:pStyle w:val="Domylne"/>
        <w:numPr>
          <w:ilvl w:val="1"/>
          <w:numId w:val="2"/>
        </w:numPr>
        <w:spacing w:before="0" w:after="34" w:line="276" w:lineRule="auto"/>
        <w:jc w:val="both"/>
        <w:rPr>
          <w:rFonts w:ascii="Calibri" w:hAnsi="Calibri"/>
          <w:u w:color="000000"/>
        </w:rPr>
      </w:pPr>
      <w:r w:rsidRPr="00141905">
        <w:rPr>
          <w:rFonts w:ascii="Calibri" w:hAnsi="Calibri"/>
          <w:u w:color="000000"/>
        </w:rPr>
        <w:t xml:space="preserve">ewentualnego ustalenia, dochodzenia lub obrony przed roszczeniami będącego realizacją prawnie uzasadnionego interesu Administratora na podstawie art. 6 ust. 1 lit. f RODO; </w:t>
      </w:r>
    </w:p>
    <w:p w14:paraId="748A3181" w14:textId="77777777" w:rsidR="00C96979" w:rsidRPr="00141905" w:rsidRDefault="00635288" w:rsidP="00C5581D">
      <w:pPr>
        <w:pStyle w:val="Domylne"/>
        <w:numPr>
          <w:ilvl w:val="1"/>
          <w:numId w:val="2"/>
        </w:numPr>
        <w:spacing w:before="0" w:after="34" w:line="276" w:lineRule="auto"/>
        <w:jc w:val="both"/>
        <w:rPr>
          <w:rFonts w:ascii="Calibri" w:hAnsi="Calibri"/>
          <w:u w:color="000000"/>
        </w:rPr>
      </w:pPr>
      <w:r w:rsidRPr="00141905">
        <w:rPr>
          <w:rFonts w:ascii="Calibri" w:hAnsi="Calibri"/>
          <w:u w:color="000000"/>
        </w:rPr>
        <w:t xml:space="preserve">badania satysfakcji klientów i udoskonalania produktów i usług (w tym: profilowania) będącego realizacją prawnie uzasadnionego interesu Administratora w postaci określania i podnoszenia jakości obsługi oraz poziomu zadowolenia klientów z produktów i usług na podstawie art. 6 ust. 1 lit. f RODO; </w:t>
      </w:r>
    </w:p>
    <w:p w14:paraId="53B9F3FF" w14:textId="58503E03" w:rsidR="00AF347E" w:rsidRDefault="00635288" w:rsidP="00C5581D">
      <w:pPr>
        <w:pStyle w:val="Domylne"/>
        <w:numPr>
          <w:ilvl w:val="1"/>
          <w:numId w:val="2"/>
        </w:numPr>
        <w:spacing w:before="0" w:line="276" w:lineRule="auto"/>
        <w:jc w:val="both"/>
        <w:rPr>
          <w:rFonts w:ascii="Calibri" w:hAnsi="Calibri"/>
          <w:u w:color="000000"/>
        </w:rPr>
      </w:pPr>
      <w:r w:rsidRPr="00141905">
        <w:rPr>
          <w:rFonts w:ascii="Calibri" w:hAnsi="Calibri"/>
          <w:u w:color="000000"/>
        </w:rPr>
        <w:t xml:space="preserve">marketingu bezpośredniego </w:t>
      </w:r>
      <w:r w:rsidR="00AF347E">
        <w:rPr>
          <w:rFonts w:ascii="Calibri" w:hAnsi="Calibri"/>
          <w:u w:color="000000"/>
        </w:rPr>
        <w:t xml:space="preserve">własnych </w:t>
      </w:r>
      <w:r w:rsidRPr="00141905">
        <w:rPr>
          <w:rFonts w:ascii="Calibri" w:hAnsi="Calibri"/>
          <w:u w:color="000000"/>
        </w:rPr>
        <w:t>produktów i usług (w tym: profilowania) będącego realizacją prawnie uzasadnionego interesu Administratora na podstawie art. 6 ust. 1 lit. f RODO</w:t>
      </w:r>
      <w:r w:rsidR="00AF347E">
        <w:rPr>
          <w:rFonts w:ascii="Calibri" w:hAnsi="Calibri"/>
          <w:u w:color="000000"/>
        </w:rPr>
        <w:t xml:space="preserve"> lub </w:t>
      </w:r>
      <w:r w:rsidR="00AF347E" w:rsidRPr="00141905">
        <w:rPr>
          <w:rFonts w:ascii="Calibri" w:hAnsi="Calibri"/>
          <w:u w:color="000000"/>
        </w:rPr>
        <w:t xml:space="preserve">art. 6 ust. 1 lit. </w:t>
      </w:r>
      <w:r w:rsidR="00AF347E">
        <w:rPr>
          <w:rFonts w:ascii="Calibri" w:hAnsi="Calibri"/>
          <w:u w:color="000000"/>
        </w:rPr>
        <w:t>a</w:t>
      </w:r>
      <w:r w:rsidR="00AF347E" w:rsidRPr="00141905">
        <w:rPr>
          <w:rFonts w:ascii="Calibri" w:hAnsi="Calibri"/>
          <w:u w:color="000000"/>
        </w:rPr>
        <w:t xml:space="preserve"> RODO</w:t>
      </w:r>
      <w:r w:rsidR="00762409">
        <w:rPr>
          <w:rFonts w:ascii="Calibri" w:hAnsi="Calibri"/>
          <w:u w:color="000000"/>
        </w:rPr>
        <w:t>;</w:t>
      </w:r>
    </w:p>
    <w:p w14:paraId="564096FF" w14:textId="7881C6EA" w:rsidR="00C96979" w:rsidRPr="00141905" w:rsidRDefault="00AF347E" w:rsidP="00C5581D">
      <w:pPr>
        <w:pStyle w:val="Domylne"/>
        <w:numPr>
          <w:ilvl w:val="1"/>
          <w:numId w:val="2"/>
        </w:numPr>
        <w:spacing w:before="0" w:line="276" w:lineRule="auto"/>
        <w:jc w:val="both"/>
        <w:rPr>
          <w:rFonts w:ascii="Calibri" w:eastAsia="Calibri" w:hAnsi="Calibri" w:cs="Calibri"/>
          <w:u w:color="000000"/>
        </w:rPr>
      </w:pPr>
      <w:r>
        <w:rPr>
          <w:rFonts w:ascii="Calibri" w:eastAsia="Calibri" w:hAnsi="Calibri" w:cs="Calibri"/>
          <w:u w:color="000000"/>
        </w:rPr>
        <w:t xml:space="preserve">marketingu produktów i usług partnerów Administratora </w:t>
      </w:r>
      <w:r w:rsidRPr="00141905">
        <w:rPr>
          <w:rFonts w:ascii="Calibri" w:hAnsi="Calibri"/>
          <w:u w:color="000000"/>
        </w:rPr>
        <w:t xml:space="preserve">na podstawie art. 6 ust. 1 lit. </w:t>
      </w:r>
      <w:r>
        <w:rPr>
          <w:rFonts w:ascii="Calibri" w:hAnsi="Calibri"/>
          <w:u w:color="000000"/>
        </w:rPr>
        <w:t>a</w:t>
      </w:r>
      <w:r w:rsidRPr="00141905">
        <w:rPr>
          <w:rFonts w:ascii="Calibri" w:hAnsi="Calibri"/>
          <w:u w:color="000000"/>
        </w:rPr>
        <w:t xml:space="preserve"> RODO</w:t>
      </w:r>
      <w:r>
        <w:rPr>
          <w:rFonts w:ascii="Calibri" w:hAnsi="Calibri"/>
          <w:u w:color="000000"/>
        </w:rPr>
        <w:t>.</w:t>
      </w:r>
      <w:r w:rsidR="00635288" w:rsidRPr="00141905">
        <w:rPr>
          <w:rFonts w:ascii="Calibri" w:eastAsia="Calibri" w:hAnsi="Calibri" w:cs="Calibri"/>
          <w:u w:color="000000"/>
        </w:rPr>
        <w:br/>
      </w:r>
    </w:p>
    <w:p w14:paraId="06ED881C" w14:textId="7AD4236B" w:rsidR="00C96979" w:rsidRPr="006A3872" w:rsidRDefault="00635288"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b/>
          <w:bCs/>
          <w:color w:val="A41410"/>
          <w:sz w:val="26"/>
          <w:szCs w:val="26"/>
          <w:u w:color="000000"/>
        </w:rPr>
      </w:pPr>
      <w:r w:rsidRPr="006A3872">
        <w:rPr>
          <w:rFonts w:ascii="Calibri" w:hAnsi="Calibri"/>
          <w:b/>
          <w:bCs/>
          <w:color w:val="A41410"/>
          <w:sz w:val="26"/>
          <w:szCs w:val="26"/>
          <w:u w:color="000000"/>
        </w:rPr>
        <w:t>Jak długo przetwarzamy dane?</w:t>
      </w:r>
    </w:p>
    <w:p w14:paraId="618B5AFC" w14:textId="77777777" w:rsidR="00C96979" w:rsidRPr="00141905" w:rsidRDefault="00C96979"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b/>
          <w:bCs/>
          <w:u w:color="000000"/>
        </w:rPr>
      </w:pPr>
    </w:p>
    <w:p w14:paraId="22BB48AC" w14:textId="77777777" w:rsidR="00E7644F" w:rsidRDefault="00635288" w:rsidP="00BD067C">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34" w:line="276" w:lineRule="auto"/>
        <w:jc w:val="both"/>
        <w:rPr>
          <w:rFonts w:ascii="Calibri" w:hAnsi="Calibri"/>
          <w:u w:color="000000"/>
        </w:rPr>
      </w:pPr>
      <w:r w:rsidRPr="00141905">
        <w:rPr>
          <w:rFonts w:ascii="Calibri" w:hAnsi="Calibri"/>
          <w:u w:color="000000"/>
        </w:rPr>
        <w:t xml:space="preserve">Dane osobowe wynikające z zawarcia i wykonania umowy o świadczenie usług </w:t>
      </w:r>
      <w:r w:rsidR="00E74DB4" w:rsidRPr="00141905">
        <w:rPr>
          <w:rFonts w:ascii="Calibri" w:hAnsi="Calibri"/>
          <w:u w:color="000000"/>
        </w:rPr>
        <w:t xml:space="preserve">w ramach </w:t>
      </w:r>
      <w:r w:rsidR="003D02FB">
        <w:rPr>
          <w:rFonts w:ascii="Calibri" w:hAnsi="Calibri"/>
          <w:u w:color="000000"/>
        </w:rPr>
        <w:t>Serwisu</w:t>
      </w:r>
      <w:r w:rsidRPr="00141905">
        <w:rPr>
          <w:rFonts w:ascii="Calibri" w:hAnsi="Calibri"/>
          <w:u w:color="000000"/>
        </w:rPr>
        <w:t xml:space="preserve"> będą przetwarzane przez okres, w którym mogą ujawnić się roszczenia związane z</w:t>
      </w:r>
      <w:r w:rsidR="00EE466B">
        <w:rPr>
          <w:rFonts w:ascii="Calibri" w:hAnsi="Calibri"/>
          <w:u w:color="000000"/>
        </w:rPr>
        <w:t> </w:t>
      </w:r>
      <w:r w:rsidRPr="00141905">
        <w:rPr>
          <w:rFonts w:ascii="Calibri" w:hAnsi="Calibri"/>
          <w:u w:color="000000"/>
        </w:rPr>
        <w:t>tą</w:t>
      </w:r>
      <w:r w:rsidR="00EE466B">
        <w:rPr>
          <w:rFonts w:ascii="Calibri" w:hAnsi="Calibri"/>
          <w:u w:color="000000"/>
        </w:rPr>
        <w:t> </w:t>
      </w:r>
      <w:r w:rsidRPr="00141905">
        <w:rPr>
          <w:rFonts w:ascii="Calibri" w:hAnsi="Calibri"/>
          <w:u w:color="000000"/>
        </w:rPr>
        <w:t xml:space="preserve">umową, czyli przez </w:t>
      </w:r>
      <w:r w:rsidR="00EE466B">
        <w:rPr>
          <w:rFonts w:ascii="Calibri" w:hAnsi="Calibri"/>
          <w:u w:color="000000"/>
        </w:rPr>
        <w:t>4</w:t>
      </w:r>
      <w:r w:rsidRPr="00141905">
        <w:rPr>
          <w:rFonts w:ascii="Calibri" w:hAnsi="Calibri"/>
          <w:u w:color="000000"/>
        </w:rPr>
        <w:t xml:space="preserve"> lat od końca roku, w którym wygasła umowa. W przypadku zawieszenia lub przerwania biegu terminu przedawnienia roszczenia okres przechowywania danych osobowych zostanie odpowiednio wydłużony do czasu przedawnienia roszczenia.</w:t>
      </w:r>
    </w:p>
    <w:p w14:paraId="4004CC11" w14:textId="77777777" w:rsidR="00E7644F" w:rsidRDefault="00E7644F" w:rsidP="00BD067C">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u w:color="000000"/>
        </w:rPr>
      </w:pPr>
    </w:p>
    <w:p w14:paraId="1E57B2C0" w14:textId="7658997A" w:rsidR="00C96979" w:rsidRPr="00141905" w:rsidRDefault="00635288" w:rsidP="00BD067C">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u w:color="000000"/>
        </w:rPr>
      </w:pPr>
      <w:r w:rsidRPr="00141905">
        <w:rPr>
          <w:rFonts w:ascii="Calibri" w:hAnsi="Calibri"/>
          <w:u w:color="000000"/>
        </w:rPr>
        <w:t xml:space="preserve">Dane przetwarzane dla potrzeb marketingu bezpośredniego produktów i usług Administratora </w:t>
      </w:r>
      <w:r w:rsidR="003D02FB">
        <w:rPr>
          <w:rFonts w:ascii="Calibri" w:hAnsi="Calibri"/>
          <w:u w:color="000000"/>
        </w:rPr>
        <w:t xml:space="preserve"> lub jego partnerów </w:t>
      </w:r>
      <w:r w:rsidRPr="00141905">
        <w:rPr>
          <w:rFonts w:ascii="Calibri" w:hAnsi="Calibri"/>
          <w:u w:color="000000"/>
        </w:rPr>
        <w:t>oraz innych celów niepowiązanych z realizacją umowy będą przetwarzane do czasu, aż zostanie zgłoszony sprzeciw względem ich przetwarzania, nie dłużej jednak niż</w:t>
      </w:r>
      <w:r w:rsidR="00EE466B">
        <w:rPr>
          <w:rFonts w:ascii="Calibri" w:hAnsi="Calibri"/>
          <w:u w:color="000000"/>
        </w:rPr>
        <w:t> </w:t>
      </w:r>
      <w:r w:rsidRPr="00141905">
        <w:rPr>
          <w:rFonts w:ascii="Calibri" w:hAnsi="Calibri"/>
          <w:u w:color="000000"/>
        </w:rPr>
        <w:t>przez okres 10 lat.</w:t>
      </w:r>
    </w:p>
    <w:p w14:paraId="257133F0" w14:textId="77777777" w:rsidR="00C96979" w:rsidRDefault="00C96979"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color w:val="00A8B1"/>
          <w:u w:color="000000"/>
        </w:rPr>
      </w:pPr>
    </w:p>
    <w:p w14:paraId="377D25FE" w14:textId="77777777" w:rsidR="00BF4B6F" w:rsidRDefault="00BF4B6F"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color w:val="00A8B1"/>
          <w:u w:color="000000"/>
        </w:rPr>
      </w:pPr>
    </w:p>
    <w:p w14:paraId="18CB9CA5" w14:textId="77777777" w:rsidR="00BF4B6F" w:rsidRPr="006A3872" w:rsidRDefault="00BF4B6F"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color w:val="A41410"/>
          <w:u w:color="000000"/>
        </w:rPr>
      </w:pPr>
    </w:p>
    <w:p w14:paraId="02E23CE8" w14:textId="42716C09" w:rsidR="00C96979" w:rsidRPr="006A3872" w:rsidRDefault="00635288"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b/>
          <w:bCs/>
          <w:color w:val="A41410"/>
          <w:sz w:val="26"/>
          <w:szCs w:val="26"/>
          <w:u w:color="000000"/>
        </w:rPr>
      </w:pPr>
      <w:r w:rsidRPr="006A3872">
        <w:rPr>
          <w:rFonts w:ascii="Calibri" w:hAnsi="Calibri"/>
          <w:b/>
          <w:bCs/>
          <w:color w:val="A41410"/>
          <w:sz w:val="26"/>
          <w:szCs w:val="26"/>
          <w:u w:color="000000"/>
        </w:rPr>
        <w:t>Czy podanie danych jest dobrowolne?</w:t>
      </w:r>
    </w:p>
    <w:p w14:paraId="3C474508" w14:textId="77777777" w:rsidR="00C96979" w:rsidRPr="00141905" w:rsidRDefault="00C96979"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u w:color="000000"/>
        </w:rPr>
      </w:pPr>
    </w:p>
    <w:p w14:paraId="713A1956" w14:textId="1967CE96" w:rsidR="00C96979" w:rsidRDefault="00635288"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u w:color="000000"/>
        </w:rPr>
      </w:pPr>
      <w:r w:rsidRPr="00141905">
        <w:rPr>
          <w:rFonts w:ascii="Calibri" w:hAnsi="Calibri"/>
          <w:u w:color="000000"/>
        </w:rPr>
        <w:t xml:space="preserve">Podanie danych osobowych jest dobrowolne, ale niezbędne do zawarcia umowy o świadczenie usług </w:t>
      </w:r>
      <w:r w:rsidR="00E74DB4" w:rsidRPr="00141905">
        <w:rPr>
          <w:rFonts w:ascii="Calibri" w:hAnsi="Calibri"/>
          <w:u w:color="000000"/>
        </w:rPr>
        <w:t xml:space="preserve">w ramach </w:t>
      </w:r>
      <w:r w:rsidR="003D02FB">
        <w:rPr>
          <w:rFonts w:ascii="Calibri" w:hAnsi="Calibri"/>
          <w:u w:color="000000"/>
        </w:rPr>
        <w:t>Serwisu</w:t>
      </w:r>
      <w:r w:rsidRPr="00141905">
        <w:rPr>
          <w:rFonts w:ascii="Calibri" w:hAnsi="Calibri"/>
          <w:u w:color="000000"/>
        </w:rPr>
        <w:t>, a ich niepodanie będzie skutkowało brakiem możliwości zawarcia powyższej umowy.</w:t>
      </w:r>
    </w:p>
    <w:p w14:paraId="3E6D0DA2" w14:textId="77777777" w:rsidR="00762409" w:rsidRPr="00141905" w:rsidRDefault="00762409"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u w:color="000000"/>
        </w:rPr>
      </w:pPr>
    </w:p>
    <w:p w14:paraId="5CEAEA22" w14:textId="78B0E214" w:rsidR="00C96979" w:rsidRDefault="00635288"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u w:color="000000"/>
        </w:rPr>
      </w:pPr>
      <w:r w:rsidRPr="00141905">
        <w:rPr>
          <w:rFonts w:ascii="Calibri" w:hAnsi="Calibri"/>
          <w:u w:color="000000"/>
        </w:rPr>
        <w:t>Podanie danych osobowych w przypadku kontaktu z Administratorem poprzez kanały kontaktu podane na stronie internetowej jest dobrowolne.</w:t>
      </w:r>
    </w:p>
    <w:p w14:paraId="34DE1E7D" w14:textId="77777777" w:rsidR="00762409" w:rsidRPr="00141905" w:rsidRDefault="00762409"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u w:color="000000"/>
        </w:rPr>
      </w:pPr>
    </w:p>
    <w:p w14:paraId="3B24F7CA" w14:textId="7C078440" w:rsidR="00C96979" w:rsidRPr="00141905" w:rsidRDefault="00635288" w:rsidP="00C5581D">
      <w:pPr>
        <w:pStyle w:val="Domylne"/>
        <w:spacing w:before="0" w:after="240" w:line="276" w:lineRule="auto"/>
        <w:jc w:val="both"/>
        <w:rPr>
          <w:rFonts w:ascii="Calibri" w:eastAsia="Calibri" w:hAnsi="Calibri" w:cs="Calibri"/>
          <w:color w:val="020202"/>
          <w:shd w:val="clear" w:color="auto" w:fill="FFFFFF"/>
        </w:rPr>
      </w:pPr>
      <w:r w:rsidRPr="00141905">
        <w:rPr>
          <w:rFonts w:ascii="Calibri" w:hAnsi="Calibri"/>
          <w:color w:val="020202"/>
          <w:shd w:val="clear" w:color="auto" w:fill="FFFFFF"/>
        </w:rPr>
        <w:t>Podczas podawania swoich danych osobowych na naszej stronie internetowej zawsze mogą Państwo zapoznać się z klauzulą informacyjną w której szczegółowo informujemy o zasadach przetwarzania danych osobowych</w:t>
      </w:r>
      <w:r w:rsidR="003D02FB">
        <w:rPr>
          <w:rFonts w:ascii="Calibri" w:hAnsi="Calibri"/>
          <w:color w:val="020202"/>
          <w:shd w:val="clear" w:color="auto" w:fill="FFFFFF"/>
        </w:rPr>
        <w:t>.</w:t>
      </w:r>
    </w:p>
    <w:p w14:paraId="1442C745" w14:textId="77777777" w:rsidR="00C96979" w:rsidRPr="00141905" w:rsidRDefault="00C96979"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u w:color="000000"/>
        </w:rPr>
      </w:pPr>
    </w:p>
    <w:p w14:paraId="60E34F19" w14:textId="2295E59B" w:rsidR="00C96979" w:rsidRPr="006A3872" w:rsidRDefault="00635288" w:rsidP="00C5581D">
      <w:pPr>
        <w:pStyle w:val="Domylne"/>
        <w:spacing w:before="0" w:after="240" w:line="276" w:lineRule="auto"/>
        <w:rPr>
          <w:rFonts w:ascii="Calibri" w:eastAsia="Calibri" w:hAnsi="Calibri" w:cs="Calibri"/>
          <w:b/>
          <w:bCs/>
          <w:color w:val="A41410"/>
          <w:sz w:val="26"/>
          <w:szCs w:val="26"/>
          <w:shd w:val="clear" w:color="auto" w:fill="FFFFFF"/>
        </w:rPr>
      </w:pPr>
      <w:r w:rsidRPr="006A3872">
        <w:rPr>
          <w:rFonts w:ascii="Calibri" w:hAnsi="Calibri"/>
          <w:b/>
          <w:bCs/>
          <w:color w:val="A41410"/>
          <w:sz w:val="26"/>
          <w:szCs w:val="26"/>
          <w:shd w:val="clear" w:color="auto" w:fill="FFFFFF"/>
        </w:rPr>
        <w:t>Komu przekazujemy dan</w:t>
      </w:r>
      <w:r w:rsidR="00C23941" w:rsidRPr="006A3872">
        <w:rPr>
          <w:rFonts w:ascii="Calibri" w:hAnsi="Calibri"/>
          <w:b/>
          <w:bCs/>
          <w:color w:val="A41410"/>
          <w:sz w:val="26"/>
          <w:szCs w:val="26"/>
          <w:shd w:val="clear" w:color="auto" w:fill="FFFFFF"/>
        </w:rPr>
        <w:t>e</w:t>
      </w:r>
      <w:r w:rsidRPr="006A3872">
        <w:rPr>
          <w:rFonts w:ascii="Calibri" w:hAnsi="Calibri"/>
          <w:b/>
          <w:bCs/>
          <w:color w:val="A41410"/>
          <w:sz w:val="26"/>
          <w:szCs w:val="26"/>
          <w:shd w:val="clear" w:color="auto" w:fill="FFFFFF"/>
        </w:rPr>
        <w:t>?</w:t>
      </w:r>
    </w:p>
    <w:p w14:paraId="0B5E524B" w14:textId="476991AC" w:rsidR="00C96979" w:rsidRDefault="00635288"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u w:color="000000"/>
        </w:rPr>
      </w:pPr>
      <w:r w:rsidRPr="00141905">
        <w:rPr>
          <w:rFonts w:ascii="Calibri" w:hAnsi="Calibri"/>
          <w:u w:color="000000"/>
        </w:rPr>
        <w:t>Nie przekazujemy Państwa danych osobowych do państwa trzeciego ani organizacji międzynarodowej.</w:t>
      </w:r>
    </w:p>
    <w:p w14:paraId="3806483B" w14:textId="77777777" w:rsidR="003D02FB" w:rsidRPr="00141905" w:rsidRDefault="003D02FB"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u w:color="000000"/>
        </w:rPr>
      </w:pPr>
    </w:p>
    <w:p w14:paraId="3C87C36A" w14:textId="0C3F8DF0" w:rsidR="00C96979" w:rsidRDefault="00635288"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u w:color="000000"/>
        </w:rPr>
      </w:pPr>
      <w:r w:rsidRPr="00141905">
        <w:rPr>
          <w:rFonts w:ascii="Calibri" w:hAnsi="Calibri"/>
          <w:u w:color="000000"/>
        </w:rPr>
        <w:t xml:space="preserve">Możemy przekazać Państwa dane osobowe partnerom Administratora, czyli firmom, z którymi współpracujemy łącząc produkty lub usługi. </w:t>
      </w:r>
      <w:r w:rsidR="00AE663D" w:rsidRPr="00AE663D">
        <w:rPr>
          <w:rFonts w:ascii="Calibri" w:hAnsi="Calibri"/>
          <w:u w:color="000000"/>
        </w:rPr>
        <w:t xml:space="preserve">Jeżeli wyrażą Państwo taką zgodę, udostępnimy Państwa dane osobowe tylko partnerom, z którymi </w:t>
      </w:r>
      <w:r w:rsidR="00AE663D">
        <w:rPr>
          <w:rFonts w:ascii="Calibri" w:hAnsi="Calibri"/>
          <w:u w:color="000000"/>
        </w:rPr>
        <w:t>Administratora w celu</w:t>
      </w:r>
      <w:r w:rsidR="00AE663D" w:rsidRPr="00AE663D">
        <w:rPr>
          <w:rFonts w:ascii="Calibri" w:hAnsi="Calibri"/>
          <w:u w:color="000000"/>
        </w:rPr>
        <w:t xml:space="preserve"> zawarcia ubezpieczenia, złożenia oferty lub by mogli oni je wykorzystywać w celach marketingowych (handlowych). Dane udostępnimy tylko </w:t>
      </w:r>
      <w:r w:rsidR="00AE663D">
        <w:rPr>
          <w:rFonts w:ascii="Calibri" w:hAnsi="Calibri"/>
          <w:u w:color="000000"/>
        </w:rPr>
        <w:t>wtedy, gdy się Państwo na to</w:t>
      </w:r>
      <w:r w:rsidR="00AE663D" w:rsidRPr="00AE663D">
        <w:rPr>
          <w:rFonts w:ascii="Calibri" w:hAnsi="Calibri"/>
          <w:u w:color="000000"/>
        </w:rPr>
        <w:t xml:space="preserve"> zgodzą. </w:t>
      </w:r>
      <w:r w:rsidRPr="00141905">
        <w:rPr>
          <w:rFonts w:ascii="Calibri" w:hAnsi="Calibri"/>
          <w:u w:color="000000"/>
        </w:rPr>
        <w:t xml:space="preserve">Do danych mogą też mieć dostęp podwykonawcy (podmioty przetwarzające) Administratora, np. firmy księgowe, prawnicze, informatyczne. </w:t>
      </w:r>
    </w:p>
    <w:p w14:paraId="7B52A698" w14:textId="77777777" w:rsidR="003C1FAA" w:rsidRDefault="003C1FAA"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u w:color="000000"/>
        </w:rPr>
      </w:pPr>
    </w:p>
    <w:p w14:paraId="7982FD1E" w14:textId="3845065F" w:rsidR="003C1FAA" w:rsidRDefault="003C1FAA"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b/>
          <w:bCs/>
          <w:color w:val="A41410"/>
          <w:sz w:val="26"/>
          <w:szCs w:val="26"/>
          <w:shd w:val="clear" w:color="auto" w:fill="FFFFFF"/>
        </w:rPr>
      </w:pPr>
      <w:r w:rsidRPr="003C1FAA">
        <w:rPr>
          <w:rFonts w:ascii="Calibri" w:hAnsi="Calibri"/>
          <w:b/>
          <w:bCs/>
          <w:color w:val="A41410"/>
          <w:sz w:val="26"/>
          <w:szCs w:val="26"/>
          <w:shd w:val="clear" w:color="auto" w:fill="FFFFFF"/>
        </w:rPr>
        <w:t>Media społecznościowe</w:t>
      </w:r>
    </w:p>
    <w:p w14:paraId="1C1080EE" w14:textId="77777777" w:rsidR="00BD68BF" w:rsidRDefault="00BD68BF"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b/>
          <w:bCs/>
          <w:color w:val="A41410"/>
          <w:sz w:val="26"/>
          <w:szCs w:val="26"/>
          <w:shd w:val="clear" w:color="auto" w:fill="FFFFFF"/>
        </w:rPr>
      </w:pPr>
    </w:p>
    <w:p w14:paraId="7C6EB3E3" w14:textId="3DB44897" w:rsidR="00BD68BF" w:rsidRDefault="00BD68BF" w:rsidP="00BD68BF">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u w:color="000000"/>
        </w:rPr>
      </w:pPr>
      <w:r w:rsidRPr="00BD68BF">
        <w:rPr>
          <w:rFonts w:ascii="Calibri" w:hAnsi="Calibri"/>
          <w:u w:color="000000"/>
        </w:rPr>
        <w:t>Obecnie korzystamy z poniższych usług mediów społecznościowych.</w:t>
      </w:r>
    </w:p>
    <w:p w14:paraId="30FE46E4" w14:textId="77777777" w:rsidR="00BD68BF" w:rsidRPr="00BD68BF" w:rsidRDefault="00BD68BF" w:rsidP="00BD68BF">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u w:color="000000"/>
        </w:rPr>
      </w:pPr>
    </w:p>
    <w:p w14:paraId="3DF7F39E" w14:textId="7DD651CB" w:rsidR="00BD68BF" w:rsidRPr="00BD68BF" w:rsidRDefault="00BD68BF" w:rsidP="00BD68BF">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u w:color="000000"/>
        </w:rPr>
      </w:pPr>
      <w:r w:rsidRPr="00BD68BF">
        <w:rPr>
          <w:rFonts w:ascii="Calibri" w:hAnsi="Calibri"/>
          <w:u w:color="000000"/>
        </w:rPr>
        <w:t>Jeśli odwiedz</w:t>
      </w:r>
      <w:r>
        <w:rPr>
          <w:rFonts w:ascii="Calibri" w:hAnsi="Calibri"/>
          <w:u w:color="000000"/>
        </w:rPr>
        <w:t>ą Państwo</w:t>
      </w:r>
      <w:r w:rsidRPr="00BD68BF">
        <w:rPr>
          <w:rFonts w:ascii="Calibri" w:hAnsi="Calibri"/>
          <w:u w:color="000000"/>
        </w:rPr>
        <w:t xml:space="preserve"> naszą stronę internetową i klikn</w:t>
      </w:r>
      <w:r w:rsidR="00BE16C3">
        <w:rPr>
          <w:rFonts w:ascii="Calibri" w:hAnsi="Calibri"/>
          <w:u w:color="000000"/>
        </w:rPr>
        <w:t>ą</w:t>
      </w:r>
      <w:r w:rsidRPr="00BD68BF">
        <w:rPr>
          <w:rFonts w:ascii="Calibri" w:hAnsi="Calibri"/>
          <w:u w:color="000000"/>
        </w:rPr>
        <w:t xml:space="preserve"> logo jednego z serwisów społecznościowych, zostan</w:t>
      </w:r>
      <w:r w:rsidR="00BE16C3">
        <w:rPr>
          <w:rFonts w:ascii="Calibri" w:hAnsi="Calibri"/>
          <w:u w:color="000000"/>
        </w:rPr>
        <w:t xml:space="preserve">ą </w:t>
      </w:r>
      <w:r w:rsidRPr="00BD68BF">
        <w:rPr>
          <w:rFonts w:ascii="Calibri" w:hAnsi="Calibri"/>
          <w:u w:color="000000"/>
        </w:rPr>
        <w:t>przekierowan</w:t>
      </w:r>
      <w:r w:rsidR="00BE16C3">
        <w:rPr>
          <w:rFonts w:ascii="Calibri" w:hAnsi="Calibri"/>
          <w:u w:color="000000"/>
        </w:rPr>
        <w:t>i</w:t>
      </w:r>
      <w:r w:rsidRPr="00BD68BF">
        <w:rPr>
          <w:rFonts w:ascii="Calibri" w:hAnsi="Calibri"/>
          <w:u w:color="000000"/>
        </w:rPr>
        <w:t xml:space="preserve"> na odpowiednią stronę zewnętrzną tego serwisu sieciowego. Jeśli klikn</w:t>
      </w:r>
      <w:r>
        <w:rPr>
          <w:rFonts w:ascii="Calibri" w:hAnsi="Calibri"/>
          <w:u w:color="000000"/>
        </w:rPr>
        <w:t>ą Państwo</w:t>
      </w:r>
      <w:r w:rsidRPr="00BD68BF">
        <w:rPr>
          <w:rFonts w:ascii="Calibri" w:hAnsi="Calibri"/>
          <w:u w:color="000000"/>
        </w:rPr>
        <w:t xml:space="preserve"> jeden z przycisków, gdy </w:t>
      </w:r>
      <w:r>
        <w:rPr>
          <w:rFonts w:ascii="Calibri" w:hAnsi="Calibri"/>
          <w:u w:color="000000"/>
        </w:rPr>
        <w:t xml:space="preserve">są Państwo </w:t>
      </w:r>
      <w:r w:rsidRPr="00BD68BF">
        <w:rPr>
          <w:rFonts w:ascii="Calibri" w:hAnsi="Calibri"/>
          <w:u w:color="000000"/>
        </w:rPr>
        <w:t>zalogowan</w:t>
      </w:r>
      <w:r>
        <w:rPr>
          <w:rFonts w:ascii="Calibri" w:hAnsi="Calibri"/>
          <w:u w:color="000000"/>
        </w:rPr>
        <w:t>i</w:t>
      </w:r>
      <w:r w:rsidRPr="00BD68BF">
        <w:rPr>
          <w:rFonts w:ascii="Calibri" w:hAnsi="Calibri"/>
          <w:u w:color="000000"/>
        </w:rPr>
        <w:t xml:space="preserve"> do jednej z usług, informacje</w:t>
      </w:r>
      <w:r w:rsidR="00F54F92">
        <w:rPr>
          <w:rFonts w:ascii="Calibri" w:hAnsi="Calibri"/>
          <w:u w:color="000000"/>
        </w:rPr>
        <w:t xml:space="preserve"> </w:t>
      </w:r>
      <w:r w:rsidRPr="00BD68BF">
        <w:rPr>
          <w:rFonts w:ascii="Calibri" w:hAnsi="Calibri"/>
          <w:u w:color="000000"/>
        </w:rPr>
        <w:t xml:space="preserve">mogą zostać przypisane do </w:t>
      </w:r>
      <w:r w:rsidR="00F54F92">
        <w:rPr>
          <w:rFonts w:ascii="Calibri" w:hAnsi="Calibri"/>
          <w:u w:color="000000"/>
        </w:rPr>
        <w:t>Państwa</w:t>
      </w:r>
      <w:r w:rsidRPr="00BD68BF">
        <w:rPr>
          <w:rFonts w:ascii="Calibri" w:hAnsi="Calibri"/>
          <w:u w:color="000000"/>
        </w:rPr>
        <w:t xml:space="preserve"> konta użytkownika. Jeśli</w:t>
      </w:r>
      <w:r w:rsidR="00F54F92">
        <w:rPr>
          <w:rFonts w:ascii="Calibri" w:hAnsi="Calibri"/>
          <w:u w:color="000000"/>
        </w:rPr>
        <w:t xml:space="preserve"> są Państwo</w:t>
      </w:r>
      <w:r w:rsidRPr="00BD68BF">
        <w:rPr>
          <w:rFonts w:ascii="Calibri" w:hAnsi="Calibri"/>
          <w:u w:color="000000"/>
        </w:rPr>
        <w:t xml:space="preserve"> członkiem jednej z usług i nie ch</w:t>
      </w:r>
      <w:r w:rsidR="00F54F92">
        <w:rPr>
          <w:rFonts w:ascii="Calibri" w:hAnsi="Calibri"/>
          <w:u w:color="000000"/>
        </w:rPr>
        <w:t>cą</w:t>
      </w:r>
      <w:r w:rsidRPr="00BD68BF">
        <w:rPr>
          <w:rFonts w:ascii="Calibri" w:hAnsi="Calibri"/>
          <w:u w:color="000000"/>
        </w:rPr>
        <w:t>, aby sieci społecznościowe gromadziły dane za pośrednictwem strony internetowej i łączyły je z danymi członkowskimi, powin</w:t>
      </w:r>
      <w:r w:rsidR="00F54F92">
        <w:rPr>
          <w:rFonts w:ascii="Calibri" w:hAnsi="Calibri"/>
          <w:u w:color="000000"/>
        </w:rPr>
        <w:t>ni Państwo</w:t>
      </w:r>
      <w:r w:rsidRPr="00BD68BF">
        <w:rPr>
          <w:rFonts w:ascii="Calibri" w:hAnsi="Calibri"/>
          <w:u w:color="000000"/>
        </w:rPr>
        <w:t xml:space="preserve"> wylogować się z odpowiedniej usługi mediów społecznościowych przed kliknięciem na jedno z logo. Podstawą prawną przetwarzania </w:t>
      </w:r>
      <w:r w:rsidR="00F54F92">
        <w:rPr>
          <w:rFonts w:ascii="Calibri" w:hAnsi="Calibri"/>
          <w:u w:color="000000"/>
        </w:rPr>
        <w:t>Państwa</w:t>
      </w:r>
      <w:r w:rsidRPr="00BD68BF">
        <w:rPr>
          <w:rFonts w:ascii="Calibri" w:hAnsi="Calibri"/>
          <w:u w:color="000000"/>
        </w:rPr>
        <w:t xml:space="preserve"> danych jest art. 6 ust. 1 ust. 1 lit. f RODO.</w:t>
      </w:r>
    </w:p>
    <w:p w14:paraId="46584B14" w14:textId="280C8E27" w:rsidR="005123D5" w:rsidRPr="003C1FAA" w:rsidRDefault="00BD68BF" w:rsidP="005123D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b/>
          <w:bCs/>
          <w:color w:val="A41410"/>
          <w:sz w:val="26"/>
          <w:szCs w:val="26"/>
          <w:shd w:val="clear" w:color="auto" w:fill="FFFFFF"/>
        </w:rPr>
      </w:pPr>
      <w:r w:rsidRPr="00BD68BF">
        <w:rPr>
          <w:rFonts w:ascii="Calibri" w:hAnsi="Calibri"/>
          <w:u w:color="000000"/>
        </w:rPr>
        <w:lastRenderedPageBreak/>
        <w:t>Zwracamy uwagę, że jako dostawca tej strony internetowej nie mamy wiedzy na temat treści przesyłanych danych ani sposobu ich wykorzystania przez serwisy społecznościowe. Więcej informacji na temat tego, jakie dane są gromadzone w związku z wywoływaniem usług społecznościowych i jak te dane są wykorzystywane, można znaleźć w odpowiednich przepisach dotyczących ochrony danych pod adresem:</w:t>
      </w:r>
      <w:r w:rsidR="005123D5">
        <w:rPr>
          <w:rFonts w:ascii="Calibri" w:hAnsi="Calibri"/>
          <w:u w:color="000000"/>
        </w:rPr>
        <w:t xml:space="preserve"> </w:t>
      </w:r>
      <w:r w:rsidR="005123D5" w:rsidRPr="00F54F92">
        <w:rPr>
          <w:rFonts w:ascii="Calibri" w:hAnsi="Calibri"/>
          <w:u w:color="000000"/>
        </w:rPr>
        <w:t>Instagram – Instagram LLC, 1601 Willow Rd, Menlo Park CA 94025, USA</w:t>
      </w:r>
      <w:r w:rsidR="005123D5" w:rsidRPr="00F54F92">
        <w:rPr>
          <w:rFonts w:ascii="Calibri" w:hAnsi="Calibri"/>
          <w:u w:color="000000"/>
        </w:rPr>
        <w:t xml:space="preserve">, </w:t>
      </w:r>
      <w:r w:rsidR="005123D5" w:rsidRPr="00F54F92">
        <w:rPr>
          <w:rFonts w:ascii="Calibri" w:hAnsi="Calibri"/>
          <w:u w:color="000000"/>
        </w:rPr>
        <w:t xml:space="preserve"> </w:t>
      </w:r>
      <w:hyperlink r:id="rId8" w:history="1">
        <w:r w:rsidR="00F54F92" w:rsidRPr="0034563A">
          <w:rPr>
            <w:rStyle w:val="Hipercze"/>
            <w:rFonts w:ascii="Calibri" w:hAnsi="Calibri"/>
          </w:rPr>
          <w:t>https://help.instagram.com/155833707900388</w:t>
        </w:r>
      </w:hyperlink>
      <w:r w:rsidR="00F54F92">
        <w:rPr>
          <w:rFonts w:ascii="Calibri" w:hAnsi="Calibri"/>
          <w:u w:color="000000"/>
        </w:rPr>
        <w:t xml:space="preserve">. </w:t>
      </w:r>
    </w:p>
    <w:p w14:paraId="762FB871" w14:textId="77777777" w:rsidR="00C96979" w:rsidRPr="00141905" w:rsidRDefault="00C96979" w:rsidP="00C5581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eastAsia="Calibri" w:hAnsi="Calibri" w:cs="Calibri"/>
          <w:u w:color="000000"/>
        </w:rPr>
      </w:pPr>
    </w:p>
    <w:p w14:paraId="1FC3C0BD" w14:textId="6B9629F2" w:rsidR="00C96979" w:rsidRPr="006A3872" w:rsidRDefault="00635288" w:rsidP="00C5581D">
      <w:pPr>
        <w:pStyle w:val="Domylne"/>
        <w:spacing w:before="0" w:after="240" w:line="276" w:lineRule="auto"/>
        <w:rPr>
          <w:rFonts w:ascii="Calibri" w:eastAsia="Calibri" w:hAnsi="Calibri" w:cs="Calibri"/>
          <w:b/>
          <w:bCs/>
          <w:color w:val="A41410"/>
          <w:sz w:val="26"/>
          <w:szCs w:val="26"/>
          <w:shd w:val="clear" w:color="auto" w:fill="FFFFFF"/>
        </w:rPr>
      </w:pPr>
      <w:r w:rsidRPr="006A3872">
        <w:rPr>
          <w:rFonts w:ascii="Calibri" w:hAnsi="Calibri"/>
          <w:b/>
          <w:bCs/>
          <w:color w:val="A41410"/>
          <w:sz w:val="26"/>
          <w:szCs w:val="26"/>
          <w:shd w:val="clear" w:color="auto" w:fill="FFFFFF"/>
        </w:rPr>
        <w:t>Jakie przysługują Państwu prawa?</w:t>
      </w:r>
    </w:p>
    <w:p w14:paraId="33C5C58A" w14:textId="77777777" w:rsidR="00C96979" w:rsidRPr="00141905" w:rsidRDefault="00635288" w:rsidP="00C5581D">
      <w:pPr>
        <w:pStyle w:val="Domylne"/>
        <w:spacing w:before="0" w:after="240" w:line="276" w:lineRule="auto"/>
        <w:jc w:val="both"/>
        <w:rPr>
          <w:rFonts w:ascii="Calibri" w:eastAsia="Calibri" w:hAnsi="Calibri" w:cs="Calibri"/>
          <w:color w:val="020202"/>
          <w:shd w:val="clear" w:color="auto" w:fill="FFFFFF"/>
        </w:rPr>
      </w:pPr>
      <w:r w:rsidRPr="00141905">
        <w:rPr>
          <w:rFonts w:ascii="Calibri" w:hAnsi="Calibri"/>
          <w:color w:val="020202"/>
          <w:shd w:val="clear" w:color="auto" w:fill="FFFFFF"/>
        </w:rPr>
        <w:t xml:space="preserve">Posiadają Państwo prawo do żądania dostępu do treści swoich danych osobowych (w tym ich kopii), prawo do ich sprostowania, usunięcia lub ograniczenia ich przetwarzania, prawo do wniesienia sprzeciwu wobec przetwarzania oraz prawo do przenoszenia danych. </w:t>
      </w:r>
    </w:p>
    <w:p w14:paraId="4537FF6C" w14:textId="297E3ABF" w:rsidR="00C96979" w:rsidRPr="00141905" w:rsidRDefault="00635288" w:rsidP="00C5581D">
      <w:pPr>
        <w:pStyle w:val="Domylne"/>
        <w:spacing w:before="0" w:after="240" w:line="276" w:lineRule="auto"/>
        <w:jc w:val="both"/>
        <w:rPr>
          <w:rFonts w:ascii="Calibri" w:eastAsia="Calibri" w:hAnsi="Calibri" w:cs="Calibri"/>
          <w:color w:val="020202"/>
          <w:shd w:val="clear" w:color="auto" w:fill="FFFFFF"/>
        </w:rPr>
      </w:pPr>
      <w:r w:rsidRPr="00141905">
        <w:rPr>
          <w:rFonts w:ascii="Calibri" w:hAnsi="Calibri"/>
          <w:color w:val="020202"/>
          <w:shd w:val="clear" w:color="auto" w:fill="FFFFFF"/>
        </w:rPr>
        <w:t xml:space="preserve">W celu realizacji wymienionych praw prosimy o kontakt z </w:t>
      </w:r>
      <w:r w:rsidR="003D02FB">
        <w:rPr>
          <w:rFonts w:ascii="Calibri" w:hAnsi="Calibri"/>
          <w:color w:val="020202"/>
          <w:shd w:val="clear" w:color="auto" w:fill="FFFFFF"/>
        </w:rPr>
        <w:t>Administratorem</w:t>
      </w:r>
      <w:r w:rsidRPr="00141905">
        <w:rPr>
          <w:rFonts w:ascii="Calibri" w:hAnsi="Calibri"/>
          <w:color w:val="020202"/>
          <w:shd w:val="clear" w:color="auto" w:fill="FFFFFF"/>
        </w:rPr>
        <w:t>.</w:t>
      </w:r>
    </w:p>
    <w:p w14:paraId="104EA63B" w14:textId="76B4ED01" w:rsidR="00C96979" w:rsidRPr="00141905" w:rsidRDefault="00635288" w:rsidP="00C5581D">
      <w:pPr>
        <w:pStyle w:val="Domylne"/>
        <w:spacing w:before="0" w:after="240" w:line="276" w:lineRule="auto"/>
        <w:jc w:val="both"/>
        <w:rPr>
          <w:rFonts w:ascii="Calibri" w:eastAsia="Calibri" w:hAnsi="Calibri" w:cs="Calibri"/>
          <w:color w:val="020202"/>
          <w:shd w:val="clear" w:color="auto" w:fill="FFFFFF"/>
        </w:rPr>
      </w:pPr>
      <w:r w:rsidRPr="00141905">
        <w:rPr>
          <w:rFonts w:ascii="Calibri" w:hAnsi="Calibri"/>
          <w:color w:val="020202"/>
          <w:shd w:val="clear" w:color="auto" w:fill="FFFFFF"/>
        </w:rPr>
        <w:t>W zakresie w jakim Państwa dane osobowe są przetwarzane w oparciu o wyrażoną zgodę można ją</w:t>
      </w:r>
      <w:r w:rsidR="00EE466B">
        <w:rPr>
          <w:rFonts w:ascii="Calibri" w:hAnsi="Calibri"/>
          <w:color w:val="020202"/>
          <w:shd w:val="clear" w:color="auto" w:fill="FFFFFF"/>
        </w:rPr>
        <w:t> </w:t>
      </w:r>
      <w:r w:rsidRPr="00141905">
        <w:rPr>
          <w:rFonts w:ascii="Calibri" w:hAnsi="Calibri"/>
          <w:color w:val="020202"/>
          <w:shd w:val="clear" w:color="auto" w:fill="FFFFFF"/>
        </w:rPr>
        <w:t>wycofać w dowolnym momencie, bez wpływu na zgodność z prawem przetwarzania, którego dokonano na podstawie zgody przed jej cofnięciem, w tym celu prosimy o kontakt z</w:t>
      </w:r>
      <w:r w:rsidR="003D02FB">
        <w:rPr>
          <w:rFonts w:ascii="Calibri" w:hAnsi="Calibri"/>
          <w:color w:val="020202"/>
          <w:shd w:val="clear" w:color="auto" w:fill="FFFFFF"/>
        </w:rPr>
        <w:t> Administratorem</w:t>
      </w:r>
      <w:r w:rsidRPr="00141905">
        <w:rPr>
          <w:rFonts w:ascii="Calibri" w:hAnsi="Calibri"/>
          <w:color w:val="020202"/>
          <w:shd w:val="clear" w:color="auto" w:fill="FFFFFF"/>
        </w:rPr>
        <w:t>.</w:t>
      </w:r>
    </w:p>
    <w:p w14:paraId="344BF0AA" w14:textId="77777777" w:rsidR="00C96979" w:rsidRPr="00141905" w:rsidRDefault="00635288" w:rsidP="00C5581D">
      <w:pPr>
        <w:pStyle w:val="Domylne"/>
        <w:spacing w:before="0" w:after="240" w:line="276" w:lineRule="auto"/>
        <w:jc w:val="both"/>
        <w:rPr>
          <w:rFonts w:ascii="Calibri" w:eastAsia="Calibri" w:hAnsi="Calibri" w:cs="Calibri"/>
          <w:color w:val="020202"/>
          <w:shd w:val="clear" w:color="auto" w:fill="FFFFFF"/>
        </w:rPr>
      </w:pPr>
      <w:r w:rsidRPr="00141905">
        <w:rPr>
          <w:rFonts w:ascii="Calibri" w:hAnsi="Calibri"/>
          <w:color w:val="020202"/>
          <w:shd w:val="clear" w:color="auto" w:fill="FFFFFF"/>
        </w:rPr>
        <w:t>Posiadają Państwo, także prawo wniesienia skargi do Prezesa Urzędu Ochrony Danych Osobowych w przypadku uznania, że Administrator naruszył obowiązujące przepisy dotyczące ochrony danych osobowych.</w:t>
      </w:r>
    </w:p>
    <w:p w14:paraId="605C6B52" w14:textId="77777777" w:rsidR="00C96979" w:rsidRPr="00141905" w:rsidRDefault="00635288" w:rsidP="00C5581D">
      <w:pPr>
        <w:pStyle w:val="Domylne"/>
        <w:spacing w:before="0" w:after="240" w:line="276" w:lineRule="auto"/>
        <w:jc w:val="both"/>
        <w:rPr>
          <w:rFonts w:ascii="Calibri" w:eastAsia="Calibri" w:hAnsi="Calibri" w:cs="Calibri"/>
          <w:color w:val="020202"/>
          <w:shd w:val="clear" w:color="auto" w:fill="FFFFFF"/>
        </w:rPr>
      </w:pPr>
      <w:r w:rsidRPr="00141905">
        <w:rPr>
          <w:rFonts w:ascii="Calibri" w:hAnsi="Calibri"/>
          <w:color w:val="020202"/>
          <w:shd w:val="clear" w:color="auto" w:fill="FFFFFF"/>
        </w:rPr>
        <w:t>Realizacja praw osób, a także zawiadomienia o naruszeniu ochrony danych osobowych, komunikacja i działania z tym związane, są wolne od opłat. Zgodnie z art. 12 ust. 5 RODO, jeżeli żądania osoby, której dane dotyczą są ewidentnie nieuzasadnione lub nadmierne, Administrator może:</w:t>
      </w:r>
    </w:p>
    <w:p w14:paraId="66A8D06D" w14:textId="643BDB21" w:rsidR="00C96979" w:rsidRPr="00141905" w:rsidRDefault="00635288" w:rsidP="00762409">
      <w:pPr>
        <w:pStyle w:val="Domylne"/>
        <w:numPr>
          <w:ilvl w:val="0"/>
          <w:numId w:val="4"/>
        </w:numPr>
        <w:spacing w:before="0" w:after="240" w:line="276" w:lineRule="auto"/>
        <w:jc w:val="both"/>
        <w:rPr>
          <w:rFonts w:ascii="Calibri" w:eastAsia="Calibri" w:hAnsi="Calibri" w:cs="Calibri"/>
          <w:color w:val="020202"/>
          <w:shd w:val="clear" w:color="auto" w:fill="FFFFFF"/>
        </w:rPr>
      </w:pPr>
      <w:r w:rsidRPr="00141905">
        <w:rPr>
          <w:rFonts w:ascii="Calibri" w:hAnsi="Calibri"/>
          <w:color w:val="020202"/>
          <w:shd w:val="clear" w:color="auto" w:fill="FFFFFF"/>
        </w:rPr>
        <w:t>pobrać rozsądną opłatę, uwzględniającą jedynie administracyjne koszty udzielenia</w:t>
      </w:r>
      <w:r w:rsidR="00762409">
        <w:rPr>
          <w:rFonts w:ascii="Calibri" w:hAnsi="Calibri"/>
          <w:color w:val="020202"/>
          <w:shd w:val="clear" w:color="auto" w:fill="FFFFFF"/>
        </w:rPr>
        <w:t xml:space="preserve"> </w:t>
      </w:r>
      <w:r w:rsidRPr="00141905">
        <w:rPr>
          <w:rFonts w:ascii="Calibri" w:hAnsi="Calibri"/>
          <w:color w:val="020202"/>
          <w:shd w:val="clear" w:color="auto" w:fill="FFFFFF"/>
        </w:rPr>
        <w:t>informacji, prowadzenia komunikacji lub podjęcia żądanych działań;</w:t>
      </w:r>
    </w:p>
    <w:p w14:paraId="7550D3E4" w14:textId="5E679DB1" w:rsidR="00C96979" w:rsidRPr="00141905" w:rsidRDefault="00635288" w:rsidP="00762409">
      <w:pPr>
        <w:pStyle w:val="Domylne"/>
        <w:numPr>
          <w:ilvl w:val="0"/>
          <w:numId w:val="4"/>
        </w:numPr>
        <w:spacing w:before="0" w:after="240" w:line="276" w:lineRule="auto"/>
        <w:jc w:val="both"/>
        <w:rPr>
          <w:rFonts w:ascii="Calibri" w:eastAsia="Calibri" w:hAnsi="Calibri" w:cs="Calibri"/>
          <w:color w:val="020202"/>
          <w:shd w:val="clear" w:color="auto" w:fill="FFFFFF"/>
        </w:rPr>
      </w:pPr>
      <w:r w:rsidRPr="00141905">
        <w:rPr>
          <w:rFonts w:ascii="Calibri" w:hAnsi="Calibri"/>
          <w:color w:val="020202"/>
          <w:shd w:val="clear" w:color="auto" w:fill="FFFFFF"/>
        </w:rPr>
        <w:t>odmówić podjęcia działań w związku z żądaniem.</w:t>
      </w:r>
    </w:p>
    <w:p w14:paraId="38DDBA0E" w14:textId="77777777" w:rsidR="00C96979" w:rsidRPr="00141905" w:rsidRDefault="00635288" w:rsidP="00C5581D">
      <w:pPr>
        <w:pStyle w:val="Domylne"/>
        <w:spacing w:before="0" w:after="240" w:line="276" w:lineRule="auto"/>
        <w:jc w:val="both"/>
        <w:rPr>
          <w:rFonts w:ascii="Calibri" w:eastAsia="Calibri" w:hAnsi="Calibri" w:cs="Calibri"/>
          <w:color w:val="020202"/>
          <w:shd w:val="clear" w:color="auto" w:fill="FFFFFF"/>
        </w:rPr>
      </w:pPr>
      <w:r w:rsidRPr="00141905">
        <w:rPr>
          <w:rFonts w:ascii="Calibri" w:hAnsi="Calibri"/>
          <w:color w:val="020202"/>
          <w:shd w:val="clear" w:color="auto" w:fill="FFFFFF"/>
        </w:rPr>
        <w:t>Wszystkie wnioski muszą zapewniać możliwość weryfikacji tożsamości osoby wnioskującej.</w:t>
      </w:r>
    </w:p>
    <w:p w14:paraId="2D37780A" w14:textId="7C49BE52" w:rsidR="00C96979" w:rsidRPr="00141905" w:rsidRDefault="00635288" w:rsidP="00C5581D">
      <w:pPr>
        <w:pStyle w:val="Domylne"/>
        <w:spacing w:before="0" w:after="240" w:line="276" w:lineRule="auto"/>
        <w:jc w:val="both"/>
        <w:rPr>
          <w:rFonts w:ascii="Calibri" w:eastAsia="Calibri" w:hAnsi="Calibri" w:cs="Calibri"/>
          <w:color w:val="020202"/>
          <w:shd w:val="clear" w:color="auto" w:fill="FFFFFF"/>
        </w:rPr>
      </w:pPr>
      <w:r w:rsidRPr="00141905">
        <w:rPr>
          <w:rFonts w:ascii="Calibri" w:hAnsi="Calibri"/>
          <w:color w:val="020202"/>
          <w:shd w:val="clear" w:color="auto" w:fill="FFFFFF"/>
        </w:rPr>
        <w:t>W przypadku uzasadnionych wątpliwości, można zażądać od osoby fizycznej, która złożyła wniosek, uzasadnionych, dodatkowych informacji lub dodatkowych działań potwierdzających tożsamość (np.</w:t>
      </w:r>
      <w:r w:rsidR="00EE466B">
        <w:rPr>
          <w:rFonts w:ascii="Calibri" w:hAnsi="Calibri"/>
          <w:color w:val="020202"/>
          <w:shd w:val="clear" w:color="auto" w:fill="FFFFFF"/>
        </w:rPr>
        <w:t> </w:t>
      </w:r>
      <w:r w:rsidRPr="00141905">
        <w:rPr>
          <w:rFonts w:ascii="Calibri" w:hAnsi="Calibri"/>
          <w:color w:val="020202"/>
          <w:shd w:val="clear" w:color="auto" w:fill="FFFFFF"/>
        </w:rPr>
        <w:t>podanie dodatkowych danych, które umożliwią identyfikację lub okazanie innego dokumentu).</w:t>
      </w:r>
    </w:p>
    <w:p w14:paraId="4404E003" w14:textId="77777777" w:rsidR="00C96979" w:rsidRPr="006A3872" w:rsidRDefault="00635288" w:rsidP="00C5581D">
      <w:pPr>
        <w:pStyle w:val="Domylne"/>
        <w:spacing w:before="0" w:after="240" w:line="276" w:lineRule="auto"/>
        <w:jc w:val="both"/>
        <w:rPr>
          <w:rFonts w:ascii="Calibri" w:eastAsia="Calibri" w:hAnsi="Calibri" w:cs="Calibri"/>
          <w:b/>
          <w:bCs/>
          <w:color w:val="A41410"/>
          <w:sz w:val="26"/>
          <w:szCs w:val="26"/>
          <w:shd w:val="clear" w:color="auto" w:fill="FFFFFF"/>
        </w:rPr>
      </w:pPr>
      <w:r w:rsidRPr="006A3872">
        <w:rPr>
          <w:rFonts w:ascii="Calibri" w:hAnsi="Calibri"/>
          <w:b/>
          <w:bCs/>
          <w:color w:val="A41410"/>
          <w:sz w:val="26"/>
          <w:szCs w:val="26"/>
          <w:shd w:val="clear" w:color="auto" w:fill="FFFFFF"/>
        </w:rPr>
        <w:t>Czy dokonujemy profilowania danych?</w:t>
      </w:r>
    </w:p>
    <w:p w14:paraId="0A12BEC4" w14:textId="09208237" w:rsidR="00C96979" w:rsidRPr="00141905" w:rsidRDefault="00635288" w:rsidP="00C558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76" w:lineRule="auto"/>
        <w:jc w:val="both"/>
        <w:rPr>
          <w:rFonts w:ascii="Calibri" w:eastAsia="Calibri" w:hAnsi="Calibri" w:cs="Calibri"/>
          <w:color w:val="000000"/>
          <w:u w:color="000000"/>
          <w:lang w:val="pl-PL"/>
          <w14:textOutline w14:w="0" w14:cap="flat" w14:cmpd="sng" w14:algn="ctr">
            <w14:noFill/>
            <w14:prstDash w14:val="solid"/>
            <w14:bevel/>
          </w14:textOutline>
        </w:rPr>
      </w:pPr>
      <w:r w:rsidRPr="00141905">
        <w:rPr>
          <w:rFonts w:ascii="Calibri" w:hAnsi="Calibri" w:cs="Arial Unicode MS"/>
          <w:color w:val="000000"/>
          <w:u w:color="000000"/>
          <w:lang w:val="pl-PL"/>
          <w14:textOutline w14:w="0" w14:cap="flat" w14:cmpd="sng" w14:algn="ctr">
            <w14:noFill/>
            <w14:prstDash w14:val="solid"/>
            <w14:bevel/>
          </w14:textOutline>
        </w:rPr>
        <w:t xml:space="preserve">Administrator dokonuje profilowania Państwa danych osobowych, czyli oceniania ich w sposób automatyczny w zakresie niektórych czynników osobowych udostępnionych w ramach </w:t>
      </w:r>
      <w:r w:rsidR="00AE663D">
        <w:rPr>
          <w:rFonts w:ascii="Calibri" w:hAnsi="Calibri" w:cs="Arial Unicode MS"/>
          <w:color w:val="000000"/>
          <w:u w:color="000000"/>
          <w:lang w:val="pl-PL"/>
          <w14:textOutline w14:w="0" w14:cap="flat" w14:cmpd="sng" w14:algn="ctr">
            <w14:noFill/>
            <w14:prstDash w14:val="solid"/>
            <w14:bevel/>
          </w14:textOutline>
        </w:rPr>
        <w:t xml:space="preserve">Serwisu </w:t>
      </w:r>
      <w:r w:rsidRPr="00141905">
        <w:rPr>
          <w:rFonts w:ascii="Calibri" w:hAnsi="Calibri" w:cs="Arial Unicode MS"/>
          <w:color w:val="000000"/>
          <w:u w:color="000000"/>
          <w:lang w:val="pl-PL"/>
          <w14:textOutline w14:w="0" w14:cap="flat" w14:cmpd="sng" w14:algn="ctr">
            <w14:noFill/>
            <w14:prstDash w14:val="solid"/>
            <w14:bevel/>
          </w14:textOutline>
        </w:rPr>
        <w:t xml:space="preserve">(np. </w:t>
      </w:r>
      <w:r w:rsidR="00AE663D">
        <w:rPr>
          <w:rFonts w:ascii="Calibri" w:hAnsi="Calibri" w:cs="Arial Unicode MS"/>
          <w:color w:val="000000"/>
          <w:u w:color="000000"/>
          <w:lang w:val="pl-PL"/>
          <w14:textOutline w14:w="0" w14:cap="flat" w14:cmpd="sng" w14:algn="ctr">
            <w14:noFill/>
            <w14:prstDash w14:val="solid"/>
            <w14:bevel/>
          </w14:textOutline>
        </w:rPr>
        <w:t>preferencji dotyczących ubezpieczenia</w:t>
      </w:r>
      <w:r w:rsidRPr="00141905">
        <w:rPr>
          <w:rFonts w:ascii="Calibri" w:hAnsi="Calibri" w:cs="Arial Unicode MS"/>
          <w:color w:val="000000"/>
          <w:u w:color="000000"/>
          <w:lang w:val="pl-PL"/>
          <w14:textOutline w14:w="0" w14:cap="flat" w14:cmpd="sng" w14:algn="ctr">
            <w14:noFill/>
            <w14:prstDash w14:val="solid"/>
            <w14:bevel/>
          </w14:textOutline>
        </w:rPr>
        <w:t xml:space="preserve">). Administrator dokonuje profilowania, aby lepiej poznać Państwa zainteresowania i potrzeby dotyczące oferowanych produktów i usług. Na podstawie </w:t>
      </w:r>
      <w:r w:rsidRPr="00141905">
        <w:rPr>
          <w:rFonts w:ascii="Calibri" w:hAnsi="Calibri" w:cs="Arial Unicode MS"/>
          <w:color w:val="000000"/>
          <w:u w:color="000000"/>
          <w:lang w:val="pl-PL"/>
          <w14:textOutline w14:w="0" w14:cap="flat" w14:cmpd="sng" w14:algn="ctr">
            <w14:noFill/>
            <w14:prstDash w14:val="solid"/>
            <w14:bevel/>
          </w14:textOutline>
        </w:rPr>
        <w:lastRenderedPageBreak/>
        <w:t>stworzonego profilu Administrator będzie wysyłać Państwu informacje dopasowane do Państwa preferencji w zakresie m.in. dopasowania tematyki wysyłanych treści i materiałów promocyjnych, informacyjnych, oferowania produktów, badania rynku oraz dokonywania pomiarów, które pozwolą udoskonalać nasze usługi i produkty. Administrator nie podejmuje decyzji w sposób zautomatyzowany.</w:t>
      </w:r>
    </w:p>
    <w:p w14:paraId="61CF1CAD" w14:textId="77777777" w:rsidR="00141905" w:rsidRPr="006A3872" w:rsidRDefault="00635288" w:rsidP="00C5581D">
      <w:pPr>
        <w:pStyle w:val="Domylne"/>
        <w:spacing w:before="0" w:after="240" w:line="276" w:lineRule="auto"/>
        <w:jc w:val="both"/>
        <w:rPr>
          <w:rFonts w:ascii="Calibri" w:hAnsi="Calibri"/>
          <w:b/>
          <w:bCs/>
          <w:color w:val="A41410"/>
          <w:sz w:val="26"/>
          <w:szCs w:val="26"/>
          <w:shd w:val="clear" w:color="auto" w:fill="FFFFFF"/>
        </w:rPr>
      </w:pPr>
      <w:r w:rsidRPr="006A3872">
        <w:rPr>
          <w:rFonts w:ascii="Calibri" w:hAnsi="Calibri"/>
          <w:b/>
          <w:bCs/>
          <w:color w:val="A41410"/>
          <w:sz w:val="26"/>
          <w:szCs w:val="26"/>
          <w:shd w:val="clear" w:color="auto" w:fill="FFFFFF"/>
        </w:rPr>
        <w:t>Czy pobieramy pliki cookies?</w:t>
      </w:r>
    </w:p>
    <w:p w14:paraId="39F51B93" w14:textId="77777777" w:rsidR="00BD067C" w:rsidRDefault="00A034DA" w:rsidP="00BD067C">
      <w:pPr>
        <w:pStyle w:val="Domylne"/>
        <w:spacing w:after="240" w:line="276" w:lineRule="auto"/>
        <w:jc w:val="both"/>
        <w:rPr>
          <w:rFonts w:ascii="Calibri" w:hAnsi="Calibri"/>
          <w:u w:color="000000"/>
          <w:lang w:eastAsia="en-US"/>
        </w:rPr>
      </w:pPr>
      <w:r w:rsidRPr="00A034DA">
        <w:rPr>
          <w:rFonts w:ascii="Calibri" w:hAnsi="Calibri"/>
          <w:u w:color="000000"/>
          <w:lang w:eastAsia="en-US"/>
        </w:rPr>
        <w:t>W celu zapewnienia jak najwyższej jakości Usług oraz dostosowania Serwisu do potrzeb Użytkowników, Administrator stosuje pliki Cookies.</w:t>
      </w:r>
    </w:p>
    <w:p w14:paraId="2E3D127D" w14:textId="77777777" w:rsidR="00BD067C" w:rsidRDefault="00A034DA" w:rsidP="00BD067C">
      <w:pPr>
        <w:pStyle w:val="Domylne"/>
        <w:spacing w:after="240" w:line="276" w:lineRule="auto"/>
        <w:jc w:val="both"/>
        <w:rPr>
          <w:rFonts w:ascii="Calibri" w:hAnsi="Calibri"/>
          <w:u w:color="000000"/>
          <w:lang w:eastAsia="en-US"/>
        </w:rPr>
      </w:pPr>
      <w:r w:rsidRPr="00A034DA">
        <w:rPr>
          <w:rFonts w:ascii="Calibri" w:hAnsi="Calibri"/>
          <w:u w:color="000000"/>
          <w:lang w:eastAsia="en-US"/>
        </w:rPr>
        <w:t>Pliki Cookies (nazywane również: „ciasteczkami”) to niewielkie porcje informacji mające postać krótkiego ciągu znaków, które przechowywane są w pamięci urządzenia Użytkownika. Dostęp do tych plików pozwala Administratorowi na późniejsze zidentyfikowanie urządzenia Użytkownika i dostosowanie do niego ustawień witryny.</w:t>
      </w:r>
    </w:p>
    <w:p w14:paraId="7F25F428" w14:textId="77777777" w:rsidR="00BD067C" w:rsidRDefault="00A034DA" w:rsidP="00BD067C">
      <w:pPr>
        <w:pStyle w:val="Domylne"/>
        <w:spacing w:after="240" w:line="276" w:lineRule="auto"/>
        <w:jc w:val="both"/>
        <w:rPr>
          <w:rFonts w:ascii="Calibri" w:hAnsi="Calibri"/>
          <w:u w:color="000000"/>
          <w:lang w:eastAsia="en-US"/>
        </w:rPr>
      </w:pPr>
      <w:r w:rsidRPr="00A034DA">
        <w:rPr>
          <w:rFonts w:ascii="Calibri" w:hAnsi="Calibri"/>
          <w:u w:color="000000"/>
          <w:lang w:eastAsia="en-US"/>
        </w:rPr>
        <w:t>Przechowywane informacje nie wprowadzają zmian konfiguracyjnych w urządzeniu i oprogramowaniu Użytkownika. Można je usunąć w dowolnej chwili przy wykorzystaniu odpowiedniej funkcji przeglądarki internetowej.</w:t>
      </w:r>
    </w:p>
    <w:p w14:paraId="1567866A" w14:textId="6C7928FA" w:rsidR="00A034DA" w:rsidRPr="00A034DA" w:rsidRDefault="00A034DA" w:rsidP="00BD067C">
      <w:pPr>
        <w:pStyle w:val="Domylne"/>
        <w:spacing w:after="240" w:line="276" w:lineRule="auto"/>
        <w:jc w:val="both"/>
        <w:rPr>
          <w:rFonts w:ascii="Calibri" w:hAnsi="Calibri"/>
          <w:sz w:val="22"/>
          <w:szCs w:val="22"/>
          <w:u w:color="000000"/>
          <w:lang w:eastAsia="en-US"/>
        </w:rPr>
      </w:pPr>
      <w:r w:rsidRPr="00A034DA">
        <w:rPr>
          <w:rFonts w:ascii="Calibri" w:hAnsi="Calibri"/>
          <w:color w:val="020202"/>
          <w:shd w:val="clear" w:color="auto" w:fill="FFFFFF"/>
        </w:rPr>
        <w:t xml:space="preserve">Administrator dzieli pliki Cookies na dwa typy, biorąc o uwagę czas ich przechowywania: Cookies: </w:t>
      </w:r>
      <w:r w:rsidRPr="00A034DA">
        <w:rPr>
          <w:rFonts w:ascii="Calibri" w:hAnsi="Calibri"/>
          <w:b/>
          <w:bCs/>
          <w:color w:val="020202"/>
          <w:shd w:val="clear" w:color="auto" w:fill="FFFFFF"/>
        </w:rPr>
        <w:t xml:space="preserve">„sesyjne” </w:t>
      </w:r>
      <w:r w:rsidRPr="00A034DA">
        <w:rPr>
          <w:rFonts w:ascii="Calibri" w:hAnsi="Calibri"/>
          <w:color w:val="020202"/>
          <w:shd w:val="clear" w:color="auto" w:fill="FFFFFF"/>
        </w:rPr>
        <w:t>(</w:t>
      </w:r>
      <w:r w:rsidRPr="00A034DA">
        <w:rPr>
          <w:rFonts w:ascii="Calibri" w:hAnsi="Calibri"/>
          <w:i/>
          <w:iCs/>
          <w:color w:val="020202"/>
          <w:shd w:val="clear" w:color="auto" w:fill="FFFFFF"/>
        </w:rPr>
        <w:t>session cookies</w:t>
      </w:r>
      <w:r w:rsidRPr="00A034DA">
        <w:rPr>
          <w:rFonts w:ascii="Calibri" w:hAnsi="Calibri"/>
          <w:color w:val="020202"/>
          <w:shd w:val="clear" w:color="auto" w:fill="FFFFFF"/>
        </w:rPr>
        <w:t xml:space="preserve">) oraz </w:t>
      </w:r>
      <w:r w:rsidRPr="00A034DA">
        <w:rPr>
          <w:rFonts w:ascii="Calibri" w:hAnsi="Calibri"/>
          <w:b/>
          <w:bCs/>
          <w:color w:val="020202"/>
          <w:shd w:val="clear" w:color="auto" w:fill="FFFFFF"/>
        </w:rPr>
        <w:t xml:space="preserve">„stałe” </w:t>
      </w:r>
      <w:r w:rsidRPr="00A034DA">
        <w:rPr>
          <w:rFonts w:ascii="Calibri" w:hAnsi="Calibri"/>
          <w:color w:val="020202"/>
          <w:shd w:val="clear" w:color="auto" w:fill="FFFFFF"/>
        </w:rPr>
        <w:t>(</w:t>
      </w:r>
      <w:r w:rsidRPr="00A034DA">
        <w:rPr>
          <w:rFonts w:ascii="Calibri" w:hAnsi="Calibri"/>
          <w:i/>
          <w:iCs/>
          <w:color w:val="020202"/>
          <w:shd w:val="clear" w:color="auto" w:fill="FFFFFF"/>
        </w:rPr>
        <w:t>persistent cookies</w:t>
      </w:r>
      <w:r w:rsidRPr="00A034DA">
        <w:rPr>
          <w:rFonts w:ascii="Calibri" w:hAnsi="Calibri"/>
          <w:color w:val="020202"/>
          <w:shd w:val="clear" w:color="auto" w:fill="FFFFFF"/>
        </w:rPr>
        <w:t>). Cookies „sesyjne” są plikami tymczasowymi, które przechowywane są w urządzeniu końcowym Użytkownika do czasu wylogowania, opuszczenia strony internetowej lub wyłączenia oprogramowania (przeglądarki internetowej). „Stałe” pliki Cookies przechowywane są w urządzeniu końcowym Użytkownika przez czas określony w parametrach plików Cookies lub do czasu ich usunięcia przez Użytkownika.</w:t>
      </w:r>
    </w:p>
    <w:p w14:paraId="3F9C512C" w14:textId="77777777" w:rsidR="00A034DA" w:rsidRPr="00A034DA" w:rsidRDefault="00A034DA" w:rsidP="00BD067C">
      <w:pPr>
        <w:pStyle w:val="Domylne"/>
        <w:spacing w:after="240" w:line="276" w:lineRule="auto"/>
        <w:rPr>
          <w:rFonts w:ascii="Calibri" w:hAnsi="Calibri"/>
          <w:color w:val="020202"/>
          <w:shd w:val="clear" w:color="auto" w:fill="FFFFFF"/>
        </w:rPr>
      </w:pPr>
      <w:r w:rsidRPr="00A034DA">
        <w:rPr>
          <w:rFonts w:ascii="Calibri" w:hAnsi="Calibri"/>
          <w:color w:val="020202"/>
          <w:shd w:val="clear" w:color="auto" w:fill="FFFFFF"/>
        </w:rPr>
        <w:t>Istnieją także różne rodzaje Cookies z uwagi na sposób ich wykorzystania. Serwis korzysta z pięciu rodzajów Cookies:</w:t>
      </w:r>
    </w:p>
    <w:p w14:paraId="6AE2D574" w14:textId="77777777" w:rsidR="00A034DA" w:rsidRPr="006A3872" w:rsidRDefault="00A034DA" w:rsidP="00BD067C">
      <w:pPr>
        <w:pStyle w:val="Domylne"/>
        <w:numPr>
          <w:ilvl w:val="0"/>
          <w:numId w:val="17"/>
        </w:numPr>
        <w:tabs>
          <w:tab w:val="clear" w:pos="720"/>
        </w:tabs>
        <w:spacing w:after="240" w:line="276" w:lineRule="auto"/>
        <w:ind w:left="426" w:hanging="426"/>
        <w:rPr>
          <w:rFonts w:ascii="Calibri" w:hAnsi="Calibri"/>
          <w:b/>
          <w:bCs/>
          <w:color w:val="A41410"/>
          <w:shd w:val="clear" w:color="auto" w:fill="FFFFFF"/>
        </w:rPr>
      </w:pPr>
      <w:r w:rsidRPr="006A3872">
        <w:rPr>
          <w:rFonts w:ascii="Calibri" w:hAnsi="Calibri"/>
          <w:b/>
          <w:bCs/>
          <w:color w:val="A41410"/>
          <w:shd w:val="clear" w:color="auto" w:fill="FFFFFF"/>
        </w:rPr>
        <w:t>Cookies funkcjonalne</w:t>
      </w:r>
    </w:p>
    <w:p w14:paraId="1B23C67E" w14:textId="77777777" w:rsidR="00A034DA" w:rsidRPr="00A034DA" w:rsidRDefault="00A034DA" w:rsidP="00BD067C">
      <w:pPr>
        <w:pStyle w:val="Domylne"/>
        <w:spacing w:after="240" w:line="276" w:lineRule="auto"/>
        <w:ind w:left="426"/>
        <w:jc w:val="both"/>
        <w:rPr>
          <w:rFonts w:ascii="Calibri" w:hAnsi="Calibri"/>
          <w:color w:val="020202"/>
          <w:shd w:val="clear" w:color="auto" w:fill="FFFFFF"/>
        </w:rPr>
      </w:pPr>
      <w:r w:rsidRPr="00A034DA">
        <w:rPr>
          <w:rFonts w:ascii="Calibri" w:hAnsi="Calibri"/>
          <w:color w:val="020202"/>
          <w:shd w:val="clear" w:color="auto" w:fill="FFFFFF"/>
        </w:rPr>
        <w:t>Funkcjonalne pliki Cookies są to pliki niezbędne do prawidłowego funkcjonowania Serwisu. Służą one zapewnieniu bezpieczeństwa, podtrzymaniu sesji Użytkownika logującego się do Serwisu, wymianie danych pomiędzy platformami działającymi w ramach Serwisu. Tego typu pliki Cookies wykorzystywane są również w procesie uwierzytelniania Użytkownika oraz zapobiegają nadużyciom w tym zakresie. Bez nich przestałyby działać podstawowe mechanizmy bezpieczeństwa i administrator Danych Osobowych nie byłby w stanie świadczyć Użytkownikom usług w ramach Serwisu. Są to Cookies obowiązkowe - nie można odznaczyć. Serwis nie może funkcjonować poprawnie bez tych ciasteczek.</w:t>
      </w:r>
    </w:p>
    <w:p w14:paraId="46829349" w14:textId="3674815B" w:rsidR="00A034DA" w:rsidRPr="006A3872" w:rsidRDefault="00A034DA" w:rsidP="00BD067C">
      <w:pPr>
        <w:pStyle w:val="Domylne"/>
        <w:numPr>
          <w:ilvl w:val="0"/>
          <w:numId w:val="17"/>
        </w:numPr>
        <w:tabs>
          <w:tab w:val="clear" w:pos="720"/>
        </w:tabs>
        <w:spacing w:after="240" w:line="276" w:lineRule="auto"/>
        <w:ind w:left="426" w:hanging="426"/>
        <w:rPr>
          <w:rFonts w:ascii="Calibri" w:hAnsi="Calibri"/>
          <w:b/>
          <w:bCs/>
          <w:color w:val="A41410"/>
          <w:shd w:val="clear" w:color="auto" w:fill="FFFFFF"/>
        </w:rPr>
      </w:pPr>
      <w:r w:rsidRPr="006A3872">
        <w:rPr>
          <w:rFonts w:ascii="Calibri" w:hAnsi="Calibri"/>
          <w:b/>
          <w:bCs/>
          <w:color w:val="A41410"/>
          <w:shd w:val="clear" w:color="auto" w:fill="FFFFFF"/>
        </w:rPr>
        <w:t>Cookies statystyczne</w:t>
      </w:r>
    </w:p>
    <w:p w14:paraId="1A592440" w14:textId="77777777" w:rsidR="00A034DA" w:rsidRPr="00A034DA" w:rsidRDefault="00A034DA" w:rsidP="00BD067C">
      <w:pPr>
        <w:pStyle w:val="Domylne"/>
        <w:spacing w:after="240" w:line="276" w:lineRule="auto"/>
        <w:ind w:left="426"/>
        <w:jc w:val="both"/>
        <w:rPr>
          <w:rFonts w:ascii="Calibri" w:hAnsi="Calibri"/>
          <w:color w:val="020202"/>
          <w:shd w:val="clear" w:color="auto" w:fill="FFFFFF"/>
        </w:rPr>
      </w:pPr>
      <w:r w:rsidRPr="00A034DA">
        <w:rPr>
          <w:rFonts w:ascii="Calibri" w:hAnsi="Calibri"/>
          <w:color w:val="020202"/>
          <w:shd w:val="clear" w:color="auto" w:fill="FFFFFF"/>
        </w:rPr>
        <w:lastRenderedPageBreak/>
        <w:t>Statystyczne pliki Cookies pomagają Administratorowi Danych Osobowych Serwisu zrozumieć, w jaki sposób różni Użytkownicy zachowują się w Serwisie, gromadząc i zgłaszając anonimowe informacje.</w:t>
      </w:r>
    </w:p>
    <w:p w14:paraId="68D05EB9" w14:textId="744EAB16" w:rsidR="00A034DA" w:rsidRPr="006A3872" w:rsidRDefault="00A034DA" w:rsidP="00BD067C">
      <w:pPr>
        <w:pStyle w:val="Domylne"/>
        <w:numPr>
          <w:ilvl w:val="0"/>
          <w:numId w:val="17"/>
        </w:numPr>
        <w:tabs>
          <w:tab w:val="clear" w:pos="720"/>
        </w:tabs>
        <w:spacing w:after="240" w:line="276" w:lineRule="auto"/>
        <w:ind w:left="426" w:hanging="426"/>
        <w:rPr>
          <w:rFonts w:ascii="Calibri" w:hAnsi="Calibri"/>
          <w:b/>
          <w:bCs/>
          <w:color w:val="A41410"/>
          <w:shd w:val="clear" w:color="auto" w:fill="FFFFFF"/>
        </w:rPr>
      </w:pPr>
      <w:r w:rsidRPr="006A3872">
        <w:rPr>
          <w:rFonts w:ascii="Calibri" w:hAnsi="Calibri"/>
          <w:b/>
          <w:bCs/>
          <w:color w:val="A41410"/>
          <w:shd w:val="clear" w:color="auto" w:fill="FFFFFF"/>
        </w:rPr>
        <w:t>Cookies marketingowe</w:t>
      </w:r>
    </w:p>
    <w:p w14:paraId="1079F7FE" w14:textId="77777777" w:rsidR="00BD067C" w:rsidRPr="00BD067C" w:rsidRDefault="00A034DA" w:rsidP="00BD067C">
      <w:pPr>
        <w:pStyle w:val="Domylne"/>
        <w:spacing w:after="240" w:line="276" w:lineRule="auto"/>
        <w:ind w:left="426"/>
        <w:jc w:val="both"/>
        <w:rPr>
          <w:rFonts w:ascii="Calibri" w:hAnsi="Calibri"/>
          <w:color w:val="020202"/>
          <w:shd w:val="clear" w:color="auto" w:fill="FFFFFF"/>
        </w:rPr>
      </w:pPr>
      <w:r w:rsidRPr="00A034DA">
        <w:rPr>
          <w:rFonts w:ascii="Calibri" w:hAnsi="Calibri"/>
          <w:color w:val="020202"/>
          <w:shd w:val="clear" w:color="auto" w:fill="FFFFFF"/>
        </w:rPr>
        <w:t>Marketingowe pliki Cookies stosowane są w celu śledzenia Użytkowników w Serwisie. Celem jest wyświetlanie reklam, które są istotne i interesujące dla poszczególnych Użytkowników lub śledzenia użytkownika na stronie internetowej lub na kilku stronach internetowych w podobnych celach marketingowych.</w:t>
      </w:r>
    </w:p>
    <w:p w14:paraId="20F9979B" w14:textId="25912FC6" w:rsidR="00A034DA" w:rsidRPr="00A034DA" w:rsidRDefault="00A034DA" w:rsidP="00BD067C">
      <w:pPr>
        <w:pStyle w:val="Domylne"/>
        <w:spacing w:after="240" w:line="276" w:lineRule="auto"/>
        <w:jc w:val="both"/>
        <w:rPr>
          <w:rFonts w:ascii="Calibri" w:hAnsi="Calibri"/>
          <w:color w:val="020202"/>
          <w:shd w:val="clear" w:color="auto" w:fill="FFFFFF"/>
        </w:rPr>
      </w:pPr>
      <w:r w:rsidRPr="00A034DA">
        <w:rPr>
          <w:rFonts w:ascii="Calibri" w:hAnsi="Calibri"/>
          <w:color w:val="020202"/>
          <w:shd w:val="clear" w:color="auto" w:fill="FFFFFF"/>
        </w:rPr>
        <w:t>Zarządzanie i usuwanie plików Cookies różni się w zależności od używanej przeglądarki. Dokładne informacje na ten temat można uzyskać, korzystając z funkcji Pomoc w przeglądarce także na stronach poszczególnych producentów oprogramowania</w:t>
      </w:r>
      <w:r w:rsidR="00BD067C" w:rsidRPr="00BD067C">
        <w:rPr>
          <w:rFonts w:ascii="Calibri" w:hAnsi="Calibri"/>
          <w:color w:val="020202"/>
          <w:shd w:val="clear" w:color="auto" w:fill="FFFFFF"/>
        </w:rPr>
        <w:t>.</w:t>
      </w:r>
    </w:p>
    <w:p w14:paraId="6243A5FF" w14:textId="77777777" w:rsidR="00BD067C" w:rsidRPr="00BD067C" w:rsidRDefault="00A034DA" w:rsidP="00BD067C">
      <w:pPr>
        <w:pStyle w:val="Domylne"/>
        <w:spacing w:after="240" w:line="276" w:lineRule="auto"/>
        <w:jc w:val="both"/>
        <w:rPr>
          <w:rFonts w:ascii="Calibri" w:hAnsi="Calibri"/>
          <w:color w:val="020202"/>
          <w:shd w:val="clear" w:color="auto" w:fill="FFFFFF"/>
        </w:rPr>
      </w:pPr>
      <w:r w:rsidRPr="00A034DA">
        <w:rPr>
          <w:rFonts w:ascii="Calibri" w:hAnsi="Calibri"/>
          <w:color w:val="020202"/>
          <w:shd w:val="clear" w:color="auto" w:fill="FFFFFF"/>
        </w:rPr>
        <w:t>Większość przeglądarek oferuje możliwość akceptowania lub odrzucania wszystkich plików Cookies, akceptowania tylko niektórych rodzajów albo informowania Użytkownika za każdym razem, gdy strona internetowa próbuje je zapisać. Użytkownik może również z łatwością usuwać pliki Cookies, które zostały już zapisane na urządzeniu przez przeglądarkę. W dowolnej chwili Użytkownik może sprawdzić stan swoich zgód w zakresie plików Cookies oraz wycofać swoją zgodę w Deklaracji dotyczącej plików Cookies dostępnej za pośrednictwem Serwisu.</w:t>
      </w:r>
    </w:p>
    <w:p w14:paraId="20DAF609" w14:textId="61FDD790" w:rsidR="00A034DA" w:rsidRPr="00A034DA" w:rsidRDefault="00A034DA" w:rsidP="00BD067C">
      <w:pPr>
        <w:pStyle w:val="Domylne"/>
        <w:spacing w:after="240" w:line="276" w:lineRule="auto"/>
        <w:jc w:val="both"/>
        <w:rPr>
          <w:rFonts w:ascii="Calibri" w:hAnsi="Calibri"/>
          <w:color w:val="020202"/>
          <w:shd w:val="clear" w:color="auto" w:fill="FFFFFF"/>
        </w:rPr>
      </w:pPr>
      <w:r w:rsidRPr="00A034DA">
        <w:rPr>
          <w:rFonts w:ascii="Calibri" w:hAnsi="Calibri"/>
          <w:color w:val="020202"/>
          <w:shd w:val="clear" w:color="auto" w:fill="FFFFFF"/>
        </w:rPr>
        <w:t>Jednocześnie informujemy, że wyłączenie lub ograniczenie stosowania Cookies może utrudnić, a nawet uniemożliwić korzystanie z Serwisu i świadczonych w ramach niego Usług.</w:t>
      </w:r>
    </w:p>
    <w:p w14:paraId="4FF60E72" w14:textId="77777777" w:rsidR="00451963" w:rsidRDefault="00451963" w:rsidP="00C5581D">
      <w:pPr>
        <w:pStyle w:val="Domylne"/>
        <w:spacing w:before="0" w:after="240" w:line="276" w:lineRule="auto"/>
        <w:rPr>
          <w:rFonts w:ascii="Calibri" w:hAnsi="Calibri"/>
          <w:b/>
          <w:bCs/>
          <w:color w:val="00A8B1"/>
          <w:sz w:val="26"/>
          <w:szCs w:val="26"/>
          <w:shd w:val="clear" w:color="auto" w:fill="FFFFFF"/>
        </w:rPr>
      </w:pPr>
    </w:p>
    <w:p w14:paraId="60C11C81" w14:textId="2B2545DE" w:rsidR="00C96979" w:rsidRPr="0039416F" w:rsidRDefault="00635288" w:rsidP="00C5581D">
      <w:pPr>
        <w:pStyle w:val="Domylne"/>
        <w:spacing w:before="0" w:after="240" w:line="276" w:lineRule="auto"/>
        <w:rPr>
          <w:rFonts w:ascii="Calibri" w:eastAsia="Calibri" w:hAnsi="Calibri" w:cs="Calibri"/>
          <w:b/>
          <w:bCs/>
          <w:color w:val="CC6600"/>
          <w:sz w:val="26"/>
          <w:szCs w:val="26"/>
          <w:shd w:val="clear" w:color="auto" w:fill="FFFFFF"/>
        </w:rPr>
      </w:pPr>
      <w:r w:rsidRPr="006A3872">
        <w:rPr>
          <w:rFonts w:ascii="Calibri" w:hAnsi="Calibri"/>
          <w:b/>
          <w:bCs/>
          <w:color w:val="A41410"/>
          <w:sz w:val="26"/>
          <w:szCs w:val="26"/>
          <w:shd w:val="clear" w:color="auto" w:fill="FFFFFF"/>
        </w:rPr>
        <w:t>Co się dzieje w przypadku zmiany polityki prywatności?</w:t>
      </w:r>
    </w:p>
    <w:p w14:paraId="6B6F78D2" w14:textId="350E4D6B" w:rsidR="00C96979" w:rsidRDefault="00635288" w:rsidP="00C5581D">
      <w:pPr>
        <w:pStyle w:val="Domylne"/>
        <w:spacing w:before="0" w:after="240" w:line="276" w:lineRule="auto"/>
        <w:jc w:val="both"/>
        <w:rPr>
          <w:rFonts w:ascii="Calibri" w:hAnsi="Calibri"/>
          <w:color w:val="020202"/>
          <w:shd w:val="clear" w:color="auto" w:fill="FFFFFF"/>
        </w:rPr>
      </w:pPr>
      <w:r w:rsidRPr="00141905">
        <w:rPr>
          <w:rFonts w:ascii="Calibri" w:hAnsi="Calibri"/>
          <w:color w:val="020202"/>
          <w:shd w:val="clear" w:color="auto" w:fill="FFFFFF"/>
        </w:rPr>
        <w:t>Administrator zastrzega sobie prawo zmiany polityki prywatności, w szczególności w przypadku konieczności jej dostosowania do aktualnych przepisów prawa, zmiany sposobu przetwarzania danych lub wprowadzenia nowych wymogów organów nadzorczych. O treści zmian Polityki prywatności Administrator poinformuje poprzez umieszczenie stosownej informacji na stronie internetowej</w:t>
      </w:r>
      <w:r w:rsidR="00141905" w:rsidRPr="00141905">
        <w:rPr>
          <w:rFonts w:ascii="Calibri" w:hAnsi="Calibri"/>
          <w:color w:val="020202"/>
          <w:shd w:val="clear" w:color="auto" w:fill="FFFFFF"/>
        </w:rPr>
        <w:t xml:space="preserve">: </w:t>
      </w:r>
      <w:r w:rsidR="005A5904">
        <w:rPr>
          <w:rFonts w:ascii="Calibri" w:hAnsi="Calibri"/>
          <w:color w:val="020202"/>
          <w:shd w:val="clear" w:color="auto" w:fill="FFFFFF"/>
        </w:rPr>
        <w:t>www.</w:t>
      </w:r>
      <w:r w:rsidR="006A3872">
        <w:rPr>
          <w:rFonts w:ascii="Calibri" w:hAnsi="Calibri"/>
          <w:color w:val="020202"/>
          <w:shd w:val="clear" w:color="auto" w:fill="FFFFFF"/>
        </w:rPr>
        <w:t>tslbrokers</w:t>
      </w:r>
      <w:r w:rsidR="00500587">
        <w:rPr>
          <w:rFonts w:ascii="Calibri" w:hAnsi="Calibri"/>
          <w:color w:val="020202"/>
          <w:shd w:val="clear" w:color="auto" w:fill="FFFFFF"/>
        </w:rPr>
        <w:t>.pl</w:t>
      </w:r>
      <w:r w:rsidRPr="00141905">
        <w:rPr>
          <w:rFonts w:ascii="Calibri" w:hAnsi="Calibri"/>
          <w:color w:val="020202"/>
          <w:shd w:val="clear" w:color="auto" w:fill="FFFFFF"/>
        </w:rPr>
        <w:t>. Taka informacja będzie utrzymana na wskazanej stronie przez okres co najmniej 14 (czternastu) kolejnych dni kalendarzowych.</w:t>
      </w:r>
    </w:p>
    <w:p w14:paraId="1A4FEB9F" w14:textId="3EA06BBA" w:rsidR="00AD290B" w:rsidRPr="00141905" w:rsidRDefault="00AD290B" w:rsidP="00C5581D">
      <w:pPr>
        <w:pStyle w:val="Domylne"/>
        <w:spacing w:before="0" w:after="240" w:line="276" w:lineRule="auto"/>
        <w:jc w:val="both"/>
      </w:pPr>
      <w:r>
        <w:rPr>
          <w:rFonts w:ascii="Calibri" w:hAnsi="Calibri"/>
          <w:color w:val="020202"/>
          <w:shd w:val="clear" w:color="auto" w:fill="FFFFFF"/>
        </w:rPr>
        <w:t xml:space="preserve">Niniejsza polityka prywatności obowiązuje od dnia </w:t>
      </w:r>
      <w:commentRangeStart w:id="0"/>
      <w:r>
        <w:rPr>
          <w:rFonts w:ascii="Calibri" w:hAnsi="Calibri"/>
          <w:color w:val="020202"/>
          <w:shd w:val="clear" w:color="auto" w:fill="FFFFFF"/>
        </w:rPr>
        <w:t>_____________ 202</w:t>
      </w:r>
      <w:r w:rsidR="000C7037">
        <w:rPr>
          <w:rFonts w:ascii="Calibri" w:hAnsi="Calibri"/>
          <w:color w:val="020202"/>
          <w:shd w:val="clear" w:color="auto" w:fill="FFFFFF"/>
        </w:rPr>
        <w:t>6</w:t>
      </w:r>
      <w:r>
        <w:rPr>
          <w:rFonts w:ascii="Calibri" w:hAnsi="Calibri"/>
          <w:color w:val="020202"/>
          <w:shd w:val="clear" w:color="auto" w:fill="FFFFFF"/>
        </w:rPr>
        <w:t xml:space="preserve"> roku.</w:t>
      </w:r>
      <w:commentRangeEnd w:id="0"/>
      <w:r w:rsidR="006A3872" w:rsidRPr="00141905">
        <w:rPr>
          <w:rStyle w:val="Odwoaniedokomentarza"/>
          <w:sz w:val="24"/>
          <w:szCs w:val="24"/>
        </w:rPr>
        <w:commentReference w:id="0"/>
      </w:r>
    </w:p>
    <w:sectPr w:rsidR="00AD290B" w:rsidRPr="00141905" w:rsidSect="00C23941">
      <w:headerReference w:type="default" r:id="rId13"/>
      <w:pgSz w:w="11906" w:h="16838"/>
      <w:pgMar w:top="1560" w:right="1134" w:bottom="1134" w:left="1134" w:header="709" w:footer="85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ncelaria Klemt Klemt" w:date="2026-04-17T11:04:00Z" w:initials="KK">
    <w:p w14:paraId="077DB268" w14:textId="77777777" w:rsidR="006A3872" w:rsidRPr="000C7037" w:rsidRDefault="006A3872" w:rsidP="006A3872">
      <w:pPr>
        <w:pStyle w:val="Tekstkomentarza"/>
        <w:rPr>
          <w:lang w:val="pl-PL"/>
        </w:rPr>
      </w:pPr>
      <w:r>
        <w:rPr>
          <w:rStyle w:val="Odwoaniedokomentarza"/>
        </w:rPr>
        <w:annotationRef/>
      </w:r>
      <w:r w:rsidRPr="00AD290B">
        <w:rPr>
          <w:lang w:val="pl-PL"/>
        </w:rPr>
        <w:t>Należy uzupełnić – zgodnie z data u</w:t>
      </w:r>
      <w:r>
        <w:rPr>
          <w:lang w:val="pl-PL"/>
        </w:rPr>
        <w:t>mieszczenia na www.</w:t>
      </w:r>
    </w:p>
    <w:p w14:paraId="4E160D3E" w14:textId="7C31F38E" w:rsidR="006A3872" w:rsidRPr="006A3872" w:rsidRDefault="006A3872">
      <w:pPr>
        <w:pStyle w:val="Tekstkomentarza"/>
        <w:rPr>
          <w:lang w:val="pl-PL"/>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160D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D208BA" w16cex:dateUtc="2026-04-17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60D3E" w16cid:durableId="32D208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A5C6" w14:textId="77777777" w:rsidR="009F3012" w:rsidRDefault="009F3012">
      <w:r>
        <w:separator/>
      </w:r>
    </w:p>
  </w:endnote>
  <w:endnote w:type="continuationSeparator" w:id="0">
    <w:p w14:paraId="6B101930" w14:textId="77777777" w:rsidR="009F3012" w:rsidRDefault="009F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7876" w14:textId="77777777" w:rsidR="009F3012" w:rsidRDefault="009F3012">
      <w:r>
        <w:separator/>
      </w:r>
    </w:p>
  </w:footnote>
  <w:footnote w:type="continuationSeparator" w:id="0">
    <w:p w14:paraId="4934D4E7" w14:textId="77777777" w:rsidR="009F3012" w:rsidRDefault="009F3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0368" w14:textId="653E78B6" w:rsidR="00C96979" w:rsidRDefault="00603B09">
    <w:r w:rsidRPr="00CD2CDF">
      <w:rPr>
        <w:b/>
        <w:bCs/>
        <w:noProof/>
      </w:rPr>
      <w:drawing>
        <wp:anchor distT="0" distB="0" distL="114300" distR="114300" simplePos="0" relativeHeight="251659264" behindDoc="0" locked="0" layoutInCell="1" allowOverlap="1" wp14:anchorId="28A9D57B" wp14:editId="2A7CA78E">
          <wp:simplePos x="0" y="0"/>
          <wp:positionH relativeFrom="margin">
            <wp:align>left</wp:align>
          </wp:positionH>
          <wp:positionV relativeFrom="paragraph">
            <wp:posOffset>-173643</wp:posOffset>
          </wp:positionV>
          <wp:extent cx="914400" cy="465455"/>
          <wp:effectExtent l="0" t="0" r="0" b="0"/>
          <wp:wrapSquare wrapText="bothSides"/>
          <wp:docPr id="4349604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80922" name=""/>
                  <pic:cNvPicPr/>
                </pic:nvPicPr>
                <pic:blipFill rotWithShape="1">
                  <a:blip r:embed="rId1">
                    <a:extLst>
                      <a:ext uri="{28A0092B-C50C-407E-A947-70E740481C1C}">
                        <a14:useLocalDpi xmlns:a14="http://schemas.microsoft.com/office/drawing/2010/main" val="0"/>
                      </a:ext>
                    </a:extLst>
                  </a:blip>
                  <a:srcRect t="26352" b="22657"/>
                  <a:stretch>
                    <a:fillRect/>
                  </a:stretch>
                </pic:blipFill>
                <pic:spPr bwMode="auto">
                  <a:xfrm>
                    <a:off x="0" y="0"/>
                    <a:ext cx="914400" cy="465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1E"/>
    <w:multiLevelType w:val="hybridMultilevel"/>
    <w:tmpl w:val="C07CCCC0"/>
    <w:numStyleLink w:val="Kreski"/>
  </w:abstractNum>
  <w:abstractNum w:abstractNumId="1" w15:restartNumberingAfterBreak="0">
    <w:nsid w:val="0B945365"/>
    <w:multiLevelType w:val="multilevel"/>
    <w:tmpl w:val="1AD8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84413"/>
    <w:multiLevelType w:val="hybridMultilevel"/>
    <w:tmpl w:val="C07CCCC0"/>
    <w:styleLink w:val="Kreski"/>
    <w:lvl w:ilvl="0" w:tplc="7B2A5C2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4F2A78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284"/>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960019A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4A8527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03D8C08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726AD2D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3D44DD5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BEBE025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D87E145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3" w15:restartNumberingAfterBreak="0">
    <w:nsid w:val="16FD24A0"/>
    <w:multiLevelType w:val="multilevel"/>
    <w:tmpl w:val="9A5C47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54708"/>
    <w:multiLevelType w:val="hybridMultilevel"/>
    <w:tmpl w:val="A3626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953B2A"/>
    <w:multiLevelType w:val="multilevel"/>
    <w:tmpl w:val="042A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00737"/>
    <w:multiLevelType w:val="hybridMultilevel"/>
    <w:tmpl w:val="AA24A0D6"/>
    <w:lvl w:ilvl="0" w:tplc="04150017">
      <w:start w:val="1"/>
      <w:numFmt w:val="lowerLetter"/>
      <w:lvlText w:val="%1)"/>
      <w:lvlJc w:val="left"/>
      <w:pPr>
        <w:tabs>
          <w:tab w:val="num" w:pos="720"/>
        </w:tabs>
        <w:ind w:left="720" w:hanging="360"/>
      </w:pPr>
    </w:lvl>
    <w:lvl w:ilvl="1" w:tplc="D2D2805C" w:tentative="1">
      <w:start w:val="1"/>
      <w:numFmt w:val="decimal"/>
      <w:lvlText w:val="%2."/>
      <w:lvlJc w:val="left"/>
      <w:pPr>
        <w:tabs>
          <w:tab w:val="num" w:pos="1440"/>
        </w:tabs>
        <w:ind w:left="1440" w:hanging="360"/>
      </w:pPr>
    </w:lvl>
    <w:lvl w:ilvl="2" w:tplc="D20CB88A" w:tentative="1">
      <w:start w:val="1"/>
      <w:numFmt w:val="decimal"/>
      <w:lvlText w:val="%3."/>
      <w:lvlJc w:val="left"/>
      <w:pPr>
        <w:tabs>
          <w:tab w:val="num" w:pos="2160"/>
        </w:tabs>
        <w:ind w:left="2160" w:hanging="360"/>
      </w:pPr>
    </w:lvl>
    <w:lvl w:ilvl="3" w:tplc="2EC6AA98" w:tentative="1">
      <w:start w:val="1"/>
      <w:numFmt w:val="decimal"/>
      <w:lvlText w:val="%4."/>
      <w:lvlJc w:val="left"/>
      <w:pPr>
        <w:tabs>
          <w:tab w:val="num" w:pos="2880"/>
        </w:tabs>
        <w:ind w:left="2880" w:hanging="360"/>
      </w:pPr>
    </w:lvl>
    <w:lvl w:ilvl="4" w:tplc="15D88828" w:tentative="1">
      <w:start w:val="1"/>
      <w:numFmt w:val="decimal"/>
      <w:lvlText w:val="%5."/>
      <w:lvlJc w:val="left"/>
      <w:pPr>
        <w:tabs>
          <w:tab w:val="num" w:pos="3600"/>
        </w:tabs>
        <w:ind w:left="3600" w:hanging="360"/>
      </w:pPr>
    </w:lvl>
    <w:lvl w:ilvl="5" w:tplc="DE5C2CC0" w:tentative="1">
      <w:start w:val="1"/>
      <w:numFmt w:val="decimal"/>
      <w:lvlText w:val="%6."/>
      <w:lvlJc w:val="left"/>
      <w:pPr>
        <w:tabs>
          <w:tab w:val="num" w:pos="4320"/>
        </w:tabs>
        <w:ind w:left="4320" w:hanging="360"/>
      </w:pPr>
    </w:lvl>
    <w:lvl w:ilvl="6" w:tplc="464645A4" w:tentative="1">
      <w:start w:val="1"/>
      <w:numFmt w:val="decimal"/>
      <w:lvlText w:val="%7."/>
      <w:lvlJc w:val="left"/>
      <w:pPr>
        <w:tabs>
          <w:tab w:val="num" w:pos="5040"/>
        </w:tabs>
        <w:ind w:left="5040" w:hanging="360"/>
      </w:pPr>
    </w:lvl>
    <w:lvl w:ilvl="7" w:tplc="3B4E7CDA" w:tentative="1">
      <w:start w:val="1"/>
      <w:numFmt w:val="decimal"/>
      <w:lvlText w:val="%8."/>
      <w:lvlJc w:val="left"/>
      <w:pPr>
        <w:tabs>
          <w:tab w:val="num" w:pos="5760"/>
        </w:tabs>
        <w:ind w:left="5760" w:hanging="360"/>
      </w:pPr>
    </w:lvl>
    <w:lvl w:ilvl="8" w:tplc="5618584E" w:tentative="1">
      <w:start w:val="1"/>
      <w:numFmt w:val="decimal"/>
      <w:lvlText w:val="%9."/>
      <w:lvlJc w:val="left"/>
      <w:pPr>
        <w:tabs>
          <w:tab w:val="num" w:pos="6480"/>
        </w:tabs>
        <w:ind w:left="6480" w:hanging="360"/>
      </w:pPr>
    </w:lvl>
  </w:abstractNum>
  <w:abstractNum w:abstractNumId="7" w15:restartNumberingAfterBreak="0">
    <w:nsid w:val="2F4F3821"/>
    <w:multiLevelType w:val="hybridMultilevel"/>
    <w:tmpl w:val="308CFA6E"/>
    <w:lvl w:ilvl="0" w:tplc="F2F42EEE">
      <w:start w:val="3"/>
      <w:numFmt w:val="lowerLetter"/>
      <w:lvlText w:val="%1."/>
      <w:lvlJc w:val="left"/>
      <w:pPr>
        <w:tabs>
          <w:tab w:val="num" w:pos="720"/>
        </w:tabs>
        <w:ind w:left="720" w:hanging="360"/>
      </w:pPr>
    </w:lvl>
    <w:lvl w:ilvl="1" w:tplc="CFDCC494" w:tentative="1">
      <w:start w:val="1"/>
      <w:numFmt w:val="decimal"/>
      <w:lvlText w:val="%2."/>
      <w:lvlJc w:val="left"/>
      <w:pPr>
        <w:tabs>
          <w:tab w:val="num" w:pos="1440"/>
        </w:tabs>
        <w:ind w:left="1440" w:hanging="360"/>
      </w:pPr>
    </w:lvl>
    <w:lvl w:ilvl="2" w:tplc="18420AF2" w:tentative="1">
      <w:start w:val="1"/>
      <w:numFmt w:val="decimal"/>
      <w:lvlText w:val="%3."/>
      <w:lvlJc w:val="left"/>
      <w:pPr>
        <w:tabs>
          <w:tab w:val="num" w:pos="2160"/>
        </w:tabs>
        <w:ind w:left="2160" w:hanging="360"/>
      </w:pPr>
    </w:lvl>
    <w:lvl w:ilvl="3" w:tplc="5B6CB10E" w:tentative="1">
      <w:start w:val="1"/>
      <w:numFmt w:val="decimal"/>
      <w:lvlText w:val="%4."/>
      <w:lvlJc w:val="left"/>
      <w:pPr>
        <w:tabs>
          <w:tab w:val="num" w:pos="2880"/>
        </w:tabs>
        <w:ind w:left="2880" w:hanging="360"/>
      </w:pPr>
    </w:lvl>
    <w:lvl w:ilvl="4" w:tplc="015EE4CA" w:tentative="1">
      <w:start w:val="1"/>
      <w:numFmt w:val="decimal"/>
      <w:lvlText w:val="%5."/>
      <w:lvlJc w:val="left"/>
      <w:pPr>
        <w:tabs>
          <w:tab w:val="num" w:pos="3600"/>
        </w:tabs>
        <w:ind w:left="3600" w:hanging="360"/>
      </w:pPr>
    </w:lvl>
    <w:lvl w:ilvl="5" w:tplc="95264AE8" w:tentative="1">
      <w:start w:val="1"/>
      <w:numFmt w:val="decimal"/>
      <w:lvlText w:val="%6."/>
      <w:lvlJc w:val="left"/>
      <w:pPr>
        <w:tabs>
          <w:tab w:val="num" w:pos="4320"/>
        </w:tabs>
        <w:ind w:left="4320" w:hanging="360"/>
      </w:pPr>
    </w:lvl>
    <w:lvl w:ilvl="6" w:tplc="3A3A0FAE" w:tentative="1">
      <w:start w:val="1"/>
      <w:numFmt w:val="decimal"/>
      <w:lvlText w:val="%7."/>
      <w:lvlJc w:val="left"/>
      <w:pPr>
        <w:tabs>
          <w:tab w:val="num" w:pos="5040"/>
        </w:tabs>
        <w:ind w:left="5040" w:hanging="360"/>
      </w:pPr>
    </w:lvl>
    <w:lvl w:ilvl="7" w:tplc="C21EACCA" w:tentative="1">
      <w:start w:val="1"/>
      <w:numFmt w:val="decimal"/>
      <w:lvlText w:val="%8."/>
      <w:lvlJc w:val="left"/>
      <w:pPr>
        <w:tabs>
          <w:tab w:val="num" w:pos="5760"/>
        </w:tabs>
        <w:ind w:left="5760" w:hanging="360"/>
      </w:pPr>
    </w:lvl>
    <w:lvl w:ilvl="8" w:tplc="308833EC" w:tentative="1">
      <w:start w:val="1"/>
      <w:numFmt w:val="decimal"/>
      <w:lvlText w:val="%9."/>
      <w:lvlJc w:val="left"/>
      <w:pPr>
        <w:tabs>
          <w:tab w:val="num" w:pos="6480"/>
        </w:tabs>
        <w:ind w:left="6480" w:hanging="360"/>
      </w:pPr>
    </w:lvl>
  </w:abstractNum>
  <w:abstractNum w:abstractNumId="8" w15:restartNumberingAfterBreak="0">
    <w:nsid w:val="5BCF5783"/>
    <w:multiLevelType w:val="multilevel"/>
    <w:tmpl w:val="1C36B9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229EB"/>
    <w:multiLevelType w:val="multilevel"/>
    <w:tmpl w:val="BEDC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0036A3"/>
    <w:multiLevelType w:val="hybridMultilevel"/>
    <w:tmpl w:val="8FD8E1D0"/>
    <w:lvl w:ilvl="0" w:tplc="79B6A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9768C2"/>
    <w:multiLevelType w:val="multilevel"/>
    <w:tmpl w:val="08748C6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131425">
    <w:abstractNumId w:val="2"/>
  </w:num>
  <w:num w:numId="2" w16cid:durableId="286199520">
    <w:abstractNumId w:val="0"/>
  </w:num>
  <w:num w:numId="3" w16cid:durableId="820804031">
    <w:abstractNumId w:val="4"/>
  </w:num>
  <w:num w:numId="4" w16cid:durableId="946696126">
    <w:abstractNumId w:val="10"/>
  </w:num>
  <w:num w:numId="5" w16cid:durableId="1712067788">
    <w:abstractNumId w:val="9"/>
  </w:num>
  <w:num w:numId="6" w16cid:durableId="1757969803">
    <w:abstractNumId w:val="1"/>
    <w:lvlOverride w:ilvl="0">
      <w:lvl w:ilvl="0">
        <w:numFmt w:val="lowerLetter"/>
        <w:lvlText w:val="%1."/>
        <w:lvlJc w:val="left"/>
      </w:lvl>
    </w:lvlOverride>
  </w:num>
  <w:num w:numId="7" w16cid:durableId="306398769">
    <w:abstractNumId w:val="6"/>
  </w:num>
  <w:num w:numId="8" w16cid:durableId="560364340">
    <w:abstractNumId w:val="7"/>
  </w:num>
  <w:num w:numId="9" w16cid:durableId="538317901">
    <w:abstractNumId w:val="8"/>
    <w:lvlOverride w:ilvl="0">
      <w:lvl w:ilvl="0">
        <w:numFmt w:val="decimal"/>
        <w:lvlText w:val="%1."/>
        <w:lvlJc w:val="left"/>
      </w:lvl>
    </w:lvlOverride>
  </w:num>
  <w:num w:numId="10" w16cid:durableId="1769303540">
    <w:abstractNumId w:val="8"/>
    <w:lvlOverride w:ilvl="0">
      <w:lvl w:ilvl="0">
        <w:numFmt w:val="decimal"/>
        <w:lvlText w:val="%1."/>
        <w:lvlJc w:val="left"/>
      </w:lvl>
    </w:lvlOverride>
  </w:num>
  <w:num w:numId="11" w16cid:durableId="1215895128">
    <w:abstractNumId w:val="5"/>
    <w:lvlOverride w:ilvl="0">
      <w:lvl w:ilvl="0">
        <w:numFmt w:val="lowerLetter"/>
        <w:lvlText w:val="%1."/>
        <w:lvlJc w:val="left"/>
      </w:lvl>
    </w:lvlOverride>
  </w:num>
  <w:num w:numId="12" w16cid:durableId="2074741724">
    <w:abstractNumId w:val="5"/>
    <w:lvlOverride w:ilvl="0">
      <w:lvl w:ilvl="0">
        <w:numFmt w:val="lowerLetter"/>
        <w:lvlText w:val="%1."/>
        <w:lvlJc w:val="left"/>
      </w:lvl>
    </w:lvlOverride>
  </w:num>
  <w:num w:numId="13" w16cid:durableId="910232988">
    <w:abstractNumId w:val="5"/>
    <w:lvlOverride w:ilvl="0">
      <w:lvl w:ilvl="0">
        <w:numFmt w:val="lowerLetter"/>
        <w:lvlText w:val="%1."/>
        <w:lvlJc w:val="left"/>
      </w:lvl>
    </w:lvlOverride>
  </w:num>
  <w:num w:numId="14" w16cid:durableId="2085763696">
    <w:abstractNumId w:val="5"/>
    <w:lvlOverride w:ilvl="0">
      <w:lvl w:ilvl="0">
        <w:numFmt w:val="lowerLetter"/>
        <w:lvlText w:val="%1."/>
        <w:lvlJc w:val="left"/>
      </w:lvl>
    </w:lvlOverride>
  </w:num>
  <w:num w:numId="15" w16cid:durableId="43913612">
    <w:abstractNumId w:val="5"/>
    <w:lvlOverride w:ilvl="0">
      <w:lvl w:ilvl="0">
        <w:numFmt w:val="lowerLetter"/>
        <w:lvlText w:val="%1."/>
        <w:lvlJc w:val="left"/>
      </w:lvl>
    </w:lvlOverride>
  </w:num>
  <w:num w:numId="16" w16cid:durableId="1067654084">
    <w:abstractNumId w:val="3"/>
    <w:lvlOverride w:ilvl="0">
      <w:lvl w:ilvl="0">
        <w:numFmt w:val="decimal"/>
        <w:lvlText w:val="%1."/>
        <w:lvlJc w:val="left"/>
      </w:lvl>
    </w:lvlOverride>
  </w:num>
  <w:num w:numId="17" w16cid:durableId="6286297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celaria Klemt Klemt">
    <w15:presenceInfo w15:providerId="Windows Live" w15:userId="a6f286243ecc41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79"/>
    <w:rsid w:val="000122BE"/>
    <w:rsid w:val="00035F34"/>
    <w:rsid w:val="00082BEC"/>
    <w:rsid w:val="000C7037"/>
    <w:rsid w:val="00141905"/>
    <w:rsid w:val="00171F5B"/>
    <w:rsid w:val="00186D28"/>
    <w:rsid w:val="001A0359"/>
    <w:rsid w:val="00285975"/>
    <w:rsid w:val="002A4ED3"/>
    <w:rsid w:val="002D5E75"/>
    <w:rsid w:val="00314EB3"/>
    <w:rsid w:val="0037443F"/>
    <w:rsid w:val="0039416F"/>
    <w:rsid w:val="003C1FAA"/>
    <w:rsid w:val="003D02FB"/>
    <w:rsid w:val="004152DE"/>
    <w:rsid w:val="00437D91"/>
    <w:rsid w:val="00451963"/>
    <w:rsid w:val="00460F48"/>
    <w:rsid w:val="00484346"/>
    <w:rsid w:val="004A02EE"/>
    <w:rsid w:val="004A152E"/>
    <w:rsid w:val="004D2711"/>
    <w:rsid w:val="00500587"/>
    <w:rsid w:val="005123D5"/>
    <w:rsid w:val="0052185C"/>
    <w:rsid w:val="00544B08"/>
    <w:rsid w:val="005A5904"/>
    <w:rsid w:val="005F76B1"/>
    <w:rsid w:val="00603B09"/>
    <w:rsid w:val="006348AF"/>
    <w:rsid w:val="00635288"/>
    <w:rsid w:val="00691B1F"/>
    <w:rsid w:val="006A3872"/>
    <w:rsid w:val="006F0C81"/>
    <w:rsid w:val="00705CBE"/>
    <w:rsid w:val="00735533"/>
    <w:rsid w:val="00762409"/>
    <w:rsid w:val="007A155E"/>
    <w:rsid w:val="00817D63"/>
    <w:rsid w:val="00877727"/>
    <w:rsid w:val="00903913"/>
    <w:rsid w:val="009D2B98"/>
    <w:rsid w:val="009F3012"/>
    <w:rsid w:val="00A0264D"/>
    <w:rsid w:val="00A034DA"/>
    <w:rsid w:val="00A45645"/>
    <w:rsid w:val="00A9542C"/>
    <w:rsid w:val="00AA3105"/>
    <w:rsid w:val="00AA44CC"/>
    <w:rsid w:val="00AD290B"/>
    <w:rsid w:val="00AE663D"/>
    <w:rsid w:val="00AF230B"/>
    <w:rsid w:val="00AF347E"/>
    <w:rsid w:val="00BD067C"/>
    <w:rsid w:val="00BD68BF"/>
    <w:rsid w:val="00BE16C3"/>
    <w:rsid w:val="00BF4B6F"/>
    <w:rsid w:val="00C23941"/>
    <w:rsid w:val="00C4601A"/>
    <w:rsid w:val="00C51CBC"/>
    <w:rsid w:val="00C5581D"/>
    <w:rsid w:val="00C65391"/>
    <w:rsid w:val="00C96979"/>
    <w:rsid w:val="00CA38D6"/>
    <w:rsid w:val="00CB37D4"/>
    <w:rsid w:val="00D105E2"/>
    <w:rsid w:val="00D5331F"/>
    <w:rsid w:val="00D86AE8"/>
    <w:rsid w:val="00D9079C"/>
    <w:rsid w:val="00DB4CFE"/>
    <w:rsid w:val="00DB6F40"/>
    <w:rsid w:val="00E74DB4"/>
    <w:rsid w:val="00E7644F"/>
    <w:rsid w:val="00E912FF"/>
    <w:rsid w:val="00EC34F5"/>
    <w:rsid w:val="00EE466B"/>
    <w:rsid w:val="00F54F92"/>
    <w:rsid w:val="00FE09C7"/>
    <w:rsid w:val="00FE39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F2014"/>
  <w15:docId w15:val="{72D2A2F9-57BA-4864-AD38-55A5A181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omylne">
    <w:name w:val="Domyślne"/>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Kreski">
    <w:name w:val="Kreski"/>
    <w:pPr>
      <w:numPr>
        <w:numId w:val="1"/>
      </w:numPr>
    </w:pPr>
  </w:style>
  <w:style w:type="character" w:customStyle="1" w:styleId="cze">
    <w:name w:val="Łącze"/>
    <w:rPr>
      <w:u w:val="single"/>
    </w:rPr>
  </w:style>
  <w:style w:type="character" w:customStyle="1" w:styleId="Hyperlink0">
    <w:name w:val="Hyperlink.0"/>
    <w:basedOn w:val="cze"/>
    <w:rPr>
      <w:outline w:val="0"/>
      <w:color w:val="0563C1"/>
      <w:u w:val="single" w:color="0563C1"/>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lang w:val="en-US" w:eastAsia="en-US"/>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2A4ED3"/>
    <w:rPr>
      <w:b/>
      <w:bCs/>
    </w:rPr>
  </w:style>
  <w:style w:type="character" w:customStyle="1" w:styleId="TematkomentarzaZnak">
    <w:name w:val="Temat komentarza Znak"/>
    <w:basedOn w:val="TekstkomentarzaZnak"/>
    <w:link w:val="Tematkomentarza"/>
    <w:uiPriority w:val="99"/>
    <w:semiHidden/>
    <w:rsid w:val="002A4ED3"/>
    <w:rPr>
      <w:b/>
      <w:bCs/>
      <w:lang w:val="en-US" w:eastAsia="en-US"/>
    </w:rPr>
  </w:style>
  <w:style w:type="character" w:styleId="Nierozpoznanawzmianka">
    <w:name w:val="Unresolved Mention"/>
    <w:basedOn w:val="Domylnaczcionkaakapitu"/>
    <w:uiPriority w:val="99"/>
    <w:semiHidden/>
    <w:unhideWhenUsed/>
    <w:rsid w:val="00141905"/>
    <w:rPr>
      <w:color w:val="605E5C"/>
      <w:shd w:val="clear" w:color="auto" w:fill="E1DFDD"/>
    </w:rPr>
  </w:style>
  <w:style w:type="paragraph" w:styleId="Akapitzlist">
    <w:name w:val="List Paragraph"/>
    <w:basedOn w:val="Normalny"/>
    <w:uiPriority w:val="34"/>
    <w:qFormat/>
    <w:rsid w:val="00AF347E"/>
    <w:pPr>
      <w:ind w:left="720"/>
      <w:contextualSpacing/>
    </w:pPr>
  </w:style>
  <w:style w:type="paragraph" w:styleId="Nagwek">
    <w:name w:val="header"/>
    <w:basedOn w:val="Normalny"/>
    <w:link w:val="NagwekZnak"/>
    <w:uiPriority w:val="99"/>
    <w:unhideWhenUsed/>
    <w:rsid w:val="00EE466B"/>
    <w:pPr>
      <w:tabs>
        <w:tab w:val="center" w:pos="4513"/>
        <w:tab w:val="right" w:pos="9026"/>
      </w:tabs>
    </w:pPr>
  </w:style>
  <w:style w:type="character" w:customStyle="1" w:styleId="NagwekZnak">
    <w:name w:val="Nagłówek Znak"/>
    <w:basedOn w:val="Domylnaczcionkaakapitu"/>
    <w:link w:val="Nagwek"/>
    <w:uiPriority w:val="99"/>
    <w:rsid w:val="00EE466B"/>
    <w:rPr>
      <w:sz w:val="24"/>
      <w:szCs w:val="24"/>
      <w:lang w:val="en-US" w:eastAsia="en-US"/>
    </w:rPr>
  </w:style>
  <w:style w:type="paragraph" w:styleId="Stopka">
    <w:name w:val="footer"/>
    <w:basedOn w:val="Normalny"/>
    <w:link w:val="StopkaZnak"/>
    <w:uiPriority w:val="99"/>
    <w:unhideWhenUsed/>
    <w:rsid w:val="00EE466B"/>
    <w:pPr>
      <w:tabs>
        <w:tab w:val="center" w:pos="4513"/>
        <w:tab w:val="right" w:pos="9026"/>
      </w:tabs>
    </w:pPr>
  </w:style>
  <w:style w:type="character" w:customStyle="1" w:styleId="StopkaZnak">
    <w:name w:val="Stopka Znak"/>
    <w:basedOn w:val="Domylnaczcionkaakapitu"/>
    <w:link w:val="Stopka"/>
    <w:uiPriority w:val="99"/>
    <w:rsid w:val="00EE466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98194">
      <w:bodyDiv w:val="1"/>
      <w:marLeft w:val="0"/>
      <w:marRight w:val="0"/>
      <w:marTop w:val="0"/>
      <w:marBottom w:val="0"/>
      <w:divBdr>
        <w:top w:val="none" w:sz="0" w:space="0" w:color="auto"/>
        <w:left w:val="none" w:sz="0" w:space="0" w:color="auto"/>
        <w:bottom w:val="none" w:sz="0" w:space="0" w:color="auto"/>
        <w:right w:val="none" w:sz="0" w:space="0" w:color="auto"/>
      </w:divBdr>
    </w:div>
    <w:div w:id="1591156572">
      <w:bodyDiv w:val="1"/>
      <w:marLeft w:val="0"/>
      <w:marRight w:val="0"/>
      <w:marTop w:val="0"/>
      <w:marBottom w:val="0"/>
      <w:divBdr>
        <w:top w:val="none" w:sz="0" w:space="0" w:color="auto"/>
        <w:left w:val="none" w:sz="0" w:space="0" w:color="auto"/>
        <w:bottom w:val="none" w:sz="0" w:space="0" w:color="auto"/>
        <w:right w:val="none" w:sz="0" w:space="0" w:color="auto"/>
      </w:divBdr>
    </w:div>
    <w:div w:id="1771974966">
      <w:bodyDiv w:val="1"/>
      <w:marLeft w:val="0"/>
      <w:marRight w:val="0"/>
      <w:marTop w:val="0"/>
      <w:marBottom w:val="0"/>
      <w:divBdr>
        <w:top w:val="none" w:sz="0" w:space="0" w:color="auto"/>
        <w:left w:val="none" w:sz="0" w:space="0" w:color="auto"/>
        <w:bottom w:val="none" w:sz="0" w:space="0" w:color="auto"/>
        <w:right w:val="none" w:sz="0" w:space="0" w:color="auto"/>
      </w:divBdr>
    </w:div>
    <w:div w:id="201976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lp.instagram.com/15583370790038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667839248" TargetMode="Externa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1990</Words>
  <Characters>11940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Klemt</dc:creator>
  <cp:lastModifiedBy>Kancelaria Klemt Klemt</cp:lastModifiedBy>
  <cp:revision>47</cp:revision>
  <dcterms:created xsi:type="dcterms:W3CDTF">2024-09-19T11:01:00Z</dcterms:created>
  <dcterms:modified xsi:type="dcterms:W3CDTF">2026-04-17T09:40:00Z</dcterms:modified>
</cp:coreProperties>
</file>