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4DCAC" w14:textId="77777777" w:rsidR="00432FC7" w:rsidRDefault="00432FC7">
      <w:pPr>
        <w:spacing w:after="1200"/>
      </w:pPr>
    </w:p>
    <w:p w14:paraId="7AB28A13" w14:textId="77777777" w:rsidR="00432FC7" w:rsidRDefault="00000000">
      <w:pPr>
        <w:spacing w:after="400"/>
        <w:jc w:val="center"/>
      </w:pPr>
      <w:r>
        <w:rPr>
          <w:b/>
          <w:bCs/>
          <w:color w:val="808080"/>
          <w:sz w:val="28"/>
          <w:szCs w:val="28"/>
        </w:rPr>
        <w:t>TECHNICAL WHITE PAPER</w:t>
      </w:r>
    </w:p>
    <w:p w14:paraId="2E67E1B5" w14:textId="77777777" w:rsidR="00432FC7" w:rsidRDefault="00000000">
      <w:pPr>
        <w:spacing w:after="200"/>
        <w:jc w:val="center"/>
      </w:pPr>
      <w:r>
        <w:rPr>
          <w:b/>
          <w:bCs/>
          <w:color w:val="1F4E79"/>
          <w:sz w:val="48"/>
          <w:szCs w:val="48"/>
        </w:rPr>
        <w:t>Embedding-Driven Requirement Management</w:t>
      </w:r>
    </w:p>
    <w:p w14:paraId="624A9852" w14:textId="77777777" w:rsidR="00432FC7" w:rsidRDefault="00000000">
      <w:pPr>
        <w:spacing w:after="600"/>
        <w:jc w:val="center"/>
      </w:pPr>
      <w:r>
        <w:rPr>
          <w:i/>
          <w:iCs/>
          <w:color w:val="5A5A5A"/>
          <w:sz w:val="28"/>
          <w:szCs w:val="28"/>
        </w:rPr>
        <w:t>Transforming Engineering Specifications into a Dynamic Semantic Knowledge Base</w:t>
      </w:r>
    </w:p>
    <w:p w14:paraId="62C26B23" w14:textId="77777777" w:rsidR="00432FC7" w:rsidRDefault="00000000">
      <w:pPr>
        <w:spacing w:after="1200"/>
        <w:jc w:val="center"/>
      </w:pPr>
      <w:r>
        <w:rPr>
          <w:color w:val="404040"/>
        </w:rPr>
        <w:t>A Comprehensive Technical Analysis of Vector Embedding Applications in Model-Based Systems Engineering</w:t>
      </w:r>
    </w:p>
    <w:p w14:paraId="57950663" w14:textId="77777777" w:rsidR="00432FC7" w:rsidRDefault="00000000">
      <w:pPr>
        <w:spacing w:after="100"/>
        <w:jc w:val="center"/>
      </w:pPr>
      <w:r>
        <w:rPr>
          <w:b/>
          <w:bCs/>
        </w:rPr>
        <w:t>Continuum Resources LLC</w:t>
      </w:r>
    </w:p>
    <w:p w14:paraId="0B22FAA8" w14:textId="77777777" w:rsidR="00432FC7" w:rsidRDefault="00000000">
      <w:pPr>
        <w:spacing w:after="1600"/>
        <w:jc w:val="center"/>
      </w:pPr>
      <w:r>
        <w:rPr>
          <w:color w:val="808080"/>
          <w:sz w:val="22"/>
          <w:szCs w:val="22"/>
        </w:rPr>
        <w:t>January 2026</w:t>
      </w:r>
    </w:p>
    <w:p w14:paraId="57F6A7B7" w14:textId="77777777" w:rsidR="00432FC7" w:rsidRDefault="00000000">
      <w:pPr>
        <w:jc w:val="center"/>
      </w:pPr>
      <w:r>
        <w:rPr>
          <w:color w:val="808080"/>
          <w:sz w:val="20"/>
          <w:szCs w:val="20"/>
        </w:rPr>
        <w:t>Version 1.0</w:t>
      </w:r>
    </w:p>
    <w:p w14:paraId="2C8D0986" w14:textId="77777777" w:rsidR="00432FC7" w:rsidRDefault="00000000">
      <w:r>
        <w:br w:type="page"/>
      </w:r>
    </w:p>
    <w:p w14:paraId="39B31EB0" w14:textId="77777777" w:rsidR="00432FC7" w:rsidRDefault="00000000">
      <w:pPr>
        <w:pStyle w:val="Heading1"/>
      </w:pPr>
      <w:bookmarkStart w:id="0" w:name="_Toc219454963"/>
      <w:r>
        <w:lastRenderedPageBreak/>
        <w:t>Table of Contents</w:t>
      </w:r>
      <w:bookmarkEnd w:id="0"/>
    </w:p>
    <w:sdt>
      <w:sdtPr>
        <w:alias w:val="Table of Contents"/>
        <w:id w:val="483212744"/>
      </w:sdtPr>
      <w:sdtContent>
        <w:p w14:paraId="27AD2AF1" w14:textId="2D8329C7" w:rsidR="00C775EE" w:rsidRDefault="00000000">
          <w:pPr>
            <w:pStyle w:val="TOC1"/>
            <w:tabs>
              <w:tab w:val="right" w:leader="dot" w:pos="9350"/>
            </w:tabs>
            <w:rPr>
              <w:noProof/>
            </w:rPr>
          </w:pPr>
          <w:r>
            <w:fldChar w:fldCharType="begin"/>
          </w:r>
          <w:r>
            <w:instrText>TOC \h \o "1-3"</w:instrText>
          </w:r>
          <w:r>
            <w:fldChar w:fldCharType="separate"/>
          </w:r>
          <w:hyperlink w:anchor="_Toc219454963" w:history="1">
            <w:r w:rsidR="00C775EE" w:rsidRPr="00E274C4">
              <w:rPr>
                <w:rStyle w:val="Hyperlink"/>
                <w:noProof/>
              </w:rPr>
              <w:t>Table of Contents</w:t>
            </w:r>
            <w:r w:rsidR="00C775EE">
              <w:rPr>
                <w:noProof/>
              </w:rPr>
              <w:tab/>
            </w:r>
            <w:r w:rsidR="00C775EE">
              <w:rPr>
                <w:noProof/>
              </w:rPr>
              <w:fldChar w:fldCharType="begin"/>
            </w:r>
            <w:r w:rsidR="00C775EE">
              <w:rPr>
                <w:noProof/>
              </w:rPr>
              <w:instrText xml:space="preserve"> PAGEREF _Toc219454963 \h </w:instrText>
            </w:r>
            <w:r w:rsidR="00C775EE">
              <w:rPr>
                <w:noProof/>
              </w:rPr>
            </w:r>
            <w:r w:rsidR="00C775EE">
              <w:rPr>
                <w:noProof/>
              </w:rPr>
              <w:fldChar w:fldCharType="separate"/>
            </w:r>
            <w:r w:rsidR="00C775EE">
              <w:rPr>
                <w:noProof/>
              </w:rPr>
              <w:t>2</w:t>
            </w:r>
            <w:r w:rsidR="00C775EE">
              <w:rPr>
                <w:noProof/>
              </w:rPr>
              <w:fldChar w:fldCharType="end"/>
            </w:r>
          </w:hyperlink>
        </w:p>
        <w:p w14:paraId="395533B2" w14:textId="72EE09FA" w:rsidR="00C775EE" w:rsidRDefault="00C775EE">
          <w:pPr>
            <w:pStyle w:val="TOC1"/>
            <w:tabs>
              <w:tab w:val="right" w:leader="dot" w:pos="9350"/>
            </w:tabs>
            <w:rPr>
              <w:noProof/>
            </w:rPr>
          </w:pPr>
          <w:hyperlink w:anchor="_Toc219454964" w:history="1">
            <w:r w:rsidRPr="00E274C4">
              <w:rPr>
                <w:rStyle w:val="Hyperlink"/>
                <w:noProof/>
              </w:rPr>
              <w:t>Executive Summary</w:t>
            </w:r>
            <w:r>
              <w:rPr>
                <w:noProof/>
              </w:rPr>
              <w:tab/>
            </w:r>
            <w:r>
              <w:rPr>
                <w:noProof/>
              </w:rPr>
              <w:fldChar w:fldCharType="begin"/>
            </w:r>
            <w:r>
              <w:rPr>
                <w:noProof/>
              </w:rPr>
              <w:instrText xml:space="preserve"> PAGEREF _Toc219454964 \h </w:instrText>
            </w:r>
            <w:r>
              <w:rPr>
                <w:noProof/>
              </w:rPr>
            </w:r>
            <w:r>
              <w:rPr>
                <w:noProof/>
              </w:rPr>
              <w:fldChar w:fldCharType="separate"/>
            </w:r>
            <w:r>
              <w:rPr>
                <w:noProof/>
              </w:rPr>
              <w:t>4</w:t>
            </w:r>
            <w:r>
              <w:rPr>
                <w:noProof/>
              </w:rPr>
              <w:fldChar w:fldCharType="end"/>
            </w:r>
          </w:hyperlink>
        </w:p>
        <w:p w14:paraId="14AD0CD5" w14:textId="26A33173" w:rsidR="00C775EE" w:rsidRDefault="00C775EE">
          <w:pPr>
            <w:pStyle w:val="TOC1"/>
            <w:tabs>
              <w:tab w:val="right" w:leader="dot" w:pos="9350"/>
            </w:tabs>
            <w:rPr>
              <w:noProof/>
            </w:rPr>
          </w:pPr>
          <w:hyperlink w:anchor="_Toc219454965" w:history="1">
            <w:r w:rsidRPr="00E274C4">
              <w:rPr>
                <w:rStyle w:val="Hyperlink"/>
                <w:noProof/>
              </w:rPr>
              <w:t>1. Introduction</w:t>
            </w:r>
            <w:r>
              <w:rPr>
                <w:noProof/>
              </w:rPr>
              <w:tab/>
            </w:r>
            <w:r>
              <w:rPr>
                <w:noProof/>
              </w:rPr>
              <w:fldChar w:fldCharType="begin"/>
            </w:r>
            <w:r>
              <w:rPr>
                <w:noProof/>
              </w:rPr>
              <w:instrText xml:space="preserve"> PAGEREF _Toc219454965 \h </w:instrText>
            </w:r>
            <w:r>
              <w:rPr>
                <w:noProof/>
              </w:rPr>
            </w:r>
            <w:r>
              <w:rPr>
                <w:noProof/>
              </w:rPr>
              <w:fldChar w:fldCharType="separate"/>
            </w:r>
            <w:r>
              <w:rPr>
                <w:noProof/>
              </w:rPr>
              <w:t>5</w:t>
            </w:r>
            <w:r>
              <w:rPr>
                <w:noProof/>
              </w:rPr>
              <w:fldChar w:fldCharType="end"/>
            </w:r>
          </w:hyperlink>
        </w:p>
        <w:p w14:paraId="4DD200B3" w14:textId="4C64BA3C" w:rsidR="00C775EE" w:rsidRDefault="00C775EE">
          <w:pPr>
            <w:pStyle w:val="TOC2"/>
            <w:tabs>
              <w:tab w:val="right" w:leader="dot" w:pos="9350"/>
            </w:tabs>
            <w:rPr>
              <w:noProof/>
            </w:rPr>
          </w:pPr>
          <w:hyperlink w:anchor="_Toc219454966" w:history="1">
            <w:r w:rsidRPr="00E274C4">
              <w:rPr>
                <w:rStyle w:val="Hyperlink"/>
                <w:noProof/>
              </w:rPr>
              <w:t>1.1 Problem Context</w:t>
            </w:r>
            <w:r>
              <w:rPr>
                <w:noProof/>
              </w:rPr>
              <w:tab/>
            </w:r>
            <w:r>
              <w:rPr>
                <w:noProof/>
              </w:rPr>
              <w:fldChar w:fldCharType="begin"/>
            </w:r>
            <w:r>
              <w:rPr>
                <w:noProof/>
              </w:rPr>
              <w:instrText xml:space="preserve"> PAGEREF _Toc219454966 \h </w:instrText>
            </w:r>
            <w:r>
              <w:rPr>
                <w:noProof/>
              </w:rPr>
            </w:r>
            <w:r>
              <w:rPr>
                <w:noProof/>
              </w:rPr>
              <w:fldChar w:fldCharType="separate"/>
            </w:r>
            <w:r>
              <w:rPr>
                <w:noProof/>
              </w:rPr>
              <w:t>5</w:t>
            </w:r>
            <w:r>
              <w:rPr>
                <w:noProof/>
              </w:rPr>
              <w:fldChar w:fldCharType="end"/>
            </w:r>
          </w:hyperlink>
        </w:p>
        <w:p w14:paraId="0C71AB26" w14:textId="4E2446DC" w:rsidR="00C775EE" w:rsidRDefault="00C775EE">
          <w:pPr>
            <w:pStyle w:val="TOC2"/>
            <w:tabs>
              <w:tab w:val="right" w:leader="dot" w:pos="9350"/>
            </w:tabs>
            <w:rPr>
              <w:noProof/>
            </w:rPr>
          </w:pPr>
          <w:hyperlink w:anchor="_Toc219454967" w:history="1">
            <w:r w:rsidRPr="00E274C4">
              <w:rPr>
                <w:rStyle w:val="Hyperlink"/>
                <w:noProof/>
              </w:rPr>
              <w:t>1.2 The Semantic Gap in Requirements Engineering</w:t>
            </w:r>
            <w:r>
              <w:rPr>
                <w:noProof/>
              </w:rPr>
              <w:tab/>
            </w:r>
            <w:r>
              <w:rPr>
                <w:noProof/>
              </w:rPr>
              <w:fldChar w:fldCharType="begin"/>
            </w:r>
            <w:r>
              <w:rPr>
                <w:noProof/>
              </w:rPr>
              <w:instrText xml:space="preserve"> PAGEREF _Toc219454967 \h </w:instrText>
            </w:r>
            <w:r>
              <w:rPr>
                <w:noProof/>
              </w:rPr>
            </w:r>
            <w:r>
              <w:rPr>
                <w:noProof/>
              </w:rPr>
              <w:fldChar w:fldCharType="separate"/>
            </w:r>
            <w:r>
              <w:rPr>
                <w:noProof/>
              </w:rPr>
              <w:t>5</w:t>
            </w:r>
            <w:r>
              <w:rPr>
                <w:noProof/>
              </w:rPr>
              <w:fldChar w:fldCharType="end"/>
            </w:r>
          </w:hyperlink>
        </w:p>
        <w:p w14:paraId="7FBF754B" w14:textId="26A16F1F" w:rsidR="00C775EE" w:rsidRDefault="00C775EE">
          <w:pPr>
            <w:pStyle w:val="TOC2"/>
            <w:tabs>
              <w:tab w:val="right" w:leader="dot" w:pos="9350"/>
            </w:tabs>
            <w:rPr>
              <w:noProof/>
            </w:rPr>
          </w:pPr>
          <w:hyperlink w:anchor="_Toc219454968" w:history="1">
            <w:r w:rsidRPr="00E274C4">
              <w:rPr>
                <w:rStyle w:val="Hyperlink"/>
                <w:noProof/>
              </w:rPr>
              <w:t>1.3 Research Motivation and Objectives</w:t>
            </w:r>
            <w:r>
              <w:rPr>
                <w:noProof/>
              </w:rPr>
              <w:tab/>
            </w:r>
            <w:r>
              <w:rPr>
                <w:noProof/>
              </w:rPr>
              <w:fldChar w:fldCharType="begin"/>
            </w:r>
            <w:r>
              <w:rPr>
                <w:noProof/>
              </w:rPr>
              <w:instrText xml:space="preserve"> PAGEREF _Toc219454968 \h </w:instrText>
            </w:r>
            <w:r>
              <w:rPr>
                <w:noProof/>
              </w:rPr>
            </w:r>
            <w:r>
              <w:rPr>
                <w:noProof/>
              </w:rPr>
              <w:fldChar w:fldCharType="separate"/>
            </w:r>
            <w:r>
              <w:rPr>
                <w:noProof/>
              </w:rPr>
              <w:t>5</w:t>
            </w:r>
            <w:r>
              <w:rPr>
                <w:noProof/>
              </w:rPr>
              <w:fldChar w:fldCharType="end"/>
            </w:r>
          </w:hyperlink>
        </w:p>
        <w:p w14:paraId="6F03A9B1" w14:textId="5C80720F" w:rsidR="00C775EE" w:rsidRDefault="00C775EE">
          <w:pPr>
            <w:pStyle w:val="TOC1"/>
            <w:tabs>
              <w:tab w:val="right" w:leader="dot" w:pos="9350"/>
            </w:tabs>
            <w:rPr>
              <w:noProof/>
            </w:rPr>
          </w:pPr>
          <w:hyperlink w:anchor="_Toc219454969" w:history="1">
            <w:r w:rsidRPr="00E274C4">
              <w:rPr>
                <w:rStyle w:val="Hyperlink"/>
                <w:noProof/>
              </w:rPr>
              <w:t>2. Theoretical Foundations</w:t>
            </w:r>
            <w:r>
              <w:rPr>
                <w:noProof/>
              </w:rPr>
              <w:tab/>
            </w:r>
            <w:r>
              <w:rPr>
                <w:noProof/>
              </w:rPr>
              <w:fldChar w:fldCharType="begin"/>
            </w:r>
            <w:r>
              <w:rPr>
                <w:noProof/>
              </w:rPr>
              <w:instrText xml:space="preserve"> PAGEREF _Toc219454969 \h </w:instrText>
            </w:r>
            <w:r>
              <w:rPr>
                <w:noProof/>
              </w:rPr>
            </w:r>
            <w:r>
              <w:rPr>
                <w:noProof/>
              </w:rPr>
              <w:fldChar w:fldCharType="separate"/>
            </w:r>
            <w:r>
              <w:rPr>
                <w:noProof/>
              </w:rPr>
              <w:t>6</w:t>
            </w:r>
            <w:r>
              <w:rPr>
                <w:noProof/>
              </w:rPr>
              <w:fldChar w:fldCharType="end"/>
            </w:r>
          </w:hyperlink>
        </w:p>
        <w:p w14:paraId="7A91D76B" w14:textId="30A69B8C" w:rsidR="00C775EE" w:rsidRDefault="00C775EE">
          <w:pPr>
            <w:pStyle w:val="TOC2"/>
            <w:tabs>
              <w:tab w:val="right" w:leader="dot" w:pos="9350"/>
            </w:tabs>
            <w:rPr>
              <w:noProof/>
            </w:rPr>
          </w:pPr>
          <w:hyperlink w:anchor="_Toc219454970" w:history="1">
            <w:r w:rsidRPr="00E274C4">
              <w:rPr>
                <w:rStyle w:val="Hyperlink"/>
                <w:noProof/>
              </w:rPr>
              <w:t>2.1 Distributional Semantics and Word Embeddings</w:t>
            </w:r>
            <w:r>
              <w:rPr>
                <w:noProof/>
              </w:rPr>
              <w:tab/>
            </w:r>
            <w:r>
              <w:rPr>
                <w:noProof/>
              </w:rPr>
              <w:fldChar w:fldCharType="begin"/>
            </w:r>
            <w:r>
              <w:rPr>
                <w:noProof/>
              </w:rPr>
              <w:instrText xml:space="preserve"> PAGEREF _Toc219454970 \h </w:instrText>
            </w:r>
            <w:r>
              <w:rPr>
                <w:noProof/>
              </w:rPr>
            </w:r>
            <w:r>
              <w:rPr>
                <w:noProof/>
              </w:rPr>
              <w:fldChar w:fldCharType="separate"/>
            </w:r>
            <w:r>
              <w:rPr>
                <w:noProof/>
              </w:rPr>
              <w:t>6</w:t>
            </w:r>
            <w:r>
              <w:rPr>
                <w:noProof/>
              </w:rPr>
              <w:fldChar w:fldCharType="end"/>
            </w:r>
          </w:hyperlink>
        </w:p>
        <w:p w14:paraId="48022845" w14:textId="52315255" w:rsidR="00C775EE" w:rsidRDefault="00C775EE">
          <w:pPr>
            <w:pStyle w:val="TOC2"/>
            <w:tabs>
              <w:tab w:val="right" w:leader="dot" w:pos="9350"/>
            </w:tabs>
            <w:rPr>
              <w:noProof/>
            </w:rPr>
          </w:pPr>
          <w:hyperlink w:anchor="_Toc219454971" w:history="1">
            <w:r w:rsidRPr="00E274C4">
              <w:rPr>
                <w:rStyle w:val="Hyperlink"/>
                <w:noProof/>
              </w:rPr>
              <w:t>2.2 Contextualized Embeddings and Transformer Architectures</w:t>
            </w:r>
            <w:r>
              <w:rPr>
                <w:noProof/>
              </w:rPr>
              <w:tab/>
            </w:r>
            <w:r>
              <w:rPr>
                <w:noProof/>
              </w:rPr>
              <w:fldChar w:fldCharType="begin"/>
            </w:r>
            <w:r>
              <w:rPr>
                <w:noProof/>
              </w:rPr>
              <w:instrText xml:space="preserve"> PAGEREF _Toc219454971 \h </w:instrText>
            </w:r>
            <w:r>
              <w:rPr>
                <w:noProof/>
              </w:rPr>
            </w:r>
            <w:r>
              <w:rPr>
                <w:noProof/>
              </w:rPr>
              <w:fldChar w:fldCharType="separate"/>
            </w:r>
            <w:r>
              <w:rPr>
                <w:noProof/>
              </w:rPr>
              <w:t>6</w:t>
            </w:r>
            <w:r>
              <w:rPr>
                <w:noProof/>
              </w:rPr>
              <w:fldChar w:fldCharType="end"/>
            </w:r>
          </w:hyperlink>
        </w:p>
        <w:p w14:paraId="15CFB769" w14:textId="5EC2099D" w:rsidR="00C775EE" w:rsidRDefault="00C775EE">
          <w:pPr>
            <w:pStyle w:val="TOC2"/>
            <w:tabs>
              <w:tab w:val="right" w:leader="dot" w:pos="9350"/>
            </w:tabs>
            <w:rPr>
              <w:noProof/>
            </w:rPr>
          </w:pPr>
          <w:hyperlink w:anchor="_Toc219454972" w:history="1">
            <w:r w:rsidRPr="00E274C4">
              <w:rPr>
                <w:rStyle w:val="Hyperlink"/>
                <w:noProof/>
              </w:rPr>
              <w:t>2.3 Sentence Embeddings for Semantic Similarity</w:t>
            </w:r>
            <w:r>
              <w:rPr>
                <w:noProof/>
              </w:rPr>
              <w:tab/>
            </w:r>
            <w:r>
              <w:rPr>
                <w:noProof/>
              </w:rPr>
              <w:fldChar w:fldCharType="begin"/>
            </w:r>
            <w:r>
              <w:rPr>
                <w:noProof/>
              </w:rPr>
              <w:instrText xml:space="preserve"> PAGEREF _Toc219454972 \h </w:instrText>
            </w:r>
            <w:r>
              <w:rPr>
                <w:noProof/>
              </w:rPr>
            </w:r>
            <w:r>
              <w:rPr>
                <w:noProof/>
              </w:rPr>
              <w:fldChar w:fldCharType="separate"/>
            </w:r>
            <w:r>
              <w:rPr>
                <w:noProof/>
              </w:rPr>
              <w:t>7</w:t>
            </w:r>
            <w:r>
              <w:rPr>
                <w:noProof/>
              </w:rPr>
              <w:fldChar w:fldCharType="end"/>
            </w:r>
          </w:hyperlink>
        </w:p>
        <w:p w14:paraId="5CBBF08A" w14:textId="3E49B587" w:rsidR="00C775EE" w:rsidRDefault="00C775EE">
          <w:pPr>
            <w:pStyle w:val="TOC2"/>
            <w:tabs>
              <w:tab w:val="right" w:leader="dot" w:pos="9350"/>
            </w:tabs>
            <w:rPr>
              <w:noProof/>
            </w:rPr>
          </w:pPr>
          <w:hyperlink w:anchor="_Toc219454973" w:history="1">
            <w:r w:rsidRPr="00E274C4">
              <w:rPr>
                <w:rStyle w:val="Hyperlink"/>
                <w:noProof/>
              </w:rPr>
              <w:t>2.4 Approximate Nearest Neighbor Search</w:t>
            </w:r>
            <w:r>
              <w:rPr>
                <w:noProof/>
              </w:rPr>
              <w:tab/>
            </w:r>
            <w:r>
              <w:rPr>
                <w:noProof/>
              </w:rPr>
              <w:fldChar w:fldCharType="begin"/>
            </w:r>
            <w:r>
              <w:rPr>
                <w:noProof/>
              </w:rPr>
              <w:instrText xml:space="preserve"> PAGEREF _Toc219454973 \h </w:instrText>
            </w:r>
            <w:r>
              <w:rPr>
                <w:noProof/>
              </w:rPr>
            </w:r>
            <w:r>
              <w:rPr>
                <w:noProof/>
              </w:rPr>
              <w:fldChar w:fldCharType="separate"/>
            </w:r>
            <w:r>
              <w:rPr>
                <w:noProof/>
              </w:rPr>
              <w:t>7</w:t>
            </w:r>
            <w:r>
              <w:rPr>
                <w:noProof/>
              </w:rPr>
              <w:fldChar w:fldCharType="end"/>
            </w:r>
          </w:hyperlink>
        </w:p>
        <w:p w14:paraId="3107BD38" w14:textId="3A9468D4" w:rsidR="00C775EE" w:rsidRDefault="00C775EE">
          <w:pPr>
            <w:pStyle w:val="TOC1"/>
            <w:tabs>
              <w:tab w:val="right" w:leader="dot" w:pos="9350"/>
            </w:tabs>
            <w:rPr>
              <w:noProof/>
            </w:rPr>
          </w:pPr>
          <w:hyperlink w:anchor="_Toc219454974" w:history="1">
            <w:r w:rsidRPr="00E274C4">
              <w:rPr>
                <w:rStyle w:val="Hyperlink"/>
                <w:noProof/>
              </w:rPr>
              <w:t>3. Technical Architecture</w:t>
            </w:r>
            <w:r>
              <w:rPr>
                <w:noProof/>
              </w:rPr>
              <w:tab/>
            </w:r>
            <w:r>
              <w:rPr>
                <w:noProof/>
              </w:rPr>
              <w:fldChar w:fldCharType="begin"/>
            </w:r>
            <w:r>
              <w:rPr>
                <w:noProof/>
              </w:rPr>
              <w:instrText xml:space="preserve"> PAGEREF _Toc219454974 \h </w:instrText>
            </w:r>
            <w:r>
              <w:rPr>
                <w:noProof/>
              </w:rPr>
            </w:r>
            <w:r>
              <w:rPr>
                <w:noProof/>
              </w:rPr>
              <w:fldChar w:fldCharType="separate"/>
            </w:r>
            <w:r>
              <w:rPr>
                <w:noProof/>
              </w:rPr>
              <w:t>8</w:t>
            </w:r>
            <w:r>
              <w:rPr>
                <w:noProof/>
              </w:rPr>
              <w:fldChar w:fldCharType="end"/>
            </w:r>
          </w:hyperlink>
        </w:p>
        <w:p w14:paraId="10F2D414" w14:textId="40F6B34D" w:rsidR="00C775EE" w:rsidRDefault="00C775EE">
          <w:pPr>
            <w:pStyle w:val="TOC2"/>
            <w:tabs>
              <w:tab w:val="right" w:leader="dot" w:pos="9350"/>
            </w:tabs>
            <w:rPr>
              <w:noProof/>
            </w:rPr>
          </w:pPr>
          <w:hyperlink w:anchor="_Toc219454975" w:history="1">
            <w:r w:rsidRPr="00E274C4">
              <w:rPr>
                <w:rStyle w:val="Hyperlink"/>
                <w:noProof/>
              </w:rPr>
              <w:t>3.1 System Overview</w:t>
            </w:r>
            <w:r>
              <w:rPr>
                <w:noProof/>
              </w:rPr>
              <w:tab/>
            </w:r>
            <w:r>
              <w:rPr>
                <w:noProof/>
              </w:rPr>
              <w:fldChar w:fldCharType="begin"/>
            </w:r>
            <w:r>
              <w:rPr>
                <w:noProof/>
              </w:rPr>
              <w:instrText xml:space="preserve"> PAGEREF _Toc219454975 \h </w:instrText>
            </w:r>
            <w:r>
              <w:rPr>
                <w:noProof/>
              </w:rPr>
            </w:r>
            <w:r>
              <w:rPr>
                <w:noProof/>
              </w:rPr>
              <w:fldChar w:fldCharType="separate"/>
            </w:r>
            <w:r>
              <w:rPr>
                <w:noProof/>
              </w:rPr>
              <w:t>8</w:t>
            </w:r>
            <w:r>
              <w:rPr>
                <w:noProof/>
              </w:rPr>
              <w:fldChar w:fldCharType="end"/>
            </w:r>
          </w:hyperlink>
        </w:p>
        <w:p w14:paraId="4EBEC8B9" w14:textId="40E452A2" w:rsidR="00C775EE" w:rsidRDefault="00C775EE">
          <w:pPr>
            <w:pStyle w:val="TOC2"/>
            <w:tabs>
              <w:tab w:val="right" w:leader="dot" w:pos="9350"/>
            </w:tabs>
            <w:rPr>
              <w:noProof/>
            </w:rPr>
          </w:pPr>
          <w:hyperlink w:anchor="_Toc219454976" w:history="1">
            <w:r w:rsidRPr="00E274C4">
              <w:rPr>
                <w:rStyle w:val="Hyperlink"/>
                <w:noProof/>
              </w:rPr>
              <w:t>3.2 Requirement Preprocessing</w:t>
            </w:r>
            <w:r>
              <w:rPr>
                <w:noProof/>
              </w:rPr>
              <w:tab/>
            </w:r>
            <w:r>
              <w:rPr>
                <w:noProof/>
              </w:rPr>
              <w:fldChar w:fldCharType="begin"/>
            </w:r>
            <w:r>
              <w:rPr>
                <w:noProof/>
              </w:rPr>
              <w:instrText xml:space="preserve"> PAGEREF _Toc219454976 \h </w:instrText>
            </w:r>
            <w:r>
              <w:rPr>
                <w:noProof/>
              </w:rPr>
            </w:r>
            <w:r>
              <w:rPr>
                <w:noProof/>
              </w:rPr>
              <w:fldChar w:fldCharType="separate"/>
            </w:r>
            <w:r>
              <w:rPr>
                <w:noProof/>
              </w:rPr>
              <w:t>8</w:t>
            </w:r>
            <w:r>
              <w:rPr>
                <w:noProof/>
              </w:rPr>
              <w:fldChar w:fldCharType="end"/>
            </w:r>
          </w:hyperlink>
        </w:p>
        <w:p w14:paraId="082749A9" w14:textId="2CC7D340" w:rsidR="00C775EE" w:rsidRDefault="00C775EE">
          <w:pPr>
            <w:pStyle w:val="TOC3"/>
            <w:tabs>
              <w:tab w:val="right" w:leader="dot" w:pos="9350"/>
            </w:tabs>
            <w:rPr>
              <w:noProof/>
            </w:rPr>
          </w:pPr>
          <w:hyperlink w:anchor="_Toc219454977" w:history="1">
            <w:r w:rsidRPr="00E274C4">
              <w:rPr>
                <w:rStyle w:val="Hyperlink"/>
                <w:noProof/>
              </w:rPr>
              <w:t>3.2.1 Text Normalization</w:t>
            </w:r>
            <w:r>
              <w:rPr>
                <w:noProof/>
              </w:rPr>
              <w:tab/>
            </w:r>
            <w:r>
              <w:rPr>
                <w:noProof/>
              </w:rPr>
              <w:fldChar w:fldCharType="begin"/>
            </w:r>
            <w:r>
              <w:rPr>
                <w:noProof/>
              </w:rPr>
              <w:instrText xml:space="preserve"> PAGEREF _Toc219454977 \h </w:instrText>
            </w:r>
            <w:r>
              <w:rPr>
                <w:noProof/>
              </w:rPr>
            </w:r>
            <w:r>
              <w:rPr>
                <w:noProof/>
              </w:rPr>
              <w:fldChar w:fldCharType="separate"/>
            </w:r>
            <w:r>
              <w:rPr>
                <w:noProof/>
              </w:rPr>
              <w:t>8</w:t>
            </w:r>
            <w:r>
              <w:rPr>
                <w:noProof/>
              </w:rPr>
              <w:fldChar w:fldCharType="end"/>
            </w:r>
          </w:hyperlink>
        </w:p>
        <w:p w14:paraId="664193D0" w14:textId="60396399" w:rsidR="00C775EE" w:rsidRDefault="00C775EE">
          <w:pPr>
            <w:pStyle w:val="TOC3"/>
            <w:tabs>
              <w:tab w:val="right" w:leader="dot" w:pos="9350"/>
            </w:tabs>
            <w:rPr>
              <w:noProof/>
            </w:rPr>
          </w:pPr>
          <w:hyperlink w:anchor="_Toc219454978" w:history="1">
            <w:r w:rsidRPr="00E274C4">
              <w:rPr>
                <w:rStyle w:val="Hyperlink"/>
                <w:noProof/>
              </w:rPr>
              <w:t>3.2.2 Acronym and Abbreviation Expansion</w:t>
            </w:r>
            <w:r>
              <w:rPr>
                <w:noProof/>
              </w:rPr>
              <w:tab/>
            </w:r>
            <w:r>
              <w:rPr>
                <w:noProof/>
              </w:rPr>
              <w:fldChar w:fldCharType="begin"/>
            </w:r>
            <w:r>
              <w:rPr>
                <w:noProof/>
              </w:rPr>
              <w:instrText xml:space="preserve"> PAGEREF _Toc219454978 \h </w:instrText>
            </w:r>
            <w:r>
              <w:rPr>
                <w:noProof/>
              </w:rPr>
            </w:r>
            <w:r>
              <w:rPr>
                <w:noProof/>
              </w:rPr>
              <w:fldChar w:fldCharType="separate"/>
            </w:r>
            <w:r>
              <w:rPr>
                <w:noProof/>
              </w:rPr>
              <w:t>8</w:t>
            </w:r>
            <w:r>
              <w:rPr>
                <w:noProof/>
              </w:rPr>
              <w:fldChar w:fldCharType="end"/>
            </w:r>
          </w:hyperlink>
        </w:p>
        <w:p w14:paraId="7CD06DF9" w14:textId="13BCCE02" w:rsidR="00C775EE" w:rsidRDefault="00C775EE">
          <w:pPr>
            <w:pStyle w:val="TOC3"/>
            <w:tabs>
              <w:tab w:val="right" w:leader="dot" w:pos="9350"/>
            </w:tabs>
            <w:rPr>
              <w:noProof/>
            </w:rPr>
          </w:pPr>
          <w:hyperlink w:anchor="_Toc219454979" w:history="1">
            <w:r w:rsidRPr="00E274C4">
              <w:rPr>
                <w:rStyle w:val="Hyperlink"/>
                <w:noProof/>
              </w:rPr>
              <w:t>3.2.3 Numeric Entity Standardization</w:t>
            </w:r>
            <w:r>
              <w:rPr>
                <w:noProof/>
              </w:rPr>
              <w:tab/>
            </w:r>
            <w:r>
              <w:rPr>
                <w:noProof/>
              </w:rPr>
              <w:fldChar w:fldCharType="begin"/>
            </w:r>
            <w:r>
              <w:rPr>
                <w:noProof/>
              </w:rPr>
              <w:instrText xml:space="preserve"> PAGEREF _Toc219454979 \h </w:instrText>
            </w:r>
            <w:r>
              <w:rPr>
                <w:noProof/>
              </w:rPr>
            </w:r>
            <w:r>
              <w:rPr>
                <w:noProof/>
              </w:rPr>
              <w:fldChar w:fldCharType="separate"/>
            </w:r>
            <w:r>
              <w:rPr>
                <w:noProof/>
              </w:rPr>
              <w:t>8</w:t>
            </w:r>
            <w:r>
              <w:rPr>
                <w:noProof/>
              </w:rPr>
              <w:fldChar w:fldCharType="end"/>
            </w:r>
          </w:hyperlink>
        </w:p>
        <w:p w14:paraId="6317DA5F" w14:textId="70892CED" w:rsidR="00C775EE" w:rsidRDefault="00C775EE">
          <w:pPr>
            <w:pStyle w:val="TOC3"/>
            <w:tabs>
              <w:tab w:val="right" w:leader="dot" w:pos="9350"/>
            </w:tabs>
            <w:rPr>
              <w:noProof/>
            </w:rPr>
          </w:pPr>
          <w:hyperlink w:anchor="_Toc219454980" w:history="1">
            <w:r w:rsidRPr="00E274C4">
              <w:rPr>
                <w:rStyle w:val="Hyperlink"/>
                <w:noProof/>
              </w:rPr>
              <w:t>3.2.4 Metadata Association</w:t>
            </w:r>
            <w:r>
              <w:rPr>
                <w:noProof/>
              </w:rPr>
              <w:tab/>
            </w:r>
            <w:r>
              <w:rPr>
                <w:noProof/>
              </w:rPr>
              <w:fldChar w:fldCharType="begin"/>
            </w:r>
            <w:r>
              <w:rPr>
                <w:noProof/>
              </w:rPr>
              <w:instrText xml:space="preserve"> PAGEREF _Toc219454980 \h </w:instrText>
            </w:r>
            <w:r>
              <w:rPr>
                <w:noProof/>
              </w:rPr>
            </w:r>
            <w:r>
              <w:rPr>
                <w:noProof/>
              </w:rPr>
              <w:fldChar w:fldCharType="separate"/>
            </w:r>
            <w:r>
              <w:rPr>
                <w:noProof/>
              </w:rPr>
              <w:t>8</w:t>
            </w:r>
            <w:r>
              <w:rPr>
                <w:noProof/>
              </w:rPr>
              <w:fldChar w:fldCharType="end"/>
            </w:r>
          </w:hyperlink>
        </w:p>
        <w:p w14:paraId="25216487" w14:textId="20248DE6" w:rsidR="00C775EE" w:rsidRDefault="00C775EE">
          <w:pPr>
            <w:pStyle w:val="TOC2"/>
            <w:tabs>
              <w:tab w:val="right" w:leader="dot" w:pos="9350"/>
            </w:tabs>
            <w:rPr>
              <w:noProof/>
            </w:rPr>
          </w:pPr>
          <w:hyperlink w:anchor="_Toc219454981" w:history="1">
            <w:r w:rsidRPr="00E274C4">
              <w:rPr>
                <w:rStyle w:val="Hyperlink"/>
                <w:noProof/>
              </w:rPr>
              <w:t>3.3 Embedding Model Selection and Configuration</w:t>
            </w:r>
            <w:r>
              <w:rPr>
                <w:noProof/>
              </w:rPr>
              <w:tab/>
            </w:r>
            <w:r>
              <w:rPr>
                <w:noProof/>
              </w:rPr>
              <w:fldChar w:fldCharType="begin"/>
            </w:r>
            <w:r>
              <w:rPr>
                <w:noProof/>
              </w:rPr>
              <w:instrText xml:space="preserve"> PAGEREF _Toc219454981 \h </w:instrText>
            </w:r>
            <w:r>
              <w:rPr>
                <w:noProof/>
              </w:rPr>
            </w:r>
            <w:r>
              <w:rPr>
                <w:noProof/>
              </w:rPr>
              <w:fldChar w:fldCharType="separate"/>
            </w:r>
            <w:r>
              <w:rPr>
                <w:noProof/>
              </w:rPr>
              <w:t>9</w:t>
            </w:r>
            <w:r>
              <w:rPr>
                <w:noProof/>
              </w:rPr>
              <w:fldChar w:fldCharType="end"/>
            </w:r>
          </w:hyperlink>
        </w:p>
        <w:p w14:paraId="0D1A45BE" w14:textId="6C40C052" w:rsidR="00C775EE" w:rsidRDefault="00C775EE">
          <w:pPr>
            <w:pStyle w:val="TOC3"/>
            <w:tabs>
              <w:tab w:val="right" w:leader="dot" w:pos="9350"/>
            </w:tabs>
            <w:rPr>
              <w:noProof/>
            </w:rPr>
          </w:pPr>
          <w:hyperlink w:anchor="_Toc219454982" w:history="1">
            <w:r w:rsidRPr="00E274C4">
              <w:rPr>
                <w:rStyle w:val="Hyperlink"/>
                <w:noProof/>
              </w:rPr>
              <w:t>3.3.1 Pre-trained Models</w:t>
            </w:r>
            <w:r>
              <w:rPr>
                <w:noProof/>
              </w:rPr>
              <w:tab/>
            </w:r>
            <w:r>
              <w:rPr>
                <w:noProof/>
              </w:rPr>
              <w:fldChar w:fldCharType="begin"/>
            </w:r>
            <w:r>
              <w:rPr>
                <w:noProof/>
              </w:rPr>
              <w:instrText xml:space="preserve"> PAGEREF _Toc219454982 \h </w:instrText>
            </w:r>
            <w:r>
              <w:rPr>
                <w:noProof/>
              </w:rPr>
            </w:r>
            <w:r>
              <w:rPr>
                <w:noProof/>
              </w:rPr>
              <w:fldChar w:fldCharType="separate"/>
            </w:r>
            <w:r>
              <w:rPr>
                <w:noProof/>
              </w:rPr>
              <w:t>9</w:t>
            </w:r>
            <w:r>
              <w:rPr>
                <w:noProof/>
              </w:rPr>
              <w:fldChar w:fldCharType="end"/>
            </w:r>
          </w:hyperlink>
        </w:p>
        <w:p w14:paraId="43F2546D" w14:textId="3C8DB7F6" w:rsidR="00C775EE" w:rsidRDefault="00C775EE">
          <w:pPr>
            <w:pStyle w:val="TOC3"/>
            <w:tabs>
              <w:tab w:val="right" w:leader="dot" w:pos="9350"/>
            </w:tabs>
            <w:rPr>
              <w:noProof/>
            </w:rPr>
          </w:pPr>
          <w:hyperlink w:anchor="_Toc219454983" w:history="1">
            <w:r w:rsidRPr="00E274C4">
              <w:rPr>
                <w:rStyle w:val="Hyperlink"/>
                <w:noProof/>
              </w:rPr>
              <w:t>3.3.2 Domain Fine-Tuning</w:t>
            </w:r>
            <w:r>
              <w:rPr>
                <w:noProof/>
              </w:rPr>
              <w:tab/>
            </w:r>
            <w:r>
              <w:rPr>
                <w:noProof/>
              </w:rPr>
              <w:fldChar w:fldCharType="begin"/>
            </w:r>
            <w:r>
              <w:rPr>
                <w:noProof/>
              </w:rPr>
              <w:instrText xml:space="preserve"> PAGEREF _Toc219454983 \h </w:instrText>
            </w:r>
            <w:r>
              <w:rPr>
                <w:noProof/>
              </w:rPr>
            </w:r>
            <w:r>
              <w:rPr>
                <w:noProof/>
              </w:rPr>
              <w:fldChar w:fldCharType="separate"/>
            </w:r>
            <w:r>
              <w:rPr>
                <w:noProof/>
              </w:rPr>
              <w:t>9</w:t>
            </w:r>
            <w:r>
              <w:rPr>
                <w:noProof/>
              </w:rPr>
              <w:fldChar w:fldCharType="end"/>
            </w:r>
          </w:hyperlink>
        </w:p>
        <w:p w14:paraId="429DC199" w14:textId="0FF620B7" w:rsidR="00C775EE" w:rsidRDefault="00C775EE">
          <w:pPr>
            <w:pStyle w:val="TOC3"/>
            <w:tabs>
              <w:tab w:val="right" w:leader="dot" w:pos="9350"/>
            </w:tabs>
            <w:rPr>
              <w:noProof/>
            </w:rPr>
          </w:pPr>
          <w:hyperlink w:anchor="_Toc219454984" w:history="1">
            <w:r w:rsidRPr="00E274C4">
              <w:rPr>
                <w:rStyle w:val="Hyperlink"/>
                <w:noProof/>
              </w:rPr>
              <w:t>3.3.3 Dimensionality Considerations</w:t>
            </w:r>
            <w:r>
              <w:rPr>
                <w:noProof/>
              </w:rPr>
              <w:tab/>
            </w:r>
            <w:r>
              <w:rPr>
                <w:noProof/>
              </w:rPr>
              <w:fldChar w:fldCharType="begin"/>
            </w:r>
            <w:r>
              <w:rPr>
                <w:noProof/>
              </w:rPr>
              <w:instrText xml:space="preserve"> PAGEREF _Toc219454984 \h </w:instrText>
            </w:r>
            <w:r>
              <w:rPr>
                <w:noProof/>
              </w:rPr>
            </w:r>
            <w:r>
              <w:rPr>
                <w:noProof/>
              </w:rPr>
              <w:fldChar w:fldCharType="separate"/>
            </w:r>
            <w:r>
              <w:rPr>
                <w:noProof/>
              </w:rPr>
              <w:t>9</w:t>
            </w:r>
            <w:r>
              <w:rPr>
                <w:noProof/>
              </w:rPr>
              <w:fldChar w:fldCharType="end"/>
            </w:r>
          </w:hyperlink>
        </w:p>
        <w:p w14:paraId="3918E8EB" w14:textId="0DADAF9E" w:rsidR="00C775EE" w:rsidRDefault="00C775EE">
          <w:pPr>
            <w:pStyle w:val="TOC2"/>
            <w:tabs>
              <w:tab w:val="right" w:leader="dot" w:pos="9350"/>
            </w:tabs>
            <w:rPr>
              <w:noProof/>
            </w:rPr>
          </w:pPr>
          <w:hyperlink w:anchor="_Toc219454985" w:history="1">
            <w:r w:rsidRPr="00E274C4">
              <w:rPr>
                <w:rStyle w:val="Hyperlink"/>
                <w:noProof/>
              </w:rPr>
              <w:t>3.4 Vector Index Architecture</w:t>
            </w:r>
            <w:r>
              <w:rPr>
                <w:noProof/>
              </w:rPr>
              <w:tab/>
            </w:r>
            <w:r>
              <w:rPr>
                <w:noProof/>
              </w:rPr>
              <w:fldChar w:fldCharType="begin"/>
            </w:r>
            <w:r>
              <w:rPr>
                <w:noProof/>
              </w:rPr>
              <w:instrText xml:space="preserve"> PAGEREF _Toc219454985 \h </w:instrText>
            </w:r>
            <w:r>
              <w:rPr>
                <w:noProof/>
              </w:rPr>
            </w:r>
            <w:r>
              <w:rPr>
                <w:noProof/>
              </w:rPr>
              <w:fldChar w:fldCharType="separate"/>
            </w:r>
            <w:r>
              <w:rPr>
                <w:noProof/>
              </w:rPr>
              <w:t>9</w:t>
            </w:r>
            <w:r>
              <w:rPr>
                <w:noProof/>
              </w:rPr>
              <w:fldChar w:fldCharType="end"/>
            </w:r>
          </w:hyperlink>
        </w:p>
        <w:p w14:paraId="0BAC4D26" w14:textId="645F3F41" w:rsidR="00C775EE" w:rsidRDefault="00C775EE">
          <w:pPr>
            <w:pStyle w:val="TOC3"/>
            <w:tabs>
              <w:tab w:val="right" w:leader="dot" w:pos="9350"/>
            </w:tabs>
            <w:rPr>
              <w:noProof/>
            </w:rPr>
          </w:pPr>
          <w:hyperlink w:anchor="_Toc219454986" w:history="1">
            <w:r w:rsidRPr="00E274C4">
              <w:rPr>
                <w:rStyle w:val="Hyperlink"/>
                <w:noProof/>
              </w:rPr>
              <w:t>3.4.1 FAISS (Facebook AI Similarity Search)</w:t>
            </w:r>
            <w:r>
              <w:rPr>
                <w:noProof/>
              </w:rPr>
              <w:tab/>
            </w:r>
            <w:r>
              <w:rPr>
                <w:noProof/>
              </w:rPr>
              <w:fldChar w:fldCharType="begin"/>
            </w:r>
            <w:r>
              <w:rPr>
                <w:noProof/>
              </w:rPr>
              <w:instrText xml:space="preserve"> PAGEREF _Toc219454986 \h </w:instrText>
            </w:r>
            <w:r>
              <w:rPr>
                <w:noProof/>
              </w:rPr>
            </w:r>
            <w:r>
              <w:rPr>
                <w:noProof/>
              </w:rPr>
              <w:fldChar w:fldCharType="separate"/>
            </w:r>
            <w:r>
              <w:rPr>
                <w:noProof/>
              </w:rPr>
              <w:t>9</w:t>
            </w:r>
            <w:r>
              <w:rPr>
                <w:noProof/>
              </w:rPr>
              <w:fldChar w:fldCharType="end"/>
            </w:r>
          </w:hyperlink>
        </w:p>
        <w:p w14:paraId="6C18731C" w14:textId="71839DB8" w:rsidR="00C775EE" w:rsidRDefault="00C775EE">
          <w:pPr>
            <w:pStyle w:val="TOC3"/>
            <w:tabs>
              <w:tab w:val="right" w:leader="dot" w:pos="9350"/>
            </w:tabs>
            <w:rPr>
              <w:noProof/>
            </w:rPr>
          </w:pPr>
          <w:hyperlink w:anchor="_Toc219454987" w:history="1">
            <w:r w:rsidRPr="00E274C4">
              <w:rPr>
                <w:rStyle w:val="Hyperlink"/>
                <w:noProof/>
              </w:rPr>
              <w:t>3.4.2 Managed Vector Databases</w:t>
            </w:r>
            <w:r>
              <w:rPr>
                <w:noProof/>
              </w:rPr>
              <w:tab/>
            </w:r>
            <w:r>
              <w:rPr>
                <w:noProof/>
              </w:rPr>
              <w:fldChar w:fldCharType="begin"/>
            </w:r>
            <w:r>
              <w:rPr>
                <w:noProof/>
              </w:rPr>
              <w:instrText xml:space="preserve"> PAGEREF _Toc219454987 \h </w:instrText>
            </w:r>
            <w:r>
              <w:rPr>
                <w:noProof/>
              </w:rPr>
            </w:r>
            <w:r>
              <w:rPr>
                <w:noProof/>
              </w:rPr>
              <w:fldChar w:fldCharType="separate"/>
            </w:r>
            <w:r>
              <w:rPr>
                <w:noProof/>
              </w:rPr>
              <w:t>9</w:t>
            </w:r>
            <w:r>
              <w:rPr>
                <w:noProof/>
              </w:rPr>
              <w:fldChar w:fldCharType="end"/>
            </w:r>
          </w:hyperlink>
        </w:p>
        <w:p w14:paraId="0104DDE1" w14:textId="6B115ECC" w:rsidR="00C775EE" w:rsidRDefault="00C775EE">
          <w:pPr>
            <w:pStyle w:val="TOC3"/>
            <w:tabs>
              <w:tab w:val="right" w:leader="dot" w:pos="9350"/>
            </w:tabs>
            <w:rPr>
              <w:noProof/>
            </w:rPr>
          </w:pPr>
          <w:hyperlink w:anchor="_Toc219454988" w:history="1">
            <w:r w:rsidRPr="00E274C4">
              <w:rPr>
                <w:rStyle w:val="Hyperlink"/>
                <w:noProof/>
              </w:rPr>
              <w:t>3.4.3 Incremental Update Strategy</w:t>
            </w:r>
            <w:r>
              <w:rPr>
                <w:noProof/>
              </w:rPr>
              <w:tab/>
            </w:r>
            <w:r>
              <w:rPr>
                <w:noProof/>
              </w:rPr>
              <w:fldChar w:fldCharType="begin"/>
            </w:r>
            <w:r>
              <w:rPr>
                <w:noProof/>
              </w:rPr>
              <w:instrText xml:space="preserve"> PAGEREF _Toc219454988 \h </w:instrText>
            </w:r>
            <w:r>
              <w:rPr>
                <w:noProof/>
              </w:rPr>
            </w:r>
            <w:r>
              <w:rPr>
                <w:noProof/>
              </w:rPr>
              <w:fldChar w:fldCharType="separate"/>
            </w:r>
            <w:r>
              <w:rPr>
                <w:noProof/>
              </w:rPr>
              <w:t>10</w:t>
            </w:r>
            <w:r>
              <w:rPr>
                <w:noProof/>
              </w:rPr>
              <w:fldChar w:fldCharType="end"/>
            </w:r>
          </w:hyperlink>
        </w:p>
        <w:p w14:paraId="32C0B903" w14:textId="72EFF16E" w:rsidR="00C775EE" w:rsidRDefault="00C775EE">
          <w:pPr>
            <w:pStyle w:val="TOC1"/>
            <w:tabs>
              <w:tab w:val="right" w:leader="dot" w:pos="9350"/>
            </w:tabs>
            <w:rPr>
              <w:noProof/>
            </w:rPr>
          </w:pPr>
          <w:hyperlink w:anchor="_Toc219454989" w:history="1">
            <w:r w:rsidRPr="00E274C4">
              <w:rPr>
                <w:rStyle w:val="Hyperlink"/>
                <w:noProof/>
              </w:rPr>
              <w:t>4. Analytical Workflows and Use Cases</w:t>
            </w:r>
            <w:r>
              <w:rPr>
                <w:noProof/>
              </w:rPr>
              <w:tab/>
            </w:r>
            <w:r>
              <w:rPr>
                <w:noProof/>
              </w:rPr>
              <w:fldChar w:fldCharType="begin"/>
            </w:r>
            <w:r>
              <w:rPr>
                <w:noProof/>
              </w:rPr>
              <w:instrText xml:space="preserve"> PAGEREF _Toc219454989 \h </w:instrText>
            </w:r>
            <w:r>
              <w:rPr>
                <w:noProof/>
              </w:rPr>
            </w:r>
            <w:r>
              <w:rPr>
                <w:noProof/>
              </w:rPr>
              <w:fldChar w:fldCharType="separate"/>
            </w:r>
            <w:r>
              <w:rPr>
                <w:noProof/>
              </w:rPr>
              <w:t>10</w:t>
            </w:r>
            <w:r>
              <w:rPr>
                <w:noProof/>
              </w:rPr>
              <w:fldChar w:fldCharType="end"/>
            </w:r>
          </w:hyperlink>
        </w:p>
        <w:p w14:paraId="26866B61" w14:textId="05BF1663" w:rsidR="00C775EE" w:rsidRDefault="00C775EE">
          <w:pPr>
            <w:pStyle w:val="TOC2"/>
            <w:tabs>
              <w:tab w:val="right" w:leader="dot" w:pos="9350"/>
            </w:tabs>
            <w:rPr>
              <w:noProof/>
            </w:rPr>
          </w:pPr>
          <w:hyperlink w:anchor="_Toc219454990" w:history="1">
            <w:r w:rsidRPr="00E274C4">
              <w:rPr>
                <w:rStyle w:val="Hyperlink"/>
                <w:noProof/>
              </w:rPr>
              <w:t>4.1 Semantic Similarity Search</w:t>
            </w:r>
            <w:r>
              <w:rPr>
                <w:noProof/>
              </w:rPr>
              <w:tab/>
            </w:r>
            <w:r>
              <w:rPr>
                <w:noProof/>
              </w:rPr>
              <w:fldChar w:fldCharType="begin"/>
            </w:r>
            <w:r>
              <w:rPr>
                <w:noProof/>
              </w:rPr>
              <w:instrText xml:space="preserve"> PAGEREF _Toc219454990 \h </w:instrText>
            </w:r>
            <w:r>
              <w:rPr>
                <w:noProof/>
              </w:rPr>
            </w:r>
            <w:r>
              <w:rPr>
                <w:noProof/>
              </w:rPr>
              <w:fldChar w:fldCharType="separate"/>
            </w:r>
            <w:r>
              <w:rPr>
                <w:noProof/>
              </w:rPr>
              <w:t>10</w:t>
            </w:r>
            <w:r>
              <w:rPr>
                <w:noProof/>
              </w:rPr>
              <w:fldChar w:fldCharType="end"/>
            </w:r>
          </w:hyperlink>
        </w:p>
        <w:p w14:paraId="0DD22B91" w14:textId="0BFCBD3E" w:rsidR="00C775EE" w:rsidRDefault="00C775EE">
          <w:pPr>
            <w:pStyle w:val="TOC2"/>
            <w:tabs>
              <w:tab w:val="right" w:leader="dot" w:pos="9350"/>
            </w:tabs>
            <w:rPr>
              <w:noProof/>
            </w:rPr>
          </w:pPr>
          <w:hyperlink w:anchor="_Toc219454991" w:history="1">
            <w:r w:rsidRPr="00E274C4">
              <w:rPr>
                <w:rStyle w:val="Hyperlink"/>
                <w:noProof/>
              </w:rPr>
              <w:t>4.2 Duplicate and Near-Duplicate Detection</w:t>
            </w:r>
            <w:r>
              <w:rPr>
                <w:noProof/>
              </w:rPr>
              <w:tab/>
            </w:r>
            <w:r>
              <w:rPr>
                <w:noProof/>
              </w:rPr>
              <w:fldChar w:fldCharType="begin"/>
            </w:r>
            <w:r>
              <w:rPr>
                <w:noProof/>
              </w:rPr>
              <w:instrText xml:space="preserve"> PAGEREF _Toc219454991 \h </w:instrText>
            </w:r>
            <w:r>
              <w:rPr>
                <w:noProof/>
              </w:rPr>
            </w:r>
            <w:r>
              <w:rPr>
                <w:noProof/>
              </w:rPr>
              <w:fldChar w:fldCharType="separate"/>
            </w:r>
            <w:r>
              <w:rPr>
                <w:noProof/>
              </w:rPr>
              <w:t>10</w:t>
            </w:r>
            <w:r>
              <w:rPr>
                <w:noProof/>
              </w:rPr>
              <w:fldChar w:fldCharType="end"/>
            </w:r>
          </w:hyperlink>
        </w:p>
        <w:p w14:paraId="52DE01CD" w14:textId="39783F85" w:rsidR="00C775EE" w:rsidRDefault="00C775EE">
          <w:pPr>
            <w:pStyle w:val="TOC2"/>
            <w:tabs>
              <w:tab w:val="right" w:leader="dot" w:pos="9350"/>
            </w:tabs>
            <w:rPr>
              <w:noProof/>
            </w:rPr>
          </w:pPr>
          <w:hyperlink w:anchor="_Toc219454992" w:history="1">
            <w:r w:rsidRPr="00E274C4">
              <w:rPr>
                <w:rStyle w:val="Hyperlink"/>
                <w:noProof/>
              </w:rPr>
              <w:t>4.3 Change Impact Analysis</w:t>
            </w:r>
            <w:r>
              <w:rPr>
                <w:noProof/>
              </w:rPr>
              <w:tab/>
            </w:r>
            <w:r>
              <w:rPr>
                <w:noProof/>
              </w:rPr>
              <w:fldChar w:fldCharType="begin"/>
            </w:r>
            <w:r>
              <w:rPr>
                <w:noProof/>
              </w:rPr>
              <w:instrText xml:space="preserve"> PAGEREF _Toc219454992 \h </w:instrText>
            </w:r>
            <w:r>
              <w:rPr>
                <w:noProof/>
              </w:rPr>
            </w:r>
            <w:r>
              <w:rPr>
                <w:noProof/>
              </w:rPr>
              <w:fldChar w:fldCharType="separate"/>
            </w:r>
            <w:r>
              <w:rPr>
                <w:noProof/>
              </w:rPr>
              <w:t>11</w:t>
            </w:r>
            <w:r>
              <w:rPr>
                <w:noProof/>
              </w:rPr>
              <w:fldChar w:fldCharType="end"/>
            </w:r>
          </w:hyperlink>
        </w:p>
        <w:p w14:paraId="29F7E66F" w14:textId="36DD9A24" w:rsidR="00C775EE" w:rsidRDefault="00C775EE">
          <w:pPr>
            <w:pStyle w:val="TOC2"/>
            <w:tabs>
              <w:tab w:val="right" w:leader="dot" w:pos="9350"/>
            </w:tabs>
            <w:rPr>
              <w:noProof/>
            </w:rPr>
          </w:pPr>
          <w:hyperlink w:anchor="_Toc219454993" w:history="1">
            <w:r w:rsidRPr="00E274C4">
              <w:rPr>
                <w:rStyle w:val="Hyperlink"/>
                <w:noProof/>
              </w:rPr>
              <w:t>4.4 Clustering and Thematic Analysis</w:t>
            </w:r>
            <w:r>
              <w:rPr>
                <w:noProof/>
              </w:rPr>
              <w:tab/>
            </w:r>
            <w:r>
              <w:rPr>
                <w:noProof/>
              </w:rPr>
              <w:fldChar w:fldCharType="begin"/>
            </w:r>
            <w:r>
              <w:rPr>
                <w:noProof/>
              </w:rPr>
              <w:instrText xml:space="preserve"> PAGEREF _Toc219454993 \h </w:instrText>
            </w:r>
            <w:r>
              <w:rPr>
                <w:noProof/>
              </w:rPr>
            </w:r>
            <w:r>
              <w:rPr>
                <w:noProof/>
              </w:rPr>
              <w:fldChar w:fldCharType="separate"/>
            </w:r>
            <w:r>
              <w:rPr>
                <w:noProof/>
              </w:rPr>
              <w:t>11</w:t>
            </w:r>
            <w:r>
              <w:rPr>
                <w:noProof/>
              </w:rPr>
              <w:fldChar w:fldCharType="end"/>
            </w:r>
          </w:hyperlink>
        </w:p>
        <w:p w14:paraId="26500119" w14:textId="38B4D010" w:rsidR="00C775EE" w:rsidRDefault="00C775EE">
          <w:pPr>
            <w:pStyle w:val="TOC3"/>
            <w:tabs>
              <w:tab w:val="right" w:leader="dot" w:pos="9350"/>
            </w:tabs>
            <w:rPr>
              <w:noProof/>
            </w:rPr>
          </w:pPr>
          <w:hyperlink w:anchor="_Toc219454994" w:history="1">
            <w:r w:rsidRPr="00E274C4">
              <w:rPr>
                <w:rStyle w:val="Hyperlink"/>
                <w:noProof/>
              </w:rPr>
              <w:t>4.4.1 Coverage Gap Identification</w:t>
            </w:r>
            <w:r>
              <w:rPr>
                <w:noProof/>
              </w:rPr>
              <w:tab/>
            </w:r>
            <w:r>
              <w:rPr>
                <w:noProof/>
              </w:rPr>
              <w:fldChar w:fldCharType="begin"/>
            </w:r>
            <w:r>
              <w:rPr>
                <w:noProof/>
              </w:rPr>
              <w:instrText xml:space="preserve"> PAGEREF _Toc219454994 \h </w:instrText>
            </w:r>
            <w:r>
              <w:rPr>
                <w:noProof/>
              </w:rPr>
            </w:r>
            <w:r>
              <w:rPr>
                <w:noProof/>
              </w:rPr>
              <w:fldChar w:fldCharType="separate"/>
            </w:r>
            <w:r>
              <w:rPr>
                <w:noProof/>
              </w:rPr>
              <w:t>11</w:t>
            </w:r>
            <w:r>
              <w:rPr>
                <w:noProof/>
              </w:rPr>
              <w:fldChar w:fldCharType="end"/>
            </w:r>
          </w:hyperlink>
        </w:p>
        <w:p w14:paraId="6646EE93" w14:textId="67320418" w:rsidR="00C775EE" w:rsidRDefault="00C775EE">
          <w:pPr>
            <w:pStyle w:val="TOC3"/>
            <w:tabs>
              <w:tab w:val="right" w:leader="dot" w:pos="9350"/>
            </w:tabs>
            <w:rPr>
              <w:noProof/>
            </w:rPr>
          </w:pPr>
          <w:hyperlink w:anchor="_Toc219454995" w:history="1">
            <w:r w:rsidRPr="00E274C4">
              <w:rPr>
                <w:rStyle w:val="Hyperlink"/>
                <w:noProof/>
              </w:rPr>
              <w:t>4.4.2 Outlier Detection</w:t>
            </w:r>
            <w:r>
              <w:rPr>
                <w:noProof/>
              </w:rPr>
              <w:tab/>
            </w:r>
            <w:r>
              <w:rPr>
                <w:noProof/>
              </w:rPr>
              <w:fldChar w:fldCharType="begin"/>
            </w:r>
            <w:r>
              <w:rPr>
                <w:noProof/>
              </w:rPr>
              <w:instrText xml:space="preserve"> PAGEREF _Toc219454995 \h </w:instrText>
            </w:r>
            <w:r>
              <w:rPr>
                <w:noProof/>
              </w:rPr>
            </w:r>
            <w:r>
              <w:rPr>
                <w:noProof/>
              </w:rPr>
              <w:fldChar w:fldCharType="separate"/>
            </w:r>
            <w:r>
              <w:rPr>
                <w:noProof/>
              </w:rPr>
              <w:t>11</w:t>
            </w:r>
            <w:r>
              <w:rPr>
                <w:noProof/>
              </w:rPr>
              <w:fldChar w:fldCharType="end"/>
            </w:r>
          </w:hyperlink>
        </w:p>
        <w:p w14:paraId="4A3B7D14" w14:textId="55D84D37" w:rsidR="00C775EE" w:rsidRDefault="00C775EE">
          <w:pPr>
            <w:pStyle w:val="TOC3"/>
            <w:tabs>
              <w:tab w:val="right" w:leader="dot" w:pos="9350"/>
            </w:tabs>
            <w:rPr>
              <w:noProof/>
            </w:rPr>
          </w:pPr>
          <w:hyperlink w:anchor="_Toc219454996" w:history="1">
            <w:r w:rsidRPr="00E274C4">
              <w:rPr>
                <w:rStyle w:val="Hyperlink"/>
                <w:noProof/>
              </w:rPr>
              <w:t>4.4.3 Visualization and Exploration</w:t>
            </w:r>
            <w:r>
              <w:rPr>
                <w:noProof/>
              </w:rPr>
              <w:tab/>
            </w:r>
            <w:r>
              <w:rPr>
                <w:noProof/>
              </w:rPr>
              <w:fldChar w:fldCharType="begin"/>
            </w:r>
            <w:r>
              <w:rPr>
                <w:noProof/>
              </w:rPr>
              <w:instrText xml:space="preserve"> PAGEREF _Toc219454996 \h </w:instrText>
            </w:r>
            <w:r>
              <w:rPr>
                <w:noProof/>
              </w:rPr>
            </w:r>
            <w:r>
              <w:rPr>
                <w:noProof/>
              </w:rPr>
              <w:fldChar w:fldCharType="separate"/>
            </w:r>
            <w:r>
              <w:rPr>
                <w:noProof/>
              </w:rPr>
              <w:t>11</w:t>
            </w:r>
            <w:r>
              <w:rPr>
                <w:noProof/>
              </w:rPr>
              <w:fldChar w:fldCharType="end"/>
            </w:r>
          </w:hyperlink>
        </w:p>
        <w:p w14:paraId="673A55E2" w14:textId="20C1795F" w:rsidR="00C775EE" w:rsidRDefault="00C775EE">
          <w:pPr>
            <w:pStyle w:val="TOC2"/>
            <w:tabs>
              <w:tab w:val="right" w:leader="dot" w:pos="9350"/>
            </w:tabs>
            <w:rPr>
              <w:noProof/>
            </w:rPr>
          </w:pPr>
          <w:hyperlink w:anchor="_Toc219454997" w:history="1">
            <w:r w:rsidRPr="00E274C4">
              <w:rPr>
                <w:rStyle w:val="Hyperlink"/>
                <w:noProof/>
              </w:rPr>
              <w:t>4.5 Traceability Link Suggestion</w:t>
            </w:r>
            <w:r>
              <w:rPr>
                <w:noProof/>
              </w:rPr>
              <w:tab/>
            </w:r>
            <w:r>
              <w:rPr>
                <w:noProof/>
              </w:rPr>
              <w:fldChar w:fldCharType="begin"/>
            </w:r>
            <w:r>
              <w:rPr>
                <w:noProof/>
              </w:rPr>
              <w:instrText xml:space="preserve"> PAGEREF _Toc219454997 \h </w:instrText>
            </w:r>
            <w:r>
              <w:rPr>
                <w:noProof/>
              </w:rPr>
            </w:r>
            <w:r>
              <w:rPr>
                <w:noProof/>
              </w:rPr>
              <w:fldChar w:fldCharType="separate"/>
            </w:r>
            <w:r>
              <w:rPr>
                <w:noProof/>
              </w:rPr>
              <w:t>11</w:t>
            </w:r>
            <w:r>
              <w:rPr>
                <w:noProof/>
              </w:rPr>
              <w:fldChar w:fldCharType="end"/>
            </w:r>
          </w:hyperlink>
        </w:p>
        <w:p w14:paraId="43FDB557" w14:textId="4DF992CC" w:rsidR="00C775EE" w:rsidRDefault="00C775EE">
          <w:pPr>
            <w:pStyle w:val="TOC1"/>
            <w:tabs>
              <w:tab w:val="right" w:leader="dot" w:pos="9350"/>
            </w:tabs>
            <w:rPr>
              <w:noProof/>
            </w:rPr>
          </w:pPr>
          <w:hyperlink w:anchor="_Toc219454998" w:history="1">
            <w:r w:rsidRPr="00E274C4">
              <w:rPr>
                <w:rStyle w:val="Hyperlink"/>
                <w:noProof/>
              </w:rPr>
              <w:t>5. Technical Challenges and Mitigation Strategies</w:t>
            </w:r>
            <w:r>
              <w:rPr>
                <w:noProof/>
              </w:rPr>
              <w:tab/>
            </w:r>
            <w:r>
              <w:rPr>
                <w:noProof/>
              </w:rPr>
              <w:fldChar w:fldCharType="begin"/>
            </w:r>
            <w:r>
              <w:rPr>
                <w:noProof/>
              </w:rPr>
              <w:instrText xml:space="preserve"> PAGEREF _Toc219454998 \h </w:instrText>
            </w:r>
            <w:r>
              <w:rPr>
                <w:noProof/>
              </w:rPr>
            </w:r>
            <w:r>
              <w:rPr>
                <w:noProof/>
              </w:rPr>
              <w:fldChar w:fldCharType="separate"/>
            </w:r>
            <w:r>
              <w:rPr>
                <w:noProof/>
              </w:rPr>
              <w:t>12</w:t>
            </w:r>
            <w:r>
              <w:rPr>
                <w:noProof/>
              </w:rPr>
              <w:fldChar w:fldCharType="end"/>
            </w:r>
          </w:hyperlink>
        </w:p>
        <w:p w14:paraId="77229634" w14:textId="56769BD7" w:rsidR="00C775EE" w:rsidRDefault="00C775EE">
          <w:pPr>
            <w:pStyle w:val="TOC2"/>
            <w:tabs>
              <w:tab w:val="right" w:leader="dot" w:pos="9350"/>
            </w:tabs>
            <w:rPr>
              <w:noProof/>
            </w:rPr>
          </w:pPr>
          <w:hyperlink w:anchor="_Toc219454999" w:history="1">
            <w:r w:rsidRPr="00E274C4">
              <w:rPr>
                <w:rStyle w:val="Hyperlink"/>
                <w:noProof/>
              </w:rPr>
              <w:t>5.1 Numeric Reasoning Limitations</w:t>
            </w:r>
            <w:r>
              <w:rPr>
                <w:noProof/>
              </w:rPr>
              <w:tab/>
            </w:r>
            <w:r>
              <w:rPr>
                <w:noProof/>
              </w:rPr>
              <w:fldChar w:fldCharType="begin"/>
            </w:r>
            <w:r>
              <w:rPr>
                <w:noProof/>
              </w:rPr>
              <w:instrText xml:space="preserve"> PAGEREF _Toc219454999 \h </w:instrText>
            </w:r>
            <w:r>
              <w:rPr>
                <w:noProof/>
              </w:rPr>
            </w:r>
            <w:r>
              <w:rPr>
                <w:noProof/>
              </w:rPr>
              <w:fldChar w:fldCharType="separate"/>
            </w:r>
            <w:r>
              <w:rPr>
                <w:noProof/>
              </w:rPr>
              <w:t>12</w:t>
            </w:r>
            <w:r>
              <w:rPr>
                <w:noProof/>
              </w:rPr>
              <w:fldChar w:fldCharType="end"/>
            </w:r>
          </w:hyperlink>
        </w:p>
        <w:p w14:paraId="04E953A9" w14:textId="467954FF" w:rsidR="00C775EE" w:rsidRDefault="00C775EE">
          <w:pPr>
            <w:pStyle w:val="TOC2"/>
            <w:tabs>
              <w:tab w:val="right" w:leader="dot" w:pos="9350"/>
            </w:tabs>
            <w:rPr>
              <w:noProof/>
            </w:rPr>
          </w:pPr>
          <w:hyperlink w:anchor="_Toc219455000" w:history="1">
            <w:r w:rsidRPr="00E274C4">
              <w:rPr>
                <w:rStyle w:val="Hyperlink"/>
                <w:noProof/>
              </w:rPr>
              <w:t>5.2 Domain Vocabulary and Model Drift</w:t>
            </w:r>
            <w:r>
              <w:rPr>
                <w:noProof/>
              </w:rPr>
              <w:tab/>
            </w:r>
            <w:r>
              <w:rPr>
                <w:noProof/>
              </w:rPr>
              <w:fldChar w:fldCharType="begin"/>
            </w:r>
            <w:r>
              <w:rPr>
                <w:noProof/>
              </w:rPr>
              <w:instrText xml:space="preserve"> PAGEREF _Toc219455000 \h </w:instrText>
            </w:r>
            <w:r>
              <w:rPr>
                <w:noProof/>
              </w:rPr>
            </w:r>
            <w:r>
              <w:rPr>
                <w:noProof/>
              </w:rPr>
              <w:fldChar w:fldCharType="separate"/>
            </w:r>
            <w:r>
              <w:rPr>
                <w:noProof/>
              </w:rPr>
              <w:t>12</w:t>
            </w:r>
            <w:r>
              <w:rPr>
                <w:noProof/>
              </w:rPr>
              <w:fldChar w:fldCharType="end"/>
            </w:r>
          </w:hyperlink>
        </w:p>
        <w:p w14:paraId="063B3D29" w14:textId="24DA236D" w:rsidR="00C775EE" w:rsidRDefault="00C775EE">
          <w:pPr>
            <w:pStyle w:val="TOC2"/>
            <w:tabs>
              <w:tab w:val="right" w:leader="dot" w:pos="9350"/>
            </w:tabs>
            <w:rPr>
              <w:noProof/>
            </w:rPr>
          </w:pPr>
          <w:hyperlink w:anchor="_Toc219455001" w:history="1">
            <w:r w:rsidRPr="00E274C4">
              <w:rPr>
                <w:rStyle w:val="Hyperlink"/>
                <w:noProof/>
              </w:rPr>
              <w:t>5.3 Threshold Calibration</w:t>
            </w:r>
            <w:r>
              <w:rPr>
                <w:noProof/>
              </w:rPr>
              <w:tab/>
            </w:r>
            <w:r>
              <w:rPr>
                <w:noProof/>
              </w:rPr>
              <w:fldChar w:fldCharType="begin"/>
            </w:r>
            <w:r>
              <w:rPr>
                <w:noProof/>
              </w:rPr>
              <w:instrText xml:space="preserve"> PAGEREF _Toc219455001 \h </w:instrText>
            </w:r>
            <w:r>
              <w:rPr>
                <w:noProof/>
              </w:rPr>
            </w:r>
            <w:r>
              <w:rPr>
                <w:noProof/>
              </w:rPr>
              <w:fldChar w:fldCharType="separate"/>
            </w:r>
            <w:r>
              <w:rPr>
                <w:noProof/>
              </w:rPr>
              <w:t>12</w:t>
            </w:r>
            <w:r>
              <w:rPr>
                <w:noProof/>
              </w:rPr>
              <w:fldChar w:fldCharType="end"/>
            </w:r>
          </w:hyperlink>
        </w:p>
        <w:p w14:paraId="29A5FB4E" w14:textId="5EEE4977" w:rsidR="00C775EE" w:rsidRDefault="00C775EE">
          <w:pPr>
            <w:pStyle w:val="TOC2"/>
            <w:tabs>
              <w:tab w:val="right" w:leader="dot" w:pos="9350"/>
            </w:tabs>
            <w:rPr>
              <w:noProof/>
            </w:rPr>
          </w:pPr>
          <w:hyperlink w:anchor="_Toc219455002" w:history="1">
            <w:r w:rsidRPr="00E274C4">
              <w:rPr>
                <w:rStyle w:val="Hyperlink"/>
                <w:noProof/>
              </w:rPr>
              <w:t>5.4 Scalability Considerations</w:t>
            </w:r>
            <w:r>
              <w:rPr>
                <w:noProof/>
              </w:rPr>
              <w:tab/>
            </w:r>
            <w:r>
              <w:rPr>
                <w:noProof/>
              </w:rPr>
              <w:fldChar w:fldCharType="begin"/>
            </w:r>
            <w:r>
              <w:rPr>
                <w:noProof/>
              </w:rPr>
              <w:instrText xml:space="preserve"> PAGEREF _Toc219455002 \h </w:instrText>
            </w:r>
            <w:r>
              <w:rPr>
                <w:noProof/>
              </w:rPr>
            </w:r>
            <w:r>
              <w:rPr>
                <w:noProof/>
              </w:rPr>
              <w:fldChar w:fldCharType="separate"/>
            </w:r>
            <w:r>
              <w:rPr>
                <w:noProof/>
              </w:rPr>
              <w:t>13</w:t>
            </w:r>
            <w:r>
              <w:rPr>
                <w:noProof/>
              </w:rPr>
              <w:fldChar w:fldCharType="end"/>
            </w:r>
          </w:hyperlink>
        </w:p>
        <w:p w14:paraId="5FA695A8" w14:textId="71FA07E0" w:rsidR="00C775EE" w:rsidRDefault="00C775EE">
          <w:pPr>
            <w:pStyle w:val="TOC2"/>
            <w:tabs>
              <w:tab w:val="right" w:leader="dot" w:pos="9350"/>
            </w:tabs>
            <w:rPr>
              <w:noProof/>
            </w:rPr>
          </w:pPr>
          <w:hyperlink w:anchor="_Toc219455003" w:history="1">
            <w:r w:rsidRPr="00E274C4">
              <w:rPr>
                <w:rStyle w:val="Hyperlink"/>
                <w:noProof/>
              </w:rPr>
              <w:t>5.5 Interpretability and User Trust</w:t>
            </w:r>
            <w:r>
              <w:rPr>
                <w:noProof/>
              </w:rPr>
              <w:tab/>
            </w:r>
            <w:r>
              <w:rPr>
                <w:noProof/>
              </w:rPr>
              <w:fldChar w:fldCharType="begin"/>
            </w:r>
            <w:r>
              <w:rPr>
                <w:noProof/>
              </w:rPr>
              <w:instrText xml:space="preserve"> PAGEREF _Toc219455003 \h </w:instrText>
            </w:r>
            <w:r>
              <w:rPr>
                <w:noProof/>
              </w:rPr>
            </w:r>
            <w:r>
              <w:rPr>
                <w:noProof/>
              </w:rPr>
              <w:fldChar w:fldCharType="separate"/>
            </w:r>
            <w:r>
              <w:rPr>
                <w:noProof/>
              </w:rPr>
              <w:t>13</w:t>
            </w:r>
            <w:r>
              <w:rPr>
                <w:noProof/>
              </w:rPr>
              <w:fldChar w:fldCharType="end"/>
            </w:r>
          </w:hyperlink>
        </w:p>
        <w:p w14:paraId="14C84253" w14:textId="32D1A2B8" w:rsidR="00C775EE" w:rsidRDefault="00C775EE">
          <w:pPr>
            <w:pStyle w:val="TOC1"/>
            <w:tabs>
              <w:tab w:val="right" w:leader="dot" w:pos="9350"/>
            </w:tabs>
            <w:rPr>
              <w:noProof/>
            </w:rPr>
          </w:pPr>
          <w:hyperlink w:anchor="_Toc219455004" w:history="1">
            <w:r w:rsidRPr="00E274C4">
              <w:rPr>
                <w:rStyle w:val="Hyperlink"/>
                <w:noProof/>
              </w:rPr>
              <w:t>6. Implementation Roadmap</w:t>
            </w:r>
            <w:r>
              <w:rPr>
                <w:noProof/>
              </w:rPr>
              <w:tab/>
            </w:r>
            <w:r>
              <w:rPr>
                <w:noProof/>
              </w:rPr>
              <w:fldChar w:fldCharType="begin"/>
            </w:r>
            <w:r>
              <w:rPr>
                <w:noProof/>
              </w:rPr>
              <w:instrText xml:space="preserve"> PAGEREF _Toc219455004 \h </w:instrText>
            </w:r>
            <w:r>
              <w:rPr>
                <w:noProof/>
              </w:rPr>
            </w:r>
            <w:r>
              <w:rPr>
                <w:noProof/>
              </w:rPr>
              <w:fldChar w:fldCharType="separate"/>
            </w:r>
            <w:r>
              <w:rPr>
                <w:noProof/>
              </w:rPr>
              <w:t>14</w:t>
            </w:r>
            <w:r>
              <w:rPr>
                <w:noProof/>
              </w:rPr>
              <w:fldChar w:fldCharType="end"/>
            </w:r>
          </w:hyperlink>
        </w:p>
        <w:p w14:paraId="61A51A08" w14:textId="014A222C" w:rsidR="00C775EE" w:rsidRDefault="00C775EE">
          <w:pPr>
            <w:pStyle w:val="TOC2"/>
            <w:tabs>
              <w:tab w:val="right" w:leader="dot" w:pos="9350"/>
            </w:tabs>
            <w:rPr>
              <w:noProof/>
            </w:rPr>
          </w:pPr>
          <w:hyperlink w:anchor="_Toc219455005" w:history="1">
            <w:r w:rsidRPr="00E274C4">
              <w:rPr>
                <w:rStyle w:val="Hyperlink"/>
                <w:noProof/>
              </w:rPr>
              <w:t>6.1 Phase 1: Pilot Demonstration (Months 0–3)</w:t>
            </w:r>
            <w:r>
              <w:rPr>
                <w:noProof/>
              </w:rPr>
              <w:tab/>
            </w:r>
            <w:r>
              <w:rPr>
                <w:noProof/>
              </w:rPr>
              <w:fldChar w:fldCharType="begin"/>
            </w:r>
            <w:r>
              <w:rPr>
                <w:noProof/>
              </w:rPr>
              <w:instrText xml:space="preserve"> PAGEREF _Toc219455005 \h </w:instrText>
            </w:r>
            <w:r>
              <w:rPr>
                <w:noProof/>
              </w:rPr>
            </w:r>
            <w:r>
              <w:rPr>
                <w:noProof/>
              </w:rPr>
              <w:fldChar w:fldCharType="separate"/>
            </w:r>
            <w:r>
              <w:rPr>
                <w:noProof/>
              </w:rPr>
              <w:t>14</w:t>
            </w:r>
            <w:r>
              <w:rPr>
                <w:noProof/>
              </w:rPr>
              <w:fldChar w:fldCharType="end"/>
            </w:r>
          </w:hyperlink>
        </w:p>
        <w:p w14:paraId="15E4815F" w14:textId="6CDEB707" w:rsidR="00C775EE" w:rsidRDefault="00C775EE">
          <w:pPr>
            <w:pStyle w:val="TOC2"/>
            <w:tabs>
              <w:tab w:val="right" w:leader="dot" w:pos="9350"/>
            </w:tabs>
            <w:rPr>
              <w:noProof/>
            </w:rPr>
          </w:pPr>
          <w:hyperlink w:anchor="_Toc219455006" w:history="1">
            <w:r w:rsidRPr="00E274C4">
              <w:rPr>
                <w:rStyle w:val="Hyperlink"/>
                <w:noProof/>
              </w:rPr>
              <w:t>6.2 Phase 2: Core System Development (Months 4–9)</w:t>
            </w:r>
            <w:r>
              <w:rPr>
                <w:noProof/>
              </w:rPr>
              <w:tab/>
            </w:r>
            <w:r>
              <w:rPr>
                <w:noProof/>
              </w:rPr>
              <w:fldChar w:fldCharType="begin"/>
            </w:r>
            <w:r>
              <w:rPr>
                <w:noProof/>
              </w:rPr>
              <w:instrText xml:space="preserve"> PAGEREF _Toc219455006 \h </w:instrText>
            </w:r>
            <w:r>
              <w:rPr>
                <w:noProof/>
              </w:rPr>
            </w:r>
            <w:r>
              <w:rPr>
                <w:noProof/>
              </w:rPr>
              <w:fldChar w:fldCharType="separate"/>
            </w:r>
            <w:r>
              <w:rPr>
                <w:noProof/>
              </w:rPr>
              <w:t>14</w:t>
            </w:r>
            <w:r>
              <w:rPr>
                <w:noProof/>
              </w:rPr>
              <w:fldChar w:fldCharType="end"/>
            </w:r>
          </w:hyperlink>
        </w:p>
        <w:p w14:paraId="7A43D287" w14:textId="71CD1CA8" w:rsidR="00C775EE" w:rsidRDefault="00C775EE">
          <w:pPr>
            <w:pStyle w:val="TOC2"/>
            <w:tabs>
              <w:tab w:val="right" w:leader="dot" w:pos="9350"/>
            </w:tabs>
            <w:rPr>
              <w:noProof/>
            </w:rPr>
          </w:pPr>
          <w:hyperlink w:anchor="_Toc219455007" w:history="1">
            <w:r w:rsidRPr="00E274C4">
              <w:rPr>
                <w:rStyle w:val="Hyperlink"/>
                <w:noProof/>
              </w:rPr>
              <w:t>6.3 Phase 3: Organizational Rollout (Months 10–18)</w:t>
            </w:r>
            <w:r>
              <w:rPr>
                <w:noProof/>
              </w:rPr>
              <w:tab/>
            </w:r>
            <w:r>
              <w:rPr>
                <w:noProof/>
              </w:rPr>
              <w:fldChar w:fldCharType="begin"/>
            </w:r>
            <w:r>
              <w:rPr>
                <w:noProof/>
              </w:rPr>
              <w:instrText xml:space="preserve"> PAGEREF _Toc219455007 \h </w:instrText>
            </w:r>
            <w:r>
              <w:rPr>
                <w:noProof/>
              </w:rPr>
            </w:r>
            <w:r>
              <w:rPr>
                <w:noProof/>
              </w:rPr>
              <w:fldChar w:fldCharType="separate"/>
            </w:r>
            <w:r>
              <w:rPr>
                <w:noProof/>
              </w:rPr>
              <w:t>14</w:t>
            </w:r>
            <w:r>
              <w:rPr>
                <w:noProof/>
              </w:rPr>
              <w:fldChar w:fldCharType="end"/>
            </w:r>
          </w:hyperlink>
        </w:p>
        <w:p w14:paraId="16F08E04" w14:textId="4AFDAB23" w:rsidR="00C775EE" w:rsidRDefault="00C775EE">
          <w:pPr>
            <w:pStyle w:val="TOC1"/>
            <w:tabs>
              <w:tab w:val="right" w:leader="dot" w:pos="9350"/>
            </w:tabs>
            <w:rPr>
              <w:noProof/>
            </w:rPr>
          </w:pPr>
          <w:hyperlink w:anchor="_Toc219455008" w:history="1">
            <w:r w:rsidRPr="00E274C4">
              <w:rPr>
                <w:rStyle w:val="Hyperlink"/>
                <w:noProof/>
              </w:rPr>
              <w:t>7. Security and Compliance Considerations</w:t>
            </w:r>
            <w:r>
              <w:rPr>
                <w:noProof/>
              </w:rPr>
              <w:tab/>
            </w:r>
            <w:r>
              <w:rPr>
                <w:noProof/>
              </w:rPr>
              <w:fldChar w:fldCharType="begin"/>
            </w:r>
            <w:r>
              <w:rPr>
                <w:noProof/>
              </w:rPr>
              <w:instrText xml:space="preserve"> PAGEREF _Toc219455008 \h </w:instrText>
            </w:r>
            <w:r>
              <w:rPr>
                <w:noProof/>
              </w:rPr>
            </w:r>
            <w:r>
              <w:rPr>
                <w:noProof/>
              </w:rPr>
              <w:fldChar w:fldCharType="separate"/>
            </w:r>
            <w:r>
              <w:rPr>
                <w:noProof/>
              </w:rPr>
              <w:t>15</w:t>
            </w:r>
            <w:r>
              <w:rPr>
                <w:noProof/>
              </w:rPr>
              <w:fldChar w:fldCharType="end"/>
            </w:r>
          </w:hyperlink>
        </w:p>
        <w:p w14:paraId="2584E46E" w14:textId="5E4D2D25" w:rsidR="00C775EE" w:rsidRDefault="00C775EE">
          <w:pPr>
            <w:pStyle w:val="TOC3"/>
            <w:tabs>
              <w:tab w:val="right" w:leader="dot" w:pos="9350"/>
            </w:tabs>
            <w:rPr>
              <w:noProof/>
            </w:rPr>
          </w:pPr>
          <w:hyperlink w:anchor="_Toc219455009" w:history="1">
            <w:r w:rsidRPr="00E274C4">
              <w:rPr>
                <w:rStyle w:val="Hyperlink"/>
                <w:noProof/>
              </w:rPr>
              <w:t>7.1 Data Protection</w:t>
            </w:r>
            <w:r>
              <w:rPr>
                <w:noProof/>
              </w:rPr>
              <w:tab/>
            </w:r>
            <w:r>
              <w:rPr>
                <w:noProof/>
              </w:rPr>
              <w:fldChar w:fldCharType="begin"/>
            </w:r>
            <w:r>
              <w:rPr>
                <w:noProof/>
              </w:rPr>
              <w:instrText xml:space="preserve"> PAGEREF _Toc219455009 \h </w:instrText>
            </w:r>
            <w:r>
              <w:rPr>
                <w:noProof/>
              </w:rPr>
            </w:r>
            <w:r>
              <w:rPr>
                <w:noProof/>
              </w:rPr>
              <w:fldChar w:fldCharType="separate"/>
            </w:r>
            <w:r>
              <w:rPr>
                <w:noProof/>
              </w:rPr>
              <w:t>15</w:t>
            </w:r>
            <w:r>
              <w:rPr>
                <w:noProof/>
              </w:rPr>
              <w:fldChar w:fldCharType="end"/>
            </w:r>
          </w:hyperlink>
        </w:p>
        <w:p w14:paraId="763C138B" w14:textId="440B87FD" w:rsidR="00C775EE" w:rsidRDefault="00C775EE">
          <w:pPr>
            <w:pStyle w:val="TOC3"/>
            <w:tabs>
              <w:tab w:val="right" w:leader="dot" w:pos="9350"/>
            </w:tabs>
            <w:rPr>
              <w:noProof/>
            </w:rPr>
          </w:pPr>
          <w:hyperlink w:anchor="_Toc219455010" w:history="1">
            <w:r w:rsidRPr="00E274C4">
              <w:rPr>
                <w:rStyle w:val="Hyperlink"/>
                <w:noProof/>
              </w:rPr>
              <w:t>7.2 Access Control</w:t>
            </w:r>
            <w:r>
              <w:rPr>
                <w:noProof/>
              </w:rPr>
              <w:tab/>
            </w:r>
            <w:r>
              <w:rPr>
                <w:noProof/>
              </w:rPr>
              <w:fldChar w:fldCharType="begin"/>
            </w:r>
            <w:r>
              <w:rPr>
                <w:noProof/>
              </w:rPr>
              <w:instrText xml:space="preserve"> PAGEREF _Toc219455010 \h </w:instrText>
            </w:r>
            <w:r>
              <w:rPr>
                <w:noProof/>
              </w:rPr>
            </w:r>
            <w:r>
              <w:rPr>
                <w:noProof/>
              </w:rPr>
              <w:fldChar w:fldCharType="separate"/>
            </w:r>
            <w:r>
              <w:rPr>
                <w:noProof/>
              </w:rPr>
              <w:t>15</w:t>
            </w:r>
            <w:r>
              <w:rPr>
                <w:noProof/>
              </w:rPr>
              <w:fldChar w:fldCharType="end"/>
            </w:r>
          </w:hyperlink>
        </w:p>
        <w:p w14:paraId="79C6B58D" w14:textId="306C5498" w:rsidR="00C775EE" w:rsidRDefault="00C775EE">
          <w:pPr>
            <w:pStyle w:val="TOC3"/>
            <w:tabs>
              <w:tab w:val="right" w:leader="dot" w:pos="9350"/>
            </w:tabs>
            <w:rPr>
              <w:noProof/>
            </w:rPr>
          </w:pPr>
          <w:hyperlink w:anchor="_Toc219455011" w:history="1">
            <w:r w:rsidRPr="00E274C4">
              <w:rPr>
                <w:rStyle w:val="Hyperlink"/>
                <w:noProof/>
              </w:rPr>
              <w:t>7.3 Model Provenance</w:t>
            </w:r>
            <w:r>
              <w:rPr>
                <w:noProof/>
              </w:rPr>
              <w:tab/>
            </w:r>
            <w:r>
              <w:rPr>
                <w:noProof/>
              </w:rPr>
              <w:fldChar w:fldCharType="begin"/>
            </w:r>
            <w:r>
              <w:rPr>
                <w:noProof/>
              </w:rPr>
              <w:instrText xml:space="preserve"> PAGEREF _Toc219455011 \h </w:instrText>
            </w:r>
            <w:r>
              <w:rPr>
                <w:noProof/>
              </w:rPr>
            </w:r>
            <w:r>
              <w:rPr>
                <w:noProof/>
              </w:rPr>
              <w:fldChar w:fldCharType="separate"/>
            </w:r>
            <w:r>
              <w:rPr>
                <w:noProof/>
              </w:rPr>
              <w:t>15</w:t>
            </w:r>
            <w:r>
              <w:rPr>
                <w:noProof/>
              </w:rPr>
              <w:fldChar w:fldCharType="end"/>
            </w:r>
          </w:hyperlink>
        </w:p>
        <w:p w14:paraId="572FDE61" w14:textId="684F6C47" w:rsidR="00C775EE" w:rsidRDefault="00C775EE">
          <w:pPr>
            <w:pStyle w:val="TOC1"/>
            <w:tabs>
              <w:tab w:val="right" w:leader="dot" w:pos="9350"/>
            </w:tabs>
            <w:rPr>
              <w:noProof/>
            </w:rPr>
          </w:pPr>
          <w:hyperlink w:anchor="_Toc219455012" w:history="1">
            <w:r w:rsidRPr="00E274C4">
              <w:rPr>
                <w:rStyle w:val="Hyperlink"/>
                <w:noProof/>
              </w:rPr>
              <w:t>8. Conclusion and Recommendations</w:t>
            </w:r>
            <w:r>
              <w:rPr>
                <w:noProof/>
              </w:rPr>
              <w:tab/>
            </w:r>
            <w:r>
              <w:rPr>
                <w:noProof/>
              </w:rPr>
              <w:fldChar w:fldCharType="begin"/>
            </w:r>
            <w:r>
              <w:rPr>
                <w:noProof/>
              </w:rPr>
              <w:instrText xml:space="preserve"> PAGEREF _Toc219455012 \h </w:instrText>
            </w:r>
            <w:r>
              <w:rPr>
                <w:noProof/>
              </w:rPr>
            </w:r>
            <w:r>
              <w:rPr>
                <w:noProof/>
              </w:rPr>
              <w:fldChar w:fldCharType="separate"/>
            </w:r>
            <w:r>
              <w:rPr>
                <w:noProof/>
              </w:rPr>
              <w:t>15</w:t>
            </w:r>
            <w:r>
              <w:rPr>
                <w:noProof/>
              </w:rPr>
              <w:fldChar w:fldCharType="end"/>
            </w:r>
          </w:hyperlink>
        </w:p>
        <w:p w14:paraId="62730854" w14:textId="121E8ACB" w:rsidR="00C775EE" w:rsidRDefault="00C775EE">
          <w:pPr>
            <w:pStyle w:val="TOC1"/>
            <w:tabs>
              <w:tab w:val="right" w:leader="dot" w:pos="9350"/>
            </w:tabs>
            <w:rPr>
              <w:noProof/>
            </w:rPr>
          </w:pPr>
          <w:hyperlink w:anchor="_Toc219455013" w:history="1">
            <w:r w:rsidRPr="00E274C4">
              <w:rPr>
                <w:rStyle w:val="Hyperlink"/>
                <w:noProof/>
              </w:rPr>
              <w:t>References</w:t>
            </w:r>
            <w:r>
              <w:rPr>
                <w:noProof/>
              </w:rPr>
              <w:tab/>
            </w:r>
            <w:r>
              <w:rPr>
                <w:noProof/>
              </w:rPr>
              <w:fldChar w:fldCharType="begin"/>
            </w:r>
            <w:r>
              <w:rPr>
                <w:noProof/>
              </w:rPr>
              <w:instrText xml:space="preserve"> PAGEREF _Toc219455013 \h </w:instrText>
            </w:r>
            <w:r>
              <w:rPr>
                <w:noProof/>
              </w:rPr>
            </w:r>
            <w:r>
              <w:rPr>
                <w:noProof/>
              </w:rPr>
              <w:fldChar w:fldCharType="separate"/>
            </w:r>
            <w:r>
              <w:rPr>
                <w:noProof/>
              </w:rPr>
              <w:t>16</w:t>
            </w:r>
            <w:r>
              <w:rPr>
                <w:noProof/>
              </w:rPr>
              <w:fldChar w:fldCharType="end"/>
            </w:r>
          </w:hyperlink>
        </w:p>
        <w:p w14:paraId="7213573A" w14:textId="77777777" w:rsidR="00432FC7" w:rsidRDefault="00000000">
          <w:r>
            <w:fldChar w:fldCharType="end"/>
          </w:r>
        </w:p>
      </w:sdtContent>
    </w:sdt>
    <w:p w14:paraId="6B064EAB" w14:textId="77777777" w:rsidR="00432FC7" w:rsidRDefault="00000000">
      <w:r>
        <w:br w:type="page"/>
      </w:r>
    </w:p>
    <w:p w14:paraId="6C04E709" w14:textId="77777777" w:rsidR="00432FC7" w:rsidRDefault="00000000">
      <w:pPr>
        <w:pStyle w:val="Heading1"/>
      </w:pPr>
      <w:bookmarkStart w:id="1" w:name="_Toc219454964"/>
      <w:r>
        <w:lastRenderedPageBreak/>
        <w:t>Executive Summary</w:t>
      </w:r>
      <w:bookmarkEnd w:id="1"/>
    </w:p>
    <w:p w14:paraId="13203A49" w14:textId="77777777" w:rsidR="00432FC7" w:rsidRDefault="00000000">
      <w:pPr>
        <w:spacing w:after="200"/>
      </w:pPr>
      <w:r>
        <w:t>This technical white paper presents a comprehensive framework for leveraging transformer-based neural embeddings and vector similarity search to revolutionize requirements engineering for complex systems. Traditional requirement management practices—characterized by manual reviews, keyword-dependent searches, and static traceability matrices—fail to capture the nuanced semantic relationships inherent in natural language specifications and struggle to scale across large engineering programs comprising tens of thousands of requirements.</w:t>
      </w:r>
    </w:p>
    <w:p w14:paraId="5668B94B" w14:textId="77777777" w:rsidR="00432FC7" w:rsidRDefault="00000000">
      <w:pPr>
        <w:spacing w:after="200"/>
      </w:pPr>
      <w:r>
        <w:t xml:space="preserve">By mapping each requirement statement to a high-dimensional vector representation using state-of-the-art language models such as BERT (Devlin et al., 2019) and Sentence-BERT (Reimers &amp; </w:t>
      </w:r>
      <w:proofErr w:type="spellStart"/>
      <w:r>
        <w:t>Gurevych</w:t>
      </w:r>
      <w:proofErr w:type="spellEnd"/>
      <w:r>
        <w:t xml:space="preserve">, 2019), organizations can construct a </w:t>
      </w:r>
      <w:proofErr w:type="spellStart"/>
      <w:r>
        <w:t>queryable</w:t>
      </w:r>
      <w:proofErr w:type="spellEnd"/>
      <w:r>
        <w:t xml:space="preserve"> semantic space wherein requirements exhibiting similar meaning—regardless of lexical variation—cluster together. This paradigm shift enables several transformative capabilities:</w:t>
      </w:r>
    </w:p>
    <w:p w14:paraId="0A99439F" w14:textId="77777777" w:rsidR="00432FC7" w:rsidRDefault="00000000">
      <w:pPr>
        <w:pStyle w:val="ListParagraph"/>
        <w:numPr>
          <w:ilvl w:val="0"/>
          <w:numId w:val="2"/>
        </w:numPr>
        <w:spacing w:after="120"/>
      </w:pPr>
      <w:r>
        <w:rPr>
          <w:b/>
          <w:bCs/>
        </w:rPr>
        <w:t xml:space="preserve">Semantic Similarity Search: </w:t>
      </w:r>
      <w:r>
        <w:t xml:space="preserve">Engineers can locate related requirements based on meaning rather than exact keyword matches, reducing search times from hours to </w:t>
      </w:r>
      <w:proofErr w:type="gramStart"/>
      <w:r>
        <w:t>seconds</w:t>
      </w:r>
      <w:proofErr w:type="gramEnd"/>
      <w:r>
        <w:t xml:space="preserve"> while eliminating false negatives caused by terminology variation (Zhao et al., 2021).</w:t>
      </w:r>
    </w:p>
    <w:p w14:paraId="34C3E847" w14:textId="77777777" w:rsidR="00432FC7" w:rsidRDefault="00000000">
      <w:pPr>
        <w:pStyle w:val="ListParagraph"/>
        <w:numPr>
          <w:ilvl w:val="0"/>
          <w:numId w:val="2"/>
        </w:numPr>
        <w:spacing w:after="120"/>
      </w:pPr>
      <w:r>
        <w:rPr>
          <w:b/>
          <w:bCs/>
        </w:rPr>
        <w:t xml:space="preserve">Automated Duplicate and Conflict Detection: </w:t>
      </w:r>
      <w:r>
        <w:t>Near-duplicate requirements are flagged for consolidation through cosine similarity thresholding, while semantically adjacent but contradictory specifications trigger consistency reviews (Lin et al., 2021).</w:t>
      </w:r>
    </w:p>
    <w:p w14:paraId="5AB2CA80" w14:textId="77777777" w:rsidR="00432FC7" w:rsidRDefault="00000000">
      <w:pPr>
        <w:pStyle w:val="ListParagraph"/>
        <w:numPr>
          <w:ilvl w:val="0"/>
          <w:numId w:val="2"/>
        </w:numPr>
        <w:spacing w:after="120"/>
      </w:pPr>
      <w:r>
        <w:rPr>
          <w:b/>
          <w:bCs/>
        </w:rPr>
        <w:t xml:space="preserve">Change Impact Analysis: </w:t>
      </w:r>
      <w:r>
        <w:t>When a requirement undergoes modification, approximate nearest neighbor (ANN) search surfaces all semantically related requirements likely to be impacted, enabling targeted review workflows (Guo et al., 2017).</w:t>
      </w:r>
    </w:p>
    <w:p w14:paraId="180F811F" w14:textId="77777777" w:rsidR="00432FC7" w:rsidRDefault="00000000">
      <w:pPr>
        <w:pStyle w:val="ListParagraph"/>
        <w:numPr>
          <w:ilvl w:val="0"/>
          <w:numId w:val="2"/>
        </w:numPr>
        <w:spacing w:after="120"/>
      </w:pPr>
      <w:r>
        <w:rPr>
          <w:b/>
          <w:bCs/>
        </w:rPr>
        <w:t xml:space="preserve">Clustering and Visualization: </w:t>
      </w:r>
      <w:r>
        <w:t>Dimensionality reduction via UMAP (McInnes et al., 2018) combined with density-based clustering algorithms such as HDBSCAN (Campello et al., 2013) reveals natural thematic groupings, helping identify coverage gaps and specification outliers.</w:t>
      </w:r>
    </w:p>
    <w:p w14:paraId="25D935F7" w14:textId="77777777" w:rsidR="00432FC7" w:rsidRDefault="00000000">
      <w:pPr>
        <w:pStyle w:val="ListParagraph"/>
        <w:numPr>
          <w:ilvl w:val="0"/>
          <w:numId w:val="2"/>
        </w:numPr>
        <w:spacing w:after="200"/>
      </w:pPr>
      <w:r>
        <w:rPr>
          <w:b/>
          <w:bCs/>
        </w:rPr>
        <w:t xml:space="preserve">Cross-Discipline Collaboration: </w:t>
      </w:r>
      <w:r>
        <w:t>A shared embedding map fosters transparency among mechanical, electrical, software, and systems engineering teams by visually highlighting interface dependencies and semantic overlaps.</w:t>
      </w:r>
    </w:p>
    <w:p w14:paraId="18F804F2" w14:textId="77777777" w:rsidR="00432FC7" w:rsidRDefault="00000000">
      <w:pPr>
        <w:spacing w:after="400"/>
      </w:pPr>
      <w:r>
        <w:t xml:space="preserve">This paper synthesizes current research in natural language processing for requirements engineering (NLP4RE), presents </w:t>
      </w:r>
      <w:proofErr w:type="gramStart"/>
      <w:r>
        <w:t>a detailed</w:t>
      </w:r>
      <w:proofErr w:type="gramEnd"/>
      <w:r>
        <w:t xml:space="preserve"> technical architecture for implementing embedding-based requirement management systems, addresses known challenges including numeric reasoning limitations and model drift, and provides a phased implementation roadmap. By adopting this approach, engineering organizations can transform static requirement documents into a living, data-driven knowledge base that significantly improves efficiency, consistency, and risk management while </w:t>
      </w:r>
      <w:r>
        <w:lastRenderedPageBreak/>
        <w:t>establishing the foundation for AI-driven automation in requirements drafting, verification, and compliance checking.</w:t>
      </w:r>
    </w:p>
    <w:p w14:paraId="7612E0E6" w14:textId="77777777" w:rsidR="00432FC7" w:rsidRDefault="00000000">
      <w:pPr>
        <w:pStyle w:val="Heading1"/>
      </w:pPr>
      <w:bookmarkStart w:id="2" w:name="_Toc219454965"/>
      <w:r>
        <w:t>1. Introduction</w:t>
      </w:r>
      <w:bookmarkEnd w:id="2"/>
    </w:p>
    <w:p w14:paraId="4D4ABF2E" w14:textId="77777777" w:rsidR="00432FC7" w:rsidRDefault="00000000">
      <w:pPr>
        <w:pStyle w:val="Heading2"/>
      </w:pPr>
      <w:bookmarkStart w:id="3" w:name="_Toc219454966"/>
      <w:r>
        <w:t>1.1 Problem Context</w:t>
      </w:r>
      <w:bookmarkEnd w:id="3"/>
    </w:p>
    <w:p w14:paraId="479529A4" w14:textId="77777777" w:rsidR="00432FC7" w:rsidRDefault="00000000">
      <w:pPr>
        <w:spacing w:after="200"/>
      </w:pPr>
      <w:r>
        <w:t>Complex engineered systems—including satellites, aerospace platforms, defense systems, and large-scale infrastructure—generate requirement specifications that often span thousands of individual statements. Each requirement articulates specific performance, interface, safety, or regulatory constraints that must be satisfied throughout the system lifecycle. The International Council on Systems Engineering (INCOSE) and ISO/IEC/IEEE 29148:2018 standards prescribe rigorous processes for requirements engineering, emphasizing the need for completeness, consistency, traceability, and verification (ISO/IEC/IEEE, 2018).</w:t>
      </w:r>
    </w:p>
    <w:p w14:paraId="406B61ED" w14:textId="77777777" w:rsidR="00432FC7" w:rsidRDefault="00000000">
      <w:pPr>
        <w:spacing w:after="200"/>
      </w:pPr>
      <w:r>
        <w:t>However, as requirement corpora grow and evolve across design, integration, and verification phases, traditional management approaches—relying on manual reviews, Boolean keyword searches, and static spreadsheet-based traceability matrices—become increasingly error-prone and labor-intensive. A systematic literature review by Zhao et al. (2021) examining over 400 primary studies in NLP for Requirements Engineering (NLP4RE) confirms that manual requirement analysis remains a significant bottleneck, with practitioners reporting difficulties in detecting inconsistencies, maintaining traceability links, and ensuring comprehensive coverage.</w:t>
      </w:r>
    </w:p>
    <w:p w14:paraId="7298A9C5" w14:textId="77777777" w:rsidR="00432FC7" w:rsidRDefault="00000000">
      <w:pPr>
        <w:pStyle w:val="Heading2"/>
      </w:pPr>
      <w:bookmarkStart w:id="4" w:name="_Toc219454967"/>
      <w:r>
        <w:t>1.2 The Semantic Gap in Requirements Engineering</w:t>
      </w:r>
      <w:bookmarkEnd w:id="4"/>
    </w:p>
    <w:p w14:paraId="65B5E140" w14:textId="77777777" w:rsidR="00432FC7" w:rsidRDefault="00000000">
      <w:pPr>
        <w:spacing w:after="200"/>
      </w:pPr>
      <w:r>
        <w:t>A fundamental limitation of conventional requirement management lies in its reliance on lexical matching. When engineers search for related requirements using Boolean queries or keyword filters, they depend on exact or near-exact textual overlap. This approach fails when semantically equivalent concepts are expressed using different terminology</w:t>
      </w:r>
      <w:proofErr w:type="gramStart"/>
      <w:r>
        <w:t>—a common occurrence</w:t>
      </w:r>
      <w:proofErr w:type="gramEnd"/>
      <w:r>
        <w:t xml:space="preserve"> in multidisciplinary engineering programs where mechanical, electrical, and software teams may employ distinct vocabularies for related phenomena.</w:t>
      </w:r>
    </w:p>
    <w:p w14:paraId="0D8F49AB" w14:textId="77777777" w:rsidR="00432FC7" w:rsidRDefault="00000000">
      <w:pPr>
        <w:spacing w:after="200"/>
      </w:pPr>
      <w:r>
        <w:t>For example, a thermal engineer's requirement specifying "heat dissipation capacity" and a power systems engineer's specification for "thermal rejection rate" describe fundamentally related constraints. Keyword-based search will not surface this relationship, potentially leading to interface mismatches discovered late in integration testing—a failure mode that incurs substantial cost and schedule impact in complex programs (Ferrari et al., 2017).</w:t>
      </w:r>
    </w:p>
    <w:p w14:paraId="4D09CA6F" w14:textId="77777777" w:rsidR="00432FC7" w:rsidRDefault="00000000">
      <w:pPr>
        <w:pStyle w:val="Heading2"/>
      </w:pPr>
      <w:bookmarkStart w:id="5" w:name="_Toc219454968"/>
      <w:r>
        <w:t>1.3 Research Motivation and Objectives</w:t>
      </w:r>
      <w:bookmarkEnd w:id="5"/>
    </w:p>
    <w:p w14:paraId="0BA7EFB3" w14:textId="77777777" w:rsidR="00432FC7" w:rsidRDefault="00000000">
      <w:pPr>
        <w:spacing w:after="200"/>
      </w:pPr>
      <w:r>
        <w:t xml:space="preserve">Recent advances in natural language processing, particularly the development of transformer-based language models and sentence embedding techniques, provide a compelling avenue for addressing these challenges. By encoding textual requirements </w:t>
      </w:r>
      <w:r>
        <w:lastRenderedPageBreak/>
        <w:t>into continuous vector spaces where semantic similarity correlates with geometric proximity, we can transcend lexical limitations and enable meaning-based analysis at scale.</w:t>
      </w:r>
    </w:p>
    <w:p w14:paraId="44A364AB" w14:textId="77777777" w:rsidR="00432FC7" w:rsidRDefault="00000000">
      <w:pPr>
        <w:spacing w:after="400"/>
      </w:pPr>
      <w:r>
        <w:t>This white paper pursues the following objectives: (1) establish the theoretical foundations for embedding-based requirement analysis grounded in current NLP research; (2) present a detailed technical architecture encompassing embedding generation, vector indexing, and analytical workflows; (3) address known limitations and mitigation strategies; (4) provide an implementation roadmap suitable for defense and aerospace programs; and (5) synthesize recommendations for organizational adoption.</w:t>
      </w:r>
    </w:p>
    <w:p w14:paraId="4E64B1DE" w14:textId="77777777" w:rsidR="00432FC7" w:rsidRDefault="00000000">
      <w:pPr>
        <w:pStyle w:val="Heading1"/>
      </w:pPr>
      <w:bookmarkStart w:id="6" w:name="_Toc219454969"/>
      <w:r>
        <w:t>2. Theoretical Foundations</w:t>
      </w:r>
      <w:bookmarkEnd w:id="6"/>
    </w:p>
    <w:p w14:paraId="08087156" w14:textId="77777777" w:rsidR="00432FC7" w:rsidRDefault="00000000">
      <w:pPr>
        <w:pStyle w:val="Heading2"/>
      </w:pPr>
      <w:bookmarkStart w:id="7" w:name="_Toc219454970"/>
      <w:r>
        <w:t>2.1 Distributional Semantics and Word Embeddings</w:t>
      </w:r>
      <w:bookmarkEnd w:id="7"/>
    </w:p>
    <w:p w14:paraId="46F0A1FF" w14:textId="77777777" w:rsidR="00432FC7" w:rsidRDefault="00000000">
      <w:pPr>
        <w:spacing w:after="200"/>
      </w:pPr>
      <w:r>
        <w:t>The theoretical basis for embedding-based analysis rests on the distributional hypothesis: words that occur in similar contexts tend to have similar meanings (Harris, 1954). This principle motivated the development of neural word embedding models, beginning with Word2Vec (</w:t>
      </w:r>
      <w:proofErr w:type="spellStart"/>
      <w:r>
        <w:t>Mikolov</w:t>
      </w:r>
      <w:proofErr w:type="spellEnd"/>
      <w:r>
        <w:t xml:space="preserve"> et al., 2013), which demonstrated that continuous vector representations learned through predictive language modeling capture meaningful semantic relationships.</w:t>
      </w:r>
    </w:p>
    <w:p w14:paraId="18837E7E" w14:textId="77777777" w:rsidR="00432FC7" w:rsidRDefault="00000000">
      <w:pPr>
        <w:spacing w:after="200"/>
      </w:pPr>
      <w:r>
        <w:t>Word2Vec introduced two architectural variants—Continuous Bag of Words (CBOW) and Skip-gram—both producing fixed-dimensional vectors where geometric operations (e.g., vector addition, cosine similarity) correspond to semantic operations. The famous example demonstrating that vector("king") − vector("man") + vector("woman") ≈ vector("queen") illustrated the power of these learned representations to capture analogical relationships.</w:t>
      </w:r>
    </w:p>
    <w:p w14:paraId="07986CDC" w14:textId="77777777" w:rsidR="00432FC7" w:rsidRDefault="00000000">
      <w:pPr>
        <w:pStyle w:val="Heading2"/>
      </w:pPr>
      <w:bookmarkStart w:id="8" w:name="_Toc219454971"/>
      <w:r>
        <w:t>2.2 Contextualized Embeddings and Transformer Architectures</w:t>
      </w:r>
      <w:bookmarkEnd w:id="8"/>
    </w:p>
    <w:p w14:paraId="7D94F987" w14:textId="77777777" w:rsidR="00432FC7" w:rsidRDefault="00000000">
      <w:pPr>
        <w:spacing w:after="200"/>
      </w:pPr>
      <w:r>
        <w:t xml:space="preserve">While static word embeddings assign a single vector to each vocabulary item regardless of context, real language exhibits extensive polysemy and context-dependent meaning. The introduction of contextualized embedding models—beginning with </w:t>
      </w:r>
      <w:proofErr w:type="spellStart"/>
      <w:r>
        <w:t>ELMo</w:t>
      </w:r>
      <w:proofErr w:type="spellEnd"/>
      <w:r>
        <w:t xml:space="preserve"> (Peters et al., 2018) and culminating in BERT (Bidirectional Encoder Representations from Transformers) by Devlin et al. (2019)—addressed this limitation by computing embeddings that vary based on surrounding context.</w:t>
      </w:r>
    </w:p>
    <w:p w14:paraId="5735A66E" w14:textId="77777777" w:rsidR="00432FC7" w:rsidRDefault="00000000">
      <w:pPr>
        <w:spacing w:after="200"/>
      </w:pPr>
      <w:r>
        <w:t>BERT employs the transformer architecture (Vaswani et al., 2017) with self-attention mechanisms that allow each token's representation to incorporate information from all positions in the input sequence. Pre-trained on large text corpora using masked language modeling (MLM) and next sentence prediction (NSP) objectives, BERT produces contextual representations that achieve state-of-the-art performance across diverse NLP benchmarks.</w:t>
      </w:r>
    </w:p>
    <w:p w14:paraId="403EA380" w14:textId="77777777" w:rsidR="00432FC7" w:rsidRDefault="00000000">
      <w:pPr>
        <w:spacing w:after="200"/>
      </w:pPr>
      <w:r>
        <w:t xml:space="preserve">For requirement engineering applications, the bidirectional attention mechanism is particularly valuable: a requirement statement's semantics often depend on complex </w:t>
      </w:r>
      <w:r>
        <w:lastRenderedPageBreak/>
        <w:t>interactions between subject, action, constraint, and qualification clauses that unidirectional models cannot fully capture.</w:t>
      </w:r>
    </w:p>
    <w:p w14:paraId="3E1341AA" w14:textId="77777777" w:rsidR="00432FC7" w:rsidRDefault="00000000">
      <w:pPr>
        <w:pStyle w:val="Heading2"/>
      </w:pPr>
      <w:bookmarkStart w:id="9" w:name="_Toc219454972"/>
      <w:r>
        <w:t>2.3 Sentence Embeddings for Semantic Similarity</w:t>
      </w:r>
      <w:bookmarkEnd w:id="9"/>
    </w:p>
    <w:p w14:paraId="03CADA46" w14:textId="77777777" w:rsidR="00432FC7" w:rsidRDefault="00000000">
      <w:pPr>
        <w:spacing w:after="200"/>
      </w:pPr>
      <w:r>
        <w:t xml:space="preserve">While BERT produces token-level embeddings, requirements engineering applications typically require fixed-dimensional representations for entire sentences or paragraphs. Sentence-BERT (SBERT), introduced by Reimers and </w:t>
      </w:r>
      <w:proofErr w:type="spellStart"/>
      <w:r>
        <w:t>Gurevych</w:t>
      </w:r>
      <w:proofErr w:type="spellEnd"/>
      <w:r>
        <w:t xml:space="preserve"> (2019), addresses this through </w:t>
      </w:r>
      <w:proofErr w:type="spellStart"/>
      <w:r>
        <w:t>siamese</w:t>
      </w:r>
      <w:proofErr w:type="spellEnd"/>
      <w:r>
        <w:t xml:space="preserve"> and triplet network architectures that fine-tune BERT to produce semantically meaningful sentence embeddings.</w:t>
      </w:r>
    </w:p>
    <w:p w14:paraId="182455CC" w14:textId="77777777" w:rsidR="00432FC7" w:rsidRDefault="00000000">
      <w:pPr>
        <w:spacing w:after="200"/>
      </w:pPr>
      <w:r>
        <w:t>SBERT enables efficient pairwise similarity computation: where standard BERT requires O(n²) inference passes to compare n sentences, SBERT generates embeddings in O(n) time, after which similarity computation becomes trivial dot product or cosine distance operations. This computational advantage is essential for scaling to requirement corpora containing thousands of statements.</w:t>
      </w:r>
    </w:p>
    <w:p w14:paraId="44FC2696" w14:textId="77777777" w:rsidR="00432FC7" w:rsidRDefault="00000000">
      <w:pPr>
        <w:spacing w:after="200"/>
      </w:pPr>
      <w:r>
        <w:t xml:space="preserve">Empirical evaluations demonstrate that SBERT embeddings substantially outperform averaging </w:t>
      </w:r>
      <w:proofErr w:type="spellStart"/>
      <w:r>
        <w:t>GloVe</w:t>
      </w:r>
      <w:proofErr w:type="spellEnd"/>
      <w:r>
        <w:t xml:space="preserve"> or Word2Vec embeddings on semantic textual similarity benchmarks, achieving Spearman correlations exceeding 0.80 on standard datasets (Reimers &amp; </w:t>
      </w:r>
      <w:proofErr w:type="spellStart"/>
      <w:r>
        <w:t>Gurevych</w:t>
      </w:r>
      <w:proofErr w:type="spellEnd"/>
      <w:r>
        <w:t>, 2019).</w:t>
      </w:r>
    </w:p>
    <w:p w14:paraId="18611A2B" w14:textId="77777777" w:rsidR="00432FC7" w:rsidRDefault="00000000">
      <w:pPr>
        <w:pStyle w:val="Heading2"/>
      </w:pPr>
      <w:bookmarkStart w:id="10" w:name="_Toc219454973"/>
      <w:r>
        <w:t>2.4 Approximate Nearest Neighbor Search</w:t>
      </w:r>
      <w:bookmarkEnd w:id="10"/>
    </w:p>
    <w:p w14:paraId="603596A5" w14:textId="77777777" w:rsidR="00432FC7" w:rsidRDefault="00000000">
      <w:pPr>
        <w:spacing w:after="200"/>
      </w:pPr>
      <w:r>
        <w:t>Efficient similarity search over embedding vectors requires specialized indexing structures. Exact nearest neighbor search in high-dimensional spaces suffers from the curse of dimensionality, with computational complexity approaching O(n) per query for brute-force approaches. Approximate Nearest Neighbor (ANN) algorithms trade exactness for speed, enabling sub-linear query times while maintaining high recall.</w:t>
      </w:r>
    </w:p>
    <w:p w14:paraId="02E12C89" w14:textId="77777777" w:rsidR="00432FC7" w:rsidRDefault="00000000">
      <w:pPr>
        <w:spacing w:after="400"/>
      </w:pPr>
      <w:r>
        <w:t xml:space="preserve">The Hierarchical Navigable Small World (HNSW) algorithm, introduced by Malkov and </w:t>
      </w:r>
      <w:proofErr w:type="spellStart"/>
      <w:r>
        <w:t>Yashunin</w:t>
      </w:r>
      <w:proofErr w:type="spellEnd"/>
      <w:r>
        <w:t xml:space="preserve"> (2018), represents the current state-of-the-art for ANN search in metric spaces. HNSW constructs a multi-layer graph structure where each layer provides progressively finer granularity, enabling logarithmic-complexity search through a greedy traversal that begins at coarse layers and descends to fine-grained neighborhoods. Implementations in libraries such as FAISS (Johnson et al., 2019) provide production-ready indexing capable of handling billion-scale vector collections on commodity hardware.</w:t>
      </w:r>
    </w:p>
    <w:p w14:paraId="13762929" w14:textId="77777777" w:rsidR="00432FC7" w:rsidRDefault="00000000">
      <w:r>
        <w:br w:type="page"/>
      </w:r>
    </w:p>
    <w:p w14:paraId="3715D5E0" w14:textId="77777777" w:rsidR="00432FC7" w:rsidRDefault="00000000">
      <w:pPr>
        <w:pStyle w:val="Heading1"/>
      </w:pPr>
      <w:bookmarkStart w:id="11" w:name="_Toc219454974"/>
      <w:r>
        <w:lastRenderedPageBreak/>
        <w:t>3. Technical Architecture</w:t>
      </w:r>
      <w:bookmarkEnd w:id="11"/>
    </w:p>
    <w:p w14:paraId="5BBAC3E5" w14:textId="77777777" w:rsidR="00432FC7" w:rsidRDefault="00000000">
      <w:pPr>
        <w:pStyle w:val="Heading2"/>
      </w:pPr>
      <w:bookmarkStart w:id="12" w:name="_Toc219454975"/>
      <w:r>
        <w:t>3.1 System Overview</w:t>
      </w:r>
      <w:bookmarkEnd w:id="12"/>
    </w:p>
    <w:p w14:paraId="26FA1A02" w14:textId="77777777" w:rsidR="00432FC7" w:rsidRDefault="00000000">
      <w:pPr>
        <w:spacing w:after="200"/>
      </w:pPr>
      <w:r>
        <w:t>The proposed embedding-driven requirement management system comprises four principal components: (1) a preprocessing pipeline that normalizes and enriches raw requirement text; (2) an embedding generation service that produces vector representations using transformer-based models; (3) a vector index that enables efficient similarity search and retrieval; and (4) an analytics layer that implements clustering, visualization, and anomaly detection workflows.</w:t>
      </w:r>
    </w:p>
    <w:p w14:paraId="63C49531" w14:textId="77777777" w:rsidR="00432FC7" w:rsidRDefault="00000000">
      <w:pPr>
        <w:pStyle w:val="Heading2"/>
      </w:pPr>
      <w:bookmarkStart w:id="13" w:name="_Toc219454976"/>
      <w:r>
        <w:t>3.2 Requirement Preprocessing</w:t>
      </w:r>
      <w:bookmarkEnd w:id="13"/>
    </w:p>
    <w:p w14:paraId="079C6A2C" w14:textId="77777777" w:rsidR="00432FC7" w:rsidRDefault="00000000">
      <w:pPr>
        <w:spacing w:after="200"/>
      </w:pPr>
      <w:r>
        <w:t>Raw requirement text often contains noise and inconsistencies that degrade embedding quality. A robust preprocessing pipeline should implement the following transformations:</w:t>
      </w:r>
    </w:p>
    <w:p w14:paraId="16A1C6A5" w14:textId="77777777" w:rsidR="00432FC7" w:rsidRDefault="00000000">
      <w:pPr>
        <w:pStyle w:val="Heading3"/>
      </w:pPr>
      <w:bookmarkStart w:id="14" w:name="_Toc219454977"/>
      <w:r>
        <w:t>3.2.1 Text Normalization</w:t>
      </w:r>
      <w:bookmarkEnd w:id="14"/>
    </w:p>
    <w:p w14:paraId="574E654E" w14:textId="77777777" w:rsidR="00432FC7" w:rsidRDefault="00000000">
      <w:pPr>
        <w:spacing w:after="200"/>
      </w:pPr>
      <w:r>
        <w:t>Standardize whitespace, punctuation, and casing. Optionally remove or retain boilerplate modal verbs ("shall," "must," "will") depending on whether these carry semantic significance for the specific analysis task. Ferrari et al. (2018) note that modal verbs in requirement specifications convey obligation strength that may be relevant for compliance analysis.</w:t>
      </w:r>
    </w:p>
    <w:p w14:paraId="75915878" w14:textId="77777777" w:rsidR="00432FC7" w:rsidRDefault="00000000">
      <w:pPr>
        <w:pStyle w:val="Heading3"/>
      </w:pPr>
      <w:bookmarkStart w:id="15" w:name="_Toc219454978"/>
      <w:r>
        <w:t>3.2.2 Acronym and Abbreviation Expansion</w:t>
      </w:r>
      <w:bookmarkEnd w:id="15"/>
    </w:p>
    <w:p w14:paraId="63FBEC74" w14:textId="77777777" w:rsidR="00432FC7" w:rsidRDefault="00000000">
      <w:pPr>
        <w:spacing w:after="200"/>
      </w:pPr>
      <w:r>
        <w:t xml:space="preserve">Domain-specific acronyms (e.g., "EO/IR" → "electro-optical/infrared," "MLI" → "multilayer insulation") should be expanded using a controlled vocabulary glossary. This ensures the embedding model receives complete contextual information, as </w:t>
      </w:r>
      <w:proofErr w:type="spellStart"/>
      <w:r>
        <w:t>subword</w:t>
      </w:r>
      <w:proofErr w:type="spellEnd"/>
      <w:r>
        <w:t xml:space="preserve"> tokenization may not recognize domain abbreviations (Arora et al., 2017).</w:t>
      </w:r>
    </w:p>
    <w:p w14:paraId="52AAF787" w14:textId="77777777" w:rsidR="00432FC7" w:rsidRDefault="00000000">
      <w:pPr>
        <w:pStyle w:val="Heading3"/>
      </w:pPr>
      <w:bookmarkStart w:id="16" w:name="_Toc219454979"/>
      <w:r>
        <w:t>3.2.3 Numeric Entity Standardization</w:t>
      </w:r>
      <w:bookmarkEnd w:id="16"/>
    </w:p>
    <w:p w14:paraId="03E6EAA3" w14:textId="77777777" w:rsidR="00432FC7" w:rsidRDefault="00000000">
      <w:pPr>
        <w:spacing w:after="200"/>
      </w:pPr>
      <w:r>
        <w:t xml:space="preserve">Convert numeric expressions to a consistent format (e.g., "5 kW" → "5000 W," "±5 °C" → structured representation). Because transformer embeddings treat numeric tokens as </w:t>
      </w:r>
      <w:proofErr w:type="spellStart"/>
      <w:r>
        <w:t>subword</w:t>
      </w:r>
      <w:proofErr w:type="spellEnd"/>
      <w:r>
        <w:t xml:space="preserve"> units without genuine numerical understanding, critical numeric values should additionally be extracted into structured metadata fields for explicit comparison (see Section 5.1).</w:t>
      </w:r>
    </w:p>
    <w:p w14:paraId="4CC4149B" w14:textId="77777777" w:rsidR="00432FC7" w:rsidRDefault="00000000">
      <w:pPr>
        <w:pStyle w:val="Heading3"/>
      </w:pPr>
      <w:bookmarkStart w:id="17" w:name="_Toc219454980"/>
      <w:r>
        <w:t>3.2.4 Metadata Association</w:t>
      </w:r>
      <w:bookmarkEnd w:id="17"/>
    </w:p>
    <w:p w14:paraId="19574A4A" w14:textId="77777777" w:rsidR="00432FC7" w:rsidRDefault="00000000">
      <w:pPr>
        <w:spacing w:after="200"/>
      </w:pPr>
      <w:r>
        <w:t>Retain requirement metadata—including unique identifier, subsystem allocation, priority classification, revision history, and authorship—in a structured store linked to the embedding index. This enables filtered similarity queries (e.g., "find requirements similar to X within the thermal control subsystem").</w:t>
      </w:r>
    </w:p>
    <w:p w14:paraId="7E3D1A8D" w14:textId="77777777" w:rsidR="00C775EE" w:rsidRDefault="00C775EE">
      <w:pPr>
        <w:spacing w:after="200"/>
      </w:pPr>
    </w:p>
    <w:p w14:paraId="3D0CFE15" w14:textId="77777777" w:rsidR="00C775EE" w:rsidRDefault="00C775EE">
      <w:pPr>
        <w:spacing w:after="200"/>
      </w:pPr>
    </w:p>
    <w:p w14:paraId="44C9B367" w14:textId="77777777" w:rsidR="00432FC7" w:rsidRDefault="00000000">
      <w:pPr>
        <w:pStyle w:val="Heading2"/>
      </w:pPr>
      <w:bookmarkStart w:id="18" w:name="_Toc219454981"/>
      <w:r>
        <w:lastRenderedPageBreak/>
        <w:t>3.3 Embedding Model Selection and Configuration</w:t>
      </w:r>
      <w:bookmarkEnd w:id="18"/>
    </w:p>
    <w:p w14:paraId="08F44AF1" w14:textId="77777777" w:rsidR="00432FC7" w:rsidRDefault="00000000">
      <w:pPr>
        <w:spacing w:after="200"/>
      </w:pPr>
      <w:r>
        <w:t>Model selection involves trade-offs among semantic fidelity, domain specificity, inference latency, and embedding dimensionality:</w:t>
      </w:r>
    </w:p>
    <w:p w14:paraId="1EEBAED5" w14:textId="77777777" w:rsidR="00432FC7" w:rsidRDefault="00000000">
      <w:pPr>
        <w:pStyle w:val="Heading3"/>
      </w:pPr>
      <w:bookmarkStart w:id="19" w:name="_Toc219454982"/>
      <w:r>
        <w:t>3.3.1 Pre-trained Models</w:t>
      </w:r>
      <w:bookmarkEnd w:id="19"/>
    </w:p>
    <w:p w14:paraId="529EEC75" w14:textId="77777777" w:rsidR="00432FC7" w:rsidRDefault="00000000">
      <w:pPr>
        <w:spacing w:after="200"/>
      </w:pPr>
      <w:r>
        <w:t xml:space="preserve">General-purpose sentence embedding models such as all-mpnet-base-v2 (768 dimensions) from the </w:t>
      </w:r>
      <w:proofErr w:type="spellStart"/>
      <w:r>
        <w:t>SentenceTransformers</w:t>
      </w:r>
      <w:proofErr w:type="spellEnd"/>
      <w:r>
        <w:t xml:space="preserve"> library provide strong baseline performance across diverse domains. For technical engineering text, domain-adapted models like </w:t>
      </w:r>
      <w:proofErr w:type="spellStart"/>
      <w:r>
        <w:t>SciBERT</w:t>
      </w:r>
      <w:proofErr w:type="spellEnd"/>
      <w:r>
        <w:t xml:space="preserve"> (</w:t>
      </w:r>
      <w:proofErr w:type="spellStart"/>
      <w:r>
        <w:t>Beltagy</w:t>
      </w:r>
      <w:proofErr w:type="spellEnd"/>
      <w:r>
        <w:t xml:space="preserve"> et al., 2019) trained </w:t>
      </w:r>
      <w:proofErr w:type="gramStart"/>
      <w:r>
        <w:t>on</w:t>
      </w:r>
      <w:proofErr w:type="gramEnd"/>
      <w:r>
        <w:t xml:space="preserve"> scientific literature may offer improved representation of technical vocabulary.</w:t>
      </w:r>
    </w:p>
    <w:p w14:paraId="35E21E7E" w14:textId="77777777" w:rsidR="00432FC7" w:rsidRDefault="00000000">
      <w:pPr>
        <w:pStyle w:val="Heading3"/>
      </w:pPr>
      <w:bookmarkStart w:id="20" w:name="_Toc219454983"/>
      <w:r>
        <w:t>3.3.2 Domain Fine-Tuning</w:t>
      </w:r>
      <w:bookmarkEnd w:id="20"/>
    </w:p>
    <w:p w14:paraId="3EB8A762" w14:textId="77777777" w:rsidR="00432FC7" w:rsidRDefault="00000000">
      <w:pPr>
        <w:spacing w:after="200"/>
      </w:pPr>
      <w:r>
        <w:t>When sufficient labeled data exists—either as (requirement, requirement) similarity pairs or through contrastive learning on unlabeled corpora—fine-tuning the embedding model on domain-specific text can substantially improve performance. Lin et al. (2021) demonstrated that fine-tuned BERT models achieve 15-25% improvement in mean average precision for software traceability tasks compared to off-the-shelf models.</w:t>
      </w:r>
    </w:p>
    <w:p w14:paraId="4CFA2BC0" w14:textId="77777777" w:rsidR="00432FC7" w:rsidRDefault="00000000">
      <w:pPr>
        <w:pStyle w:val="Heading3"/>
      </w:pPr>
      <w:bookmarkStart w:id="21" w:name="_Toc219454984"/>
      <w:r>
        <w:t>3.3.3 Dimensionality Considerations</w:t>
      </w:r>
      <w:bookmarkEnd w:id="21"/>
    </w:p>
    <w:p w14:paraId="346D33BA" w14:textId="77777777" w:rsidR="00432FC7" w:rsidRDefault="00000000">
      <w:pPr>
        <w:spacing w:after="200"/>
      </w:pPr>
      <w:r>
        <w:t>Higher-dimensional embeddings (768-1024) capture greater semantic nuance but increase storage costs and may slow similarity computation. For requirement corpora below 100,000 items, 768-dimensional embeddings typically provide an optimal balance. Dimensionality reduction techniques (e.g., PCA to 256 dimensions) can be applied if storage constraints require, though with some loss of discriminative power.</w:t>
      </w:r>
    </w:p>
    <w:p w14:paraId="5C662B47" w14:textId="77777777" w:rsidR="00432FC7" w:rsidRDefault="00000000">
      <w:pPr>
        <w:pStyle w:val="Heading2"/>
      </w:pPr>
      <w:bookmarkStart w:id="22" w:name="_Toc219454985"/>
      <w:r>
        <w:t>3.4 Vector Index Architecture</w:t>
      </w:r>
      <w:bookmarkEnd w:id="22"/>
    </w:p>
    <w:p w14:paraId="56973249" w14:textId="77777777" w:rsidR="00432FC7" w:rsidRDefault="00000000">
      <w:pPr>
        <w:spacing w:after="200"/>
      </w:pPr>
      <w:r>
        <w:t>The vector index provides the data structure enabling efficient similarity search. Implementation options include:</w:t>
      </w:r>
    </w:p>
    <w:p w14:paraId="0170FF27" w14:textId="77777777" w:rsidR="00432FC7" w:rsidRDefault="00000000">
      <w:pPr>
        <w:pStyle w:val="Heading3"/>
      </w:pPr>
      <w:bookmarkStart w:id="23" w:name="_Toc219454986"/>
      <w:r>
        <w:t>3.4.1 FAISS (Facebook AI Similarity Search)</w:t>
      </w:r>
      <w:bookmarkEnd w:id="23"/>
    </w:p>
    <w:p w14:paraId="66F92C78" w14:textId="77777777" w:rsidR="00432FC7" w:rsidRDefault="00000000">
      <w:pPr>
        <w:spacing w:after="200"/>
      </w:pPr>
      <w:r>
        <w:t xml:space="preserve">FAISS (Johnson et al., 2019) provides a comprehensive library of indexing algorithms including flat (exact) indices for small corpora and approximate indices (HNSW, IVF, PQ) for large-scale deployment. FAISS supports both CPU and GPU acceleration and has been validated at billion-scale vector collections. For requirement management applications, </w:t>
      </w:r>
      <w:proofErr w:type="spellStart"/>
      <w:r>
        <w:t>IndexHNSWFlat</w:t>
      </w:r>
      <w:proofErr w:type="spellEnd"/>
      <w:r>
        <w:t xml:space="preserve"> provides an excellent balance of accuracy (&gt;95% recall@10) and query latency (&lt;10ms).</w:t>
      </w:r>
    </w:p>
    <w:p w14:paraId="002BE55E" w14:textId="77777777" w:rsidR="00432FC7" w:rsidRDefault="00000000">
      <w:pPr>
        <w:pStyle w:val="Heading3"/>
      </w:pPr>
      <w:bookmarkStart w:id="24" w:name="_Toc219454987"/>
      <w:r>
        <w:t>3.4.2 Managed Vector Databases</w:t>
      </w:r>
      <w:bookmarkEnd w:id="24"/>
    </w:p>
    <w:p w14:paraId="2F0B0A10" w14:textId="77777777" w:rsidR="00432FC7" w:rsidRDefault="00000000">
      <w:pPr>
        <w:spacing w:after="200"/>
      </w:pPr>
      <w:r>
        <w:t xml:space="preserve">Cloud-hosted vector databases such as Pinecone, Milvus, and </w:t>
      </w:r>
      <w:proofErr w:type="spellStart"/>
      <w:r>
        <w:t>Weaviate</w:t>
      </w:r>
      <w:proofErr w:type="spellEnd"/>
      <w:r>
        <w:t xml:space="preserve"> abstract index management and provide integrated metadata filtering, though they may not meet security requirements for classified defense programs. On-premises deployment using open-source alternatives (Milvus, </w:t>
      </w:r>
      <w:proofErr w:type="spellStart"/>
      <w:r>
        <w:t>Qdrant</w:t>
      </w:r>
      <w:proofErr w:type="spellEnd"/>
      <w:r>
        <w:t>) offers comparable functionality with data sovereignty.</w:t>
      </w:r>
    </w:p>
    <w:p w14:paraId="558DC328" w14:textId="77777777" w:rsidR="00432FC7" w:rsidRDefault="00000000">
      <w:pPr>
        <w:pStyle w:val="Heading3"/>
      </w:pPr>
      <w:bookmarkStart w:id="25" w:name="_Toc219454988"/>
      <w:r>
        <w:lastRenderedPageBreak/>
        <w:t>3.4.3 Incremental Update Strategy</w:t>
      </w:r>
      <w:bookmarkEnd w:id="25"/>
    </w:p>
    <w:p w14:paraId="10A191AB" w14:textId="5B921ACA" w:rsidR="00432FC7" w:rsidRDefault="00000000" w:rsidP="00C775EE">
      <w:pPr>
        <w:spacing w:after="400"/>
      </w:pPr>
      <w:r>
        <w:t>As requirements evolve, the index must support incremental updates without full reindexing. HNSW indices allow element insertion and deletion (with some performance degradation over time), while periodic full reindexing during maintenance windows ensures optimal search performance. A dual-index architecture—with a primary immutable index and a secondary delta index for recent changes—can balance update responsiveness with search efficiency.</w:t>
      </w:r>
    </w:p>
    <w:p w14:paraId="215E0458" w14:textId="77777777" w:rsidR="00432FC7" w:rsidRDefault="00000000">
      <w:pPr>
        <w:pStyle w:val="Heading1"/>
      </w:pPr>
      <w:bookmarkStart w:id="26" w:name="_Toc219454989"/>
      <w:r>
        <w:t>4. Analytical Workflows and Use Cases</w:t>
      </w:r>
      <w:bookmarkEnd w:id="26"/>
    </w:p>
    <w:p w14:paraId="2ED978CA" w14:textId="77777777" w:rsidR="00432FC7" w:rsidRDefault="00000000">
      <w:pPr>
        <w:pStyle w:val="Heading2"/>
      </w:pPr>
      <w:bookmarkStart w:id="27" w:name="_Toc219454990"/>
      <w:r>
        <w:t>4.1 Semantic Similarity Search</w:t>
      </w:r>
      <w:bookmarkEnd w:id="27"/>
    </w:p>
    <w:p w14:paraId="67FBA889" w14:textId="77777777" w:rsidR="00432FC7" w:rsidRDefault="00000000">
      <w:pPr>
        <w:spacing w:after="200"/>
      </w:pPr>
      <w:r>
        <w:t xml:space="preserve">The most immediate application of embedding-based requirements management is semantic search. Given a </w:t>
      </w:r>
      <w:proofErr w:type="gramStart"/>
      <w:r>
        <w:t>query—</w:t>
      </w:r>
      <w:proofErr w:type="gramEnd"/>
      <w:r>
        <w:t xml:space="preserve">either a selected existing requirement or a free-form natural language </w:t>
      </w:r>
      <w:proofErr w:type="gramStart"/>
      <w:r>
        <w:t>description—</w:t>
      </w:r>
      <w:proofErr w:type="gramEnd"/>
      <w:r>
        <w:t>the system computes its embedding and retrieves the k most similar requirements from the index.</w:t>
      </w:r>
    </w:p>
    <w:p w14:paraId="3C7D70BA" w14:textId="77777777" w:rsidR="00432FC7" w:rsidRDefault="00000000">
      <w:pPr>
        <w:spacing w:after="200"/>
      </w:pPr>
      <w:r>
        <w:t xml:space="preserve">This capability transforms requirement discovery workflows. An engineer seeking requirements related to "battery thermal management during eclipse operations" can retrieve semantically relevant specifications regardless of whether they use identical terminology. Search results include similarity scores (cosine similarity ranging from 0 to 1), enabling engineers to focus attention on </w:t>
      </w:r>
      <w:proofErr w:type="gramStart"/>
      <w:r>
        <w:t>high-confidence</w:t>
      </w:r>
      <w:proofErr w:type="gramEnd"/>
      <w:r>
        <w:t xml:space="preserve"> matches while reviewing borderline cases.</w:t>
      </w:r>
    </w:p>
    <w:p w14:paraId="335A6B0F" w14:textId="77777777" w:rsidR="00432FC7" w:rsidRDefault="00000000">
      <w:pPr>
        <w:pStyle w:val="Heading2"/>
      </w:pPr>
      <w:bookmarkStart w:id="28" w:name="_Toc219454991"/>
      <w:r>
        <w:t>4.2 Duplicate and Near-Duplicate Detection</w:t>
      </w:r>
      <w:bookmarkEnd w:id="28"/>
    </w:p>
    <w:p w14:paraId="2EC9EFF9" w14:textId="77777777" w:rsidR="00432FC7" w:rsidRDefault="00000000">
      <w:pPr>
        <w:spacing w:after="200"/>
      </w:pPr>
      <w:r>
        <w:t>Requirement duplication represents a significant quality issue: redundant specifications consume review effort, create maintenance burden when changes must be propagated, and may introduce subtle inconsistencies when duplicate pairs drift apart over revisions.</w:t>
      </w:r>
    </w:p>
    <w:p w14:paraId="1407EEEA" w14:textId="77777777" w:rsidR="00432FC7" w:rsidRDefault="00000000">
      <w:pPr>
        <w:spacing w:after="200"/>
      </w:pPr>
      <w:r>
        <w:t>Embedding-based duplicate detection computes pairwise similarities across the requirement corpus and flags pairs exceeding a threshold (typically cosine similarity &gt; 0.92–0.95). Unlike lexical duplicate detection, this approach identifies semantically equivalent requirements with different surface forms. For example:</w:t>
      </w:r>
    </w:p>
    <w:p w14:paraId="0F65371D" w14:textId="77777777" w:rsidR="00432FC7" w:rsidRDefault="00000000">
      <w:pPr>
        <w:spacing w:after="100"/>
      </w:pPr>
      <w:r>
        <w:rPr>
          <w:i/>
          <w:iCs/>
        </w:rPr>
        <w:t>"The radiator assembly shall dissipate a minimum of 5 kW at 60°C operating temperature."</w:t>
      </w:r>
    </w:p>
    <w:p w14:paraId="39001E8A" w14:textId="77777777" w:rsidR="00432FC7" w:rsidRDefault="00000000">
      <w:pPr>
        <w:spacing w:after="200"/>
      </w:pPr>
      <w:r>
        <w:rPr>
          <w:i/>
          <w:iCs/>
        </w:rPr>
        <w:t>"Radiator thermal rejection capability: ≥5000 W at +60°C steady-state."</w:t>
      </w:r>
    </w:p>
    <w:p w14:paraId="54A06727" w14:textId="77777777" w:rsidR="00432FC7" w:rsidRDefault="00000000">
      <w:pPr>
        <w:spacing w:after="200"/>
      </w:pPr>
      <w:r>
        <w:t>These specifications, expressing identical constraints with different wording, would achieve high embedding similarity and be flagged for consolidation review.</w:t>
      </w:r>
    </w:p>
    <w:p w14:paraId="089E30C1" w14:textId="77777777" w:rsidR="00C775EE" w:rsidRDefault="00C775EE">
      <w:pPr>
        <w:spacing w:after="200"/>
      </w:pPr>
    </w:p>
    <w:p w14:paraId="31938E69" w14:textId="77777777" w:rsidR="00C775EE" w:rsidRDefault="00C775EE">
      <w:pPr>
        <w:spacing w:after="200"/>
      </w:pPr>
    </w:p>
    <w:p w14:paraId="28A226E6" w14:textId="77777777" w:rsidR="00432FC7" w:rsidRDefault="00000000">
      <w:pPr>
        <w:pStyle w:val="Heading2"/>
      </w:pPr>
      <w:bookmarkStart w:id="29" w:name="_Toc219454992"/>
      <w:r>
        <w:lastRenderedPageBreak/>
        <w:t>4.3 Change Impact Analysis</w:t>
      </w:r>
      <w:bookmarkEnd w:id="29"/>
    </w:p>
    <w:p w14:paraId="6FBB1653" w14:textId="77777777" w:rsidR="00432FC7" w:rsidRDefault="00000000">
      <w:pPr>
        <w:spacing w:after="200"/>
      </w:pPr>
      <w:r>
        <w:t>When a requirement undergoes modification—whether textual revision, numeric bound adjustment, or complete rewrite—impact analysis identifies other requirements likely affected by the change. Traditional traceability matrices capture explicit dependency relationships but miss implicit semantic coupling.</w:t>
      </w:r>
    </w:p>
    <w:p w14:paraId="77546702" w14:textId="77777777" w:rsidR="00432FC7" w:rsidRDefault="00000000">
      <w:pPr>
        <w:spacing w:after="200"/>
      </w:pPr>
      <w:r>
        <w:t xml:space="preserve">Embedding-based impact analysis proceeds as follows: (1) compute the embedding of the modified requirement; (2) retrieve </w:t>
      </w:r>
      <w:proofErr w:type="gramStart"/>
      <w:r>
        <w:t>the k</w:t>
      </w:r>
      <w:proofErr w:type="gramEnd"/>
      <w:r>
        <w:t xml:space="preserve"> nearest neighbors from the pre-change index; (3) notify stakeholders responsible for high-similarity requirements to assess whether their specifications require corresponding updates. This workflow ensures that interface dependencies and derived constraints receive appropriate review when parent requirements change.</w:t>
      </w:r>
    </w:p>
    <w:p w14:paraId="7C00B77A" w14:textId="77777777" w:rsidR="00432FC7" w:rsidRDefault="00000000">
      <w:pPr>
        <w:pStyle w:val="Heading2"/>
      </w:pPr>
      <w:bookmarkStart w:id="30" w:name="_Toc219454993"/>
      <w:r>
        <w:t>4.4 Clustering and Thematic Analysis</w:t>
      </w:r>
      <w:bookmarkEnd w:id="30"/>
    </w:p>
    <w:p w14:paraId="428BB7FC" w14:textId="77777777" w:rsidR="00432FC7" w:rsidRDefault="00000000">
      <w:pPr>
        <w:spacing w:after="200"/>
      </w:pPr>
      <w:r>
        <w:t>Clustering algorithms applied to requirement embeddings reveal natural thematic groupings within the specification corpus. This analysis supports several use cases:</w:t>
      </w:r>
    </w:p>
    <w:p w14:paraId="051E1159" w14:textId="77777777" w:rsidR="00432FC7" w:rsidRDefault="00000000">
      <w:pPr>
        <w:pStyle w:val="Heading3"/>
      </w:pPr>
      <w:bookmarkStart w:id="31" w:name="_Toc219454994"/>
      <w:r>
        <w:t>4.4.1 Coverage Gap Identification</w:t>
      </w:r>
      <w:bookmarkEnd w:id="31"/>
    </w:p>
    <w:p w14:paraId="6D8C2BCA" w14:textId="77777777" w:rsidR="00432FC7" w:rsidRDefault="00000000">
      <w:pPr>
        <w:spacing w:after="200"/>
      </w:pPr>
      <w:r>
        <w:t>By examining cluster sizes and distributions, program managers can identify under-specified domains (clusters with few requirements relative to system complexity) and over-specified areas (excessive redundancy suggesting consolidation opportunities).</w:t>
      </w:r>
    </w:p>
    <w:p w14:paraId="3578E7E2" w14:textId="77777777" w:rsidR="00432FC7" w:rsidRDefault="00000000">
      <w:pPr>
        <w:pStyle w:val="Heading3"/>
      </w:pPr>
      <w:bookmarkStart w:id="32" w:name="_Toc219454995"/>
      <w:r>
        <w:t>4.4.2 Outlier Detection</w:t>
      </w:r>
      <w:bookmarkEnd w:id="32"/>
    </w:p>
    <w:p w14:paraId="7A649A8C" w14:textId="77777777" w:rsidR="00432FC7" w:rsidRDefault="00000000">
      <w:pPr>
        <w:spacing w:after="200"/>
      </w:pPr>
      <w:r>
        <w:t xml:space="preserve">Requirements that do not cluster well with any thematic group may indicate specification quality </w:t>
      </w:r>
      <w:proofErr w:type="gramStart"/>
      <w:r>
        <w:t>issues—</w:t>
      </w:r>
      <w:proofErr w:type="gramEnd"/>
      <w:r>
        <w:t>ambiguous wording, inappropriate level of abstraction, or misallocation to the wrong subsystem. HDBSCAN's noise point identification explicitly surfaces such outliers for expert review (Campello et al., 2013).</w:t>
      </w:r>
    </w:p>
    <w:p w14:paraId="0089D7B6" w14:textId="77777777" w:rsidR="00432FC7" w:rsidRDefault="00000000">
      <w:pPr>
        <w:pStyle w:val="Heading3"/>
      </w:pPr>
      <w:bookmarkStart w:id="33" w:name="_Toc219454996"/>
      <w:r>
        <w:t>4.4.3 Visualization and Exploration</w:t>
      </w:r>
      <w:bookmarkEnd w:id="33"/>
    </w:p>
    <w:p w14:paraId="4325157E" w14:textId="77777777" w:rsidR="00432FC7" w:rsidRDefault="00000000">
      <w:pPr>
        <w:spacing w:after="200"/>
      </w:pPr>
      <w:r>
        <w:t xml:space="preserve">Dimensionality reduction techniques—UMAP (McInnes et al., 2018) or t-SNE (van der </w:t>
      </w:r>
      <w:proofErr w:type="spellStart"/>
      <w:r>
        <w:t>Maaten</w:t>
      </w:r>
      <w:proofErr w:type="spellEnd"/>
      <w:r>
        <w:t xml:space="preserve"> &amp; Hinton, 2008)—project high-dimensional embeddings to 2D or 3D spaces for interactive visualization. Engineers can explore semantic neighborhoods, identify interface boundaries between subsystems, and gain holistic insight into specification structure through direct visual inspection.</w:t>
      </w:r>
    </w:p>
    <w:p w14:paraId="00B65B58" w14:textId="77777777" w:rsidR="00432FC7" w:rsidRDefault="00000000">
      <w:pPr>
        <w:pStyle w:val="Heading2"/>
      </w:pPr>
      <w:bookmarkStart w:id="34" w:name="_Toc219454997"/>
      <w:r>
        <w:t>4.5 Traceability Link Suggestion</w:t>
      </w:r>
      <w:bookmarkEnd w:id="34"/>
    </w:p>
    <w:p w14:paraId="6EDAF25E" w14:textId="77777777" w:rsidR="00432FC7" w:rsidRDefault="00000000">
      <w:pPr>
        <w:spacing w:after="200"/>
      </w:pPr>
      <w:r>
        <w:t>Maintaining traceability between requirement tiers—from stakeholder needs through system requirements to subsystem specifications to verification procedures—is mandated by standards but notoriously labor-intensive. Embedding similarity provides a basis for automated trace link suggestion.</w:t>
      </w:r>
    </w:p>
    <w:p w14:paraId="3382B41B" w14:textId="699B682F" w:rsidR="00432FC7" w:rsidRDefault="00000000" w:rsidP="00C775EE">
      <w:pPr>
        <w:spacing w:after="400"/>
      </w:pPr>
      <w:r>
        <w:t xml:space="preserve">When a system-level requirement exhibits high embedding similarity (&gt;0.85) with a subsystem-level specification, the system proposes a trace link for engineer validation. Lin et al. (2021) demonstrated that pre-trained BERT models fine-tuned for traceability </w:t>
      </w:r>
      <w:r>
        <w:lastRenderedPageBreak/>
        <w:t>achieve mean average precision exceeding 0.70 on established benchmarks, substantially reducing manual effort while maintaining trace completeness.</w:t>
      </w:r>
    </w:p>
    <w:p w14:paraId="38444394" w14:textId="77777777" w:rsidR="00432FC7" w:rsidRDefault="00000000">
      <w:pPr>
        <w:pStyle w:val="Heading1"/>
      </w:pPr>
      <w:bookmarkStart w:id="35" w:name="_Toc219454998"/>
      <w:r>
        <w:t>5. Technical Challenges and Mitigation Strategies</w:t>
      </w:r>
      <w:bookmarkEnd w:id="35"/>
    </w:p>
    <w:p w14:paraId="2DE16174" w14:textId="77777777" w:rsidR="00432FC7" w:rsidRDefault="00000000">
      <w:pPr>
        <w:pStyle w:val="Heading2"/>
      </w:pPr>
      <w:bookmarkStart w:id="36" w:name="_Toc219454999"/>
      <w:r>
        <w:t>5.1 Numeric Reasoning Limitations</w:t>
      </w:r>
      <w:bookmarkEnd w:id="36"/>
    </w:p>
    <w:p w14:paraId="3A646D11" w14:textId="77777777" w:rsidR="00432FC7" w:rsidRDefault="00000000">
      <w:pPr>
        <w:spacing w:after="200"/>
      </w:pPr>
      <w:r>
        <w:t xml:space="preserve">A fundamental limitation of transformer-based embeddings for engineering requirements lies in their treatment of numeric values. Language models process numbers as sequences of </w:t>
      </w:r>
      <w:proofErr w:type="spellStart"/>
      <w:r>
        <w:t>subword</w:t>
      </w:r>
      <w:proofErr w:type="spellEnd"/>
      <w:r>
        <w:t xml:space="preserve"> tokens without genuine numerical understanding. Consequently, embeddings cannot reliably distinguish requirements differing only in numeric </w:t>
      </w:r>
      <w:proofErr w:type="gramStart"/>
      <w:r>
        <w:t>bounds—"</w:t>
      </w:r>
      <w:proofErr w:type="gramEnd"/>
      <w:r>
        <w:t>operating temperature range: -20°C to +60°C" and "operating temperature range: -40°C to +85°C" may produce highly similar embeddings despite specifying substantially different constraints.</w:t>
      </w:r>
    </w:p>
    <w:p w14:paraId="39B8FB6B" w14:textId="77777777" w:rsidR="00432FC7" w:rsidRDefault="00000000">
      <w:pPr>
        <w:spacing w:after="200"/>
      </w:pPr>
      <w:r>
        <w:rPr>
          <w:b/>
          <w:bCs/>
        </w:rPr>
        <w:t xml:space="preserve">Mitigation: </w:t>
      </w:r>
      <w:r>
        <w:t>Implement a hybrid similarity scoring approach that combines embedding similarity with explicit numeric comparison. Extract numeric entities (temperatures, power levels, data rates, tolerances) into structured fields during preprocessing. For requirements within the same semantic cluster, apply explicit numeric compatibility checks: flag pairs where embedding similarity exceeds 0.85 but numeric ranges do not overlap or differ by more than a specified tolerance.</w:t>
      </w:r>
    </w:p>
    <w:p w14:paraId="08921456" w14:textId="77777777" w:rsidR="00432FC7" w:rsidRDefault="00000000">
      <w:pPr>
        <w:pStyle w:val="Heading2"/>
      </w:pPr>
      <w:bookmarkStart w:id="37" w:name="_Toc219455000"/>
      <w:r>
        <w:t>5.2 Domain Vocabulary and Model Drift</w:t>
      </w:r>
      <w:bookmarkEnd w:id="37"/>
    </w:p>
    <w:p w14:paraId="6722E043" w14:textId="77777777" w:rsidR="00432FC7" w:rsidRDefault="00000000">
      <w:pPr>
        <w:spacing w:after="200"/>
      </w:pPr>
      <w:r>
        <w:t>Off-the-shelf embedding models trained on general web corpora may not accurately represent domain-specific technical vocabulary. Terms like "mass memory," "bus voltage," or "slew rate" carry precise engineering meanings that general models may conflate with unrelated concepts. Furthermore, as project terminology evolves—new acronyms introduced, existing terms redefined—static embedding models may fail to track vocabulary shifts.</w:t>
      </w:r>
    </w:p>
    <w:p w14:paraId="40024CF2" w14:textId="77777777" w:rsidR="00432FC7" w:rsidRDefault="00000000">
      <w:pPr>
        <w:spacing w:after="200"/>
      </w:pPr>
      <w:r>
        <w:rPr>
          <w:b/>
          <w:bCs/>
        </w:rPr>
        <w:t xml:space="preserve">Mitigation: </w:t>
      </w:r>
      <w:r>
        <w:t>Establish a periodic fine-tuning schedule (e.g., quarterly) using accumulated project-specific text. Maintain a living domain glossary that informs both preprocessing (acronym expansion) and model training. Implement vocabulary monitoring to detect novel terms appearing in new requirements that do not appear in the training corpus, flagging them for glossary addition and potential model refresh.</w:t>
      </w:r>
    </w:p>
    <w:p w14:paraId="334EBB41" w14:textId="77777777" w:rsidR="00432FC7" w:rsidRDefault="00000000">
      <w:pPr>
        <w:pStyle w:val="Heading2"/>
      </w:pPr>
      <w:bookmarkStart w:id="38" w:name="_Toc219455001"/>
      <w:r>
        <w:t>5.3 Threshold Calibration</w:t>
      </w:r>
      <w:bookmarkEnd w:id="38"/>
    </w:p>
    <w:p w14:paraId="6E727032" w14:textId="77777777" w:rsidR="00432FC7" w:rsidRDefault="00000000">
      <w:pPr>
        <w:spacing w:after="200"/>
      </w:pPr>
      <w:r>
        <w:t>Embedding-based analysis requires selecting similarity thresholds for various tasks: duplicate detection, impact analysis scope, trace link suggestion confidence. Thresholds set too low generate excessive false positives, overwhelming engineers with spurious alerts; thresholds too high miss genuine relationships, defeating the purpose of semantic analysis.</w:t>
      </w:r>
    </w:p>
    <w:p w14:paraId="37472839" w14:textId="77777777" w:rsidR="00432FC7" w:rsidRDefault="00000000">
      <w:pPr>
        <w:spacing w:after="200"/>
      </w:pPr>
      <w:r>
        <w:rPr>
          <w:b/>
          <w:bCs/>
        </w:rPr>
        <w:lastRenderedPageBreak/>
        <w:t xml:space="preserve">Mitigation: </w:t>
      </w:r>
      <w:r>
        <w:t>Conduct empirical calibration studies with domain experts. Create a labeled evaluation set of requirement pairs annotated as "semantically equivalent," "related," or "unrelated." Use this ground truth to compute precision-recall curves and select thresholds maximizing F1 score for each task. Implement feedback mechanisms allowing engineers to mark system suggestions as valid or invalid, enabling threshold refinement over time.</w:t>
      </w:r>
    </w:p>
    <w:p w14:paraId="3FDEE880" w14:textId="77777777" w:rsidR="00432FC7" w:rsidRDefault="00000000">
      <w:pPr>
        <w:pStyle w:val="Heading2"/>
      </w:pPr>
      <w:bookmarkStart w:id="39" w:name="_Toc219455002"/>
      <w:r>
        <w:t>5.4 Scalability Considerations</w:t>
      </w:r>
      <w:bookmarkEnd w:id="39"/>
    </w:p>
    <w:p w14:paraId="658A4F83" w14:textId="77777777" w:rsidR="00432FC7" w:rsidRDefault="00000000">
      <w:pPr>
        <w:spacing w:after="200"/>
      </w:pPr>
      <w:r>
        <w:t>Large programs may generate requirement corpora exceeding 100,000 statements. While HNSW indices scale efficiently for query operations (logarithmic complexity), full-corpus operations such as pairwise duplicate detection or clustering become computationally expensive at scale.</w:t>
      </w:r>
    </w:p>
    <w:p w14:paraId="06194CB4" w14:textId="77777777" w:rsidR="00432FC7" w:rsidRDefault="00000000">
      <w:pPr>
        <w:spacing w:after="200"/>
      </w:pPr>
      <w:r>
        <w:rPr>
          <w:b/>
          <w:bCs/>
        </w:rPr>
        <w:t xml:space="preserve">Mitigation: </w:t>
      </w:r>
      <w:r>
        <w:t xml:space="preserve">Implement hierarchical analysis strategies: partition requirements by subsystem or program phase, analyze partitions independently, then examine cross-partition interfaces. For duplicate detection, approximate nearest neighbor search with k=20 neighbors per requirement is typically sufficient to identify candidates without O(n²) pairwise comparison. Leverage GPU acceleration for embedding generation and similarity computation </w:t>
      </w:r>
      <w:proofErr w:type="gramStart"/>
      <w:r>
        <w:t>where</w:t>
      </w:r>
      <w:proofErr w:type="gramEnd"/>
      <w:r>
        <w:t xml:space="preserve"> available.</w:t>
      </w:r>
    </w:p>
    <w:p w14:paraId="13A04F63" w14:textId="77777777" w:rsidR="00432FC7" w:rsidRDefault="00000000">
      <w:pPr>
        <w:pStyle w:val="Heading2"/>
      </w:pPr>
      <w:bookmarkStart w:id="40" w:name="_Toc219455003"/>
      <w:r>
        <w:t>5.5 Interpretability and User Trust</w:t>
      </w:r>
      <w:bookmarkEnd w:id="40"/>
    </w:p>
    <w:p w14:paraId="08125313" w14:textId="77777777" w:rsidR="00432FC7" w:rsidRDefault="00000000">
      <w:pPr>
        <w:spacing w:after="200"/>
      </w:pPr>
      <w:r>
        <w:t xml:space="preserve">Embedding-based systems operate as "black </w:t>
      </w:r>
      <w:proofErr w:type="gramStart"/>
      <w:r>
        <w:t>boxes"—</w:t>
      </w:r>
      <w:proofErr w:type="gramEnd"/>
      <w:r>
        <w:t>engineers may question why two requirements with dissimilar surface wording are flagged as related, or conversely why intuitively related requirements do not cluster together. Lack of transparency can undermine user trust and adoption.</w:t>
      </w:r>
    </w:p>
    <w:p w14:paraId="4209A5AB" w14:textId="77777777" w:rsidR="00432FC7" w:rsidRDefault="00000000">
      <w:pPr>
        <w:spacing w:after="400"/>
      </w:pPr>
      <w:r>
        <w:rPr>
          <w:b/>
          <w:bCs/>
        </w:rPr>
        <w:t xml:space="preserve">Mitigation: </w:t>
      </w:r>
      <w:r>
        <w:t>Provide explainability features highlighting shared key terms, attention weights, or representative cluster exemplars. When surfacing similarity relationships, display both requirements side-by-side with highlighted common concepts. Train users to understand that embedding similarity captures semantic rather than lexical relatedness, and that human judgment remains essential for final decisions.</w:t>
      </w:r>
    </w:p>
    <w:p w14:paraId="07255995" w14:textId="77777777" w:rsidR="00432FC7" w:rsidRDefault="00000000">
      <w:r>
        <w:br w:type="page"/>
      </w:r>
    </w:p>
    <w:p w14:paraId="3EEA4F0B" w14:textId="77777777" w:rsidR="00432FC7" w:rsidRDefault="00000000">
      <w:pPr>
        <w:pStyle w:val="Heading1"/>
      </w:pPr>
      <w:bookmarkStart w:id="41" w:name="_Toc219455004"/>
      <w:r>
        <w:lastRenderedPageBreak/>
        <w:t>6. Implementation Roadmap</w:t>
      </w:r>
      <w:bookmarkEnd w:id="41"/>
    </w:p>
    <w:p w14:paraId="3DE72F64" w14:textId="77777777" w:rsidR="00432FC7" w:rsidRDefault="00000000">
      <w:pPr>
        <w:pStyle w:val="Heading2"/>
      </w:pPr>
      <w:bookmarkStart w:id="42" w:name="_Toc219455005"/>
      <w:r>
        <w:t>6.1 Phase 1: Pilot Demonstration (Months 0–3)</w:t>
      </w:r>
      <w:bookmarkEnd w:id="42"/>
    </w:p>
    <w:p w14:paraId="6911D35C" w14:textId="77777777" w:rsidR="00432FC7" w:rsidRDefault="00000000">
      <w:pPr>
        <w:spacing w:after="200"/>
      </w:pPr>
      <w:r>
        <w:t>Objective: Demonstrate technical feasibility and quantify potential value on a bounded scope.</w:t>
      </w:r>
    </w:p>
    <w:p w14:paraId="6BE66DED" w14:textId="77777777" w:rsidR="00432FC7" w:rsidRDefault="00000000">
      <w:pPr>
        <w:spacing w:after="200"/>
      </w:pPr>
      <w:r>
        <w:rPr>
          <w:b/>
          <w:bCs/>
        </w:rPr>
        <w:t xml:space="preserve">Activities: </w:t>
      </w:r>
      <w:r>
        <w:t xml:space="preserve">Select a pilot subsystem with 200–1,000 requirements. Extract requirement text and metadata from existing repositories (DOORS, Jama, spreadsheets). Implement preprocessing pipeline with domain glossary. Generate embeddings using pre-trained Sentence-BERT model. Build FAISS index and develop </w:t>
      </w:r>
      <w:proofErr w:type="spellStart"/>
      <w:r>
        <w:t>Jupyter</w:t>
      </w:r>
      <w:proofErr w:type="spellEnd"/>
      <w:r>
        <w:t xml:space="preserve"> notebook prototype for similarity search and UMAP visualization. Conduct subject matter expert validation: label sample requirement pairs for calibration. Document pilot findings </w:t>
      </w:r>
      <w:proofErr w:type="gramStart"/>
      <w:r>
        <w:t>including</w:t>
      </w:r>
      <w:proofErr w:type="gramEnd"/>
      <w:r>
        <w:t xml:space="preserve"> time savings, duplicate detection rate, and cluster quality assessment.</w:t>
      </w:r>
    </w:p>
    <w:p w14:paraId="02140075" w14:textId="77777777" w:rsidR="00432FC7" w:rsidRDefault="00000000">
      <w:pPr>
        <w:spacing w:after="200"/>
      </w:pPr>
      <w:r>
        <w:rPr>
          <w:b/>
          <w:bCs/>
        </w:rPr>
        <w:t xml:space="preserve">Deliverables: </w:t>
      </w:r>
      <w:r>
        <w:t>Technical feasibility report, calibrated similarity thresholds, prototype demonstration, ROI projection.</w:t>
      </w:r>
    </w:p>
    <w:p w14:paraId="54623695" w14:textId="77777777" w:rsidR="00432FC7" w:rsidRDefault="00000000">
      <w:pPr>
        <w:pStyle w:val="Heading2"/>
      </w:pPr>
      <w:bookmarkStart w:id="43" w:name="_Toc219455006"/>
      <w:r>
        <w:t>6.2 Phase 2: Core System Development (Months 4–9)</w:t>
      </w:r>
      <w:bookmarkEnd w:id="43"/>
    </w:p>
    <w:p w14:paraId="56D4E72B" w14:textId="77777777" w:rsidR="00432FC7" w:rsidRDefault="00000000">
      <w:pPr>
        <w:spacing w:after="200"/>
      </w:pPr>
      <w:r>
        <w:t>Objective: Scale to full program scope and develop production-ready tooling.</w:t>
      </w:r>
    </w:p>
    <w:p w14:paraId="40B542D3" w14:textId="77777777" w:rsidR="00432FC7" w:rsidRDefault="00000000">
      <w:pPr>
        <w:spacing w:after="200"/>
      </w:pPr>
      <w:r>
        <w:rPr>
          <w:b/>
          <w:bCs/>
        </w:rPr>
        <w:t xml:space="preserve">Activities: </w:t>
      </w:r>
      <w:r>
        <w:t>Expand to complete system requirement corpus (5,000–10,000 statements). Implement incremental embedding update pipeline. Develop web-based dashboard with interactive UMAP visualization, semantic search interface, duplicate/conflict reporting, and change impact analysis workflow. Build integration connectors to existing requirements management tools. If justified by pilot results, initiate domain-specific model fine-tuning. Define and instrument key performance indicators (KPIs).</w:t>
      </w:r>
    </w:p>
    <w:p w14:paraId="04D16934" w14:textId="77777777" w:rsidR="00432FC7" w:rsidRDefault="00000000">
      <w:pPr>
        <w:spacing w:after="200"/>
      </w:pPr>
      <w:r>
        <w:rPr>
          <w:b/>
          <w:bCs/>
        </w:rPr>
        <w:t xml:space="preserve">Deliverables: </w:t>
      </w:r>
      <w:r>
        <w:t>Production web application, API documentation, integration guides, KPI dashboard.</w:t>
      </w:r>
    </w:p>
    <w:p w14:paraId="70BDAD7B" w14:textId="77777777" w:rsidR="00432FC7" w:rsidRDefault="00000000">
      <w:pPr>
        <w:pStyle w:val="Heading2"/>
      </w:pPr>
      <w:bookmarkStart w:id="44" w:name="_Toc219455007"/>
      <w:r>
        <w:t>6.3 Phase 3: Organizational Rollout (Months 10–18)</w:t>
      </w:r>
      <w:bookmarkEnd w:id="44"/>
    </w:p>
    <w:p w14:paraId="37B52D5D" w14:textId="77777777" w:rsidR="00432FC7" w:rsidRDefault="00000000">
      <w:pPr>
        <w:spacing w:after="200"/>
      </w:pPr>
      <w:r>
        <w:t>Objective: Achieve broad adoption and continuous improvement.</w:t>
      </w:r>
    </w:p>
    <w:p w14:paraId="3C9A0EFE" w14:textId="77777777" w:rsidR="00432FC7" w:rsidRDefault="00000000">
      <w:pPr>
        <w:spacing w:after="200"/>
      </w:pPr>
      <w:r>
        <w:rPr>
          <w:b/>
          <w:bCs/>
        </w:rPr>
        <w:t xml:space="preserve">Activities: </w:t>
      </w:r>
      <w:r>
        <w:t>Develop training materials and conduct user workshops. Implement feedback collection mechanisms. Establish periodic model retraining schedule. Extend coverage to additional subsystems and programs. Explore advanced features: AI-assisted requirement drafting, automated compliance checking, cross-project requirement reuse. Build corporate requirement embedding repository spanning historical programs.</w:t>
      </w:r>
    </w:p>
    <w:p w14:paraId="7D3E07AD" w14:textId="77777777" w:rsidR="00432FC7" w:rsidRDefault="00000000">
      <w:pPr>
        <w:spacing w:after="400"/>
      </w:pPr>
      <w:r>
        <w:rPr>
          <w:b/>
          <w:bCs/>
        </w:rPr>
        <w:t xml:space="preserve">Deliverables: </w:t>
      </w:r>
      <w:r>
        <w:t>Training curriculum, user feedback analysis, expanded system coverage, advanced feature prototypes, lessons learned documentation.</w:t>
      </w:r>
    </w:p>
    <w:p w14:paraId="4FB97D25" w14:textId="77777777" w:rsidR="00432FC7" w:rsidRDefault="00000000">
      <w:r>
        <w:br w:type="page"/>
      </w:r>
    </w:p>
    <w:p w14:paraId="1A02D3AE" w14:textId="77777777" w:rsidR="00432FC7" w:rsidRDefault="00000000">
      <w:pPr>
        <w:pStyle w:val="Heading1"/>
      </w:pPr>
      <w:bookmarkStart w:id="45" w:name="_Toc219455008"/>
      <w:r>
        <w:lastRenderedPageBreak/>
        <w:t>7. Security and Compliance Considerations</w:t>
      </w:r>
      <w:bookmarkEnd w:id="45"/>
    </w:p>
    <w:p w14:paraId="797F6883" w14:textId="77777777" w:rsidR="00432FC7" w:rsidRDefault="00000000">
      <w:pPr>
        <w:spacing w:after="200"/>
      </w:pPr>
      <w:r>
        <w:t>Defense and aerospace requirement specifications frequently contain controlled unclassified information (CUI) or classified data. Embedding-based analysis systems must satisfy applicable security requirements:</w:t>
      </w:r>
    </w:p>
    <w:p w14:paraId="27D97389" w14:textId="77777777" w:rsidR="00432FC7" w:rsidRDefault="00000000">
      <w:pPr>
        <w:pStyle w:val="Heading3"/>
      </w:pPr>
      <w:bookmarkStart w:id="46" w:name="_Toc219455009"/>
      <w:r>
        <w:t>7.1 Data Protection</w:t>
      </w:r>
      <w:bookmarkEnd w:id="46"/>
    </w:p>
    <w:p w14:paraId="5C3211AE" w14:textId="77777777" w:rsidR="00432FC7" w:rsidRDefault="00000000">
      <w:pPr>
        <w:spacing w:after="200"/>
      </w:pPr>
      <w:r>
        <w:t>Vector embeddings, while not directly human-readable, encode semantic content that could potentially be partially reconstructed through adversarial analysis. Treat embedding vectors with the same classification as source requirements. Encrypt embeddings at rest using AES-256 and in transit using TLS 1.3. Store indices on security-accredited infrastructure (e.g., Azure Government, AWS GovCloud, or air-gapped on-premises systems for classified environments).</w:t>
      </w:r>
    </w:p>
    <w:p w14:paraId="07DD21EC" w14:textId="77777777" w:rsidR="00432FC7" w:rsidRDefault="00000000">
      <w:pPr>
        <w:pStyle w:val="Heading3"/>
      </w:pPr>
      <w:bookmarkStart w:id="47" w:name="_Toc219455010"/>
      <w:r>
        <w:t>7.2 Access Control</w:t>
      </w:r>
      <w:bookmarkEnd w:id="47"/>
    </w:p>
    <w:p w14:paraId="496B08D1" w14:textId="77777777" w:rsidR="00432FC7" w:rsidRDefault="00000000">
      <w:pPr>
        <w:spacing w:after="200"/>
      </w:pPr>
      <w:r>
        <w:t xml:space="preserve">Implement role-based access control (RBAC) restricting query and administrative operations to authorized personnel. Audit logging should capture all </w:t>
      </w:r>
      <w:proofErr w:type="gramStart"/>
      <w:r>
        <w:t>similarity</w:t>
      </w:r>
      <w:proofErr w:type="gramEnd"/>
      <w:r>
        <w:t xml:space="preserve"> queries, index modifications, and export operations. Multi-factor authentication should be required for dashboard access.</w:t>
      </w:r>
    </w:p>
    <w:p w14:paraId="2A3E089A" w14:textId="77777777" w:rsidR="00432FC7" w:rsidRDefault="00000000">
      <w:pPr>
        <w:pStyle w:val="Heading3"/>
      </w:pPr>
      <w:bookmarkStart w:id="48" w:name="_Toc219455011"/>
      <w:r>
        <w:t>7.3 Model Provenance</w:t>
      </w:r>
      <w:bookmarkEnd w:id="48"/>
    </w:p>
    <w:p w14:paraId="28DCCB25" w14:textId="77777777" w:rsidR="00432FC7" w:rsidRDefault="00000000">
      <w:pPr>
        <w:spacing w:after="400"/>
      </w:pPr>
      <w:r>
        <w:t>Maintain documentation of embedding model provenance—training data sources, fine-tuning procedures, version history. For applications requiring software supply chain assurance, consider training embedding models exclusively on approved corpora rather than relying on externally pre-trained weights.</w:t>
      </w:r>
    </w:p>
    <w:p w14:paraId="396A240E" w14:textId="77777777" w:rsidR="00432FC7" w:rsidRDefault="00000000">
      <w:pPr>
        <w:pStyle w:val="Heading1"/>
      </w:pPr>
      <w:bookmarkStart w:id="49" w:name="_Toc219455012"/>
      <w:r>
        <w:t>8. Conclusion and Recommendations</w:t>
      </w:r>
      <w:bookmarkEnd w:id="49"/>
    </w:p>
    <w:p w14:paraId="37F61038" w14:textId="77777777" w:rsidR="00432FC7" w:rsidRDefault="00000000">
      <w:pPr>
        <w:spacing w:after="200"/>
      </w:pPr>
      <w:r>
        <w:t xml:space="preserve">Embedding-driven requirement management represents a paradigm shift from document-centric to data-centric systems engineering. By leveraging advances in transformer-based natural language processing, organizations can transform static requirement specifications into a </w:t>
      </w:r>
      <w:proofErr w:type="spellStart"/>
      <w:r>
        <w:t>queryable</w:t>
      </w:r>
      <w:proofErr w:type="spellEnd"/>
      <w:r>
        <w:t xml:space="preserve"> semantic knowledge base that supports rapid similarity search, automated quality assurance, proactive impact analysis, and enhanced cross-discipline collaboration.</w:t>
      </w:r>
    </w:p>
    <w:p w14:paraId="75D8F3BB" w14:textId="77777777" w:rsidR="00432FC7" w:rsidRDefault="00000000">
      <w:pPr>
        <w:spacing w:after="200"/>
      </w:pPr>
      <w:r>
        <w:t>The technical foundations—BERT embeddings, Sentence-BERT similarity, HNSW indexing, HDBSCAN clustering—are mature and production-ready. Remaining challenges around numeric reasoning, domain adaptation, and threshold calibration are addressable through the hybrid approaches and organizational practices detailed in this paper.</w:t>
      </w:r>
    </w:p>
    <w:p w14:paraId="1F0B4067" w14:textId="77777777" w:rsidR="00432FC7" w:rsidRDefault="00000000">
      <w:pPr>
        <w:spacing w:after="200"/>
      </w:pPr>
      <w:r>
        <w:rPr>
          <w:b/>
          <w:bCs/>
        </w:rPr>
        <w:t>Key Recommendations:</w:t>
      </w:r>
    </w:p>
    <w:p w14:paraId="0DB25F73" w14:textId="77777777" w:rsidR="00432FC7" w:rsidRDefault="00000000">
      <w:pPr>
        <w:pStyle w:val="ListParagraph"/>
        <w:numPr>
          <w:ilvl w:val="0"/>
          <w:numId w:val="3"/>
        </w:numPr>
        <w:spacing w:after="120"/>
      </w:pPr>
      <w:r>
        <w:rPr>
          <w:b/>
          <w:bCs/>
        </w:rPr>
        <w:t xml:space="preserve">Initiate a bounded pilot: </w:t>
      </w:r>
      <w:r>
        <w:t>Select a manageable subsystem to demonstrate value and refine techniques before broader deployment.</w:t>
      </w:r>
    </w:p>
    <w:p w14:paraId="0F0482D1" w14:textId="77777777" w:rsidR="00432FC7" w:rsidRDefault="00000000">
      <w:pPr>
        <w:pStyle w:val="ListParagraph"/>
        <w:numPr>
          <w:ilvl w:val="0"/>
          <w:numId w:val="3"/>
        </w:numPr>
        <w:spacing w:after="120"/>
      </w:pPr>
      <w:r>
        <w:rPr>
          <w:b/>
          <w:bCs/>
        </w:rPr>
        <w:lastRenderedPageBreak/>
        <w:t xml:space="preserve">Invest in domain calibration: </w:t>
      </w:r>
      <w:r>
        <w:t>Empirical threshold setting with expert-labeled data is essential for achieving acceptable precision-recall trade-offs.</w:t>
      </w:r>
    </w:p>
    <w:p w14:paraId="3B1B3CB4" w14:textId="77777777" w:rsidR="00432FC7" w:rsidRDefault="00000000">
      <w:pPr>
        <w:pStyle w:val="ListParagraph"/>
        <w:numPr>
          <w:ilvl w:val="0"/>
          <w:numId w:val="3"/>
        </w:numPr>
        <w:spacing w:after="120"/>
      </w:pPr>
      <w:r>
        <w:rPr>
          <w:b/>
          <w:bCs/>
        </w:rPr>
        <w:t xml:space="preserve">Implement hybrid numeric handling: </w:t>
      </w:r>
      <w:r>
        <w:t>Augment semantic similarity with explicit numeric comparison for engineering requirements containing quantitative constraints.</w:t>
      </w:r>
    </w:p>
    <w:p w14:paraId="1EF4A8BF" w14:textId="77777777" w:rsidR="00432FC7" w:rsidRDefault="00000000">
      <w:pPr>
        <w:pStyle w:val="ListParagraph"/>
        <w:numPr>
          <w:ilvl w:val="0"/>
          <w:numId w:val="3"/>
        </w:numPr>
        <w:spacing w:after="120"/>
      </w:pPr>
      <w:r>
        <w:rPr>
          <w:b/>
          <w:bCs/>
        </w:rPr>
        <w:t xml:space="preserve">Plan for continuous improvement: </w:t>
      </w:r>
      <w:r>
        <w:t>Establish feedback mechanisms and periodic model retraining to adapt to evolving terminology and user needs.</w:t>
      </w:r>
    </w:p>
    <w:p w14:paraId="2AFA7BAF" w14:textId="77777777" w:rsidR="00432FC7" w:rsidRDefault="00000000">
      <w:pPr>
        <w:pStyle w:val="ListParagraph"/>
        <w:numPr>
          <w:ilvl w:val="0"/>
          <w:numId w:val="3"/>
        </w:numPr>
        <w:spacing w:after="200"/>
      </w:pPr>
      <w:r>
        <w:rPr>
          <w:b/>
          <w:bCs/>
        </w:rPr>
        <w:t xml:space="preserve">Emphasize human-in-the-loop: </w:t>
      </w:r>
      <w:r>
        <w:t>Position embedding-based tools as assistive rather than authoritative, maintaining engineer judgment as the final arbiter.</w:t>
      </w:r>
    </w:p>
    <w:p w14:paraId="31D73981" w14:textId="25B20BCD" w:rsidR="00432FC7" w:rsidRDefault="00000000" w:rsidP="00C775EE">
      <w:pPr>
        <w:spacing w:after="400"/>
      </w:pPr>
      <w:r>
        <w:t>By embracing embedding-driven requirement management, engineering organizations can transcend manual, error-prone practices and establish a foundation for increasingly sophisticated AI-enabled systems engineering—ultimately delivering higher-quality systems with reduced risk and accelerated timelines.</w:t>
      </w:r>
    </w:p>
    <w:p w14:paraId="28C5E2BB" w14:textId="77777777" w:rsidR="00432FC7" w:rsidRDefault="00000000">
      <w:pPr>
        <w:pStyle w:val="Heading1"/>
      </w:pPr>
      <w:bookmarkStart w:id="50" w:name="_Toc219455013"/>
      <w:r>
        <w:t>References</w:t>
      </w:r>
      <w:bookmarkEnd w:id="50"/>
    </w:p>
    <w:p w14:paraId="4A97E3BE" w14:textId="77777777" w:rsidR="00432FC7" w:rsidRDefault="00000000">
      <w:pPr>
        <w:spacing w:after="160"/>
      </w:pPr>
      <w:r>
        <w:t xml:space="preserve">Arora, C., Sabetzadeh, M., Briand, L., &amp; Zimmer, F. (2017). Automated extraction and clustering of requirements glossary terms. </w:t>
      </w:r>
      <w:r>
        <w:rPr>
          <w:i/>
          <w:iCs/>
        </w:rPr>
        <w:t>IEEE Transactions on Software Engineering</w:t>
      </w:r>
      <w:r>
        <w:t>, 43(10), 918–945. https://doi.org/10.1109/TSE.2017.2693201</w:t>
      </w:r>
    </w:p>
    <w:p w14:paraId="4008D8A0" w14:textId="77777777" w:rsidR="00432FC7" w:rsidRDefault="00000000">
      <w:pPr>
        <w:spacing w:after="160"/>
      </w:pPr>
      <w:proofErr w:type="spellStart"/>
      <w:r>
        <w:t>Beltagy</w:t>
      </w:r>
      <w:proofErr w:type="spellEnd"/>
      <w:r>
        <w:t xml:space="preserve">, I., Lo, K., &amp; Cohan, A. (2019). </w:t>
      </w:r>
      <w:proofErr w:type="spellStart"/>
      <w:r>
        <w:t>SciBERT</w:t>
      </w:r>
      <w:proofErr w:type="spellEnd"/>
      <w:r>
        <w:t xml:space="preserve">: A pretrained language model for scientific text. </w:t>
      </w:r>
      <w:r>
        <w:rPr>
          <w:i/>
          <w:iCs/>
        </w:rPr>
        <w:t>Proceedings of the 2019 Conference on Empirical Methods in Natural Language Processing</w:t>
      </w:r>
      <w:r>
        <w:t>, 3615–3620. https://arxiv.org/abs/1903.10676</w:t>
      </w:r>
    </w:p>
    <w:p w14:paraId="2E6B3B7B" w14:textId="77777777" w:rsidR="00432FC7" w:rsidRDefault="00000000">
      <w:pPr>
        <w:spacing w:after="160"/>
      </w:pPr>
      <w:r>
        <w:t xml:space="preserve">Campello, R. J. G. B., Moulavi, D., &amp; Sander, J. (2013). Density-based clustering based on hierarchical density estimates. </w:t>
      </w:r>
      <w:r>
        <w:rPr>
          <w:i/>
          <w:iCs/>
        </w:rPr>
        <w:t>Advances in Knowledge Discovery and Data Mining (PAKDD)</w:t>
      </w:r>
      <w:r>
        <w:t>, 160–172. https://doi.org/10.1007/978-3-642-37456-2_14</w:t>
      </w:r>
    </w:p>
    <w:p w14:paraId="62D5B0DA" w14:textId="77777777" w:rsidR="00432FC7" w:rsidRDefault="00000000">
      <w:pPr>
        <w:spacing w:after="160"/>
      </w:pPr>
      <w:r>
        <w:t>Devlin, J., Chang, M.-W., Lee, K., &amp; Toutanova, K. (2019). BERT: Pre-</w:t>
      </w:r>
      <w:proofErr w:type="gramStart"/>
      <w:r>
        <w:t>training of</w:t>
      </w:r>
      <w:proofErr w:type="gramEnd"/>
      <w:r>
        <w:t xml:space="preserve"> deep bidirectional transformers for language understanding. </w:t>
      </w:r>
      <w:r>
        <w:rPr>
          <w:i/>
          <w:iCs/>
        </w:rPr>
        <w:t>Proceedings of the 2019 Conference of the North American Chapter of the Association for Computational Linguistics (NAACL)</w:t>
      </w:r>
      <w:r>
        <w:t>, 4171–4186. https://arxiv.org/abs/1810.04805</w:t>
      </w:r>
    </w:p>
    <w:p w14:paraId="3AEE8CDD" w14:textId="77777777" w:rsidR="00432FC7" w:rsidRDefault="00000000">
      <w:pPr>
        <w:spacing w:after="160"/>
      </w:pPr>
      <w:r>
        <w:t xml:space="preserve">Ferrari, A., </w:t>
      </w:r>
      <w:proofErr w:type="spellStart"/>
      <w:r>
        <w:t>Dell'Orletta</w:t>
      </w:r>
      <w:proofErr w:type="spellEnd"/>
      <w:r>
        <w:t xml:space="preserve">, F., </w:t>
      </w:r>
      <w:proofErr w:type="spellStart"/>
      <w:r>
        <w:t>Esuli</w:t>
      </w:r>
      <w:proofErr w:type="spellEnd"/>
      <w:r>
        <w:t xml:space="preserve">, A., Gervasi, V., &amp; </w:t>
      </w:r>
      <w:proofErr w:type="spellStart"/>
      <w:r>
        <w:t>Gnesi</w:t>
      </w:r>
      <w:proofErr w:type="spellEnd"/>
      <w:r>
        <w:t xml:space="preserve">, S. (2017). Natural language requirements processing: A 4D vision. </w:t>
      </w:r>
      <w:r>
        <w:rPr>
          <w:i/>
          <w:iCs/>
        </w:rPr>
        <w:t>IEEE Software</w:t>
      </w:r>
      <w:r>
        <w:t>, 34(6), 28–35. https://doi.org/10.1109/MS.2017.4121207</w:t>
      </w:r>
    </w:p>
    <w:p w14:paraId="6C9EC2D0" w14:textId="77777777" w:rsidR="00432FC7" w:rsidRDefault="00000000">
      <w:pPr>
        <w:spacing w:after="160"/>
      </w:pPr>
      <w:r>
        <w:t xml:space="preserve">Ferrari, A., et al. (2018). Detecting requirements defects with NLP patterns: An industrial experience in the railway domain. </w:t>
      </w:r>
      <w:r>
        <w:rPr>
          <w:i/>
          <w:iCs/>
        </w:rPr>
        <w:t>Empirical Software Engineering</w:t>
      </w:r>
      <w:r>
        <w:t>, 23(6), 3684–3733. https://doi.org/10.1007/s10664-018-9596-7</w:t>
      </w:r>
    </w:p>
    <w:p w14:paraId="21A49F2C" w14:textId="77777777" w:rsidR="00432FC7" w:rsidRDefault="00000000">
      <w:pPr>
        <w:spacing w:after="160"/>
      </w:pPr>
      <w:r>
        <w:t xml:space="preserve">Guo, J., Cheng, J., &amp; Cleland-Huang, J. (2017). Semantically enhanced software traceability using deep learning techniques. </w:t>
      </w:r>
      <w:r>
        <w:rPr>
          <w:i/>
          <w:iCs/>
        </w:rPr>
        <w:t>Proceedings of the 39th International Conference on Software Engineering (ICSE)</w:t>
      </w:r>
      <w:r>
        <w:t>, 3–14. https://doi.org/10.1109/ICSE.2017.9</w:t>
      </w:r>
    </w:p>
    <w:p w14:paraId="437B2D55" w14:textId="77777777" w:rsidR="00432FC7" w:rsidRDefault="00000000">
      <w:pPr>
        <w:spacing w:after="160"/>
      </w:pPr>
      <w:r>
        <w:lastRenderedPageBreak/>
        <w:t xml:space="preserve">Harris, Z. S. (1954). Distributional structure. </w:t>
      </w:r>
      <w:r>
        <w:rPr>
          <w:i/>
          <w:iCs/>
        </w:rPr>
        <w:t>Word</w:t>
      </w:r>
      <w:r>
        <w:t>, 10(2-3), 146–162. https://doi.org/10.1080/00437956.1954.11659520</w:t>
      </w:r>
    </w:p>
    <w:p w14:paraId="6786E141" w14:textId="77777777" w:rsidR="00432FC7" w:rsidRDefault="00000000">
      <w:pPr>
        <w:spacing w:after="160"/>
      </w:pPr>
      <w:r>
        <w:t xml:space="preserve">ISO/IEC/IEEE. (2018). </w:t>
      </w:r>
      <w:r>
        <w:rPr>
          <w:i/>
          <w:iCs/>
        </w:rPr>
        <w:t>ISO/IEC/IEEE 29148:2018—Systems and software engineering—Life cycle processes—Requirements engineering</w:t>
      </w:r>
      <w:r>
        <w:t>. International Organization for Standardization. https://www.iso.org/standard/72089.html</w:t>
      </w:r>
    </w:p>
    <w:p w14:paraId="3C7C707A" w14:textId="77777777" w:rsidR="00432FC7" w:rsidRDefault="00000000">
      <w:pPr>
        <w:spacing w:after="160"/>
      </w:pPr>
      <w:r>
        <w:t xml:space="preserve">Johnson, J., </w:t>
      </w:r>
      <w:proofErr w:type="spellStart"/>
      <w:r>
        <w:t>Douze</w:t>
      </w:r>
      <w:proofErr w:type="spellEnd"/>
      <w:r>
        <w:t xml:space="preserve">, M., &amp; Jégou, H. (2019). Billion-scale similarity search with GPUs. </w:t>
      </w:r>
      <w:r>
        <w:rPr>
          <w:i/>
          <w:iCs/>
        </w:rPr>
        <w:t>IEEE Transactions on Big Data</w:t>
      </w:r>
      <w:r>
        <w:t>, 7(3), 535–547. https://arxiv.org/abs/1702.08734</w:t>
      </w:r>
    </w:p>
    <w:p w14:paraId="0CF3C773" w14:textId="77777777" w:rsidR="00432FC7" w:rsidRDefault="00000000">
      <w:pPr>
        <w:spacing w:after="160"/>
      </w:pPr>
      <w:r>
        <w:t xml:space="preserve">Lin, J., Liu, Y., Zeng, Q., Jiang, M., &amp; Cleland-Huang, J. (2021). Traceability transformed: Generating more accurate links with pre-trained BERT models. </w:t>
      </w:r>
      <w:r>
        <w:rPr>
          <w:i/>
          <w:iCs/>
        </w:rPr>
        <w:t>Proceedings of the 43rd IEEE/ACM International Conference on Software Engineering (ICSE)</w:t>
      </w:r>
      <w:r>
        <w:t>, 324–335. https://doi.org/10.1109/ICSE43902.2021.00040</w:t>
      </w:r>
    </w:p>
    <w:p w14:paraId="7F37330E" w14:textId="77777777" w:rsidR="00432FC7" w:rsidRDefault="00000000">
      <w:pPr>
        <w:spacing w:after="160"/>
      </w:pPr>
      <w:r>
        <w:t xml:space="preserve">Malkov, Y. A., &amp; </w:t>
      </w:r>
      <w:proofErr w:type="spellStart"/>
      <w:r>
        <w:t>Yashunin</w:t>
      </w:r>
      <w:proofErr w:type="spellEnd"/>
      <w:r>
        <w:t xml:space="preserve">, D. A. (2018). Efficient and robust approximate nearest neighbor search using Hierarchical Navigable Small World graphs. </w:t>
      </w:r>
      <w:r>
        <w:rPr>
          <w:i/>
          <w:iCs/>
        </w:rPr>
        <w:t>IEEE Transactions on Pattern Analysis and Machine Intelligence</w:t>
      </w:r>
      <w:r>
        <w:t>, 42(4), 824–836. https://arxiv.org/abs/1603.09320</w:t>
      </w:r>
    </w:p>
    <w:p w14:paraId="03AEADB4" w14:textId="77777777" w:rsidR="00432FC7" w:rsidRDefault="00000000">
      <w:pPr>
        <w:spacing w:after="160"/>
      </w:pPr>
      <w:r>
        <w:t xml:space="preserve">McInnes, L., &amp; Healy, J. (2017). Accelerated hierarchical </w:t>
      </w:r>
      <w:proofErr w:type="gramStart"/>
      <w:r>
        <w:t>density based</w:t>
      </w:r>
      <w:proofErr w:type="gramEnd"/>
      <w:r>
        <w:t xml:space="preserve"> clustering. </w:t>
      </w:r>
      <w:r>
        <w:rPr>
          <w:i/>
          <w:iCs/>
        </w:rPr>
        <w:t>Proceedings of the 2017 IEEE International Conference on Data Mining Workshops (ICDMW)</w:t>
      </w:r>
      <w:r>
        <w:t>, 33–42. https://arxiv.org/abs/1705.07321</w:t>
      </w:r>
    </w:p>
    <w:p w14:paraId="5F4A918E" w14:textId="77777777" w:rsidR="00432FC7" w:rsidRDefault="00000000">
      <w:pPr>
        <w:spacing w:after="160"/>
      </w:pPr>
      <w:r>
        <w:t xml:space="preserve">McInnes, L., Healy, J., &amp; </w:t>
      </w:r>
      <w:proofErr w:type="spellStart"/>
      <w:r>
        <w:t>Astels</w:t>
      </w:r>
      <w:proofErr w:type="spellEnd"/>
      <w:r>
        <w:t xml:space="preserve">, S. (2017). </w:t>
      </w:r>
      <w:proofErr w:type="spellStart"/>
      <w:r>
        <w:t>hdbscan</w:t>
      </w:r>
      <w:proofErr w:type="spellEnd"/>
      <w:r>
        <w:t xml:space="preserve">: Hierarchical </w:t>
      </w:r>
      <w:proofErr w:type="gramStart"/>
      <w:r>
        <w:t>density based</w:t>
      </w:r>
      <w:proofErr w:type="gramEnd"/>
      <w:r>
        <w:t xml:space="preserve"> clustering. </w:t>
      </w:r>
      <w:r>
        <w:rPr>
          <w:i/>
          <w:iCs/>
        </w:rPr>
        <w:t xml:space="preserve">Journal of </w:t>
      </w:r>
      <w:proofErr w:type="gramStart"/>
      <w:r>
        <w:rPr>
          <w:i/>
          <w:iCs/>
        </w:rPr>
        <w:t>Open Source</w:t>
      </w:r>
      <w:proofErr w:type="gramEnd"/>
      <w:r>
        <w:rPr>
          <w:i/>
          <w:iCs/>
        </w:rPr>
        <w:t xml:space="preserve"> Software</w:t>
      </w:r>
      <w:r>
        <w:t>, 2(11), 205. https://doi.org/10.21105/joss.00205</w:t>
      </w:r>
    </w:p>
    <w:p w14:paraId="4ABED325" w14:textId="77777777" w:rsidR="00432FC7" w:rsidRDefault="00000000">
      <w:pPr>
        <w:spacing w:after="160"/>
      </w:pPr>
      <w:r>
        <w:t xml:space="preserve">McInnes, L., Healy, J., &amp; Melville, J. (2018). UMAP: Uniform Manifold Approximation and Projection for dimension reduction. </w:t>
      </w:r>
      <w:proofErr w:type="spellStart"/>
      <w:r>
        <w:rPr>
          <w:i/>
          <w:iCs/>
        </w:rPr>
        <w:t>arXiv</w:t>
      </w:r>
      <w:proofErr w:type="spellEnd"/>
      <w:r>
        <w:rPr>
          <w:i/>
          <w:iCs/>
        </w:rPr>
        <w:t xml:space="preserve"> preprint</w:t>
      </w:r>
      <w:r>
        <w:t>. https://arxiv.org/abs/1802.03426</w:t>
      </w:r>
    </w:p>
    <w:p w14:paraId="15B71520" w14:textId="77777777" w:rsidR="00432FC7" w:rsidRDefault="00000000">
      <w:pPr>
        <w:spacing w:after="160"/>
      </w:pPr>
      <w:r>
        <w:t xml:space="preserve">Mikolov, T., Chen, K., Corrado, G., &amp; Dean, J. (2013). Efficient estimation of word representations in vector space. </w:t>
      </w:r>
      <w:proofErr w:type="spellStart"/>
      <w:r>
        <w:rPr>
          <w:i/>
          <w:iCs/>
        </w:rPr>
        <w:t>arXiv</w:t>
      </w:r>
      <w:proofErr w:type="spellEnd"/>
      <w:r>
        <w:rPr>
          <w:i/>
          <w:iCs/>
        </w:rPr>
        <w:t xml:space="preserve"> preprint</w:t>
      </w:r>
      <w:r>
        <w:t>. https://arxiv.org/abs/1301.3781</w:t>
      </w:r>
    </w:p>
    <w:p w14:paraId="2BB22892" w14:textId="77777777" w:rsidR="00432FC7" w:rsidRDefault="00000000">
      <w:pPr>
        <w:spacing w:after="160"/>
      </w:pPr>
      <w:r>
        <w:t xml:space="preserve">Peters, M. E., et al. (2018). Deep contextualized word representations. </w:t>
      </w:r>
      <w:r>
        <w:rPr>
          <w:i/>
          <w:iCs/>
        </w:rPr>
        <w:t>Proceedings of the 2018 Conference of the North American Chapter of the Association for Computational Linguistics (NAACL)</w:t>
      </w:r>
      <w:r>
        <w:t>, 2227–2237. https://arxiv.org/abs/1802.05365</w:t>
      </w:r>
    </w:p>
    <w:p w14:paraId="6CCB2880" w14:textId="77777777" w:rsidR="00432FC7" w:rsidRDefault="00000000">
      <w:pPr>
        <w:spacing w:after="160"/>
      </w:pPr>
      <w:r>
        <w:t xml:space="preserve">Reimers, N., &amp; </w:t>
      </w:r>
      <w:proofErr w:type="spellStart"/>
      <w:r>
        <w:t>Gurevych</w:t>
      </w:r>
      <w:proofErr w:type="spellEnd"/>
      <w:r>
        <w:t xml:space="preserve">, I. (2019). Sentence-BERT: Sentence embeddings using Siamese BERT-Networks. </w:t>
      </w:r>
      <w:r>
        <w:rPr>
          <w:i/>
          <w:iCs/>
        </w:rPr>
        <w:t>Proceedings of the 2019 Conference on Empirical Methods in Natural Language Processing (EMNLP)</w:t>
      </w:r>
      <w:r>
        <w:t>, 3982–3992. https://arxiv.org/abs/1908.10084</w:t>
      </w:r>
    </w:p>
    <w:p w14:paraId="48DDB0EF" w14:textId="77777777" w:rsidR="00432FC7" w:rsidRDefault="00000000">
      <w:pPr>
        <w:spacing w:after="160"/>
      </w:pPr>
      <w:r>
        <w:t xml:space="preserve">Sommerville, I., &amp; Sawyer, P. (1997). </w:t>
      </w:r>
      <w:r>
        <w:rPr>
          <w:i/>
          <w:iCs/>
        </w:rPr>
        <w:t>Requirements Engineering: A Good Practice Guide</w:t>
      </w:r>
      <w:r>
        <w:t>. John Wiley &amp; Sons.</w:t>
      </w:r>
    </w:p>
    <w:p w14:paraId="7BD9932B" w14:textId="77777777" w:rsidR="00432FC7" w:rsidRDefault="00000000">
      <w:pPr>
        <w:spacing w:after="160"/>
      </w:pPr>
      <w:r>
        <w:t xml:space="preserve">van der </w:t>
      </w:r>
      <w:proofErr w:type="spellStart"/>
      <w:r>
        <w:t>Maaten</w:t>
      </w:r>
      <w:proofErr w:type="spellEnd"/>
      <w:r>
        <w:t xml:space="preserve">, L., &amp; Hinton, G. (2008). Visualizing data using t-SNE. </w:t>
      </w:r>
      <w:r>
        <w:rPr>
          <w:i/>
          <w:iCs/>
        </w:rPr>
        <w:t>Journal of Machine Learning Research</w:t>
      </w:r>
      <w:r>
        <w:t>, 9(Nov), 2579–2605. https://www.jmlr.org/papers/v9/vandermaaten08a.html</w:t>
      </w:r>
    </w:p>
    <w:p w14:paraId="64EFCA5C" w14:textId="77777777" w:rsidR="00432FC7" w:rsidRDefault="00000000">
      <w:pPr>
        <w:spacing w:after="160"/>
      </w:pPr>
      <w:r>
        <w:t xml:space="preserve">Vaswani, A., et al. (2017). Attention is all you need. </w:t>
      </w:r>
      <w:r>
        <w:rPr>
          <w:i/>
          <w:iCs/>
        </w:rPr>
        <w:t>Advances in Neural Information Processing Systems (</w:t>
      </w:r>
      <w:proofErr w:type="spellStart"/>
      <w:r>
        <w:rPr>
          <w:i/>
          <w:iCs/>
        </w:rPr>
        <w:t>NeurIPS</w:t>
      </w:r>
      <w:proofErr w:type="spellEnd"/>
      <w:r>
        <w:rPr>
          <w:i/>
          <w:iCs/>
        </w:rPr>
        <w:t>)</w:t>
      </w:r>
      <w:r>
        <w:t>, 30, 5998–6008. https://arxiv.org/abs/1706.03762</w:t>
      </w:r>
    </w:p>
    <w:p w14:paraId="5E33216F" w14:textId="77777777" w:rsidR="00432FC7" w:rsidRDefault="00000000">
      <w:pPr>
        <w:spacing w:after="200"/>
      </w:pPr>
      <w:r>
        <w:lastRenderedPageBreak/>
        <w:t xml:space="preserve">Zhao, L., </w:t>
      </w:r>
      <w:proofErr w:type="spellStart"/>
      <w:r>
        <w:t>Alhoshan</w:t>
      </w:r>
      <w:proofErr w:type="spellEnd"/>
      <w:r>
        <w:t xml:space="preserve">, W., Ferrari, A., </w:t>
      </w:r>
      <w:proofErr w:type="spellStart"/>
      <w:r>
        <w:t>Letsholo</w:t>
      </w:r>
      <w:proofErr w:type="spellEnd"/>
      <w:r>
        <w:t xml:space="preserve">, K. J., Ajagbe, M. A., </w:t>
      </w:r>
      <w:proofErr w:type="spellStart"/>
      <w:r>
        <w:t>Chioasca</w:t>
      </w:r>
      <w:proofErr w:type="spellEnd"/>
      <w:r>
        <w:t xml:space="preserve">, E.-V., &amp; Batista-Navarro, R. T. (2021). Natural language processing for requirements engineering: A systematic mapping study. </w:t>
      </w:r>
      <w:r>
        <w:rPr>
          <w:i/>
          <w:iCs/>
        </w:rPr>
        <w:t>ACM Computing Surveys</w:t>
      </w:r>
      <w:r>
        <w:t>, 54(3), Article 55. https://doi.org/10.1145/3444689</w:t>
      </w:r>
    </w:p>
    <w:sectPr w:rsidR="00432FC7">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A53998" w14:textId="77777777" w:rsidR="002A5CAD" w:rsidRDefault="002A5CAD">
      <w:r>
        <w:separator/>
      </w:r>
    </w:p>
  </w:endnote>
  <w:endnote w:type="continuationSeparator" w:id="0">
    <w:p w14:paraId="15F53A52" w14:textId="77777777" w:rsidR="002A5CAD" w:rsidRDefault="002A5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DE9DC" w14:textId="77777777" w:rsidR="00432FC7" w:rsidRDefault="00000000">
    <w:pPr>
      <w:jc w:val="center"/>
    </w:pPr>
    <w:r>
      <w:rPr>
        <w:sz w:val="20"/>
        <w:szCs w:val="20"/>
      </w:rPr>
      <w:t xml:space="preserve">Page </w:t>
    </w:r>
    <w:r>
      <w:rPr>
        <w:sz w:val="20"/>
        <w:szCs w:val="20"/>
      </w:rPr>
      <w:fldChar w:fldCharType="begin"/>
    </w:r>
    <w:r>
      <w:rPr>
        <w:sz w:val="20"/>
        <w:szCs w:val="20"/>
      </w:rPr>
      <w:instrText>PAGE</w:instrText>
    </w:r>
    <w:r>
      <w:rPr>
        <w:sz w:val="20"/>
        <w:szCs w:val="20"/>
      </w:rPr>
      <w:fldChar w:fldCharType="separate"/>
    </w:r>
    <w:r w:rsidR="00C775EE">
      <w:rPr>
        <w:noProof/>
        <w:sz w:val="20"/>
        <w:szCs w:val="20"/>
      </w:rPr>
      <w:t>1</w:t>
    </w:r>
    <w:r>
      <w:rPr>
        <w:sz w:val="20"/>
        <w:szCs w:val="20"/>
      </w:rPr>
      <w:fldChar w:fldCharType="end"/>
    </w:r>
    <w:r>
      <w:rPr>
        <w:sz w:val="20"/>
        <w:szCs w:val="20"/>
      </w:rPr>
      <w:t xml:space="preserve"> of </w:t>
    </w:r>
    <w:r>
      <w:rPr>
        <w:sz w:val="20"/>
        <w:szCs w:val="20"/>
      </w:rPr>
      <w:fldChar w:fldCharType="begin"/>
    </w:r>
    <w:r>
      <w:rPr>
        <w:sz w:val="20"/>
        <w:szCs w:val="20"/>
      </w:rPr>
      <w:instrText>NUMPAGES</w:instrText>
    </w:r>
    <w:r>
      <w:rPr>
        <w:sz w:val="20"/>
        <w:szCs w:val="20"/>
      </w:rPr>
      <w:fldChar w:fldCharType="separate"/>
    </w:r>
    <w:r w:rsidR="00C775EE">
      <w:rPr>
        <w:noProof/>
        <w:sz w:val="20"/>
        <w:szCs w:val="20"/>
      </w:rPr>
      <w:t>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2F3B5" w14:textId="77777777" w:rsidR="002A5CAD" w:rsidRDefault="002A5CAD">
      <w:r>
        <w:separator/>
      </w:r>
    </w:p>
  </w:footnote>
  <w:footnote w:type="continuationSeparator" w:id="0">
    <w:p w14:paraId="65EF594B" w14:textId="77777777" w:rsidR="002A5CAD" w:rsidRDefault="002A5C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E16E8" w14:textId="77777777" w:rsidR="00432FC7" w:rsidRDefault="00000000">
    <w:pPr>
      <w:jc w:val="right"/>
    </w:pPr>
    <w:r>
      <w:rPr>
        <w:color w:val="808080"/>
        <w:sz w:val="20"/>
        <w:szCs w:val="20"/>
      </w:rPr>
      <w:t>Embedding-Driven Requirement Management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00CCA"/>
    <w:multiLevelType w:val="hybridMultilevel"/>
    <w:tmpl w:val="A1523C66"/>
    <w:lvl w:ilvl="0" w:tplc="63BA3986">
      <w:start w:val="1"/>
      <w:numFmt w:val="decimal"/>
      <w:lvlText w:val="%1."/>
      <w:lvlJc w:val="left"/>
      <w:pPr>
        <w:ind w:left="720" w:hanging="360"/>
      </w:pPr>
    </w:lvl>
    <w:lvl w:ilvl="1" w:tplc="4A784CBC">
      <w:start w:val="1"/>
      <w:numFmt w:val="lowerLetter"/>
      <w:lvlText w:val="%2."/>
      <w:lvlJc w:val="left"/>
      <w:pPr>
        <w:ind w:left="1440" w:hanging="360"/>
      </w:pPr>
    </w:lvl>
    <w:lvl w:ilvl="2" w:tplc="59A69700">
      <w:numFmt w:val="decimal"/>
      <w:lvlText w:val=""/>
      <w:lvlJc w:val="left"/>
    </w:lvl>
    <w:lvl w:ilvl="3" w:tplc="67EE8D34">
      <w:numFmt w:val="decimal"/>
      <w:lvlText w:val=""/>
      <w:lvlJc w:val="left"/>
    </w:lvl>
    <w:lvl w:ilvl="4" w:tplc="9DA8E3AA">
      <w:numFmt w:val="decimal"/>
      <w:lvlText w:val=""/>
      <w:lvlJc w:val="left"/>
    </w:lvl>
    <w:lvl w:ilvl="5" w:tplc="759EA6B0">
      <w:numFmt w:val="decimal"/>
      <w:lvlText w:val=""/>
      <w:lvlJc w:val="left"/>
    </w:lvl>
    <w:lvl w:ilvl="6" w:tplc="1CD2E9F8">
      <w:numFmt w:val="decimal"/>
      <w:lvlText w:val=""/>
      <w:lvlJc w:val="left"/>
    </w:lvl>
    <w:lvl w:ilvl="7" w:tplc="93604EFA">
      <w:numFmt w:val="decimal"/>
      <w:lvlText w:val=""/>
      <w:lvlJc w:val="left"/>
    </w:lvl>
    <w:lvl w:ilvl="8" w:tplc="1B9EEF4E">
      <w:numFmt w:val="decimal"/>
      <w:lvlText w:val=""/>
      <w:lvlJc w:val="left"/>
    </w:lvl>
  </w:abstractNum>
  <w:abstractNum w:abstractNumId="1" w15:restartNumberingAfterBreak="0">
    <w:nsid w:val="664F3C23"/>
    <w:multiLevelType w:val="hybridMultilevel"/>
    <w:tmpl w:val="9238D352"/>
    <w:lvl w:ilvl="0" w:tplc="7D6643D2">
      <w:start w:val="1"/>
      <w:numFmt w:val="bullet"/>
      <w:lvlText w:val="•"/>
      <w:lvlJc w:val="left"/>
      <w:pPr>
        <w:ind w:left="720" w:hanging="360"/>
      </w:pPr>
    </w:lvl>
    <w:lvl w:ilvl="1" w:tplc="3D5E9BA6">
      <w:start w:val="1"/>
      <w:numFmt w:val="bullet"/>
      <w:lvlText w:val="○"/>
      <w:lvlJc w:val="left"/>
      <w:pPr>
        <w:ind w:left="1440" w:hanging="360"/>
      </w:pPr>
    </w:lvl>
    <w:lvl w:ilvl="2" w:tplc="A7F6FF92">
      <w:numFmt w:val="decimal"/>
      <w:lvlText w:val=""/>
      <w:lvlJc w:val="left"/>
    </w:lvl>
    <w:lvl w:ilvl="3" w:tplc="0854F880">
      <w:numFmt w:val="decimal"/>
      <w:lvlText w:val=""/>
      <w:lvlJc w:val="left"/>
    </w:lvl>
    <w:lvl w:ilvl="4" w:tplc="FEFC8CDC">
      <w:numFmt w:val="decimal"/>
      <w:lvlText w:val=""/>
      <w:lvlJc w:val="left"/>
    </w:lvl>
    <w:lvl w:ilvl="5" w:tplc="4C6EA306">
      <w:numFmt w:val="decimal"/>
      <w:lvlText w:val=""/>
      <w:lvlJc w:val="left"/>
    </w:lvl>
    <w:lvl w:ilvl="6" w:tplc="B282C676">
      <w:numFmt w:val="decimal"/>
      <w:lvlText w:val=""/>
      <w:lvlJc w:val="left"/>
    </w:lvl>
    <w:lvl w:ilvl="7" w:tplc="3662B7B0">
      <w:numFmt w:val="decimal"/>
      <w:lvlText w:val=""/>
      <w:lvlJc w:val="left"/>
    </w:lvl>
    <w:lvl w:ilvl="8" w:tplc="697E6154">
      <w:numFmt w:val="decimal"/>
      <w:lvlText w:val=""/>
      <w:lvlJc w:val="left"/>
    </w:lvl>
  </w:abstractNum>
  <w:abstractNum w:abstractNumId="2" w15:restartNumberingAfterBreak="0">
    <w:nsid w:val="7FC17194"/>
    <w:multiLevelType w:val="hybridMultilevel"/>
    <w:tmpl w:val="1ED6543C"/>
    <w:lvl w:ilvl="0" w:tplc="15B05A7C">
      <w:start w:val="1"/>
      <w:numFmt w:val="bullet"/>
      <w:lvlText w:val="●"/>
      <w:lvlJc w:val="left"/>
      <w:pPr>
        <w:ind w:left="720" w:hanging="360"/>
      </w:pPr>
    </w:lvl>
    <w:lvl w:ilvl="1" w:tplc="9946B31C">
      <w:start w:val="1"/>
      <w:numFmt w:val="bullet"/>
      <w:lvlText w:val="○"/>
      <w:lvlJc w:val="left"/>
      <w:pPr>
        <w:ind w:left="1440" w:hanging="360"/>
      </w:pPr>
    </w:lvl>
    <w:lvl w:ilvl="2" w:tplc="E2E4C666">
      <w:start w:val="1"/>
      <w:numFmt w:val="bullet"/>
      <w:lvlText w:val="■"/>
      <w:lvlJc w:val="left"/>
      <w:pPr>
        <w:ind w:left="2160" w:hanging="360"/>
      </w:pPr>
    </w:lvl>
    <w:lvl w:ilvl="3" w:tplc="E2F0C1F0">
      <w:start w:val="1"/>
      <w:numFmt w:val="bullet"/>
      <w:lvlText w:val="●"/>
      <w:lvlJc w:val="left"/>
      <w:pPr>
        <w:ind w:left="2880" w:hanging="360"/>
      </w:pPr>
    </w:lvl>
    <w:lvl w:ilvl="4" w:tplc="96E0AE26">
      <w:start w:val="1"/>
      <w:numFmt w:val="bullet"/>
      <w:lvlText w:val="○"/>
      <w:lvlJc w:val="left"/>
      <w:pPr>
        <w:ind w:left="3600" w:hanging="360"/>
      </w:pPr>
    </w:lvl>
    <w:lvl w:ilvl="5" w:tplc="83A26596">
      <w:start w:val="1"/>
      <w:numFmt w:val="bullet"/>
      <w:lvlText w:val="■"/>
      <w:lvlJc w:val="left"/>
      <w:pPr>
        <w:ind w:left="4320" w:hanging="360"/>
      </w:pPr>
    </w:lvl>
    <w:lvl w:ilvl="6" w:tplc="C87E45F8">
      <w:start w:val="1"/>
      <w:numFmt w:val="bullet"/>
      <w:lvlText w:val="●"/>
      <w:lvlJc w:val="left"/>
      <w:pPr>
        <w:ind w:left="5040" w:hanging="360"/>
      </w:pPr>
    </w:lvl>
    <w:lvl w:ilvl="7" w:tplc="BED44E6E">
      <w:start w:val="1"/>
      <w:numFmt w:val="bullet"/>
      <w:lvlText w:val="●"/>
      <w:lvlJc w:val="left"/>
      <w:pPr>
        <w:ind w:left="5760" w:hanging="360"/>
      </w:pPr>
    </w:lvl>
    <w:lvl w:ilvl="8" w:tplc="4DBC7F84">
      <w:start w:val="1"/>
      <w:numFmt w:val="bullet"/>
      <w:lvlText w:val="●"/>
      <w:lvlJc w:val="left"/>
      <w:pPr>
        <w:ind w:left="6480" w:hanging="360"/>
      </w:pPr>
    </w:lvl>
  </w:abstractNum>
  <w:num w:numId="1" w16cid:durableId="1594314997">
    <w:abstractNumId w:val="2"/>
    <w:lvlOverride w:ilvl="0">
      <w:startOverride w:val="1"/>
    </w:lvlOverride>
  </w:num>
  <w:num w:numId="2" w16cid:durableId="1660770239">
    <w:abstractNumId w:val="1"/>
    <w:lvlOverride w:ilvl="0">
      <w:startOverride w:val="1"/>
    </w:lvlOverride>
  </w:num>
  <w:num w:numId="3" w16cid:durableId="164130099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FC7"/>
    <w:rsid w:val="002A5CAD"/>
    <w:rsid w:val="00432FC7"/>
    <w:rsid w:val="0083359B"/>
    <w:rsid w:val="00C77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850F5"/>
  <w15:docId w15:val="{0D0FF415-F9AA-4620-AC0B-1AD26A9A9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1F4E79"/>
      <w:sz w:val="36"/>
      <w:szCs w:val="36"/>
    </w:rPr>
  </w:style>
  <w:style w:type="paragraph" w:styleId="Heading2">
    <w:name w:val="heading 2"/>
    <w:uiPriority w:val="9"/>
    <w:unhideWhenUsed/>
    <w:qFormat/>
    <w:pPr>
      <w:spacing w:before="280" w:after="160"/>
      <w:outlineLvl w:val="1"/>
    </w:pPr>
    <w:rPr>
      <w:b/>
      <w:bCs/>
      <w:color w:val="2E75B6"/>
      <w:sz w:val="28"/>
      <w:szCs w:val="28"/>
    </w:rPr>
  </w:style>
  <w:style w:type="paragraph" w:styleId="Heading3">
    <w:name w:val="heading 3"/>
    <w:uiPriority w:val="9"/>
    <w:unhideWhenUsed/>
    <w:qFormat/>
    <w:pPr>
      <w:spacing w:before="240" w:after="120"/>
      <w:outlineLvl w:val="2"/>
    </w:pPr>
    <w:rPr>
      <w:b/>
      <w:bCs/>
      <w:color w:val="404040"/>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00"/>
      <w:jc w:val="center"/>
    </w:pPr>
    <w:rPr>
      <w:b/>
      <w:bCs/>
      <w:color w:val="1F4E79"/>
      <w:sz w:val="48"/>
      <w:szCs w:val="48"/>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Subtitle">
    <w:name w:val="Subtitle"/>
    <w:uiPriority w:val="11"/>
    <w:qFormat/>
    <w:pPr>
      <w:spacing w:after="400"/>
      <w:jc w:val="center"/>
    </w:pPr>
    <w:rPr>
      <w:i/>
      <w:iCs/>
      <w:color w:val="5A5A5A"/>
      <w:sz w:val="28"/>
      <w:szCs w:val="28"/>
    </w:rPr>
  </w:style>
  <w:style w:type="paragraph" w:styleId="TOC1">
    <w:name w:val="toc 1"/>
    <w:basedOn w:val="Normal"/>
    <w:next w:val="Normal"/>
    <w:autoRedefine/>
    <w:uiPriority w:val="39"/>
    <w:unhideWhenUsed/>
    <w:rsid w:val="00C775EE"/>
    <w:pPr>
      <w:spacing w:after="100"/>
    </w:pPr>
  </w:style>
  <w:style w:type="paragraph" w:styleId="TOC2">
    <w:name w:val="toc 2"/>
    <w:basedOn w:val="Normal"/>
    <w:next w:val="Normal"/>
    <w:autoRedefine/>
    <w:uiPriority w:val="39"/>
    <w:unhideWhenUsed/>
    <w:rsid w:val="00C775EE"/>
    <w:pPr>
      <w:spacing w:after="100"/>
      <w:ind w:left="240"/>
    </w:pPr>
  </w:style>
  <w:style w:type="paragraph" w:styleId="TOC3">
    <w:name w:val="toc 3"/>
    <w:basedOn w:val="Normal"/>
    <w:next w:val="Normal"/>
    <w:autoRedefine/>
    <w:uiPriority w:val="39"/>
    <w:unhideWhenUsed/>
    <w:rsid w:val="00C775EE"/>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4919</Words>
  <Characters>35028</Characters>
  <Application>Microsoft Office Word</Application>
  <DocSecurity>0</DocSecurity>
  <Lines>625</Lines>
  <Paragraphs>266</Paragraphs>
  <ScaleCrop>false</ScaleCrop>
  <Company/>
  <LinksUpToDate>false</LinksUpToDate>
  <CharactersWithSpaces>39681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Kurt A. Richardson</cp:lastModifiedBy>
  <cp:revision>2</cp:revision>
  <dcterms:created xsi:type="dcterms:W3CDTF">2026-01-16T18:21:00Z</dcterms:created>
  <dcterms:modified xsi:type="dcterms:W3CDTF">2026-01-16T18:24:00Z</dcterms:modified>
</cp:coreProperties>
</file>