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line="360"/>
        <w:jc w:val="center"/>
      </w:pPr>
      <w:r>
        <w:rPr>
          <w:rFonts w:ascii="Garamond" w:cs="Garamond" w:eastAsia="Garamond" w:hAnsi="Garamond"/>
          <w:b/>
          <w:bCs/>
          <w:sz w:val="24"/>
          <w:szCs w:val="24"/>
        </w:rPr>
        <w:t xml:space="preserve">CONDITIONS GÉNÉRALES D’UTILISATION</w:t>
      </w:r>
    </w:p>
    <w:p>
      <w:pPr>
        <w:spacing w:after="60" w:line="360"/>
        <w:jc w:val="center"/>
      </w:pPr>
      <w:r>
        <w:rPr>
          <w:rFonts w:ascii="Garamond" w:cs="Garamond" w:eastAsia="Garamond" w:hAnsi="Garamond"/>
          <w:i/>
          <w:iCs/>
          <w:sz w:val="24"/>
          <w:szCs w:val="24"/>
        </w:rPr>
        <w:t xml:space="preserve">www.gemmesconseilparis.com</w:t>
      </w:r>
    </w:p>
    <w:p>
      <w:pPr>
        <w:spacing w:after="40" w:line="360"/>
        <w:jc w:val="center"/>
      </w:pPr>
      <w:r>
        <w:rPr>
          <w:rFonts w:ascii="Garamond" w:cs="Garamond" w:eastAsia="Garamond" w:hAnsi="Garamond"/>
          <w:sz w:val="22"/>
          <w:szCs w:val="22"/>
        </w:rPr>
        <w:t xml:space="preserve">GEMMES CONSEIL PARIS – SAS au capital de 1 000 euros – RCS Nanterre 902 692 367</w:t>
      </w:r>
    </w:p>
    <w:p>
      <w:pPr>
        <w:spacing w:after="40" w:line="360"/>
        <w:jc w:val="center"/>
      </w:pPr>
      <w:r>
        <w:rPr>
          <w:rFonts w:ascii="Garamond" w:cs="Garamond" w:eastAsia="Garamond" w:hAnsi="Garamond"/>
          <w:sz w:val="22"/>
          <w:szCs w:val="22"/>
        </w:rPr>
        <w:t xml:space="preserve">15 rue Raymond Ridel, 92250 La Garenne-Colombes – fmichaud@gemmesconseilparis.com</w:t>
      </w:r>
    </w:p>
    <w:p>
      <w:pPr>
        <w:spacing w:after="320" w:line="360"/>
        <w:jc w:val="center"/>
      </w:pPr>
      <w:r>
        <w:rPr>
          <w:rFonts w:ascii="Garamond" w:cs="Garamond" w:eastAsia="Garamond" w:hAnsi="Garamond"/>
          <w:i/>
          <w:iCs/>
          <w:sz w:val="24"/>
          <w:szCs w:val="24"/>
        </w:rPr>
        <w:t xml:space="preserve">En vigueur à compter du 21 mars 2026</w:t>
      </w:r>
    </w:p>
    <w:p>
      <w:pPr>
        <w:keepNext/>
        <w:spacing w:after="180" w:before="400" w:line="360"/>
      </w:pPr>
      <w:r>
        <w:rPr>
          <w:rFonts w:ascii="Garamond" w:cs="Garamond" w:eastAsia="Garamond" w:hAnsi="Garamond"/>
          <w:b/>
          <w:bCs/>
          <w:sz w:val="28"/>
          <w:szCs w:val="28"/>
        </w:rPr>
        <w:t xml:space="preserve">PRÉAMBULE</w:t>
      </w:r>
    </w:p>
    <w:p>
      <w:pPr>
        <w:spacing w:after="160" w:line="360"/>
        <w:jc w:val="both"/>
      </w:pPr>
      <w:r>
        <w:rPr>
          <w:rFonts w:ascii="Garamond" w:cs="Garamond" w:eastAsia="Garamond" w:hAnsi="Garamond"/>
          <w:sz w:val="24"/>
          <w:szCs w:val="24"/>
        </w:rPr>
        <w:t xml:space="preserve">La société </w:t>
      </w:r>
      <w:r>
        <w:rPr>
          <w:rFonts w:ascii="Garamond" w:cs="Garamond" w:eastAsia="Garamond" w:hAnsi="Garamond"/>
          <w:b/>
          <w:bCs/>
          <w:sz w:val="24"/>
          <w:szCs w:val="24"/>
        </w:rPr>
        <w:t xml:space="preserve">GEMMES CONSEIL PARIS</w:t>
      </w:r>
      <w:r>
        <w:rPr>
          <w:rFonts w:ascii="Garamond" w:cs="Garamond" w:eastAsia="Garamond" w:hAnsi="Garamond"/>
          <w:sz w:val="24"/>
          <w:szCs w:val="24"/>
        </w:rPr>
        <w:t xml:space="preserve"> est une société par actions simplifiée au capital social de 1 000 euros, immatriculée au Registre du Commerce et des Sociétés de Nanterre sous le numéro 902 692 367, dont le siège social est situé au 15 rue Raymond Ridel, 92250 La Garenne-Colombes (ci-après dénommée « </w:t>
      </w:r>
      <w:r>
        <w:rPr>
          <w:rFonts w:ascii="Garamond" w:cs="Garamond" w:eastAsia="Garamond" w:hAnsi="Garamond"/>
          <w:b/>
          <w:bCs/>
          <w:sz w:val="24"/>
          <w:szCs w:val="24"/>
        </w:rPr>
        <w:t xml:space="preserve">GCP</w:t>
      </w:r>
      <w:r>
        <w:rPr>
          <w:rFonts w:ascii="Garamond" w:cs="Garamond" w:eastAsia="Garamond" w:hAnsi="Garamond"/>
          <w:sz w:val="24"/>
          <w:szCs w:val="24"/>
        </w:rPr>
        <w:t xml:space="preserve"> »).</w:t>
      </w:r>
    </w:p>
    <w:p>
      <w:pPr>
        <w:spacing w:after="160" w:line="360"/>
        <w:jc w:val="both"/>
      </w:pPr>
      <w:r>
        <w:rPr>
          <w:rFonts w:ascii="Garamond" w:cs="Garamond" w:eastAsia="Garamond" w:hAnsi="Garamond"/>
          <w:sz w:val="24"/>
          <w:szCs w:val="24"/>
        </w:rPr>
        <w:t xml:space="preserve">GCP exerce notamment une activité de gemmologie, d’achat et de vente de gemmes et de matériel de gemmologie, et est distributeur officiel des microscopes de gemmologie de la marque MOTIC, destinés aux professionnels et aux particuliers.</w:t>
      </w:r>
    </w:p>
    <w:p>
      <w:pPr>
        <w:spacing w:after="160" w:line="360"/>
        <w:jc w:val="both"/>
      </w:pPr>
      <w:r>
        <w:rPr>
          <w:rFonts w:ascii="Garamond" w:cs="Garamond" w:eastAsia="Garamond" w:hAnsi="Garamond"/>
          <w:sz w:val="24"/>
          <w:szCs w:val="24"/>
        </w:rPr>
        <w:t xml:space="preserve">GCP exploite à cet effet le site internet accessible à l’adresse </w:t>
      </w:r>
      <w:r>
        <w:rPr>
          <w:rFonts w:ascii="Garamond" w:cs="Garamond" w:eastAsia="Garamond" w:hAnsi="Garamond"/>
          <w:i/>
          <w:iCs/>
          <w:sz w:val="24"/>
          <w:szCs w:val="24"/>
        </w:rPr>
        <w:t xml:space="preserve">https://www.gemmesconseilparis.com</w:t>
      </w:r>
      <w:r>
        <w:rPr>
          <w:rFonts w:ascii="Garamond" w:cs="Garamond" w:eastAsia="Garamond" w:hAnsi="Garamond"/>
          <w:sz w:val="24"/>
          <w:szCs w:val="24"/>
        </w:rPr>
        <w:t xml:space="preserve"> (ci-après « le </w:t>
      </w:r>
      <w:r>
        <w:rPr>
          <w:rFonts w:ascii="Garamond" w:cs="Garamond" w:eastAsia="Garamond" w:hAnsi="Garamond"/>
          <w:b/>
          <w:bCs/>
          <w:sz w:val="24"/>
          <w:szCs w:val="24"/>
        </w:rPr>
        <w:t xml:space="preserve">Site</w:t>
      </w:r>
      <w:r>
        <w:rPr>
          <w:rFonts w:ascii="Garamond" w:cs="Garamond" w:eastAsia="Garamond" w:hAnsi="Garamond"/>
          <w:sz w:val="24"/>
          <w:szCs w:val="24"/>
        </w:rPr>
        <w:t xml:space="preserve"> »), hébergé sur la plateforme </w:t>
      </w:r>
      <w:r>
        <w:rPr>
          <w:rFonts w:ascii="Garamond" w:cs="Garamond" w:eastAsia="Garamond" w:hAnsi="Garamond"/>
          <w:b/>
          <w:bCs/>
          <w:sz w:val="24"/>
          <w:szCs w:val="24"/>
        </w:rPr>
        <w:t xml:space="preserve">Framer (Framer B.V., Rozengracht 207B, 1016 LZ Amsterdam, Pays-Bas)</w:t>
      </w:r>
      <w:r>
        <w:rPr>
          <w:rFonts w:ascii="Garamond" w:cs="Garamond" w:eastAsia="Garamond" w:hAnsi="Garamond"/>
          <w:sz w:val="24"/>
          <w:szCs w:val="24"/>
        </w:rPr>
        <w:t xml:space="preserve">.</w:t>
      </w:r>
    </w:p>
    <w:p>
      <w:pPr>
        <w:spacing w:after="160" w:line="360"/>
        <w:jc w:val="both"/>
      </w:pPr>
      <w:r>
        <w:rPr>
          <w:rFonts w:ascii="Garamond" w:cs="Garamond" w:eastAsia="Garamond" w:hAnsi="Garamond"/>
          <w:sz w:val="24"/>
          <w:szCs w:val="24"/>
        </w:rPr>
        <w:t xml:space="preserve">Conformément aux obligations imposées par la loi n° 2004-575 du 21 juin 2004 pour la confiance dans l’économie numérique telle que modifiée par la loi n° 2024-449 du 21 mai 2024 (ci-après « LCEN »), et notamment son article 6, III, GCP met à la disposition de tout utilisateur les présentes conditions générales d’utilisation ainsi que les informations relatives à l’éditeur et à l’hébergeur du Site dans les mentions légales accessibles en pied de page.</w:t>
      </w:r>
      <w:r>
        <w:rPr>
          <w:rStyle w:val="FootnoteReference"/>
        </w:rPr>
        <w:footnoteReference w:id="1"/>
      </w:r>
    </w:p>
    <w:p>
      <w:pPr>
        <w:spacing w:after="160" w:line="360"/>
        <w:jc w:val="both"/>
      </w:pPr>
      <w:r>
        <w:rPr>
          <w:rFonts w:ascii="Garamond" w:cs="Garamond" w:eastAsia="Garamond" w:hAnsi="Garamond"/>
          <w:sz w:val="24"/>
          <w:szCs w:val="24"/>
        </w:rPr>
        <w:t xml:space="preserve">Les présentes </w:t>
      </w:r>
      <w:r>
        <w:rPr>
          <w:rFonts w:ascii="Garamond" w:cs="Garamond" w:eastAsia="Garamond" w:hAnsi="Garamond"/>
          <w:b/>
          <w:bCs/>
          <w:sz w:val="24"/>
          <w:szCs w:val="24"/>
        </w:rPr>
        <w:t xml:space="preserve">conditions générales d’utilisation</w:t>
      </w:r>
      <w:r>
        <w:rPr>
          <w:rFonts w:ascii="Garamond" w:cs="Garamond" w:eastAsia="Garamond" w:hAnsi="Garamond"/>
          <w:sz w:val="24"/>
          <w:szCs w:val="24"/>
        </w:rPr>
        <w:t xml:space="preserve"> (ci-après « </w:t>
      </w:r>
      <w:r>
        <w:rPr>
          <w:rFonts w:ascii="Garamond" w:cs="Garamond" w:eastAsia="Garamond" w:hAnsi="Garamond"/>
          <w:b/>
          <w:bCs/>
          <w:sz w:val="24"/>
          <w:szCs w:val="24"/>
        </w:rPr>
        <w:t xml:space="preserve">CGU</w:t>
      </w:r>
      <w:r>
        <w:rPr>
          <w:rFonts w:ascii="Garamond" w:cs="Garamond" w:eastAsia="Garamond" w:hAnsi="Garamond"/>
          <w:sz w:val="24"/>
          <w:szCs w:val="24"/>
        </w:rPr>
        <w:t xml:space="preserve"> ») ont pour objet de définir les modalités d’accès au Site et les règles régissant son utilisation. Elles sont distinctes des conditions générales de vente (ci-après « </w:t>
      </w:r>
      <w:r>
        <w:rPr>
          <w:rFonts w:ascii="Garamond" w:cs="Garamond" w:eastAsia="Garamond" w:hAnsi="Garamond"/>
          <w:b/>
          <w:bCs/>
          <w:sz w:val="24"/>
          <w:szCs w:val="24"/>
        </w:rPr>
        <w:t xml:space="preserve">CGV</w:t>
      </w:r>
      <w:r>
        <w:rPr>
          <w:rFonts w:ascii="Garamond" w:cs="Garamond" w:eastAsia="Garamond" w:hAnsi="Garamond"/>
          <w:sz w:val="24"/>
          <w:szCs w:val="24"/>
        </w:rPr>
        <w:t xml:space="preserve"> ») qui régissent exclusivement les transactions commerciales portant sur l’achat des produits commercialisés par GCP. En cas de contradiction entre les CGU et les CGV sur un point relatif à une opération commerciale, les CGV prévalent.</w:t>
      </w:r>
      <w:r>
        <w:rPr>
          <w:rFonts w:ascii="Garamond" w:cs="Garamond" w:eastAsia="Garamond" w:hAnsi="Garamond"/>
          <w:sz w:val="24"/>
          <w:szCs w:val="24"/>
        </w:rPr>
        <w:t xml:space="preserve"/>
      </w:r>
    </w:p>
    <w:p>
      <w:pPr>
        <w:keepNext/>
        <w:spacing w:after="180" w:before="400" w:line="360"/>
      </w:pPr>
      <w:r>
        <w:rPr>
          <w:rFonts w:ascii="Garamond" w:cs="Garamond" w:eastAsia="Garamond" w:hAnsi="Garamond"/>
          <w:b/>
          <w:bCs/>
          <w:sz w:val="28"/>
          <w:szCs w:val="28"/>
        </w:rPr>
        <w:t xml:space="preserve">ARTICLE 1. DÉFINITIONS</w:t>
      </w:r>
    </w:p>
    <w:p>
      <w:pPr>
        <w:spacing w:after="160" w:line="360"/>
        <w:jc w:val="both"/>
      </w:pPr>
      <w:r>
        <w:rPr>
          <w:rFonts w:ascii="Garamond" w:cs="Garamond" w:eastAsia="Garamond" w:hAnsi="Garamond"/>
          <w:sz w:val="24"/>
          <w:szCs w:val="24"/>
        </w:rPr>
        <w:t xml:space="preserve">Dans le cadre des présentes CGU, les termes dont la première lettre figure en majuscule ont la signification suivante.</w:t>
      </w:r>
    </w:p>
    <w:p>
      <w:pPr>
        <w:spacing w:after="160" w:line="360"/>
        <w:ind w:left="480"/>
        <w:jc w:val="both"/>
      </w:pPr>
      <w:r>
        <w:rPr>
          <w:rFonts w:ascii="Garamond" w:cs="Garamond" w:eastAsia="Garamond" w:hAnsi="Garamond"/>
          <w:b/>
          <w:bCs/>
          <w:sz w:val="24"/>
          <w:szCs w:val="24"/>
        </w:rPr>
        <w:t xml:space="preserve">« CGU » : </w:t>
      </w:r>
      <w:r>
        <w:rPr>
          <w:rFonts w:ascii="Garamond" w:cs="Garamond" w:eastAsia="Garamond" w:hAnsi="Garamond"/>
          <w:sz w:val="24"/>
          <w:szCs w:val="24"/>
        </w:rPr>
        <w:t xml:space="preserve">désigne les présentes conditions générales d’utilisation.</w:t>
      </w:r>
    </w:p>
    <w:p>
      <w:pPr>
        <w:spacing w:after="160" w:line="360"/>
        <w:ind w:left="480"/>
        <w:jc w:val="both"/>
      </w:pPr>
      <w:r>
        <w:rPr>
          <w:rFonts w:ascii="Garamond" w:cs="Garamond" w:eastAsia="Garamond" w:hAnsi="Garamond"/>
          <w:b/>
          <w:bCs/>
          <w:sz w:val="24"/>
          <w:szCs w:val="24"/>
        </w:rPr>
        <w:t xml:space="preserve">« CGV » : </w:t>
      </w:r>
      <w:r>
        <w:rPr>
          <w:rFonts w:ascii="Garamond" w:cs="Garamond" w:eastAsia="Garamond" w:hAnsi="Garamond"/>
          <w:sz w:val="24"/>
          <w:szCs w:val="24"/>
        </w:rPr>
        <w:t xml:space="preserve">désigne les conditions générales de vente de GCP.</w:t>
      </w:r>
    </w:p>
    <w:p>
      <w:pPr>
        <w:spacing w:after="160" w:line="360"/>
        <w:ind w:left="480"/>
        <w:jc w:val="both"/>
      </w:pPr>
      <w:r>
        <w:rPr>
          <w:rFonts w:ascii="Garamond" w:cs="Garamond" w:eastAsia="Garamond" w:hAnsi="Garamond"/>
          <w:b/>
          <w:bCs/>
          <w:sz w:val="24"/>
          <w:szCs w:val="24"/>
        </w:rPr>
        <w:t xml:space="preserve">« Contenu » : </w:t>
      </w:r>
      <w:r>
        <w:rPr>
          <w:rFonts w:ascii="Garamond" w:cs="Garamond" w:eastAsia="Garamond" w:hAnsi="Garamond"/>
          <w:sz w:val="24"/>
          <w:szCs w:val="24"/>
        </w:rPr>
        <w:t xml:space="preserve">désigne l’ensemble des éléments publiés sur le Site par GCP, notamment les textes, descriptions, photographies, visuels, fiches techniques, catalogues, documents commerciaux, graphismes, logos et bases de données.</w:t>
      </w:r>
    </w:p>
    <w:p>
      <w:pPr>
        <w:spacing w:after="160" w:line="360"/>
        <w:ind w:left="480"/>
        <w:jc w:val="both"/>
      </w:pPr>
      <w:r>
        <w:rPr>
          <w:rFonts w:ascii="Garamond" w:cs="Garamond" w:eastAsia="Garamond" w:hAnsi="Garamond"/>
          <w:b/>
          <w:bCs/>
          <w:sz w:val="24"/>
          <w:szCs w:val="24"/>
        </w:rPr>
        <w:t xml:space="preserve">« GCP » : </w:t>
      </w:r>
      <w:r>
        <w:rPr>
          <w:rFonts w:ascii="Garamond" w:cs="Garamond" w:eastAsia="Garamond" w:hAnsi="Garamond"/>
          <w:sz w:val="24"/>
          <w:szCs w:val="24"/>
        </w:rPr>
        <w:t xml:space="preserve">désigne la société GEMMES CONSEIL PARIS, telle que présentée en préambule.</w:t>
      </w:r>
    </w:p>
    <w:p>
      <w:pPr>
        <w:spacing w:after="160" w:line="360"/>
        <w:ind w:left="480"/>
        <w:jc w:val="both"/>
      </w:pPr>
      <w:r>
        <w:rPr>
          <w:rFonts w:ascii="Garamond" w:cs="Garamond" w:eastAsia="Garamond" w:hAnsi="Garamond"/>
          <w:b/>
          <w:bCs/>
          <w:sz w:val="24"/>
          <w:szCs w:val="24"/>
        </w:rPr>
        <w:t xml:space="preserve">« Plateforme » : </w:t>
      </w:r>
      <w:r>
        <w:rPr>
          <w:rFonts w:ascii="Garamond" w:cs="Garamond" w:eastAsia="Garamond" w:hAnsi="Garamond"/>
          <w:sz w:val="24"/>
          <w:szCs w:val="24"/>
        </w:rPr>
        <w:t xml:space="preserve">désigne l’infrastructure technique Framer sur laquelle repose le Site, opérée par Framer B.V., Rozengracht 207B, 1016 LZ Amsterdam, Pays-Bas.</w:t>
      </w:r>
    </w:p>
    <w:p>
      <w:pPr>
        <w:spacing w:after="160" w:line="360"/>
        <w:ind w:left="480"/>
        <w:jc w:val="both"/>
      </w:pPr>
      <w:r>
        <w:rPr>
          <w:rFonts w:ascii="Garamond" w:cs="Garamond" w:eastAsia="Garamond" w:hAnsi="Garamond"/>
          <w:b/>
          <w:bCs/>
          <w:sz w:val="24"/>
          <w:szCs w:val="24"/>
        </w:rPr>
        <w:t xml:space="preserve">« Services » : </w:t>
      </w:r>
      <w:r>
        <w:rPr>
          <w:rFonts w:ascii="Garamond" w:cs="Garamond" w:eastAsia="Garamond" w:hAnsi="Garamond"/>
          <w:sz w:val="24"/>
          <w:szCs w:val="24"/>
        </w:rPr>
        <w:t xml:space="preserve">désigne l’ensemble des fonctionnalités accessibles sur le Site, notamment la navigation, la consultation du catalogue, la passation de commandes et le service de contact en ligne.</w:t>
      </w:r>
    </w:p>
    <w:p>
      <w:pPr>
        <w:spacing w:after="160" w:line="360"/>
        <w:ind w:left="480"/>
        <w:jc w:val="both"/>
      </w:pPr>
      <w:r>
        <w:rPr>
          <w:rFonts w:ascii="Garamond" w:cs="Garamond" w:eastAsia="Garamond" w:hAnsi="Garamond"/>
          <w:b/>
          <w:bCs/>
          <w:sz w:val="24"/>
          <w:szCs w:val="24"/>
        </w:rPr>
        <w:t xml:space="preserve">« Site » : </w:t>
      </w:r>
      <w:r>
        <w:rPr>
          <w:rFonts w:ascii="Garamond" w:cs="Garamond" w:eastAsia="Garamond" w:hAnsi="Garamond"/>
          <w:sz w:val="24"/>
          <w:szCs w:val="24"/>
        </w:rPr>
        <w:t xml:space="preserve">désigne le site internet de GCP accessible à l’adresse https://www.gemmesconseilparis.com.</w:t>
      </w:r>
    </w:p>
    <w:p>
      <w:pPr>
        <w:spacing w:after="300" w:line="360"/>
        <w:ind w:left="480"/>
        <w:jc w:val="both"/>
      </w:pPr>
      <w:r>
        <w:rPr>
          <w:rFonts w:ascii="Garamond" w:cs="Garamond" w:eastAsia="Garamond" w:hAnsi="Garamond"/>
          <w:b/>
          <w:bCs/>
          <w:sz w:val="24"/>
          <w:szCs w:val="24"/>
        </w:rPr>
        <w:t xml:space="preserve">« Utilisateur » : </w:t>
      </w:r>
      <w:r>
        <w:rPr>
          <w:rFonts w:ascii="Garamond" w:cs="Garamond" w:eastAsia="Garamond" w:hAnsi="Garamond"/>
          <w:sz w:val="24"/>
          <w:szCs w:val="24"/>
        </w:rPr>
        <w:t xml:space="preserve">désigne toute personne physique ou morale accédant au Site.</w:t>
      </w:r>
    </w:p>
    <w:p>
      <w:pPr>
        <w:keepNext/>
        <w:spacing w:after="180" w:before="400" w:line="360"/>
      </w:pPr>
      <w:r>
        <w:rPr>
          <w:rFonts w:ascii="Garamond" w:cs="Garamond" w:eastAsia="Garamond" w:hAnsi="Garamond"/>
          <w:b/>
          <w:bCs/>
          <w:sz w:val="28"/>
          <w:szCs w:val="28"/>
        </w:rPr>
        <w:t xml:space="preserve">ARTICLE 2. OBJET ET OPPOSABILITÉ DES CGU</w:t>
      </w:r>
    </w:p>
    <w:p>
      <w:pPr>
        <w:keepNext/>
        <w:spacing w:after="120" w:before="260" w:line="360"/>
      </w:pPr>
      <w:r>
        <w:rPr>
          <w:rFonts w:ascii="Garamond" w:cs="Garamond" w:eastAsia="Garamond" w:hAnsi="Garamond"/>
          <w:b/>
          <w:bCs/>
          <w:sz w:val="24"/>
          <w:szCs w:val="24"/>
          <w:u w:val="single"/>
        </w:rPr>
        <w:t xml:space="preserve">2.1 Objet</w:t>
      </w:r>
    </w:p>
    <w:p>
      <w:pPr>
        <w:spacing w:after="160" w:line="360"/>
        <w:jc w:val="both"/>
      </w:pPr>
      <w:r>
        <w:rPr>
          <w:rFonts w:ascii="Garamond" w:cs="Garamond" w:eastAsia="Garamond" w:hAnsi="Garamond"/>
          <w:sz w:val="24"/>
          <w:szCs w:val="24"/>
        </w:rPr>
        <w:t xml:space="preserve">Les CGU ont pour objet exclusif de définir les conditions dans lesquelles tout Utilisateur accède au Site et en fait usage. Elles ne régissent pas les transactions commerciales portant sur l’achat de produits, lesquelles demeurent soumises aux CGV.</w:t>
      </w:r>
    </w:p>
    <w:p>
      <w:pPr>
        <w:keepNext/>
        <w:spacing w:after="120" w:before="260" w:line="360"/>
      </w:pPr>
      <w:r>
        <w:rPr>
          <w:rFonts w:ascii="Garamond" w:cs="Garamond" w:eastAsia="Garamond" w:hAnsi="Garamond"/>
          <w:b/>
          <w:bCs/>
          <w:sz w:val="24"/>
          <w:szCs w:val="24"/>
          <w:u w:val="single"/>
        </w:rPr>
        <w:t xml:space="preserve">2.2 Acceptation</w:t>
      </w:r>
    </w:p>
    <w:p>
      <w:pPr>
        <w:spacing w:after="160" w:line="360"/>
        <w:jc w:val="both"/>
      </w:pPr>
      <w:r>
        <w:rPr>
          <w:rFonts w:ascii="Garamond" w:cs="Garamond" w:eastAsia="Garamond" w:hAnsi="Garamond"/>
          <w:sz w:val="24"/>
          <w:szCs w:val="24"/>
        </w:rPr>
        <w:t xml:space="preserve">L’accès au Site et sa navigation emportent acceptation pleine, entière et sans réserve des présentes CGU. GCP encourage tout Utilisateur à les lire attentivement avant de naviguer sur le Site. La version applicable est celle accessible en ligne au jour de la navigation.</w:t>
      </w:r>
    </w:p>
    <w:p>
      <w:pPr>
        <w:keepNext/>
        <w:spacing w:after="120" w:before="260" w:line="360"/>
      </w:pPr>
      <w:r>
        <w:rPr>
          <w:rFonts w:ascii="Garamond" w:cs="Garamond" w:eastAsia="Garamond" w:hAnsi="Garamond"/>
          <w:b/>
          <w:bCs/>
          <w:sz w:val="24"/>
          <w:szCs w:val="24"/>
          <w:u w:val="single"/>
        </w:rPr>
        <w:t xml:space="preserve">2.3 Capacité</w:t>
      </w:r>
    </w:p>
    <w:p>
      <w:pPr>
        <w:spacing w:after="160" w:line="360"/>
        <w:jc w:val="both"/>
      </w:pPr>
      <w:r>
        <w:rPr>
          <w:rFonts w:ascii="Garamond" w:cs="Garamond" w:eastAsia="Garamond" w:hAnsi="Garamond"/>
          <w:sz w:val="24"/>
          <w:szCs w:val="24"/>
        </w:rPr>
        <w:t xml:space="preserve">L’utilisation du Site implique que l’Utilisateur dispose de la capacité juridique requise pour contracter. Tout mineur utilisant le Site déclare disposer de l’autorisation de son représentant légal.</w:t>
      </w:r>
      <w:r>
        <w:rPr>
          <w:rFonts w:ascii="Garamond" w:cs="Garamond" w:eastAsia="Garamond" w:hAnsi="Garamond"/>
          <w:sz w:val="24"/>
          <w:szCs w:val="24"/>
        </w:rPr>
        <w:t xml:space="preserve"/>
      </w:r>
    </w:p>
    <w:p>
      <w:pPr>
        <w:keepNext/>
        <w:spacing w:after="180" w:before="400" w:line="360"/>
      </w:pPr>
      <w:r>
        <w:rPr>
          <w:rFonts w:ascii="Garamond" w:cs="Garamond" w:eastAsia="Garamond" w:hAnsi="Garamond"/>
          <w:b/>
          <w:bCs/>
          <w:sz w:val="28"/>
          <w:szCs w:val="28"/>
        </w:rPr>
        <w:t xml:space="preserve">ARTICLE 3. ACCÈS AU SITE</w:t>
      </w:r>
    </w:p>
    <w:p>
      <w:pPr>
        <w:keepNext/>
        <w:spacing w:after="120" w:before="260" w:line="360"/>
      </w:pPr>
      <w:r>
        <w:rPr>
          <w:rFonts w:ascii="Garamond" w:cs="Garamond" w:eastAsia="Garamond" w:hAnsi="Garamond"/>
          <w:b/>
          <w:bCs/>
          <w:sz w:val="24"/>
          <w:szCs w:val="24"/>
          <w:u w:val="single"/>
        </w:rPr>
        <w:t xml:space="preserve">3.1 Modalités d’accès</w:t>
      </w:r>
    </w:p>
    <w:p>
      <w:pPr>
        <w:spacing w:after="160" w:line="360"/>
        <w:jc w:val="both"/>
      </w:pPr>
      <w:r>
        <w:rPr>
          <w:rFonts w:ascii="Garamond" w:cs="Garamond" w:eastAsia="Garamond" w:hAnsi="Garamond"/>
          <w:sz w:val="24"/>
          <w:szCs w:val="24"/>
        </w:rPr>
        <w:t xml:space="preserve">Le Site est accessible librement et gratuitement à tout Utilisateur disposant d’un accès à internet.</w:t>
      </w:r>
    </w:p>
    <w:p>
      <w:pPr>
        <w:keepNext/>
        <w:spacing w:after="120" w:before="260" w:line="360"/>
      </w:pPr>
      <w:r>
        <w:rPr>
          <w:rFonts w:ascii="Garamond" w:cs="Garamond" w:eastAsia="Garamond" w:hAnsi="Garamond"/>
          <w:b/>
          <w:bCs/>
          <w:sz w:val="24"/>
          <w:szCs w:val="24"/>
          <w:u w:val="single"/>
        </w:rPr>
        <w:t xml:space="preserve">3.2 Disponibilité</w:t>
      </w:r>
    </w:p>
    <w:p>
      <w:pPr>
        <w:spacing w:after="160" w:line="360"/>
        <w:jc w:val="both"/>
      </w:pPr>
      <w:r>
        <w:rPr>
          <w:rFonts w:ascii="Garamond" w:cs="Garamond" w:eastAsia="Garamond" w:hAnsi="Garamond"/>
          <w:sz w:val="24"/>
          <w:szCs w:val="24"/>
        </w:rPr>
        <w:t xml:space="preserve">GCP s’efforce d’assurer l’accessibilité du Site vingt-quatre heures sur vingt-quatre, sept jours sur sept, sous réserve des cas de force majeure et des interruptions nécessaires à la maintenance. GCP ne garantit pas une accessibilité continue et décline toute responsabilité en cas d’indisponibilité temporaire.</w:t>
      </w:r>
    </w:p>
    <w:p>
      <w:pPr>
        <w:keepNext/>
        <w:spacing w:after="120" w:before="260" w:line="360"/>
      </w:pPr>
      <w:r>
        <w:rPr>
          <w:rFonts w:ascii="Garamond" w:cs="Garamond" w:eastAsia="Garamond" w:hAnsi="Garamond"/>
          <w:b/>
          <w:bCs/>
          <w:sz w:val="24"/>
          <w:szCs w:val="24"/>
          <w:u w:val="single"/>
        </w:rPr>
        <w:t xml:space="preserve">3.3 Compatibilité technique</w:t>
      </w:r>
    </w:p>
    <w:p>
      <w:pPr>
        <w:spacing w:after="160" w:line="360"/>
        <w:jc w:val="both"/>
      </w:pPr>
      <w:r>
        <w:rPr>
          <w:rFonts w:ascii="Garamond" w:cs="Garamond" w:eastAsia="Garamond" w:hAnsi="Garamond"/>
          <w:sz w:val="24"/>
          <w:szCs w:val="24"/>
        </w:rPr>
        <w:t xml:space="preserve">Il appartient à l’Utilisateur de s’assurer que la configuration de son équipement informatique est compatible avec le Site.</w:t>
      </w:r>
      <w:r>
        <w:rPr>
          <w:rFonts w:ascii="Garamond" w:cs="Garamond" w:eastAsia="Garamond" w:hAnsi="Garamond"/>
          <w:sz w:val="24"/>
          <w:szCs w:val="24"/>
        </w:rPr>
        <w:t xml:space="preserve"/>
      </w:r>
    </w:p>
    <w:p>
      <w:pPr>
        <w:keepNext/>
        <w:spacing w:after="180" w:before="400" w:line="360"/>
      </w:pPr>
      <w:r>
        <w:rPr>
          <w:rFonts w:ascii="Garamond" w:cs="Garamond" w:eastAsia="Garamond" w:hAnsi="Garamond"/>
          <w:b/>
          <w:bCs/>
          <w:sz w:val="28"/>
          <w:szCs w:val="28"/>
        </w:rPr>
        <w:t xml:space="preserve">ARTICLE 4. UTILISATION DU SITE</w:t>
      </w:r>
    </w:p>
    <w:p>
      <w:pPr>
        <w:keepNext/>
        <w:spacing w:after="120" w:before="260" w:line="360"/>
      </w:pPr>
      <w:r>
        <w:rPr>
          <w:rFonts w:ascii="Garamond" w:cs="Garamond" w:eastAsia="Garamond" w:hAnsi="Garamond"/>
          <w:b/>
          <w:bCs/>
          <w:sz w:val="24"/>
          <w:szCs w:val="24"/>
          <w:u w:val="single"/>
        </w:rPr>
        <w:t xml:space="preserve">4.1 Usages autorisés</w:t>
      </w:r>
    </w:p>
    <w:p>
      <w:pPr>
        <w:spacing w:after="160" w:line="360"/>
        <w:jc w:val="both"/>
      </w:pPr>
      <w:r>
        <w:rPr>
          <w:rFonts w:ascii="Garamond" w:cs="Garamond" w:eastAsia="Garamond" w:hAnsi="Garamond"/>
          <w:sz w:val="24"/>
          <w:szCs w:val="24"/>
        </w:rPr>
        <w:t xml:space="preserve">L’Utilisateur est autorisé à utiliser le Site à des fins personnelles ou professionnelles licites, dans le strict respect des présentes CGU et des dispositions légales et réglementaires en vigueur.</w:t>
      </w:r>
    </w:p>
    <w:p>
      <w:pPr>
        <w:keepNext/>
        <w:spacing w:after="120" w:before="260" w:line="360"/>
      </w:pPr>
      <w:r>
        <w:rPr>
          <w:rFonts w:ascii="Garamond" w:cs="Garamond" w:eastAsia="Garamond" w:hAnsi="Garamond"/>
          <w:b/>
          <w:bCs/>
          <w:sz w:val="24"/>
          <w:szCs w:val="24"/>
          <w:u w:val="single"/>
        </w:rPr>
        <w:t xml:space="preserve">4.2 Comportements interdits</w:t>
      </w:r>
    </w:p>
    <w:p>
      <w:pPr>
        <w:spacing w:after="160" w:line="360"/>
        <w:jc w:val="both"/>
      </w:pPr>
      <w:r>
        <w:rPr>
          <w:rFonts w:ascii="Garamond" w:cs="Garamond" w:eastAsia="Garamond" w:hAnsi="Garamond"/>
          <w:sz w:val="24"/>
          <w:szCs w:val="24"/>
        </w:rPr>
        <w:t xml:space="preserve">L’Utilisateur s’interdit notamment : accéder ou tenter d’accéder frauduleusement au Site</w:t>
      </w:r>
      <w:r>
        <w:rPr>
          <w:rStyle w:val="FootnoteReference"/>
        </w:rPr>
        <w:footnoteReference w:id="9"/>
      </w:r>
      <w:r>
        <w:rPr>
          <w:rFonts w:ascii="Garamond" w:cs="Garamond" w:eastAsia="Garamond" w:hAnsi="Garamond"/>
          <w:sz w:val="24"/>
          <w:szCs w:val="24"/>
        </w:rPr>
        <w:t xml:space="preserve"> ; introduire des logiciels malveillants ; collecter ou extraire les données du Site de manière automatisée sans accord préalable ; reproduire ou exploiter commercialement le Contenu sans autorisation ; utiliser le Site à des fins illicites ; diffuser des contenus diffamatoires ; usurper l’identité de GCP ou de tout tiers ; effectuer des commandes fictives. Toute violation pourra entraîner la suppression de l’accès sans préjudice des actions civiles ou pénales de GCP.</w:t>
      </w:r>
      <w:r>
        <w:rPr>
          <w:rFonts w:ascii="Garamond" w:cs="Garamond" w:eastAsia="Garamond" w:hAnsi="Garamond"/>
          <w:sz w:val="24"/>
          <w:szCs w:val="24"/>
        </w:rPr>
        <w:t xml:space="preserve"/>
      </w:r>
    </w:p>
    <w:p>
      <w:pPr>
        <w:keepNext/>
        <w:spacing w:after="180" w:before="400" w:line="360"/>
      </w:pPr>
      <w:r>
        <w:rPr>
          <w:rFonts w:ascii="Garamond" w:cs="Garamond" w:eastAsia="Garamond" w:hAnsi="Garamond"/>
          <w:b/>
          <w:bCs/>
          <w:sz w:val="28"/>
          <w:szCs w:val="28"/>
        </w:rPr>
        <w:t xml:space="preserve">ARTICLE 5. CONTENU DU SITE</w:t>
      </w:r>
    </w:p>
    <w:p>
      <w:pPr>
        <w:keepNext/>
        <w:spacing w:after="120" w:before="260" w:line="360"/>
      </w:pPr>
      <w:r>
        <w:rPr>
          <w:rFonts w:ascii="Garamond" w:cs="Garamond" w:eastAsia="Garamond" w:hAnsi="Garamond"/>
          <w:b/>
          <w:bCs/>
          <w:sz w:val="24"/>
          <w:szCs w:val="24"/>
          <w:u w:val="single"/>
        </w:rPr>
        <w:t xml:space="preserve">5.1 Nature et exactitude des informations</w:t>
      </w:r>
    </w:p>
    <w:p>
      <w:pPr>
        <w:spacing w:after="160" w:line="360"/>
        <w:jc w:val="both"/>
      </w:pPr>
      <w:r>
        <w:rPr>
          <w:rFonts w:ascii="Garamond" w:cs="Garamond" w:eastAsia="Garamond" w:hAnsi="Garamond"/>
          <w:sz w:val="24"/>
          <w:szCs w:val="24"/>
        </w:rPr>
        <w:t xml:space="preserve">GCP s’efforce de publier des informations exactes et à jour. Les photographies et visuels sont présentés à titre purement illustratif et n’ont pas valeur contractuelle. La description contractuelle des produits relève des fiches techniques obtenus sur demande, régis par les CGV.</w:t>
      </w:r>
    </w:p>
    <w:p>
      <w:pPr>
        <w:keepNext/>
        <w:spacing w:after="120" w:before="260" w:line="360"/>
      </w:pPr>
      <w:r>
        <w:rPr>
          <w:rFonts w:ascii="Garamond" w:cs="Garamond" w:eastAsia="Garamond" w:hAnsi="Garamond"/>
          <w:b/>
          <w:bCs/>
          <w:sz w:val="24"/>
          <w:szCs w:val="24"/>
          <w:u w:val="single"/>
        </w:rPr>
        <w:t xml:space="preserve">5.2 Absence de conseil professionnel</w:t>
      </w:r>
    </w:p>
    <w:p>
      <w:pPr>
        <w:spacing w:after="160" w:line="360"/>
        <w:jc w:val="both"/>
      </w:pPr>
      <w:r>
        <w:rPr>
          <w:rFonts w:ascii="Garamond" w:cs="Garamond" w:eastAsia="Garamond" w:hAnsi="Garamond"/>
          <w:sz w:val="24"/>
          <w:szCs w:val="24"/>
        </w:rPr>
        <w:t xml:space="preserve">Les informations publiées sur le Site ne constituent en aucun cas un conseil professionnel, médical, scientifique ou réglementaire.</w:t>
      </w:r>
    </w:p>
    <w:p>
      <w:pPr>
        <w:keepNext/>
        <w:spacing w:after="120" w:before="260" w:line="360"/>
      </w:pPr>
      <w:r>
        <w:rPr>
          <w:rFonts w:ascii="Garamond" w:cs="Garamond" w:eastAsia="Garamond" w:hAnsi="Garamond"/>
          <w:b/>
          <w:bCs/>
          <w:sz w:val="24"/>
          <w:szCs w:val="24"/>
          <w:u w:val="single"/>
        </w:rPr>
        <w:t xml:space="preserve">5.3 Évolution du Contenu</w:t>
      </w:r>
    </w:p>
    <w:p>
      <w:pPr>
        <w:spacing w:after="160" w:line="360"/>
        <w:jc w:val="both"/>
      </w:pPr>
      <w:r>
        <w:rPr>
          <w:rFonts w:ascii="Garamond" w:cs="Garamond" w:eastAsia="Garamond" w:hAnsi="Garamond"/>
          <w:sz w:val="24"/>
          <w:szCs w:val="24"/>
        </w:rPr>
        <w:t xml:space="preserve">GCP se réserve le droit de modifier, compléter ou retirer à tout moment tout ou partie du Contenu du Site.</w:t>
      </w:r>
      <w:r>
        <w:rPr>
          <w:rFonts w:ascii="Garamond" w:cs="Garamond" w:eastAsia="Garamond" w:hAnsi="Garamond"/>
          <w:sz w:val="24"/>
          <w:szCs w:val="24"/>
        </w:rPr>
        <w:t xml:space="preserve"/>
      </w:r>
    </w:p>
    <w:p>
      <w:pPr>
        <w:keepNext/>
        <w:spacing w:after="180" w:before="400" w:line="360"/>
      </w:pPr>
      <w:r>
        <w:rPr>
          <w:rFonts w:ascii="Garamond" w:cs="Garamond" w:eastAsia="Garamond" w:hAnsi="Garamond"/>
          <w:b/>
          <w:bCs/>
          <w:sz w:val="28"/>
          <w:szCs w:val="28"/>
        </w:rPr>
        <w:t xml:space="preserve">ARTICLE 6. PROPRIÉTÉ INTELLECTUELLE</w:t>
      </w:r>
    </w:p>
    <w:p>
      <w:pPr>
        <w:keepNext/>
        <w:spacing w:after="120" w:before="260" w:line="360"/>
      </w:pPr>
      <w:r>
        <w:rPr>
          <w:rFonts w:ascii="Garamond" w:cs="Garamond" w:eastAsia="Garamond" w:hAnsi="Garamond"/>
          <w:b/>
          <w:bCs/>
          <w:sz w:val="24"/>
          <w:szCs w:val="24"/>
          <w:u w:val="single"/>
        </w:rPr>
        <w:t xml:space="preserve">6.1 Droits de GCP sur le Site</w:t>
      </w:r>
    </w:p>
    <w:p>
      <w:pPr>
        <w:spacing w:after="160" w:line="360"/>
        <w:jc w:val="both"/>
      </w:pPr>
      <w:r>
        <w:rPr>
          <w:rFonts w:ascii="Garamond" w:cs="Garamond" w:eastAsia="Garamond" w:hAnsi="Garamond"/>
          <w:sz w:val="24"/>
          <w:szCs w:val="24"/>
        </w:rPr>
        <w:t xml:space="preserve">Le Site et l’ensemble de ses éléments sont protégés par le droit de la propriété intellectuelle. Ces éléments sont la propriété exclusive de GCP ou font l’objet d’une licence consentie à son bénéfice. Aucune disposition des présentes CGU ne saurait être interprétée comme opérant un transfert de droits au profit de l’Utilisateur.</w:t>
      </w:r>
    </w:p>
    <w:p>
      <w:pPr>
        <w:keepNext/>
        <w:spacing w:after="120" w:before="260" w:line="360"/>
      </w:pPr>
      <w:r>
        <w:rPr>
          <w:rFonts w:ascii="Garamond" w:cs="Garamond" w:eastAsia="Garamond" w:hAnsi="Garamond"/>
          <w:b/>
          <w:bCs/>
          <w:sz w:val="24"/>
          <w:szCs w:val="24"/>
          <w:u w:val="single"/>
        </w:rPr>
        <w:t xml:space="preserve">6.2 Licence limitée accordée à l’Utilisateur</w:t>
      </w:r>
    </w:p>
    <w:p>
      <w:pPr>
        <w:spacing w:after="160" w:line="360"/>
        <w:jc w:val="both"/>
      </w:pPr>
      <w:r>
        <w:rPr>
          <w:rFonts w:ascii="Garamond" w:cs="Garamond" w:eastAsia="Garamond" w:hAnsi="Garamond"/>
          <w:sz w:val="24"/>
          <w:szCs w:val="24"/>
        </w:rPr>
        <w:t xml:space="preserve">GCP concède à l’Utilisateur, à titre gratuit, personnel, non exclusif et non transférable, une licence d’utilisation du Site aux seules fins d’accès et de consultation dans le cadre strictement prévu par les présentes CGU.</w:t>
      </w:r>
    </w:p>
    <w:p>
      <w:pPr>
        <w:keepNext/>
        <w:spacing w:after="120" w:before="260" w:line="360"/>
      </w:pPr>
      <w:r>
        <w:rPr>
          <w:rFonts w:ascii="Garamond" w:cs="Garamond" w:eastAsia="Garamond" w:hAnsi="Garamond"/>
          <w:b/>
          <w:bCs/>
          <w:sz w:val="24"/>
          <w:szCs w:val="24"/>
          <w:u w:val="single"/>
        </w:rPr>
        <w:t xml:space="preserve">6.3 Droits du Constructeur MOTIC</w:t>
      </w:r>
    </w:p>
    <w:p>
      <w:pPr>
        <w:spacing w:after="160" w:line="360"/>
        <w:jc w:val="both"/>
      </w:pPr>
      <w:r>
        <w:rPr>
          <w:rFonts w:ascii="Garamond" w:cs="Garamond" w:eastAsia="Garamond" w:hAnsi="Garamond"/>
          <w:sz w:val="24"/>
          <w:szCs w:val="24"/>
        </w:rPr>
        <w:t xml:space="preserve">Les produits MOTIC sont protégés par les droits de propriété intellectuelle du Constructeur MoticEurope S.L.U. Toute utilisation commerciale par l’Utilisateur est soumise à l’accord préalable du Constructeur.</w:t>
      </w:r>
      <w:r>
        <w:rPr>
          <w:rFonts w:ascii="Garamond" w:cs="Garamond" w:eastAsia="Garamond" w:hAnsi="Garamond"/>
          <w:sz w:val="24"/>
          <w:szCs w:val="24"/>
        </w:rPr>
        <w:t xml:space="preserve"/>
      </w:r>
    </w:p>
    <w:p>
      <w:pPr>
        <w:keepNext/>
        <w:spacing w:after="180" w:before="400" w:line="360"/>
      </w:pPr>
      <w:r>
        <w:rPr>
          <w:rFonts w:ascii="Garamond" w:cs="Garamond" w:eastAsia="Garamond" w:hAnsi="Garamond"/>
          <w:b/>
          <w:bCs/>
          <w:sz w:val="28"/>
          <w:szCs w:val="28"/>
        </w:rPr>
        <w:t xml:space="preserve">ARTICLE 7. LIENS HYPERTEXTES ET SITES TIERS</w:t>
      </w:r>
    </w:p>
    <w:p>
      <w:pPr>
        <w:spacing w:after="160" w:line="360"/>
        <w:jc w:val="both"/>
      </w:pPr>
      <w:r>
        <w:rPr>
          <w:rFonts w:ascii="Garamond" w:cs="Garamond" w:eastAsia="Garamond" w:hAnsi="Garamond"/>
          <w:sz w:val="24"/>
          <w:szCs w:val="24"/>
        </w:rPr>
        <w:t xml:space="preserve">Le Site peut contenir des liens vers des sites tiers. GCP n’exerce aucun contrôle sur ces sites et décline toute responsabilité à leur égard. L’Utilisateur accède aux sites tiers sous sa seule responsabilité. L’établissement de liens à caractère commercial ou associant le Site à des contenus illicites est interdit sans accord préalable de GCP.</w:t>
      </w:r>
      <w:r>
        <w:rPr>
          <w:rFonts w:ascii="Garamond" w:cs="Garamond" w:eastAsia="Garamond" w:hAnsi="Garamond"/>
          <w:sz w:val="24"/>
          <w:szCs w:val="24"/>
        </w:rPr>
        <w:t xml:space="preserve"/>
      </w:r>
    </w:p>
    <w:p>
      <w:pPr>
        <w:keepNext/>
        <w:spacing w:after="180" w:before="400" w:line="360"/>
      </w:pPr>
      <w:r>
        <w:rPr>
          <w:rFonts w:ascii="Garamond" w:cs="Garamond" w:eastAsia="Garamond" w:hAnsi="Garamond"/>
          <w:b/>
          <w:bCs/>
          <w:sz w:val="28"/>
          <w:szCs w:val="28"/>
        </w:rPr>
        <w:t xml:space="preserve">ARTICLE 8. COOKIES ET TRACEURS</w:t>
      </w:r>
    </w:p>
    <w:p>
      <w:pPr>
        <w:keepNext/>
        <w:spacing w:after="120" w:before="260" w:line="360"/>
      </w:pPr>
      <w:r>
        <w:rPr>
          <w:rFonts w:ascii="Garamond" w:cs="Garamond" w:eastAsia="Garamond" w:hAnsi="Garamond"/>
          <w:b/>
          <w:bCs/>
          <w:sz w:val="24"/>
          <w:szCs w:val="24"/>
          <w:u w:val="single"/>
        </w:rPr>
        <w:t xml:space="preserve">8.1 Nature et finalité des cookies</w:t>
      </w:r>
    </w:p>
    <w:p>
      <w:pPr>
        <w:spacing w:after="160" w:line="360"/>
        <w:jc w:val="both"/>
      </w:pPr>
      <w:r>
        <w:rPr>
          <w:rFonts w:ascii="Garamond" w:cs="Garamond" w:eastAsia="Garamond" w:hAnsi="Garamond"/>
          <w:sz w:val="24"/>
          <w:szCs w:val="24"/>
        </w:rPr>
        <w:t xml:space="preserve">Lors de la navigation, des cookies peuvent être déposés sur l’équipement terminal de l’Utilisateur à des fins de mémorisation des préférences, d’analyse statistique et de personnalisation de l’expérience de navigation.</w:t>
      </w:r>
    </w:p>
    <w:p>
      <w:pPr>
        <w:keepNext/>
        <w:spacing w:after="120" w:before="260" w:line="360"/>
      </w:pPr>
      <w:r>
        <w:rPr>
          <w:rFonts w:ascii="Garamond" w:cs="Garamond" w:eastAsia="Garamond" w:hAnsi="Garamond"/>
          <w:b/>
          <w:bCs/>
          <w:sz w:val="24"/>
          <w:szCs w:val="24"/>
          <w:u w:val="single"/>
        </w:rPr>
        <w:t xml:space="preserve">8.2 Règles applicables et consentement</w:t>
      </w:r>
    </w:p>
    <w:p>
      <w:pPr>
        <w:spacing w:after="160" w:line="360"/>
        <w:jc w:val="both"/>
      </w:pPr>
      <w:r>
        <w:rPr>
          <w:rFonts w:ascii="Garamond" w:cs="Garamond" w:eastAsia="Garamond" w:hAnsi="Garamond"/>
          <w:sz w:val="24"/>
          <w:szCs w:val="24"/>
        </w:rPr>
        <w:t xml:space="preserve">Conformément à l’article 82 de la loi n° 78-17 du 6 janvier 1978 modifiée et aux délibérations de la CNIL n° 2020-091 et n° 2020-092 du 17 septembre 2020,</w:t>
      </w:r>
      <w:r>
        <w:rPr>
          <w:rStyle w:val="FootnoteReference"/>
        </w:rPr>
        <w:footnoteReference w:id="2"/>
      </w:r>
      <w:r>
        <w:rPr>
          <w:rFonts w:ascii="Garamond" w:cs="Garamond" w:eastAsia="Garamond" w:hAnsi="Garamond"/>
          <w:sz w:val="24"/>
          <w:szCs w:val="24"/>
        </w:rPr>
        <w:t xml:space="preserve"> le dépôt de cookies non strictement nécessaires est subordonné au consentement préalable, libre, spécifique, éclairé et univoque de l’Utilisateur. Les cookies strictement nécessaires au fonctionnement du Site sont déposés sans consentement, conformément aux exemptions réglementaires.</w:t>
      </w:r>
    </w:p>
    <w:p>
      <w:pPr>
        <w:keepNext/>
        <w:spacing w:after="120" w:before="260" w:line="360"/>
      </w:pPr>
      <w:r>
        <w:rPr>
          <w:rFonts w:ascii="Garamond" w:cs="Garamond" w:eastAsia="Garamond" w:hAnsi="Garamond"/>
          <w:b/>
          <w:bCs/>
          <w:sz w:val="24"/>
          <w:szCs w:val="24"/>
          <w:u w:val="single"/>
        </w:rPr>
        <w:t xml:space="preserve">8.3 Gestion des cookies</w:t>
      </w:r>
    </w:p>
    <w:p>
      <w:pPr>
        <w:spacing w:after="160" w:line="360"/>
        <w:jc w:val="both"/>
      </w:pPr>
      <w:r>
        <w:rPr>
          <w:rFonts w:ascii="Garamond" w:cs="Garamond" w:eastAsia="Garamond" w:hAnsi="Garamond"/>
          <w:sz w:val="24"/>
          <w:szCs w:val="24"/>
        </w:rPr>
        <w:t xml:space="preserve">L’Utilisateur peut à tout moment paramétrer, accepter ou refuser les cookies via le gestionnaire de consentement accessible à sa première connexion ou dans les paramètres de son navigateur. Pour une information complète, GCP invite l’Utilisateur à consulter sa politique de gestion des cookies accessible sur le Site.</w:t>
      </w:r>
      <w:r>
        <w:rPr>
          <w:rFonts w:ascii="Garamond" w:cs="Garamond" w:eastAsia="Garamond" w:hAnsi="Garamond"/>
          <w:sz w:val="24"/>
          <w:szCs w:val="24"/>
        </w:rPr>
        <w:t xml:space="preserve"/>
      </w:r>
    </w:p>
    <w:p>
      <w:pPr>
        <w:keepNext/>
        <w:spacing w:after="180" w:before="400" w:line="360"/>
      </w:pPr>
      <w:r>
        <w:rPr>
          <w:rFonts w:ascii="Garamond" w:cs="Garamond" w:eastAsia="Garamond" w:hAnsi="Garamond"/>
          <w:b/>
          <w:bCs/>
          <w:sz w:val="28"/>
          <w:szCs w:val="28"/>
        </w:rPr>
        <w:t xml:space="preserve">ARTICLE 9. DONNÉES À CARACTÈRE PERSONNEL</w:t>
      </w:r>
    </w:p>
    <w:p>
      <w:pPr>
        <w:spacing w:after="160" w:line="360"/>
        <w:jc w:val="both"/>
      </w:pPr>
      <w:r>
        <w:rPr>
          <w:rFonts w:ascii="Garamond" w:cs="Garamond" w:eastAsia="Garamond" w:hAnsi="Garamond"/>
          <w:sz w:val="24"/>
          <w:szCs w:val="24"/>
        </w:rPr>
        <w:t xml:space="preserve">Dans le cadre de l’utilisation du Site, GCP est amenée à collecter et traiter des données à caractère personnel, conformément au RGPD et à la loi n° 78-17 du 6 janvier 1978 modifiée. GCP agit en qualité de responsable de traitement.</w:t>
      </w:r>
      <w:r>
        <w:rPr>
          <w:rStyle w:val="FootnoteReference"/>
        </w:rPr>
        <w:footnoteReference w:id="3"/>
      </w:r>
    </w:p>
    <w:p>
      <w:pPr>
        <w:spacing w:after="160" w:line="360"/>
        <w:jc w:val="both"/>
      </w:pPr>
      <w:r>
        <w:rPr>
          <w:rFonts w:ascii="Garamond" w:cs="Garamond" w:eastAsia="Garamond" w:hAnsi="Garamond"/>
          <w:sz w:val="24"/>
          <w:szCs w:val="24"/>
        </w:rPr>
        <w:t xml:space="preserve">Conformément aux articles 15 à 22 du RGPD,</w:t>
      </w:r>
      <w:r>
        <w:rPr>
          <w:rStyle w:val="FootnoteReference"/>
        </w:rPr>
        <w:footnoteReference w:id="4"/>
      </w:r>
      <w:r>
        <w:rPr>
          <w:rFonts w:ascii="Garamond" w:cs="Garamond" w:eastAsia="Garamond" w:hAnsi="Garamond"/>
          <w:sz w:val="24"/>
          <w:szCs w:val="24"/>
        </w:rPr>
        <w:t xml:space="preserve"> chaque Utilisateur dispose d’un droit d’accès, de rectification, d’effacement, de limitation, de portabilité et d’opposition, exercé à l’adresse fmichaud@gemmesconseilparis.com. Pour une information détaillée, GCP invite les Utilisateurs à consulter sa politique de confidentialité accessible sur le Site.</w:t>
      </w:r>
      <w:r>
        <w:rPr>
          <w:rFonts w:ascii="Garamond" w:cs="Garamond" w:eastAsia="Garamond" w:hAnsi="Garamond"/>
          <w:sz w:val="24"/>
          <w:szCs w:val="24"/>
        </w:rPr>
        <w:t xml:space="preserve"/>
      </w:r>
    </w:p>
    <w:p>
      <w:pPr>
        <w:keepNext/>
        <w:spacing w:after="180" w:before="400" w:line="360"/>
      </w:pPr>
      <w:r>
        <w:rPr>
          <w:rFonts w:ascii="Garamond" w:cs="Garamond" w:eastAsia="Garamond" w:hAnsi="Garamond"/>
          <w:b/>
          <w:bCs/>
          <w:sz w:val="28"/>
          <w:szCs w:val="28"/>
        </w:rPr>
        <w:t xml:space="preserve">ARTICLE 10. RESPONSABILITÉ DE GCP</w:t>
      </w:r>
    </w:p>
    <w:p>
      <w:pPr>
        <w:keepNext/>
        <w:spacing w:after="120" w:before="260" w:line="360"/>
      </w:pPr>
      <w:r>
        <w:rPr>
          <w:rFonts w:ascii="Garamond" w:cs="Garamond" w:eastAsia="Garamond" w:hAnsi="Garamond"/>
          <w:b/>
          <w:bCs/>
          <w:sz w:val="24"/>
          <w:szCs w:val="24"/>
          <w:u w:val="single"/>
        </w:rPr>
        <w:t xml:space="preserve">10.1 Principe général</w:t>
      </w:r>
    </w:p>
    <w:p>
      <w:pPr>
        <w:spacing w:after="160" w:line="360"/>
        <w:jc w:val="both"/>
      </w:pPr>
      <w:r>
        <w:rPr>
          <w:rFonts w:ascii="Garamond" w:cs="Garamond" w:eastAsia="Garamond" w:hAnsi="Garamond"/>
          <w:sz w:val="24"/>
          <w:szCs w:val="24"/>
        </w:rPr>
        <w:t xml:space="preserve">La responsabilité de GCP ne peut être engagée qu’en cas de faute démontrée lui étant directement imputable et uniquement pour les dommages directs et prévisibles.</w:t>
      </w:r>
    </w:p>
    <w:p>
      <w:pPr>
        <w:keepNext/>
        <w:spacing w:after="120" w:before="260" w:line="360"/>
      </w:pPr>
      <w:r>
        <w:rPr>
          <w:rFonts w:ascii="Garamond" w:cs="Garamond" w:eastAsia="Garamond" w:hAnsi="Garamond"/>
          <w:b/>
          <w:bCs/>
          <w:sz w:val="24"/>
          <w:szCs w:val="24"/>
          <w:u w:val="single"/>
        </w:rPr>
        <w:t xml:space="preserve">10.2 Responsabilité liée à la Plateforme</w:t>
      </w:r>
    </w:p>
    <w:p>
      <w:pPr>
        <w:spacing w:after="160" w:line="360"/>
        <w:jc w:val="both"/>
      </w:pPr>
      <w:r>
        <w:rPr>
          <w:rFonts w:ascii="Garamond" w:cs="Garamond" w:eastAsia="Garamond" w:hAnsi="Garamond"/>
          <w:sz w:val="24"/>
          <w:szCs w:val="24"/>
        </w:rPr>
        <w:t xml:space="preserve">GCP ne saurait être tenue responsable des défaillances techniques directement imputables à la Plateforme Framer, sous réserve de ses obligations de surveillance en qualité d’éditeur.</w:t>
      </w:r>
    </w:p>
    <w:p>
      <w:pPr>
        <w:keepNext/>
        <w:spacing w:after="120" w:before="260" w:line="360"/>
      </w:pPr>
      <w:r>
        <w:rPr>
          <w:rFonts w:ascii="Garamond" w:cs="Garamond" w:eastAsia="Garamond" w:hAnsi="Garamond"/>
          <w:b/>
          <w:bCs/>
          <w:sz w:val="24"/>
          <w:szCs w:val="24"/>
          <w:u w:val="single"/>
        </w:rPr>
        <w:t xml:space="preserve">10.3 Contenus tiers et signalement</w:t>
      </w:r>
    </w:p>
    <w:p>
      <w:pPr>
        <w:spacing w:after="160" w:line="360"/>
        <w:jc w:val="both"/>
      </w:pPr>
      <w:r>
        <w:rPr>
          <w:rFonts w:ascii="Garamond" w:cs="Garamond" w:eastAsia="Garamond" w:hAnsi="Garamond"/>
          <w:sz w:val="24"/>
          <w:szCs w:val="24"/>
        </w:rPr>
        <w:t xml:space="preserve">GCP, en sa qualité d’éditeur du Site au sens de la loi n° 2004-575 du 21 juin 2004 pour la confiance dans l’économie numérique, s’engage à mettre en place un dispositif permettant à tout utilisateur de signaler les contenus manifestement illicites publiés sur le Site, et à prendre les mesures appropriées pour retirer les contenus illicites portés à sa connaissance.</w:t>
      </w:r>
    </w:p>
    <w:p>
      <w:pPr>
        <w:keepNext/>
        <w:spacing w:after="120" w:before="260" w:line="360"/>
      </w:pPr>
      <w:r>
        <w:rPr>
          <w:rFonts w:ascii="Garamond" w:cs="Garamond" w:eastAsia="Garamond" w:hAnsi="Garamond"/>
          <w:b/>
          <w:bCs/>
          <w:sz w:val="24"/>
          <w:szCs w:val="24"/>
          <w:u w:val="single"/>
        </w:rPr>
        <w:t xml:space="preserve">10.4 Force majeure</w:t>
      </w:r>
    </w:p>
    <w:p>
      <w:pPr>
        <w:spacing w:after="160" w:line="360"/>
        <w:jc w:val="both"/>
      </w:pPr>
      <w:r>
        <w:rPr>
          <w:rFonts w:ascii="Garamond" w:cs="Garamond" w:eastAsia="Garamond" w:hAnsi="Garamond"/>
          <w:sz w:val="24"/>
          <w:szCs w:val="24"/>
        </w:rPr>
        <w:t xml:space="preserve">La responsabilité de GCP ne saurait être engagée en cas d’inéxécution résultant d’un cas de force majeure au sens de l’article 1218 du Code civil.</w:t>
      </w:r>
      <w:r>
        <w:rPr>
          <w:rStyle w:val="FootnoteReference"/>
        </w:rPr>
        <w:footnoteReference w:id="5"/>
      </w:r>
      <w:r>
        <w:rPr>
          <w:rFonts w:ascii="Garamond" w:cs="Garamond" w:eastAsia="Garamond" w:hAnsi="Garamond"/>
          <w:sz w:val="24"/>
          <w:szCs w:val="24"/>
        </w:rPr>
        <w:t xml:space="preserve"/>
      </w:r>
    </w:p>
    <w:p>
      <w:pPr>
        <w:keepNext/>
        <w:spacing w:after="180" w:before="400" w:line="360"/>
      </w:pPr>
      <w:r>
        <w:rPr>
          <w:rFonts w:ascii="Garamond" w:cs="Garamond" w:eastAsia="Garamond" w:hAnsi="Garamond"/>
          <w:b/>
          <w:bCs/>
          <w:sz w:val="28"/>
          <w:szCs w:val="28"/>
        </w:rPr>
        <w:t xml:space="preserve">ARTICLE 11. SÉCURITÉ</w:t>
      </w:r>
    </w:p>
    <w:p>
      <w:pPr>
        <w:spacing w:after="160" w:line="360"/>
        <w:jc w:val="both"/>
      </w:pPr>
      <w:r>
        <w:rPr>
          <w:rFonts w:ascii="Garamond" w:cs="Garamond" w:eastAsia="Garamond" w:hAnsi="Garamond"/>
          <w:sz w:val="24"/>
          <w:szCs w:val="24"/>
        </w:rPr>
        <w:t xml:space="preserve">GCP met en œuvre les mesures techniques et organisationnelles appropriées pour assurer la sécurité du Site et des données des Utilisateurs, conformément à l’article 32 du RGPD et à l’état de l’art. GCP ne peut toutefois garantir une sécurité absolue. Tout Utilisateur ayant connaissance d’une faille de sécurité est invité à en informer GCP sans délai à fmichaud@gemmesconseilparis.com.</w:t>
      </w:r>
      <w:r>
        <w:rPr>
          <w:rFonts w:ascii="Garamond" w:cs="Garamond" w:eastAsia="Garamond" w:hAnsi="Garamond"/>
          <w:sz w:val="24"/>
          <w:szCs w:val="24"/>
        </w:rPr>
        <w:t xml:space="preserve"/>
      </w:r>
    </w:p>
    <w:p>
      <w:pPr>
        <w:keepNext/>
        <w:spacing w:after="180" w:before="400" w:line="360"/>
      </w:pPr>
      <w:r>
        <w:rPr>
          <w:rFonts w:ascii="Garamond" w:cs="Garamond" w:eastAsia="Garamond" w:hAnsi="Garamond"/>
          <w:b/>
          <w:bCs/>
          <w:sz w:val="28"/>
          <w:szCs w:val="28"/>
        </w:rPr>
        <w:t xml:space="preserve">ARTICLE 12. MODIFICATIONS DES CGU</w:t>
      </w:r>
    </w:p>
    <w:p>
      <w:pPr>
        <w:spacing w:after="160" w:line="360"/>
        <w:jc w:val="both"/>
      </w:pPr>
      <w:r>
        <w:rPr>
          <w:rFonts w:ascii="Garamond" w:cs="Garamond" w:eastAsia="Garamond" w:hAnsi="Garamond"/>
          <w:sz w:val="24"/>
          <w:szCs w:val="24"/>
        </w:rPr>
        <w:t xml:space="preserve">GCP se réserve le droit de modifier les présentes CGU à tout moment. La version applicable est celle accessible en ligne au jour de la navigation. L’utilisation du Site postérieurement à la publication de CGU modifiées emporte acceptation de celles-ci.</w:t>
      </w:r>
      <w:r>
        <w:rPr>
          <w:rFonts w:ascii="Garamond" w:cs="Garamond" w:eastAsia="Garamond" w:hAnsi="Garamond"/>
          <w:sz w:val="24"/>
          <w:szCs w:val="24"/>
        </w:rPr>
        <w:t xml:space="preserve"/>
      </w:r>
    </w:p>
    <w:p>
      <w:pPr>
        <w:keepNext/>
        <w:spacing w:after="180" w:before="400" w:line="360"/>
      </w:pPr>
      <w:r>
        <w:rPr>
          <w:rFonts w:ascii="Garamond" w:cs="Garamond" w:eastAsia="Garamond" w:hAnsi="Garamond"/>
          <w:b/>
          <w:bCs/>
          <w:sz w:val="28"/>
          <w:szCs w:val="28"/>
        </w:rPr>
        <w:t xml:space="preserve">ARTICLE 13. DIVERS</w:t>
      </w:r>
    </w:p>
    <w:p>
      <w:pPr>
        <w:keepNext/>
        <w:spacing w:after="120" w:before="260" w:line="360"/>
      </w:pPr>
      <w:r>
        <w:rPr>
          <w:rFonts w:ascii="Garamond" w:cs="Garamond" w:eastAsia="Garamond" w:hAnsi="Garamond"/>
          <w:b/>
          <w:bCs/>
          <w:sz w:val="24"/>
          <w:szCs w:val="24"/>
          <w:u w:val="single"/>
        </w:rPr>
        <w:t xml:space="preserve">13.1 Non-validité partielle</w:t>
      </w:r>
    </w:p>
    <w:p>
      <w:pPr>
        <w:spacing w:after="160" w:line="360"/>
        <w:jc w:val="both"/>
      </w:pPr>
      <w:r>
        <w:rPr>
          <w:rFonts w:ascii="Garamond" w:cs="Garamond" w:eastAsia="Garamond" w:hAnsi="Garamond"/>
          <w:sz w:val="24"/>
          <w:szCs w:val="24"/>
        </w:rPr>
        <w:t xml:space="preserve">Si une ou plusieurs stipulations étaient tenues pour non valides, les autres stipulations garderaient toute leur force.</w:t>
      </w:r>
    </w:p>
    <w:p>
      <w:pPr>
        <w:keepNext/>
        <w:spacing w:after="120" w:before="260" w:line="360"/>
      </w:pPr>
      <w:r>
        <w:rPr>
          <w:rFonts w:ascii="Garamond" w:cs="Garamond" w:eastAsia="Garamond" w:hAnsi="Garamond"/>
          <w:b/>
          <w:bCs/>
          <w:sz w:val="24"/>
          <w:szCs w:val="24"/>
          <w:u w:val="single"/>
        </w:rPr>
        <w:t xml:space="preserve">13.2 Langue</w:t>
      </w:r>
    </w:p>
    <w:p>
      <w:pPr>
        <w:spacing w:after="160" w:line="360"/>
        <w:jc w:val="both"/>
      </w:pPr>
      <w:r>
        <w:rPr>
          <w:rFonts w:ascii="Garamond" w:cs="Garamond" w:eastAsia="Garamond" w:hAnsi="Garamond"/>
          <w:sz w:val="24"/>
          <w:szCs w:val="24"/>
        </w:rPr>
        <w:t xml:space="preserve">Les présentes CGU sont rédigées en langue française.</w:t>
      </w:r>
    </w:p>
    <w:p>
      <w:pPr>
        <w:keepNext/>
        <w:spacing w:after="120" w:before="260" w:line="360"/>
      </w:pPr>
      <w:r>
        <w:rPr>
          <w:rFonts w:ascii="Garamond" w:cs="Garamond" w:eastAsia="Garamond" w:hAnsi="Garamond"/>
          <w:b/>
          <w:bCs/>
          <w:sz w:val="24"/>
          <w:szCs w:val="24"/>
          <w:u w:val="single"/>
        </w:rPr>
        <w:t xml:space="preserve">13.3 Renonciation</w:t>
      </w:r>
    </w:p>
    <w:p>
      <w:pPr>
        <w:spacing w:after="160" w:line="360"/>
        <w:jc w:val="both"/>
      </w:pPr>
      <w:r>
        <w:rPr>
          <w:rFonts w:ascii="Garamond" w:cs="Garamond" w:eastAsia="Garamond" w:hAnsi="Garamond"/>
          <w:sz w:val="24"/>
          <w:szCs w:val="24"/>
        </w:rPr>
        <w:t xml:space="preserve">Le fait pour GCP de ne pas se prévaloir d’une stipulation ne saurait être interprété comme une renonciation définitive.</w:t>
      </w:r>
    </w:p>
    <w:p>
      <w:pPr>
        <w:keepNext/>
        <w:spacing w:after="120" w:before="260" w:line="360"/>
      </w:pPr>
      <w:r>
        <w:rPr>
          <w:rFonts w:ascii="Garamond" w:cs="Garamond" w:eastAsia="Garamond" w:hAnsi="Garamond"/>
          <w:b/>
          <w:bCs/>
          <w:sz w:val="24"/>
          <w:szCs w:val="24"/>
          <w:u w:val="single"/>
        </w:rPr>
        <w:t xml:space="preserve">13.4 Preuve</w:t>
      </w:r>
    </w:p>
    <w:p>
      <w:pPr>
        <w:spacing w:after="160" w:line="360"/>
        <w:jc w:val="both"/>
      </w:pPr>
      <w:r>
        <w:rPr>
          <w:rFonts w:ascii="Garamond" w:cs="Garamond" w:eastAsia="Garamond" w:hAnsi="Garamond"/>
          <w:sz w:val="24"/>
          <w:szCs w:val="24"/>
        </w:rPr>
        <w:t xml:space="preserve">Les fichiers et messages enregistrés dans les systèmes informatiques de GCP sont admis comme éléments de preuve.</w:t>
      </w:r>
      <w:r>
        <w:rPr>
          <w:rStyle w:val="FootnoteReference"/>
        </w:rPr>
        <w:footnoteReference w:id="6"/>
      </w:r>
    </w:p>
    <w:p>
      <w:pPr>
        <w:keepNext/>
        <w:spacing w:after="120" w:before="260" w:line="360"/>
      </w:pPr>
      <w:r>
        <w:rPr>
          <w:rFonts w:ascii="Garamond" w:cs="Garamond" w:eastAsia="Garamond" w:hAnsi="Garamond"/>
          <w:b/>
          <w:bCs/>
          <w:sz w:val="24"/>
          <w:szCs w:val="24"/>
          <w:u w:val="single"/>
        </w:rPr>
        <w:t xml:space="preserve">13.5 Intégralité</w:t>
      </w:r>
    </w:p>
    <w:p>
      <w:pPr>
        <w:spacing w:after="160" w:line="360"/>
        <w:jc w:val="both"/>
      </w:pPr>
      <w:r>
        <w:rPr>
          <w:rFonts w:ascii="Garamond" w:cs="Garamond" w:eastAsia="Garamond" w:hAnsi="Garamond"/>
          <w:sz w:val="24"/>
          <w:szCs w:val="24"/>
        </w:rPr>
        <w:t xml:space="preserve">Les présentes CGU constituent l’intégralité des règles applicables à l’utilisation du Site, sans se substituer aux CGV.</w:t>
      </w:r>
      <w:r>
        <w:rPr>
          <w:rFonts w:ascii="Garamond" w:cs="Garamond" w:eastAsia="Garamond" w:hAnsi="Garamond"/>
          <w:sz w:val="24"/>
          <w:szCs w:val="24"/>
        </w:rPr>
        <w:t xml:space="preserve"/>
      </w:r>
    </w:p>
    <w:p>
      <w:pPr>
        <w:keepNext/>
        <w:spacing w:after="180" w:before="400" w:line="360"/>
      </w:pPr>
      <w:r>
        <w:rPr>
          <w:rFonts w:ascii="Garamond" w:cs="Garamond" w:eastAsia="Garamond" w:hAnsi="Garamond"/>
          <w:b/>
          <w:bCs/>
          <w:sz w:val="28"/>
          <w:szCs w:val="28"/>
        </w:rPr>
        <w:t xml:space="preserve">ARTICLE 14. LOI APPLICABLE ET LITIGES</w:t>
      </w:r>
    </w:p>
    <w:p>
      <w:pPr>
        <w:spacing w:after="160" w:line="360"/>
        <w:jc w:val="both"/>
      </w:pPr>
      <w:r>
        <w:rPr>
          <w:rFonts w:ascii="Garamond" w:cs="Garamond" w:eastAsia="Garamond" w:hAnsi="Garamond"/>
          <w:sz w:val="24"/>
          <w:szCs w:val="24"/>
        </w:rPr>
        <w:t xml:space="preserve">Les présentes CGU sont soumises au droit français.</w:t>
      </w:r>
    </w:p>
    <w:p>
      <w:pPr>
        <w:keepNext/>
        <w:spacing w:after="120" w:before="260" w:line="360"/>
      </w:pPr>
      <w:r>
        <w:rPr>
          <w:rFonts w:ascii="Garamond" w:cs="Garamond" w:eastAsia="Garamond" w:hAnsi="Garamond"/>
          <w:b/>
          <w:bCs/>
          <w:sz w:val="24"/>
          <w:szCs w:val="24"/>
          <w:u w:val="single"/>
        </w:rPr>
        <w:t xml:space="preserve">14.1 Utilisateur consommateur</w:t>
      </w:r>
    </w:p>
    <w:p>
      <w:pPr>
        <w:spacing w:after="160" w:line="360"/>
        <w:jc w:val="both"/>
      </w:pPr>
      <w:r>
        <w:rPr>
          <w:rFonts w:ascii="Garamond" w:cs="Garamond" w:eastAsia="Garamond" w:hAnsi="Garamond"/>
          <w:sz w:val="24"/>
          <w:szCs w:val="24"/>
        </w:rPr>
        <w:t xml:space="preserve">Pour tout Utilisateur consommateur, conformément aux articles L. 211-3, L. 612-1 et L. 616-1 du Code de la consommation,</w:t>
      </w:r>
      <w:r>
        <w:rPr>
          <w:rStyle w:val="FootnoteReference"/>
        </w:rPr>
        <w:footnoteReference w:id="7"/>
      </w:r>
      <w:r>
        <w:rPr>
          <w:rFonts w:ascii="Garamond" w:cs="Garamond" w:eastAsia="Garamond" w:hAnsi="Garamond"/>
          <w:sz w:val="24"/>
          <w:szCs w:val="24"/>
        </w:rPr>
        <w:t xml:space="preserve"> tout différend pourra être soumis au médiateur : MEDIATION SOLUTION, 222 chemin de la bergerie, 01800 Saint-Jean-de-Niost, contact@sasmediationsolution-conso.fr. Plateforme européenne : https://ec.europa.eu/consumers/odr. À défaut de solution amiable, les juridictions compétentes de droit commun sont saisies.</w:t>
      </w:r>
    </w:p>
    <w:p>
      <w:pPr>
        <w:keepNext/>
        <w:spacing w:after="120" w:before="260" w:line="360"/>
      </w:pPr>
      <w:r>
        <w:rPr>
          <w:rFonts w:ascii="Garamond" w:cs="Garamond" w:eastAsia="Garamond" w:hAnsi="Garamond"/>
          <w:b/>
          <w:bCs/>
          <w:sz w:val="24"/>
          <w:szCs w:val="24"/>
          <w:u w:val="single"/>
        </w:rPr>
        <w:t xml:space="preserve">14.2 Utilisateur ayant la qualité de commerçant</w:t>
      </w:r>
    </w:p>
    <w:p>
      <w:pPr>
        <w:spacing w:after="160" w:line="360"/>
        <w:jc w:val="both"/>
      </w:pPr>
      <w:r>
        <w:rPr>
          <w:rFonts w:ascii="Garamond" w:cs="Garamond" w:eastAsia="Garamond" w:hAnsi="Garamond"/>
          <w:sz w:val="24"/>
          <w:szCs w:val="24"/>
        </w:rPr>
        <w:t xml:space="preserve">Pour tout Utilisateur commerçant au sens de l’article L. 121-1 du Code de commerce,</w:t>
      </w:r>
      <w:r>
        <w:rPr>
          <w:rStyle w:val="FootnoteReference"/>
        </w:rPr>
        <w:footnoteReference w:id="8"/>
      </w:r>
      <w:r>
        <w:rPr>
          <w:rFonts w:ascii="Garamond" w:cs="Garamond" w:eastAsia="Garamond" w:hAnsi="Garamond"/>
          <w:sz w:val="24"/>
          <w:szCs w:val="24"/>
        </w:rPr>
        <w:t xml:space="preserve"> tout litige sera soumis à la compétence exclusive des juridictions de Nanterre, même en cas de pluralité de défendeurs ou d’appel en garantie.</w:t>
      </w:r>
    </w:p>
    <w:p>
      <w:pPr>
        <w:spacing w:after="80" w:line="360"/>
      </w:pPr>
      <w:r>
        <w:rPr>
          <w:rFonts w:ascii="Garamond" w:cs="Garamond" w:eastAsia="Garamond" w:hAnsi="Garamond"/>
          <w:sz w:val="24"/>
          <w:szCs w:val="24"/>
        </w:rPr>
        <w:t xml:space="preserve"/>
      </w:r>
    </w:p>
    <w:p>
      <w:pPr>
        <w:spacing w:after="160" w:line="360"/>
        <w:jc w:val="both"/>
      </w:pPr>
      <w:r>
        <w:rPr>
          <w:rFonts w:ascii="Garamond" w:cs="Garamond" w:eastAsia="Garamond" w:hAnsi="Garamond"/>
          <w:sz w:val="24"/>
          <w:szCs w:val="24"/>
        </w:rPr>
        <w:t xml:space="preserve">Les présentes conditions générales d’utilisation entrent en vigueur à compter du 21 mars 2026.</w:t>
      </w:r>
    </w:p>
    <w:sectPr>
      <w:headerReference w:type="default" r:id="rId7"/>
      <w:footerReference w:type="default" r:id="rId8"/>
      <w:pgSz w:w="11906" w:h="16838" w:orient="portrait"/>
      <w:pgMar w:top="1701" w:right="1134" w:bottom="1701"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line="240"/>
      <w:jc w:val="center"/>
    </w:pPr>
    <w:r>
      <w:rPr>
        <w:rFonts w:ascii="Garamond" w:cs="Garamond" w:eastAsia="Garamond" w:hAnsi="Garamond"/>
        <w:sz w:val="18"/>
        <w:szCs w:val="18"/>
      </w:rPr>
      <w:t xml:space="preserve">Page </w:t>
    </w:r>
    <w:r>
      <w:rPr>
        <w:rFonts w:ascii="Garamond" w:cs="Garamond" w:eastAsia="Garamond" w:hAnsi="Garamond"/>
        <w:sz w:val="18"/>
        <w:szCs w:val="18"/>
      </w:rPr>
      <w:fldChar w:fldCharType="begin"/>
      <w:instrText xml:space="preserve">PAGE</w:instrText>
      <w:fldChar w:fldCharType="separate"/>
      <w:fldChar w:fldCharType="end"/>
    </w:r>
    <w:r>
      <w:rPr>
        <w:rFonts w:ascii="Garamond" w:cs="Garamond" w:eastAsia="Garamond" w:hAnsi="Garamond"/>
        <w:sz w:val="18"/>
        <w:szCs w:val="18"/>
      </w:rPr>
      <w:t xml:space="preserve"> / </w:t>
    </w:r>
    <w:r>
      <w:rPr>
        <w:rFonts w:ascii="Garamond" w:cs="Garamond" w:eastAsia="Garamond" w:hAnsi="Garamond"/>
        <w:sz w:val="18"/>
        <w:szCs w:val="18"/>
      </w:rPr>
      <w:fldChar w:fldCharType="begin"/>
      <w:instrText xml:space="preserve">NUMPAGES</w:instrText>
      <w:fldChar w:fldCharType="separate"/>
      <w:fldChar w:fldCharType="end"/>
    </w:r>
  </w:p>
  <w:p>
    <w:pPr>
      <w:spacing w:after="0" w:line="240"/>
      <w:jc w:val="center"/>
    </w:pPr>
    <w:r>
      <w:rPr>
        <w:rFonts w:ascii="Garamond" w:cs="Garamond" w:eastAsia="Garamond" w:hAnsi="Garamond"/>
        <w:sz w:val="18"/>
        <w:szCs w:val="18"/>
      </w:rPr>
      <w:t xml:space="preserve">SELARL HASHTAG AVOCATS – Toque : D1675</w:t>
    </w:r>
  </w:p>
  <w:p>
    <w:pPr>
      <w:spacing w:after="0" w:line="240"/>
      <w:jc w:val="center"/>
    </w:pPr>
    <w:r>
      <w:rPr>
        <w:rFonts w:ascii="Garamond" w:cs="Garamond" w:eastAsia="Garamond" w:hAnsi="Garamond"/>
        <w:sz w:val="18"/>
        <w:szCs w:val="18"/>
      </w:rPr>
      <w:t xml:space="preserve">51, Avenue Franklin Delano Roosevelt, 75008, PARIS</w:t>
    </w:r>
  </w:p>
  <w:p>
    <w:pPr>
      <w:spacing w:after="0" w:line="240"/>
      <w:jc w:val="center"/>
    </w:pPr>
    <w:r>
      <w:rPr>
        <w:rFonts w:ascii="Garamond" w:cs="Garamond" w:eastAsia="Garamond" w:hAnsi="Garamond"/>
        <w:sz w:val="18"/>
        <w:szCs w:val="18"/>
      </w:rPr>
      <w:t xml:space="preserve">Tél. : +33 1 85 73 56 66 – Fax : +33 1 85 73 73 37 – contact@hashtagavocats.com – www.hashtagavocats.com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spacing w:after="160" w:line="360"/>
        <w:jc w:val="both"/>
      </w:pPr>
      <w:r>
        <w:rPr>
          <w:rStyle w:val="FootnoteReference"/>
        </w:rPr>
        <w:footnoteRef/>
      </w:r>
      <w:r>
        <w:rPr>
          <w:rFonts w:ascii="Garamond" w:cs="Garamond" w:eastAsia="Garamond" w:hAnsi="Garamond"/>
          <w:sz w:val="18"/>
          <w:szCs w:val="18"/>
        </w:rPr>
        <w:t xml:space="preserve">Loi n° 2004-575 du 21 juin 2004 pour la confiance dans l’économie numérique (LCEN), modifiée par la loi n° 2024-449 du 21 mai 2024, disponible sur Légifrance : https://www.legifrance.gouv.fr/loda/id/JORFTEXT000000801164 ; confirmé par : Décret n° 2011-219 du 25 février 2011.</w:t>
      </w:r>
    </w:p>
  </w:footnote>
  <w:footnote w:id="2">
    <w:p>
      <w:pPr>
        <w:spacing w:after="160" w:line="360"/>
        <w:jc w:val="both"/>
      </w:pPr>
      <w:r>
        <w:rPr>
          <w:rStyle w:val="FootnoteReference"/>
        </w:rPr>
        <w:footnoteRef/>
      </w:r>
      <w:r>
        <w:rPr>
          <w:rFonts w:ascii="Garamond" w:cs="Garamond" w:eastAsia="Garamond" w:hAnsi="Garamond"/>
          <w:sz w:val="18"/>
          <w:szCs w:val="18"/>
        </w:rPr>
        <w:t xml:space="preserve">Article 82 de la loi n° 78-17 du 6 janvier 1978 modifiée ; CNIL, délibération n° 2020-091 du 17 septembre 2020 portant adoption des lignes directrices relatives aux cookies et traceurs, et recommandation n° 2020-092 du même jour, disponibles sur : https://www.cnil.fr/fr/cookies-et-autres-traceurs/regles/cookies.</w:t>
      </w:r>
    </w:p>
  </w:footnote>
  <w:footnote w:id="3">
    <w:p>
      <w:pPr>
        <w:spacing w:after="160" w:line="360"/>
        <w:jc w:val="both"/>
      </w:pPr>
      <w:r>
        <w:rPr>
          <w:rStyle w:val="FootnoteReference"/>
        </w:rPr>
        <w:footnoteRef/>
      </w:r>
      <w:r>
        <w:rPr>
          <w:rFonts w:ascii="Garamond" w:cs="Garamond" w:eastAsia="Garamond" w:hAnsi="Garamond"/>
          <w:sz w:val="18"/>
          <w:szCs w:val="18"/>
        </w:rPr>
        <w:t xml:space="preserve">Règlement (UE) 2016/679 du 27 avril 2016 (RGPD), art. 4, §7, disponible sur EUR-Lex : https://eur-lex.europa.eu/legal-content/FR/TXT/?uri=CELEX%3A32016R0679 ; confirmé par : CNIL, délibération n° 2019-001 du 21 janvier 2019.</w:t>
      </w:r>
    </w:p>
  </w:footnote>
  <w:footnote w:id="4">
    <w:p>
      <w:pPr>
        <w:spacing w:after="160" w:line="360"/>
        <w:jc w:val="both"/>
      </w:pPr>
      <w:r>
        <w:rPr>
          <w:rStyle w:val="FootnoteReference"/>
        </w:rPr>
        <w:footnoteRef/>
      </w:r>
      <w:r>
        <w:rPr>
          <w:rFonts w:ascii="Garamond" w:cs="Garamond" w:eastAsia="Garamond" w:hAnsi="Garamond"/>
          <w:sz w:val="18"/>
          <w:szCs w:val="18"/>
        </w:rPr>
        <w:t xml:space="preserve">Articles 15 à 22 du Règlement (UE) 2016/679 (RGPD) ; confirmé par : CNIL, délibération n° SAN-2021-020 du 27 octobre 2021.</w:t>
      </w:r>
    </w:p>
  </w:footnote>
  <w:footnote w:id="5">
    <w:p>
      <w:pPr>
        <w:spacing w:after="160" w:line="360"/>
        <w:jc w:val="both"/>
      </w:pPr>
      <w:r>
        <w:rPr>
          <w:rStyle w:val="FootnoteReference"/>
        </w:rPr>
        <w:footnoteRef/>
      </w:r>
      <w:r>
        <w:rPr>
          <w:rFonts w:ascii="Garamond" w:cs="Garamond" w:eastAsia="Garamond" w:hAnsi="Garamond"/>
          <w:sz w:val="18"/>
          <w:szCs w:val="18"/>
        </w:rPr>
        <w:t xml:space="preserve">Article 1218 du Code civil, disponible sur Légifrance : https://www.legifrance.gouv.fr/codes/article_lc/LEGIARTI000032041340 ; confirmé par : Cass. com., 16 septembre 2014, n° 13-20.306.</w:t>
      </w:r>
    </w:p>
  </w:footnote>
  <w:footnote w:id="6">
    <w:p>
      <w:pPr>
        <w:spacing w:after="160" w:line="360"/>
        <w:jc w:val="both"/>
      </w:pPr>
      <w:r>
        <w:rPr>
          <w:rStyle w:val="FootnoteReference"/>
        </w:rPr>
        <w:footnoteRef/>
      </w:r>
      <w:r>
        <w:rPr>
          <w:rFonts w:ascii="Garamond" w:cs="Garamond" w:eastAsia="Garamond" w:hAnsi="Garamond"/>
          <w:sz w:val="18"/>
          <w:szCs w:val="18"/>
        </w:rPr>
        <w:t xml:space="preserve">Articles 1366 et 1367 du Code civil, disponibles sur Légifrance : https://www.legifrance.gouv.fr/codes/article_lc/LEGIARTI000032041363 ; confirmé par : Cass. 1re civ., 30 septembre 2010, n° 09-10.590.</w:t>
      </w:r>
    </w:p>
  </w:footnote>
  <w:footnote w:id="7">
    <w:p>
      <w:pPr>
        <w:spacing w:after="160" w:line="360"/>
        <w:jc w:val="both"/>
      </w:pPr>
      <w:r>
        <w:rPr>
          <w:rStyle w:val="FootnoteReference"/>
        </w:rPr>
        <w:footnoteRef/>
      </w:r>
      <w:r>
        <w:rPr>
          <w:rFonts w:ascii="Garamond" w:cs="Garamond" w:eastAsia="Garamond" w:hAnsi="Garamond"/>
          <w:sz w:val="18"/>
          <w:szCs w:val="18"/>
        </w:rPr>
        <w:t xml:space="preserve">Articles L. 211-3, L. 612-1 et L. 616-1 du Code de la consommation, disponibles sur Légifrance : https://www.legifrance.gouv.fr/codes/id/LEGISCTA000032221197 ; confirmé par : Directive 2013/11/UE du 21 mai 2013.</w:t>
      </w:r>
    </w:p>
  </w:footnote>
  <w:footnote w:id="8">
    <w:p>
      <w:pPr>
        <w:spacing w:after="160" w:line="360"/>
        <w:jc w:val="both"/>
      </w:pPr>
      <w:r>
        <w:rPr>
          <w:rStyle w:val="FootnoteReference"/>
        </w:rPr>
        <w:footnoteRef/>
      </w:r>
      <w:r>
        <w:rPr>
          <w:rFonts w:ascii="Garamond" w:cs="Garamond" w:eastAsia="Garamond" w:hAnsi="Garamond"/>
          <w:sz w:val="18"/>
          <w:szCs w:val="18"/>
        </w:rPr>
        <w:t xml:space="preserve">Article L. 121-1 du Code de commerce, disponible sur Légifrance : https://www.legifrance.gouv.fr/codes/article_lc/LEGIARTI000006219681 ; confirmé par : Cass. com., 12 juin 2007, n° 06-15.826.</w:t>
      </w:r>
    </w:p>
  </w:footnote>
  <w:footnote w:id="9">
    <w:p>
      <w:pPr>
        <w:spacing w:after="160" w:line="360"/>
        <w:jc w:val="both"/>
      </w:pPr>
      <w:r>
        <w:rPr>
          <w:rStyle w:val="FootnoteReference"/>
        </w:rPr>
        <w:footnoteRef/>
      </w:r>
      <w:r>
        <w:rPr>
          <w:rFonts w:ascii="Garamond" w:cs="Garamond" w:eastAsia="Garamond" w:hAnsi="Garamond"/>
          <w:sz w:val="18"/>
          <w:szCs w:val="18"/>
        </w:rPr>
        <w:t xml:space="preserve">Article 323-1 du Code pénal, disponible sur Légifrance : https://www.legifrance.gouv.fr/codes/article_lc/LEGIARTI000028345220 ; confirmé par : Cass. crim., 27 octobre 2009, n° 09-82.346.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drawing>
        <wp:inline distT="0" distB="0" distL="0" distR="0">
          <wp:extent cx="4981575" cy="523875"/>
          <wp:effectExtent t="0" r="0" b="0" l="0"/>
          <wp:docPr id="1" name="Logo"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4981575" cy="5238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cs="Garamond" w:eastAsia="Garamond" w:hAnsi="Garamond"/>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d2bbc72e2e777ae3c51027919bf9afd17a6bd1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CGU Gemmes Conseil Paris</dc:title>
  <dc:creator>Arnaud Touati</dc:creator>
  <cp:lastModifiedBy>Un-named</cp:lastModifiedBy>
  <cp:revision>1</cp:revision>
  <dcterms:created xsi:type="dcterms:W3CDTF">2026-04-07T16:36:19.154Z</dcterms:created>
  <dcterms:modified xsi:type="dcterms:W3CDTF">2026-04-07T16:36:19.155Z</dcterms:modified>
</cp:coreProperties>
</file>

<file path=docProps/custom.xml><?xml version="1.0" encoding="utf-8"?>
<Properties xmlns="http://schemas.openxmlformats.org/officeDocument/2006/custom-properties" xmlns:vt="http://schemas.openxmlformats.org/officeDocument/2006/docPropsVTypes"/>
</file>