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11A48" w14:textId="77777777" w:rsidR="0019662F" w:rsidRPr="007927B1" w:rsidRDefault="0019662F" w:rsidP="00351620">
      <w:pPr>
        <w:spacing w:after="0" w:line="240" w:lineRule="auto"/>
        <w:rPr>
          <w:b/>
          <w:bCs/>
          <w:sz w:val="52"/>
          <w:szCs w:val="52"/>
        </w:rPr>
      </w:pPr>
      <w:r w:rsidRPr="007927B1">
        <w:rPr>
          <w:b/>
          <w:bCs/>
          <w:sz w:val="52"/>
          <w:szCs w:val="52"/>
        </w:rPr>
        <w:t>VICTORIA ENGLERT</w:t>
      </w:r>
    </w:p>
    <w:p w14:paraId="2729F5C7" w14:textId="18CF9064" w:rsidR="005D6828" w:rsidRPr="00397496" w:rsidRDefault="0019662F" w:rsidP="00351620">
      <w:pPr>
        <w:spacing w:after="0"/>
        <w:rPr>
          <w:color w:val="808080" w:themeColor="background1" w:themeShade="80"/>
          <w:sz w:val="18"/>
          <w:szCs w:val="18"/>
        </w:rPr>
      </w:pPr>
      <w:r w:rsidRPr="00397496">
        <w:rPr>
          <w:color w:val="808080" w:themeColor="background1" w:themeShade="80"/>
          <w:sz w:val="18"/>
          <w:szCs w:val="18"/>
        </w:rPr>
        <w:t xml:space="preserve">Frankfurt am Main, </w:t>
      </w:r>
      <w:r w:rsidR="007927B1" w:rsidRPr="00397496">
        <w:rPr>
          <w:color w:val="808080" w:themeColor="background1" w:themeShade="80"/>
          <w:sz w:val="18"/>
          <w:szCs w:val="18"/>
        </w:rPr>
        <w:t>Germany</w:t>
      </w:r>
      <w:r w:rsidRPr="00397496">
        <w:rPr>
          <w:color w:val="808080" w:themeColor="background1" w:themeShade="80"/>
          <w:sz w:val="18"/>
          <w:szCs w:val="18"/>
        </w:rPr>
        <w:t xml:space="preserve"> | hi@victoriaenglert.com | </w:t>
      </w:r>
      <w:r w:rsidR="005D6828" w:rsidRPr="00397496">
        <w:rPr>
          <w:color w:val="808080" w:themeColor="background1" w:themeShade="80"/>
          <w:sz w:val="18"/>
          <w:szCs w:val="18"/>
        </w:rPr>
        <w:t>https://linkedin.com/in/victoriaenglert/</w:t>
      </w:r>
    </w:p>
    <w:p w14:paraId="0FC6A0EC" w14:textId="77777777" w:rsidR="005D6828" w:rsidRPr="00397496" w:rsidRDefault="005D6828" w:rsidP="00351620">
      <w:pPr>
        <w:spacing w:after="0" w:line="240" w:lineRule="auto"/>
        <w:rPr>
          <w:b/>
          <w:bCs/>
          <w:sz w:val="22"/>
          <w:szCs w:val="22"/>
        </w:rPr>
      </w:pPr>
    </w:p>
    <w:p w14:paraId="5218381A" w14:textId="77777777" w:rsidR="0019662F" w:rsidRPr="007927B1" w:rsidRDefault="6FC146A6" w:rsidP="6B901B4B">
      <w:pPr>
        <w:spacing w:after="0" w:line="240" w:lineRule="auto"/>
        <w:rPr>
          <w:b/>
          <w:bCs/>
        </w:rPr>
      </w:pPr>
      <w:r w:rsidRPr="6B901B4B">
        <w:rPr>
          <w:b/>
          <w:bCs/>
        </w:rPr>
        <w:t>SUMMARY</w:t>
      </w:r>
    </w:p>
    <w:p w14:paraId="51049621" w14:textId="77777777" w:rsidR="00BA4867" w:rsidRDefault="5893C45B" w:rsidP="6B901B4B">
      <w:pPr>
        <w:spacing w:after="0" w:line="240" w:lineRule="auto"/>
        <w:rPr>
          <w:sz w:val="21"/>
        </w:rPr>
      </w:pPr>
      <w:r>
        <w:rPr>
          <w:sz w:val="21"/>
        </w:rPr>
        <w:t xml:space="preserve">Business systems and execution leader with 14 years of experience across fast-moving, cross-functional organisations, from global agencies to early-stage, founder-led companies. </w:t>
      </w:r>
    </w:p>
    <w:p w14:paraId="7EBB3492" w14:textId="77777777" w:rsidR="00BA4867" w:rsidRDefault="00BA4867" w:rsidP="6B901B4B">
      <w:pPr>
        <w:spacing w:after="0" w:line="240" w:lineRule="auto"/>
        <w:rPr>
          <w:sz w:val="21"/>
        </w:rPr>
      </w:pPr>
    </w:p>
    <w:p w14:paraId="11EF6F9D" w14:textId="77777777" w:rsidR="002F6225" w:rsidRPr="002F6225" w:rsidRDefault="002F6225" w:rsidP="002F6225">
      <w:pPr>
        <w:spacing w:after="0" w:line="240" w:lineRule="auto"/>
        <w:rPr>
          <w:sz w:val="21"/>
        </w:rPr>
      </w:pPr>
      <w:r w:rsidRPr="002F6225">
        <w:rPr>
          <w:sz w:val="21"/>
        </w:rPr>
        <w:t xml:space="preserve">I create leadership leverage by turning ambiguous priorities, complex stakeholder input, and operational data into clear decisions, executive materials, accountable workstreams, and measurable execution. </w:t>
      </w:r>
    </w:p>
    <w:p w14:paraId="7BEB3DFE" w14:textId="77777777" w:rsidR="00BA4867" w:rsidRPr="002F6225" w:rsidRDefault="00BA4867" w:rsidP="6B901B4B">
      <w:pPr>
        <w:spacing w:after="0" w:line="240" w:lineRule="auto"/>
        <w:rPr>
          <w:sz w:val="21"/>
        </w:rPr>
      </w:pPr>
    </w:p>
    <w:p w14:paraId="62465089" w14:textId="77777777" w:rsidR="00A8326E" w:rsidRDefault="5893C45B" w:rsidP="6B901B4B">
      <w:pPr>
        <w:spacing w:after="0" w:line="240" w:lineRule="auto"/>
        <w:rPr>
          <w:sz w:val="21"/>
        </w:rPr>
      </w:pPr>
      <w:r>
        <w:rPr>
          <w:sz w:val="21"/>
        </w:rPr>
        <w:t xml:space="preserve">Background spans operations, marketing, </w:t>
      </w:r>
      <w:r w:rsidR="00DD689C">
        <w:rPr>
          <w:sz w:val="21"/>
        </w:rPr>
        <w:t xml:space="preserve">data-analysis, </w:t>
      </w:r>
      <w:r>
        <w:rPr>
          <w:sz w:val="21"/>
        </w:rPr>
        <w:t xml:space="preserve">product-adjacent delivery, reporting and growth, with repeated responsibility for workflows, documentation, </w:t>
      </w:r>
      <w:r w:rsidR="00A8326E" w:rsidRPr="00A8326E">
        <w:rPr>
          <w:sz w:val="21"/>
        </w:rPr>
        <w:t>and AI-enabled workflow design across remote and multi-market environments.</w:t>
      </w:r>
      <w:r>
        <w:rPr>
          <w:sz w:val="21"/>
        </w:rPr>
        <w:t xml:space="preserve"> </w:t>
      </w:r>
    </w:p>
    <w:p w14:paraId="2E50CF70" w14:textId="77777777" w:rsidR="00A8326E" w:rsidRDefault="00A8326E" w:rsidP="6B901B4B">
      <w:pPr>
        <w:spacing w:after="0" w:line="240" w:lineRule="auto"/>
        <w:rPr>
          <w:sz w:val="21"/>
        </w:rPr>
      </w:pPr>
    </w:p>
    <w:p w14:paraId="062D2A65" w14:textId="3E8C7AD3" w:rsidR="5893C45B" w:rsidRDefault="00A8326E" w:rsidP="6B901B4B">
      <w:pPr>
        <w:spacing w:after="0" w:line="240" w:lineRule="auto"/>
      </w:pPr>
      <w:r w:rsidRPr="00A8326E">
        <w:rPr>
          <w:sz w:val="21"/>
        </w:rPr>
        <w:t>I am particularly effective where leaders need an independent operator who can structure complex work, communicate appropriately across audiences, protect momentum, and move critical initiatives from discussion to completion.</w:t>
      </w:r>
    </w:p>
    <w:p w14:paraId="0DC01C37" w14:textId="77777777" w:rsidR="6B901B4B" w:rsidRDefault="6B901B4B" w:rsidP="6B901B4B">
      <w:pPr>
        <w:spacing w:after="0" w:line="240" w:lineRule="auto"/>
        <w:rPr>
          <w:rFonts w:ascii="Aptos" w:eastAsia="Aptos" w:hAnsi="Aptos" w:cs="Aptos"/>
          <w:sz w:val="21"/>
          <w:szCs w:val="21"/>
        </w:rPr>
      </w:pPr>
    </w:p>
    <w:p w14:paraId="1E073450" w14:textId="77777777" w:rsidR="5893C45B" w:rsidRDefault="5893C45B" w:rsidP="6B901B4B">
      <w:pPr>
        <w:spacing w:after="0" w:line="240" w:lineRule="auto"/>
        <w:rPr>
          <w:b/>
          <w:bCs/>
        </w:rPr>
      </w:pPr>
      <w:r w:rsidRPr="6B901B4B">
        <w:rPr>
          <w:b/>
          <w:bCs/>
        </w:rPr>
        <w:t>CORE STRENGTHS</w:t>
      </w:r>
    </w:p>
    <w:p w14:paraId="156E9BBC" w14:textId="77777777" w:rsidR="64B92B52" w:rsidRPr="005B1DA7" w:rsidRDefault="64B92B52" w:rsidP="6B901B4B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</w:rPr>
        <w:t>CEO &amp; leadership leverage</w:t>
      </w:r>
    </w:p>
    <w:p w14:paraId="263326F1" w14:textId="3642EA89" w:rsidR="005B1DA7" w:rsidRPr="005B1DA7" w:rsidRDefault="005B1DA7" w:rsidP="005B1DA7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</w:rPr>
        <w:t>Cross-functional stakeholder alignment</w:t>
      </w:r>
    </w:p>
    <w:p w14:paraId="4F593764" w14:textId="4094A7CB" w:rsidR="64B92B52" w:rsidRPr="00BA4867" w:rsidRDefault="64B92B52" w:rsidP="6B901B4B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</w:rPr>
        <w:t xml:space="preserve">Strategic prioritisation &amp; </w:t>
      </w:r>
      <w:r w:rsidR="00BA4867">
        <w:rPr>
          <w:sz w:val="20"/>
        </w:rPr>
        <w:t>execution planning</w:t>
      </w:r>
    </w:p>
    <w:p w14:paraId="6F01BFF8" w14:textId="77777777" w:rsidR="000D096A" w:rsidRDefault="000D096A" w:rsidP="6B901B4B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0D096A">
        <w:rPr>
          <w:sz w:val="20"/>
          <w:szCs w:val="20"/>
        </w:rPr>
        <w:t>Commercial analysis, project economics, and operational reporting</w:t>
      </w:r>
    </w:p>
    <w:p w14:paraId="2CAEC4BB" w14:textId="2A21D554" w:rsidR="64B92B52" w:rsidRDefault="64B92B52" w:rsidP="6B901B4B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</w:rPr>
        <w:t>Executive communication, briefings &amp; presentations</w:t>
      </w:r>
    </w:p>
    <w:p w14:paraId="5FEFDCC9" w14:textId="77777777" w:rsidR="64B92B52" w:rsidRDefault="64B92B52" w:rsidP="6B901B4B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</w:rPr>
        <w:t>Operating system, workflow &amp; SOP design</w:t>
      </w:r>
    </w:p>
    <w:p w14:paraId="0FF5E7C9" w14:textId="77777777" w:rsidR="64B92B52" w:rsidRPr="00BA4867" w:rsidRDefault="64B92B52" w:rsidP="6B901B4B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</w:rPr>
        <w:t>AI-enabled research, synthesis &amp; automation</w:t>
      </w:r>
    </w:p>
    <w:p w14:paraId="1CE1857E" w14:textId="1F6E71E0" w:rsidR="00BA4867" w:rsidRDefault="00BA4867" w:rsidP="6B901B4B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BA4867">
        <w:rPr>
          <w:sz w:val="20"/>
          <w:szCs w:val="20"/>
        </w:rPr>
        <w:t>Dashboards, reporting, and execution visibility</w:t>
      </w:r>
    </w:p>
    <w:p w14:paraId="67C9B88C" w14:textId="77777777" w:rsidR="007927B1" w:rsidRPr="007927B1" w:rsidRDefault="007927B1" w:rsidP="00351620">
      <w:pPr>
        <w:spacing w:after="0" w:line="240" w:lineRule="auto"/>
        <w:rPr>
          <w:sz w:val="21"/>
          <w:szCs w:val="21"/>
        </w:rPr>
      </w:pPr>
    </w:p>
    <w:p w14:paraId="40B9CB58" w14:textId="77777777" w:rsidR="007927B1" w:rsidRDefault="3CB41824" w:rsidP="6B901B4B">
      <w:pPr>
        <w:spacing w:after="0" w:line="240" w:lineRule="auto"/>
        <w:rPr>
          <w:b/>
          <w:bCs/>
        </w:rPr>
      </w:pPr>
      <w:r w:rsidRPr="6B901B4B">
        <w:rPr>
          <w:b/>
          <w:bCs/>
        </w:rPr>
        <w:t>RELEVANT WORK EXPERIENCE</w:t>
      </w:r>
    </w:p>
    <w:p w14:paraId="32BACBCE" w14:textId="77777777" w:rsidR="60F06393" w:rsidRDefault="60F06393" w:rsidP="60F06393">
      <w:pPr>
        <w:spacing w:after="0" w:line="240" w:lineRule="auto"/>
        <w:rPr>
          <w:b/>
          <w:bCs/>
          <w:sz w:val="22"/>
          <w:szCs w:val="22"/>
        </w:rPr>
      </w:pPr>
    </w:p>
    <w:p w14:paraId="432979B3" w14:textId="711C3D8A" w:rsidR="187A95C9" w:rsidRDefault="00EF4069" w:rsidP="6B901B4B">
      <w:pPr>
        <w:rPr>
          <w:rFonts w:ascii="Aptos" w:eastAsia="Aptos" w:hAnsi="Aptos" w:cs="Aptos"/>
          <w:sz w:val="20"/>
          <w:szCs w:val="20"/>
        </w:rPr>
      </w:pPr>
      <w:bookmarkStart w:id="0" w:name="OLE_LINK1"/>
      <w:r w:rsidRPr="00EF4069">
        <w:rPr>
          <w:b/>
          <w:sz w:val="21"/>
        </w:rPr>
        <w:t xml:space="preserve">Independent Consultant — </w:t>
      </w:r>
      <w:r w:rsidR="002F70BB">
        <w:rPr>
          <w:b/>
          <w:sz w:val="21"/>
        </w:rPr>
        <w:t>Fractional Operations Leadership &amp; Business Systems</w:t>
      </w:r>
      <w:r w:rsidR="187A95C9">
        <w:br/>
      </w:r>
      <w:r w:rsidR="187A95C9">
        <w:rPr>
          <w:color w:val="808080"/>
          <w:sz w:val="21"/>
        </w:rPr>
        <w:t>2025 J</w:t>
      </w:r>
      <w:r w:rsidR="00397496">
        <w:rPr>
          <w:color w:val="808080"/>
          <w:sz w:val="21"/>
        </w:rPr>
        <w:t>uly</w:t>
      </w:r>
      <w:r>
        <w:rPr>
          <w:color w:val="808080"/>
          <w:sz w:val="21"/>
        </w:rPr>
        <w:t xml:space="preserve"> </w:t>
      </w:r>
      <w:r w:rsidR="187A95C9">
        <w:rPr>
          <w:color w:val="808080"/>
          <w:sz w:val="21"/>
        </w:rPr>
        <w:t xml:space="preserve">– </w:t>
      </w:r>
      <w:r>
        <w:rPr>
          <w:color w:val="808080"/>
          <w:sz w:val="21"/>
        </w:rPr>
        <w:t xml:space="preserve">Present </w:t>
      </w:r>
      <w:r w:rsidRPr="00EF4069">
        <w:rPr>
          <w:color w:val="808080"/>
          <w:sz w:val="21"/>
        </w:rPr>
        <w:t xml:space="preserve">| </w:t>
      </w:r>
      <w:r>
        <w:rPr>
          <w:color w:val="808080"/>
          <w:sz w:val="21"/>
        </w:rPr>
        <w:t>Remote</w:t>
      </w:r>
    </w:p>
    <w:p w14:paraId="292E9608" w14:textId="3BB32ED4" w:rsidR="01F69080" w:rsidRPr="001716C5" w:rsidRDefault="001716C5" w:rsidP="6B901B4B">
      <w:pPr>
        <w:rPr>
          <w:i/>
          <w:sz w:val="21"/>
        </w:rPr>
      </w:pPr>
      <w:r>
        <w:rPr>
          <w:i/>
          <w:sz w:val="21"/>
        </w:rPr>
        <w:t>O</w:t>
      </w:r>
      <w:r w:rsidR="0038066E" w:rsidRPr="0038066E">
        <w:rPr>
          <w:i/>
          <w:sz w:val="21"/>
        </w:rPr>
        <w:t xml:space="preserve">perating under the </w:t>
      </w:r>
      <w:proofErr w:type="spellStart"/>
      <w:r w:rsidR="0038066E" w:rsidRPr="0038066E">
        <w:rPr>
          <w:i/>
          <w:sz w:val="21"/>
        </w:rPr>
        <w:t>Systemique</w:t>
      </w:r>
      <w:proofErr w:type="spellEnd"/>
      <w:r w:rsidR="0038066E" w:rsidRPr="0038066E">
        <w:rPr>
          <w:i/>
          <w:sz w:val="21"/>
        </w:rPr>
        <w:t xml:space="preserve"> brand since 2026.</w:t>
      </w:r>
      <w:r w:rsidR="0038066E">
        <w:rPr>
          <w:i/>
          <w:sz w:val="21"/>
        </w:rPr>
        <w:t xml:space="preserve"> </w:t>
      </w:r>
      <w:r w:rsidR="0038066E" w:rsidRPr="0038066E">
        <w:rPr>
          <w:i/>
          <w:sz w:val="21"/>
          <w:lang/>
        </w:rPr>
        <w:t xml:space="preserve">I help founder-led teams diagnose execution problems and translate ambiguous priorities into practical systems, clearer ownership and reliable </w:t>
      </w:r>
      <w:r>
        <w:rPr>
          <w:i/>
          <w:sz w:val="21"/>
        </w:rPr>
        <w:t xml:space="preserve">delivery, </w:t>
      </w:r>
      <w:r w:rsidRPr="001716C5">
        <w:rPr>
          <w:i/>
          <w:sz w:val="21"/>
        </w:rPr>
        <w:t>combining strategic guidance, hands-on implementation, and team leadership</w:t>
      </w:r>
      <w:r>
        <w:rPr>
          <w:i/>
          <w:sz w:val="21"/>
        </w:rPr>
        <w:t>.</w:t>
      </w:r>
    </w:p>
    <w:p w14:paraId="037112F6" w14:textId="77777777" w:rsidR="00BA4867" w:rsidRDefault="00BA4867" w:rsidP="6B901B4B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BA4867">
        <w:rPr>
          <w:b/>
          <w:bCs/>
          <w:sz w:val="20"/>
          <w:szCs w:val="20"/>
        </w:rPr>
        <w:t>Acted as a strategic sparring partner to founders</w:t>
      </w:r>
      <w:r w:rsidRPr="00BA4867">
        <w:rPr>
          <w:sz w:val="20"/>
          <w:szCs w:val="20"/>
        </w:rPr>
        <w:t>, helping clarify priorities, structure ambiguous business problems, and translate high-level concerns into concrete decisions, workstreams, and next steps.</w:t>
      </w:r>
    </w:p>
    <w:p w14:paraId="6A97AB6A" w14:textId="77777777" w:rsidR="00BA4867" w:rsidRDefault="00BA4867" w:rsidP="6B901B4B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BA4867">
        <w:rPr>
          <w:b/>
          <w:bCs/>
          <w:sz w:val="20"/>
          <w:szCs w:val="20"/>
        </w:rPr>
        <w:t>Advised founders on project structure, delivery visibility, time tracking, cost visibility, margin logic, and project economics</w:t>
      </w:r>
      <w:r w:rsidRPr="00BA4867">
        <w:rPr>
          <w:sz w:val="20"/>
          <w:szCs w:val="20"/>
        </w:rPr>
        <w:t xml:space="preserve"> to improve decision-making and operational control.</w:t>
      </w:r>
    </w:p>
    <w:p w14:paraId="5D18C447" w14:textId="77777777" w:rsidR="00BA4867" w:rsidRDefault="00BA4867" w:rsidP="6B901B4B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BA4867">
        <w:rPr>
          <w:b/>
          <w:bCs/>
          <w:sz w:val="20"/>
          <w:szCs w:val="20"/>
        </w:rPr>
        <w:t>Helped analyse where value leakage occurs</w:t>
      </w:r>
      <w:r w:rsidRPr="00BA4867">
        <w:rPr>
          <w:sz w:val="20"/>
          <w:szCs w:val="20"/>
        </w:rPr>
        <w:t xml:space="preserve"> across pricing, scoping, delivery effort, rework, unclear ownership, and operational habits.</w:t>
      </w:r>
    </w:p>
    <w:p w14:paraId="130E0811" w14:textId="77777777" w:rsidR="00BA4867" w:rsidRDefault="00BA4867" w:rsidP="6B901B4B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BA4867">
        <w:rPr>
          <w:b/>
          <w:bCs/>
          <w:sz w:val="20"/>
          <w:szCs w:val="20"/>
        </w:rPr>
        <w:t>Designed workflow structures, documentation systems, ownership models, and execution rhythms</w:t>
      </w:r>
      <w:r w:rsidRPr="00BA4867">
        <w:rPr>
          <w:sz w:val="20"/>
          <w:szCs w:val="20"/>
        </w:rPr>
        <w:t xml:space="preserve"> to improve prioritisation, accountability, and follow-through.</w:t>
      </w:r>
    </w:p>
    <w:p w14:paraId="096F8614" w14:textId="1B8B8373" w:rsidR="00BA4867" w:rsidRDefault="00BA4867" w:rsidP="6B901B4B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BA4867">
        <w:rPr>
          <w:b/>
          <w:bCs/>
          <w:sz w:val="20"/>
          <w:szCs w:val="20"/>
        </w:rPr>
        <w:t>Implemented project management and collaboration infrastructure</w:t>
      </w:r>
      <w:r w:rsidRPr="00BA4867">
        <w:rPr>
          <w:sz w:val="20"/>
          <w:szCs w:val="20"/>
        </w:rPr>
        <w:t xml:space="preserve"> across client organisations, including </w:t>
      </w:r>
      <w:proofErr w:type="spellStart"/>
      <w:r w:rsidRPr="00BA4867">
        <w:rPr>
          <w:sz w:val="20"/>
          <w:szCs w:val="20"/>
        </w:rPr>
        <w:t>ClickUp</w:t>
      </w:r>
      <w:proofErr w:type="spellEnd"/>
      <w:r w:rsidRPr="00BA4867">
        <w:rPr>
          <w:sz w:val="20"/>
          <w:szCs w:val="20"/>
        </w:rPr>
        <w:t>, Notion, Miro, and Microsoft 365.</w:t>
      </w:r>
    </w:p>
    <w:p w14:paraId="7B8056B6" w14:textId="77777777" w:rsidR="00BA4867" w:rsidRDefault="00BA4867" w:rsidP="6B901B4B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BA4867">
        <w:rPr>
          <w:b/>
          <w:bCs/>
          <w:sz w:val="20"/>
          <w:szCs w:val="20"/>
        </w:rPr>
        <w:lastRenderedPageBreak/>
        <w:t>Built AI-assisted workflows</w:t>
      </w:r>
      <w:r w:rsidRPr="00BA4867">
        <w:rPr>
          <w:sz w:val="20"/>
          <w:szCs w:val="20"/>
        </w:rPr>
        <w:t xml:space="preserve"> for research, synthesis, drafting, documentation, and repeatable business processes.</w:t>
      </w:r>
    </w:p>
    <w:p w14:paraId="4F61DB8B" w14:textId="49131102" w:rsidR="005F6ACD" w:rsidRDefault="00BA4867" w:rsidP="6B901B4B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BA4867">
        <w:rPr>
          <w:b/>
          <w:bCs/>
          <w:sz w:val="20"/>
          <w:szCs w:val="20"/>
        </w:rPr>
        <w:t>Publish practical content</w:t>
      </w:r>
      <w:r w:rsidRPr="00BA4867">
        <w:rPr>
          <w:sz w:val="20"/>
          <w:szCs w:val="20"/>
        </w:rPr>
        <w:t xml:space="preserve"> on business systems, operational clarity, pricing logic, project structure, and founder-led execution.</w:t>
      </w:r>
    </w:p>
    <w:p w14:paraId="50309A9F" w14:textId="3A7E4B48" w:rsidR="002A6F8A" w:rsidRDefault="002A6F8A" w:rsidP="002A6F8A">
      <w:pPr>
        <w:spacing w:after="0" w:line="240" w:lineRule="auto"/>
        <w:ind w:left="66"/>
        <w:rPr>
          <w:sz w:val="20"/>
          <w:szCs w:val="20"/>
        </w:rPr>
      </w:pPr>
      <w:r>
        <w:rPr>
          <w:sz w:val="20"/>
          <w:szCs w:val="20"/>
        </w:rPr>
        <w:br/>
      </w:r>
      <w:r w:rsidRPr="002A6F8A">
        <w:rPr>
          <w:i/>
          <w:iCs/>
          <w:sz w:val="20"/>
          <w:szCs w:val="20"/>
        </w:rPr>
        <w:t xml:space="preserve">Selected engagement </w:t>
      </w:r>
      <w:r w:rsidRPr="002A6F8A">
        <w:rPr>
          <w:sz w:val="20"/>
          <w:szCs w:val="20"/>
        </w:rPr>
        <w:t xml:space="preserve">— </w:t>
      </w:r>
      <w:r w:rsidRPr="00B51CC4">
        <w:rPr>
          <w:sz w:val="20"/>
          <w:szCs w:val="20"/>
        </w:rPr>
        <w:t>Battery Associates,</w:t>
      </w:r>
      <w:r w:rsidRPr="002A6F8A">
        <w:rPr>
          <w:sz w:val="20"/>
          <w:szCs w:val="20"/>
        </w:rPr>
        <w:t xml:space="preserve"> Interim Marketing &amp; Operations Lead</w:t>
      </w:r>
      <w:r>
        <w:rPr>
          <w:sz w:val="20"/>
          <w:szCs w:val="20"/>
        </w:rPr>
        <w:t xml:space="preserve"> (July 2025 </w:t>
      </w:r>
      <w:r w:rsidRPr="002A6F8A">
        <w:rPr>
          <w:sz w:val="20"/>
          <w:szCs w:val="20"/>
        </w:rPr>
        <w:t>–</w:t>
      </w:r>
      <w:r>
        <w:rPr>
          <w:sz w:val="20"/>
          <w:szCs w:val="20"/>
        </w:rPr>
        <w:t xml:space="preserve"> Dec 2025)</w:t>
      </w:r>
    </w:p>
    <w:p w14:paraId="1DBB0C71" w14:textId="093B36B6" w:rsidR="002A6F8A" w:rsidRPr="002A6F8A" w:rsidRDefault="002A6F8A" w:rsidP="002A6F8A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B51CC4">
        <w:rPr>
          <w:b/>
          <w:bCs/>
          <w:sz w:val="20"/>
          <w:szCs w:val="20"/>
        </w:rPr>
        <w:t>Built the operating system</w:t>
      </w:r>
      <w:r w:rsidRPr="002A6F8A">
        <w:rPr>
          <w:sz w:val="20"/>
          <w:szCs w:val="20"/>
        </w:rPr>
        <w:t xml:space="preserve"> in </w:t>
      </w:r>
      <w:proofErr w:type="spellStart"/>
      <w:r w:rsidRPr="002A6F8A">
        <w:rPr>
          <w:sz w:val="20"/>
          <w:szCs w:val="20"/>
        </w:rPr>
        <w:t>ClickUp</w:t>
      </w:r>
      <w:proofErr w:type="spellEnd"/>
      <w:r w:rsidRPr="002A6F8A">
        <w:rPr>
          <w:sz w:val="20"/>
          <w:szCs w:val="20"/>
        </w:rPr>
        <w:t xml:space="preserve"> and introduced clearer ownership, communication norms and meeting rhythms across a 25-person startup, improving task visibility and reducing last-minute work.</w:t>
      </w:r>
    </w:p>
    <w:p w14:paraId="26EE6D04" w14:textId="77777777" w:rsidR="002A6F8A" w:rsidRPr="002A6F8A" w:rsidRDefault="002A6F8A" w:rsidP="002A6F8A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2A6F8A">
        <w:rPr>
          <w:sz w:val="20"/>
          <w:szCs w:val="20"/>
        </w:rPr>
        <w:t xml:space="preserve">Led and executed a </w:t>
      </w:r>
      <w:r w:rsidRPr="00B51CC4">
        <w:rPr>
          <w:b/>
          <w:bCs/>
          <w:sz w:val="20"/>
          <w:szCs w:val="20"/>
        </w:rPr>
        <w:t>full brand relaunch</w:t>
      </w:r>
      <w:r w:rsidRPr="002A6F8A">
        <w:rPr>
          <w:sz w:val="20"/>
          <w:szCs w:val="20"/>
        </w:rPr>
        <w:t xml:space="preserve"> in-house, developing the visual identity and messaging and personally creating the complete suite of materials across programmes, campaigns and flagship events.</w:t>
      </w:r>
    </w:p>
    <w:p w14:paraId="4EAB1423" w14:textId="2FE380CF" w:rsidR="6B901B4B" w:rsidRDefault="6B901B4B" w:rsidP="002A6F8A">
      <w:pPr>
        <w:spacing w:after="0" w:line="240" w:lineRule="auto"/>
        <w:rPr>
          <w:b/>
          <w:bCs/>
          <w:sz w:val="21"/>
          <w:szCs w:val="21"/>
        </w:rPr>
      </w:pPr>
    </w:p>
    <w:bookmarkEnd w:id="0"/>
    <w:p w14:paraId="14304FE5" w14:textId="77777777" w:rsidR="0019662F" w:rsidRPr="007927B1" w:rsidRDefault="4166DCB7" w:rsidP="00351620">
      <w:pPr>
        <w:spacing w:after="0" w:line="240" w:lineRule="auto"/>
        <w:rPr>
          <w:sz w:val="21"/>
          <w:szCs w:val="21"/>
        </w:rPr>
      </w:pPr>
      <w:r>
        <w:rPr>
          <w:b/>
          <w:sz w:val="21"/>
        </w:rPr>
        <w:t>Chief Marketing Officer &amp; Co-Founder</w:t>
      </w:r>
      <w:r>
        <w:rPr>
          <w:sz w:val="21"/>
        </w:rPr>
        <w:t xml:space="preserve"> | Qurator.com Sustainability Tech Ecosystem</w:t>
      </w:r>
      <w:r>
        <w:br/>
      </w:r>
      <w:r>
        <w:rPr>
          <w:color w:val="808080"/>
          <w:sz w:val="21"/>
        </w:rPr>
        <w:t>2023 June – 2025 January | International (Remote)</w:t>
      </w:r>
    </w:p>
    <w:p w14:paraId="1C75BB1E" w14:textId="77777777" w:rsidR="6B901B4B" w:rsidRDefault="6B901B4B" w:rsidP="6B901B4B">
      <w:pPr>
        <w:spacing w:after="0" w:line="240" w:lineRule="auto"/>
        <w:rPr>
          <w:color w:val="808080" w:themeColor="background1" w:themeShade="80"/>
          <w:sz w:val="21"/>
          <w:szCs w:val="21"/>
        </w:rPr>
      </w:pPr>
    </w:p>
    <w:p w14:paraId="6B9826D7" w14:textId="77777777" w:rsidR="3657FF17" w:rsidRDefault="3657FF17" w:rsidP="6B901B4B">
      <w:pPr>
        <w:spacing w:after="0" w:line="240" w:lineRule="auto"/>
        <w:rPr>
          <w:rFonts w:ascii="Aptos" w:eastAsia="Aptos" w:hAnsi="Aptos" w:cs="Aptos"/>
          <w:i/>
          <w:iCs/>
          <w:sz w:val="21"/>
          <w:szCs w:val="21"/>
          <w:lang w:val="en-US"/>
        </w:rPr>
      </w:pPr>
      <w:r>
        <w:rPr>
          <w:i/>
          <w:sz w:val="21"/>
        </w:rPr>
        <w:t xml:space="preserve">Co-founded and operated an early-stage B2B sustainability tech platform. While formally titled CMO, acted as a </w:t>
      </w:r>
      <w:r>
        <w:rPr>
          <w:b/>
          <w:i/>
          <w:sz w:val="21"/>
        </w:rPr>
        <w:t>founder-operator across strategy, product, marketing, internal systems and day-to-day execution</w:t>
      </w:r>
      <w:r>
        <w:rPr>
          <w:i/>
          <w:sz w:val="21"/>
        </w:rPr>
        <w:t>, translating ambiguous priorities into concrete workstreams and external-facing materials.</w:t>
      </w:r>
    </w:p>
    <w:p w14:paraId="4717081B" w14:textId="77777777" w:rsidR="6B901B4B" w:rsidRDefault="6B901B4B" w:rsidP="6B901B4B">
      <w:pPr>
        <w:spacing w:after="0" w:line="240" w:lineRule="auto"/>
        <w:rPr>
          <w:rFonts w:ascii="Aptos" w:eastAsia="Aptos" w:hAnsi="Aptos" w:cs="Aptos"/>
          <w:sz w:val="20"/>
          <w:szCs w:val="20"/>
          <w:lang w:val="en-US"/>
        </w:rPr>
      </w:pPr>
    </w:p>
    <w:p w14:paraId="599ED357" w14:textId="77777777" w:rsidR="1DC65B6B" w:rsidRDefault="1DC65B6B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Designed and owned the company’s internal operating system</w:t>
      </w:r>
      <w:r>
        <w:rPr>
          <w:sz w:val="20"/>
        </w:rPr>
        <w:t>, spanning ClickUp structures, workflows, task standards, documentation and remote-team execution rhythms.</w:t>
      </w:r>
    </w:p>
    <w:p w14:paraId="3D1EA126" w14:textId="77777777" w:rsidR="616CDDDD" w:rsidRDefault="616CDDDD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  <w:lang w:val="en-US"/>
        </w:rPr>
      </w:pPr>
      <w:r>
        <w:rPr>
          <w:b/>
          <w:sz w:val="20"/>
        </w:rPr>
        <w:t>Supported founder-level strategy and pivot discussions</w:t>
      </w:r>
      <w:r>
        <w:rPr>
          <w:sz w:val="20"/>
        </w:rPr>
        <w:t xml:space="preserve"> by synthesising market, product, customer and team input into clearer priorities and next steps.</w:t>
      </w:r>
    </w:p>
    <w:p w14:paraId="5B1901E6" w14:textId="77777777" w:rsidR="0982B895" w:rsidRDefault="0982B895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  <w:lang w:val="en-US"/>
        </w:rPr>
      </w:pPr>
      <w:r>
        <w:rPr>
          <w:b/>
          <w:sz w:val="20"/>
        </w:rPr>
        <w:t>Built AI and no-code workflows</w:t>
      </w:r>
      <w:r>
        <w:rPr>
          <w:sz w:val="20"/>
        </w:rPr>
        <w:t xml:space="preserve"> for content, research and internal coordination, reducing manual work and improving execution consistency.</w:t>
      </w:r>
    </w:p>
    <w:p w14:paraId="696ABF40" w14:textId="77777777" w:rsidR="007927B1" w:rsidRPr="003665EF" w:rsidRDefault="4166DCB7" w:rsidP="007927B1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  <w:lang w:val="en-US"/>
        </w:rPr>
      </w:pPr>
      <w:r>
        <w:rPr>
          <w:b/>
          <w:sz w:val="20"/>
        </w:rPr>
        <w:t>Led product development and user experience design</w:t>
      </w:r>
      <w:r>
        <w:rPr>
          <w:sz w:val="20"/>
        </w:rPr>
        <w:t>, translating strategic direction into user flows, requirements, acceptance criteria and developer tasks.</w:t>
      </w:r>
    </w:p>
    <w:p w14:paraId="3F37ED44" w14:textId="77777777" w:rsidR="292DD63C" w:rsidRDefault="292DD63C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Created external-facing narratives and materials</w:t>
      </w:r>
      <w:r>
        <w:rPr>
          <w:sz w:val="20"/>
        </w:rPr>
        <w:t xml:space="preserve"> across website, sales, partnership and content channels, turning complex sustainability-tech information into clear communication.</w:t>
      </w:r>
    </w:p>
    <w:p w14:paraId="7F4E4833" w14:textId="77777777" w:rsidR="00BA4867" w:rsidRPr="00BA4867" w:rsidRDefault="0019662F" w:rsidP="00351620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1"/>
          <w:szCs w:val="21"/>
        </w:rPr>
      </w:pPr>
      <w:r>
        <w:rPr>
          <w:b/>
          <w:sz w:val="20"/>
        </w:rPr>
        <w:t>Led platform and website architecture</w:t>
      </w:r>
      <w:r>
        <w:rPr>
          <w:sz w:val="20"/>
        </w:rPr>
        <w:t xml:space="preserve">, including the independent migration of thousands of pages to </w:t>
      </w:r>
      <w:proofErr w:type="spellStart"/>
      <w:r>
        <w:rPr>
          <w:sz w:val="20"/>
        </w:rPr>
        <w:t>Webflow</w:t>
      </w:r>
      <w:proofErr w:type="spellEnd"/>
      <w:r>
        <w:rPr>
          <w:sz w:val="20"/>
        </w:rPr>
        <w:t>.</w:t>
      </w:r>
    </w:p>
    <w:p w14:paraId="163BE377" w14:textId="77777777" w:rsidR="00BA4867" w:rsidRDefault="00BA4867" w:rsidP="00BA4867">
      <w:pPr>
        <w:spacing w:after="0" w:line="240" w:lineRule="auto"/>
        <w:ind w:left="66"/>
        <w:rPr>
          <w:b/>
          <w:sz w:val="21"/>
        </w:rPr>
      </w:pPr>
    </w:p>
    <w:p w14:paraId="67149C2D" w14:textId="4FCD68D7" w:rsidR="0019662F" w:rsidRPr="00BA4867" w:rsidRDefault="6FC146A6" w:rsidP="00BA4867">
      <w:pPr>
        <w:spacing w:after="0" w:line="240" w:lineRule="auto"/>
        <w:rPr>
          <w:sz w:val="21"/>
          <w:szCs w:val="21"/>
        </w:rPr>
      </w:pPr>
      <w:r w:rsidRPr="00BA4867">
        <w:rPr>
          <w:b/>
          <w:sz w:val="21"/>
        </w:rPr>
        <w:t>Digital Director</w:t>
      </w:r>
      <w:r w:rsidRPr="00BA4867">
        <w:rPr>
          <w:sz w:val="21"/>
        </w:rPr>
        <w:t xml:space="preserve"> | Spark Foundry (Publicis)</w:t>
      </w:r>
      <w:r>
        <w:br/>
      </w:r>
      <w:r w:rsidRPr="00BA4867">
        <w:rPr>
          <w:color w:val="808080"/>
          <w:sz w:val="21"/>
        </w:rPr>
        <w:t xml:space="preserve">2022 October </w:t>
      </w:r>
      <w:bookmarkStart w:id="1" w:name="OLE_LINK2"/>
      <w:r w:rsidRPr="00BA4867">
        <w:rPr>
          <w:color w:val="808080"/>
          <w:sz w:val="21"/>
        </w:rPr>
        <w:t>–</w:t>
      </w:r>
      <w:bookmarkEnd w:id="1"/>
      <w:r w:rsidRPr="00BA4867">
        <w:rPr>
          <w:color w:val="808080"/>
          <w:sz w:val="21"/>
        </w:rPr>
        <w:t xml:space="preserve"> 2023 November | Germany (Remote)</w:t>
      </w:r>
    </w:p>
    <w:p w14:paraId="1CB86276" w14:textId="77777777" w:rsidR="6B901B4B" w:rsidRDefault="6B901B4B" w:rsidP="6B901B4B">
      <w:pPr>
        <w:spacing w:after="0" w:line="240" w:lineRule="auto"/>
        <w:rPr>
          <w:rFonts w:ascii="Aptos" w:eastAsia="Aptos" w:hAnsi="Aptos" w:cs="Aptos"/>
          <w:sz w:val="20"/>
          <w:szCs w:val="20"/>
        </w:rPr>
      </w:pPr>
    </w:p>
    <w:p w14:paraId="68A602DC" w14:textId="77777777" w:rsidR="567FE3AE" w:rsidRDefault="567FE3AE" w:rsidP="6B901B4B">
      <w:pPr>
        <w:spacing w:after="0" w:line="240" w:lineRule="auto"/>
        <w:rPr>
          <w:rFonts w:ascii="Aptos" w:eastAsia="Aptos" w:hAnsi="Aptos" w:cs="Aptos"/>
          <w:i/>
          <w:iCs/>
          <w:sz w:val="21"/>
          <w:szCs w:val="21"/>
        </w:rPr>
      </w:pPr>
      <w:r>
        <w:rPr>
          <w:i/>
          <w:sz w:val="21"/>
        </w:rPr>
        <w:t>Senior leadership role within a global media network, brought in to stabilise execution and create predictable delivery and visibility across complex, multi-stakeholder digital programmes.</w:t>
      </w:r>
    </w:p>
    <w:p w14:paraId="43C8A264" w14:textId="77777777" w:rsidR="6B901B4B" w:rsidRDefault="6B901B4B" w:rsidP="6B901B4B">
      <w:pPr>
        <w:spacing w:after="0" w:line="240" w:lineRule="auto"/>
        <w:rPr>
          <w:rFonts w:ascii="Aptos" w:eastAsia="Aptos" w:hAnsi="Aptos" w:cs="Aptos"/>
          <w:i/>
          <w:iCs/>
          <w:sz w:val="21"/>
          <w:szCs w:val="21"/>
        </w:rPr>
      </w:pPr>
    </w:p>
    <w:p w14:paraId="030AA276" w14:textId="77777777" w:rsidR="17F741D0" w:rsidRDefault="17F741D0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Owned cross-functional execution</w:t>
      </w:r>
      <w:r>
        <w:rPr>
          <w:sz w:val="20"/>
        </w:rPr>
        <w:t xml:space="preserve"> for large-scale digital initiatives, coordinating strategy, data, creative and technical teams for Disney Germany.</w:t>
      </w:r>
    </w:p>
    <w:p w14:paraId="4A072AF6" w14:textId="77777777" w:rsidR="17F741D0" w:rsidRDefault="17F741D0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Built centralised reporting structures and leadership dashboards</w:t>
      </w:r>
      <w:r>
        <w:rPr>
          <w:sz w:val="20"/>
        </w:rPr>
        <w:t xml:space="preserve"> to provide consistent performance visibility and decision support.</w:t>
      </w:r>
    </w:p>
    <w:p w14:paraId="1007EBA6" w14:textId="77777777" w:rsidR="17F741D0" w:rsidRDefault="17F741D0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Streamlined operating processes across a ~30-person team</w:t>
      </w:r>
      <w:r>
        <w:rPr>
          <w:sz w:val="20"/>
        </w:rPr>
        <w:t>, improving delivery speed and reducing coordination overhead.</w:t>
      </w:r>
    </w:p>
    <w:p w14:paraId="1AE80657" w14:textId="77777777" w:rsidR="17F741D0" w:rsidRDefault="17F741D0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Led experimentation and performance frameworks</w:t>
      </w:r>
      <w:r>
        <w:rPr>
          <w:sz w:val="20"/>
        </w:rPr>
        <w:t>, translating insights into operational and strategic decisions.</w:t>
      </w:r>
    </w:p>
    <w:p w14:paraId="5247F293" w14:textId="77777777" w:rsidR="17F741D0" w:rsidRDefault="17F741D0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Acted as escalation and decision point</w:t>
      </w:r>
      <w:r>
        <w:rPr>
          <w:sz w:val="20"/>
        </w:rPr>
        <w:t xml:space="preserve"> to unblock execution in high-pressure environments.</w:t>
      </w:r>
    </w:p>
    <w:p w14:paraId="2D31C95F" w14:textId="77777777" w:rsidR="0019662F" w:rsidRPr="007927B1" w:rsidRDefault="0019662F" w:rsidP="00351620">
      <w:pPr>
        <w:spacing w:after="0" w:line="240" w:lineRule="auto"/>
        <w:ind w:left="66"/>
        <w:rPr>
          <w:sz w:val="21"/>
          <w:szCs w:val="21"/>
        </w:rPr>
      </w:pPr>
    </w:p>
    <w:p w14:paraId="6A06FE6D" w14:textId="77777777" w:rsidR="0019662F" w:rsidRPr="007927B1" w:rsidRDefault="6FC146A6" w:rsidP="00351620">
      <w:pPr>
        <w:spacing w:after="0" w:line="240" w:lineRule="auto"/>
        <w:rPr>
          <w:sz w:val="21"/>
          <w:szCs w:val="21"/>
        </w:rPr>
      </w:pPr>
      <w:r>
        <w:rPr>
          <w:b/>
          <w:sz w:val="21"/>
        </w:rPr>
        <w:t>International Account Director</w:t>
      </w:r>
      <w:r>
        <w:rPr>
          <w:sz w:val="21"/>
        </w:rPr>
        <w:t xml:space="preserve"> | Mindshare GmbH (WPP)</w:t>
      </w:r>
      <w:r>
        <w:br/>
      </w:r>
      <w:r>
        <w:rPr>
          <w:color w:val="808080"/>
          <w:sz w:val="21"/>
        </w:rPr>
        <w:t>2018 October – 2021 December | Frankfurt am Main</w:t>
      </w:r>
    </w:p>
    <w:p w14:paraId="295B8F4A" w14:textId="77777777" w:rsidR="6B901B4B" w:rsidRDefault="6B901B4B" w:rsidP="6B901B4B">
      <w:pPr>
        <w:spacing w:after="0" w:line="240" w:lineRule="auto"/>
        <w:rPr>
          <w:rFonts w:ascii="Aptos" w:eastAsia="Aptos" w:hAnsi="Aptos" w:cs="Aptos"/>
          <w:sz w:val="20"/>
          <w:szCs w:val="20"/>
          <w:lang w:val="en-US"/>
        </w:rPr>
      </w:pPr>
    </w:p>
    <w:p w14:paraId="3894CEBE" w14:textId="77777777" w:rsidR="3B618390" w:rsidRDefault="3B618390" w:rsidP="6B901B4B">
      <w:pPr>
        <w:spacing w:after="0" w:line="240" w:lineRule="auto"/>
        <w:rPr>
          <w:rFonts w:ascii="Aptos" w:eastAsia="Aptos" w:hAnsi="Aptos" w:cs="Aptos"/>
          <w:i/>
          <w:iCs/>
          <w:sz w:val="21"/>
          <w:szCs w:val="21"/>
          <w:lang w:val="en-US"/>
        </w:rPr>
      </w:pPr>
      <w:r>
        <w:rPr>
          <w:i/>
          <w:sz w:val="21"/>
        </w:rPr>
        <w:lastRenderedPageBreak/>
        <w:t>Led global programmes for enterprise clients operating across over 60 markets, requiring rigorous coordination, stakeholder management, process discipline and execution control.</w:t>
      </w:r>
    </w:p>
    <w:p w14:paraId="3FCC2617" w14:textId="77777777" w:rsidR="6B901B4B" w:rsidRDefault="6B901B4B" w:rsidP="6B901B4B">
      <w:pPr>
        <w:spacing w:after="0" w:line="240" w:lineRule="auto"/>
        <w:rPr>
          <w:rFonts w:ascii="Aptos" w:eastAsia="Aptos" w:hAnsi="Aptos" w:cs="Aptos"/>
          <w:sz w:val="20"/>
          <w:szCs w:val="20"/>
          <w:lang w:val="en-US"/>
        </w:rPr>
      </w:pPr>
    </w:p>
    <w:p w14:paraId="15DE1CBF" w14:textId="77777777" w:rsidR="000478A7" w:rsidRPr="004D584C" w:rsidRDefault="35112BE7" w:rsidP="000478A7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  <w:lang w:val="en-US"/>
        </w:rPr>
      </w:pPr>
      <w:r>
        <w:rPr>
          <w:b/>
          <w:sz w:val="20"/>
        </w:rPr>
        <w:t>Led cross-functional teams across the globe</w:t>
      </w:r>
      <w:r>
        <w:rPr>
          <w:sz w:val="20"/>
        </w:rPr>
        <w:t>, coordinating strategy, creative and technical delivery for clients including Lufthansa, Sanofi, Telekom and BASF.</w:t>
      </w:r>
    </w:p>
    <w:p w14:paraId="05017D71" w14:textId="77777777" w:rsidR="000478A7" w:rsidRPr="004D584C" w:rsidRDefault="35112BE7" w:rsidP="000478A7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  <w:lang w:val="en-US"/>
        </w:rPr>
      </w:pPr>
      <w:r>
        <w:rPr>
          <w:b/>
          <w:sz w:val="20"/>
        </w:rPr>
        <w:t>Owned project delivery for campaigns with multi-million Euro budgets</w:t>
      </w:r>
      <w:r>
        <w:rPr>
          <w:sz w:val="20"/>
        </w:rPr>
        <w:t xml:space="preserve"> across 60+ markets.</w:t>
      </w:r>
    </w:p>
    <w:p w14:paraId="2536186B" w14:textId="77777777" w:rsidR="463B0C6E" w:rsidRDefault="463B0C6E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Translated complex client objectives</w:t>
      </w:r>
      <w:r>
        <w:rPr>
          <w:sz w:val="20"/>
        </w:rPr>
        <w:t xml:space="preserve"> into structured execution plans, timelines, ownership models and decision-ready updates.</w:t>
      </w:r>
    </w:p>
    <w:p w14:paraId="27537579" w14:textId="77777777" w:rsidR="463B0C6E" w:rsidRDefault="463B0C6E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Maintained delivery predictability</w:t>
      </w:r>
      <w:r>
        <w:rPr>
          <w:sz w:val="20"/>
        </w:rPr>
        <w:t xml:space="preserve"> across high-complexity, multi-market environments.</w:t>
      </w:r>
    </w:p>
    <w:p w14:paraId="47CE6A10" w14:textId="77777777" w:rsidR="463B0C6E" w:rsidRDefault="463B0C6E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Consistently achieved top-tier client satisfaction scores</w:t>
      </w:r>
      <w:r>
        <w:rPr>
          <w:sz w:val="20"/>
        </w:rPr>
        <w:t xml:space="preserve"> while managing demanding international stakeholder environments.</w:t>
      </w:r>
    </w:p>
    <w:p w14:paraId="54C7D01D" w14:textId="77777777" w:rsidR="0019662F" w:rsidRPr="000478A7" w:rsidRDefault="0019662F" w:rsidP="00351620">
      <w:pPr>
        <w:spacing w:after="0" w:line="240" w:lineRule="auto"/>
        <w:rPr>
          <w:sz w:val="21"/>
          <w:szCs w:val="21"/>
          <w:lang w:val="en-US"/>
        </w:rPr>
      </w:pPr>
    </w:p>
    <w:p w14:paraId="1087BC62" w14:textId="77777777" w:rsidR="0019662F" w:rsidRPr="007927B1" w:rsidRDefault="0019662F" w:rsidP="00351620">
      <w:pPr>
        <w:spacing w:after="0" w:line="240" w:lineRule="auto"/>
        <w:rPr>
          <w:sz w:val="21"/>
          <w:szCs w:val="21"/>
        </w:rPr>
      </w:pPr>
      <w:r>
        <w:rPr>
          <w:b/>
          <w:sz w:val="21"/>
        </w:rPr>
        <w:t>European Digital Campaigning Lead</w:t>
      </w:r>
      <w:r>
        <w:rPr>
          <w:sz w:val="21"/>
        </w:rPr>
        <w:t xml:space="preserve"> | Havas Media Group</w:t>
      </w:r>
      <w:r>
        <w:br/>
      </w:r>
      <w:r>
        <w:rPr>
          <w:color w:val="808080"/>
          <w:sz w:val="21"/>
        </w:rPr>
        <w:t>2017 June – 2018 September | Frankfurt am Main</w:t>
      </w:r>
    </w:p>
    <w:p w14:paraId="4252B8E5" w14:textId="77777777" w:rsidR="000478A7" w:rsidRPr="004D584C" w:rsidRDefault="000478A7" w:rsidP="000478A7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Led cross-market strategic planning</w:t>
      </w:r>
      <w:r>
        <w:rPr>
          <w:sz w:val="20"/>
        </w:rPr>
        <w:t xml:space="preserve"> for Kia’s European digital media initiatives, aligning objectives across 14 EU countries and coordinating teams to ensure consistent execution.</w:t>
      </w:r>
    </w:p>
    <w:p w14:paraId="7A8BF2FE" w14:textId="77777777" w:rsidR="000478A7" w:rsidRDefault="35112BE7" w:rsidP="000478A7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Developed detailed implementation frameworks</w:t>
      </w:r>
      <w:r>
        <w:rPr>
          <w:sz w:val="20"/>
        </w:rPr>
        <w:t xml:space="preserve"> for media campaigns, ensuring adaptability to local market needs.</w:t>
      </w:r>
    </w:p>
    <w:p w14:paraId="65F5F740" w14:textId="77777777" w:rsidR="318C77DB" w:rsidRDefault="318C77DB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Acted as primary coordination point</w:t>
      </w:r>
      <w:r>
        <w:rPr>
          <w:sz w:val="20"/>
        </w:rPr>
        <w:t xml:space="preserve"> between markets, partners and leadership.</w:t>
      </w:r>
    </w:p>
    <w:p w14:paraId="281B518E" w14:textId="77777777" w:rsidR="0019662F" w:rsidRPr="007927B1" w:rsidRDefault="0019662F" w:rsidP="00351620">
      <w:pPr>
        <w:spacing w:after="0" w:line="240" w:lineRule="auto"/>
        <w:rPr>
          <w:sz w:val="21"/>
          <w:szCs w:val="21"/>
        </w:rPr>
      </w:pPr>
    </w:p>
    <w:p w14:paraId="3B147F5D" w14:textId="77777777" w:rsidR="0019662F" w:rsidRPr="007927B1" w:rsidRDefault="0019662F" w:rsidP="00351620">
      <w:pPr>
        <w:spacing w:after="0" w:line="240" w:lineRule="auto"/>
        <w:rPr>
          <w:sz w:val="21"/>
          <w:szCs w:val="21"/>
        </w:rPr>
      </w:pPr>
      <w:r>
        <w:rPr>
          <w:b/>
          <w:sz w:val="21"/>
        </w:rPr>
        <w:t>Senior Digital Account Manager + Strategist</w:t>
      </w:r>
      <w:r>
        <w:rPr>
          <w:sz w:val="21"/>
        </w:rPr>
        <w:t xml:space="preserve"> | deepblue networks AG</w:t>
      </w:r>
      <w:r>
        <w:br/>
      </w:r>
      <w:r>
        <w:rPr>
          <w:color w:val="808080"/>
          <w:sz w:val="21"/>
        </w:rPr>
        <w:t>2016 February – 2017 May | Hamburg</w:t>
      </w:r>
    </w:p>
    <w:p w14:paraId="1C66F744" w14:textId="77777777" w:rsidR="4166DCB7" w:rsidRDefault="4166DCB7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  <w:lang w:val="en-US"/>
        </w:rPr>
      </w:pPr>
      <w:r>
        <w:rPr>
          <w:b/>
          <w:sz w:val="20"/>
        </w:rPr>
        <w:t>Led digital product initiatives</w:t>
      </w:r>
      <w:r>
        <w:rPr>
          <w:sz w:val="20"/>
        </w:rPr>
        <w:t xml:space="preserve"> for Swatch and Bosch, including app and website development.</w:t>
      </w:r>
    </w:p>
    <w:p w14:paraId="3528B56F" w14:textId="77777777" w:rsidR="79235A83" w:rsidRDefault="79235A83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  <w:lang w:val="en-US"/>
        </w:rPr>
      </w:pPr>
      <w:r>
        <w:rPr>
          <w:b/>
          <w:sz w:val="20"/>
        </w:rPr>
        <w:t>Coordinated design, development and strategy teams</w:t>
      </w:r>
      <w:r>
        <w:rPr>
          <w:sz w:val="20"/>
        </w:rPr>
        <w:t xml:space="preserve"> to deliver projects on time and to specification.</w:t>
      </w:r>
    </w:p>
    <w:p w14:paraId="75C532F8" w14:textId="77777777" w:rsidR="0019662F" w:rsidRPr="003665EF" w:rsidRDefault="007927B1" w:rsidP="007927B1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  <w:lang w:val="en-US"/>
        </w:rPr>
      </w:pPr>
      <w:r>
        <w:rPr>
          <w:b/>
          <w:sz w:val="20"/>
        </w:rPr>
        <w:t>Translated business needs</w:t>
      </w:r>
      <w:r>
        <w:rPr>
          <w:sz w:val="20"/>
        </w:rPr>
        <w:t xml:space="preserve"> into actionable briefs, tasks and deliverables for cross-functional teams.</w:t>
      </w:r>
    </w:p>
    <w:p w14:paraId="29415785" w14:textId="77777777" w:rsidR="0019662F" w:rsidRPr="007927B1" w:rsidRDefault="0019662F" w:rsidP="00351620">
      <w:pPr>
        <w:spacing w:after="0" w:line="240" w:lineRule="auto"/>
        <w:rPr>
          <w:b/>
          <w:bCs/>
          <w:sz w:val="21"/>
          <w:szCs w:val="21"/>
        </w:rPr>
      </w:pPr>
    </w:p>
    <w:p w14:paraId="4AC753DF" w14:textId="77777777" w:rsidR="0019662F" w:rsidRPr="000478A7" w:rsidRDefault="0019662F" w:rsidP="00351620">
      <w:pPr>
        <w:spacing w:after="0" w:line="240" w:lineRule="auto"/>
        <w:rPr>
          <w:sz w:val="21"/>
          <w:szCs w:val="21"/>
          <w:lang w:val="en-US"/>
        </w:rPr>
      </w:pPr>
      <w:r>
        <w:rPr>
          <w:b/>
          <w:sz w:val="21"/>
        </w:rPr>
        <w:t>Project Manager</w:t>
      </w:r>
      <w:r>
        <w:rPr>
          <w:sz w:val="21"/>
        </w:rPr>
        <w:t xml:space="preserve"> | Razorfish GmbH (Publicis)</w:t>
      </w:r>
      <w:r>
        <w:br/>
      </w:r>
      <w:r>
        <w:rPr>
          <w:color w:val="808080"/>
          <w:sz w:val="21"/>
        </w:rPr>
        <w:t>2013 May – 2015 December | Frankfurt am Main</w:t>
      </w:r>
    </w:p>
    <w:p w14:paraId="5BE96196" w14:textId="77777777" w:rsidR="000478A7" w:rsidRPr="004D584C" w:rsidRDefault="000478A7" w:rsidP="000478A7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Managed cross-functional teams of up to 14 members</w:t>
      </w:r>
      <w:r>
        <w:rPr>
          <w:sz w:val="20"/>
        </w:rPr>
        <w:t>, including offshore teams, for Nissan, DHL and Kuoni.</w:t>
      </w:r>
    </w:p>
    <w:p w14:paraId="23518D96" w14:textId="77777777" w:rsidR="000478A7" w:rsidRDefault="000478A7" w:rsidP="000478A7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Oversaw development and maintenance</w:t>
      </w:r>
      <w:r>
        <w:rPr>
          <w:sz w:val="20"/>
        </w:rPr>
        <w:t xml:space="preserve"> of complex international websites and localised marketing projects, ensuring timely delivery and quality control.</w:t>
      </w:r>
    </w:p>
    <w:p w14:paraId="0AB18205" w14:textId="77777777" w:rsidR="000478A7" w:rsidRPr="004D584C" w:rsidRDefault="000478A7" w:rsidP="000478A7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Drove collaboration between design, development and strategy teams</w:t>
      </w:r>
      <w:r>
        <w:rPr>
          <w:sz w:val="20"/>
        </w:rPr>
        <w:t>, translating client needs into clear deliverables.</w:t>
      </w:r>
    </w:p>
    <w:p w14:paraId="56D5BB14" w14:textId="77777777" w:rsidR="00351620" w:rsidRPr="007927B1" w:rsidRDefault="00351620" w:rsidP="00351620">
      <w:pPr>
        <w:spacing w:after="0" w:line="240" w:lineRule="auto"/>
        <w:rPr>
          <w:b/>
          <w:bCs/>
          <w:sz w:val="22"/>
          <w:szCs w:val="22"/>
        </w:rPr>
      </w:pPr>
    </w:p>
    <w:p w14:paraId="6076D01F" w14:textId="77777777" w:rsidR="0019662F" w:rsidRPr="007927B1" w:rsidRDefault="0019662F" w:rsidP="00351620">
      <w:pPr>
        <w:spacing w:after="0" w:line="240" w:lineRule="auto"/>
        <w:rPr>
          <w:b/>
          <w:bCs/>
          <w:sz w:val="22"/>
          <w:szCs w:val="22"/>
        </w:rPr>
      </w:pPr>
      <w:r w:rsidRPr="007927B1">
        <w:rPr>
          <w:b/>
          <w:bCs/>
          <w:sz w:val="22"/>
          <w:szCs w:val="22"/>
        </w:rPr>
        <w:t>EDUCATION</w:t>
      </w:r>
    </w:p>
    <w:p w14:paraId="491B17A4" w14:textId="77777777" w:rsidR="0019662F" w:rsidRPr="007927B1" w:rsidRDefault="0019662F" w:rsidP="00351620">
      <w:pPr>
        <w:spacing w:after="0" w:line="240" w:lineRule="auto"/>
        <w:rPr>
          <w:sz w:val="21"/>
          <w:szCs w:val="21"/>
        </w:rPr>
      </w:pPr>
      <w:r w:rsidRPr="007927B1">
        <w:rPr>
          <w:b/>
          <w:bCs/>
          <w:sz w:val="21"/>
          <w:szCs w:val="21"/>
        </w:rPr>
        <w:t>Bachelor in Business Management, Corporate Communications, Marketing</w:t>
      </w:r>
      <w:r w:rsidR="005D6828" w:rsidRPr="007927B1">
        <w:rPr>
          <w:sz w:val="21"/>
          <w:szCs w:val="21"/>
        </w:rPr>
        <w:br/>
      </w:r>
      <w:r w:rsidRPr="007927B1">
        <w:rPr>
          <w:sz w:val="21"/>
          <w:szCs w:val="21"/>
        </w:rPr>
        <w:t>Singapore Management University | 2007–2011</w:t>
      </w:r>
    </w:p>
    <w:p w14:paraId="17FAC1D4" w14:textId="6609A329" w:rsidR="007927B1" w:rsidRPr="00BA4867" w:rsidRDefault="007927B1" w:rsidP="00351620">
      <w:pPr>
        <w:spacing w:after="0" w:line="240" w:lineRule="auto"/>
        <w:rPr>
          <w:color w:val="808080" w:themeColor="background1" w:themeShade="80"/>
          <w:sz w:val="21"/>
          <w:szCs w:val="21"/>
        </w:rPr>
      </w:pPr>
      <w:r w:rsidRPr="007927B1">
        <w:rPr>
          <w:color w:val="808080" w:themeColor="background1" w:themeShade="80"/>
          <w:sz w:val="21"/>
          <w:szCs w:val="21"/>
        </w:rPr>
        <w:t>Graduated on the Dean’s List for outstanding performance</w:t>
      </w:r>
    </w:p>
    <w:p w14:paraId="60ACC5FE" w14:textId="77777777" w:rsidR="00BA4867" w:rsidRDefault="00BA4867" w:rsidP="00351620">
      <w:pPr>
        <w:spacing w:after="0" w:line="240" w:lineRule="auto"/>
        <w:rPr>
          <w:b/>
          <w:bCs/>
          <w:sz w:val="22"/>
          <w:szCs w:val="22"/>
        </w:rPr>
      </w:pPr>
    </w:p>
    <w:p w14:paraId="141C7BEC" w14:textId="5A1131B5" w:rsidR="0019662F" w:rsidRPr="0019662F" w:rsidRDefault="4166DCB7" w:rsidP="00351620">
      <w:pPr>
        <w:spacing w:after="0" w:line="240" w:lineRule="auto"/>
        <w:rPr>
          <w:sz w:val="22"/>
          <w:szCs w:val="22"/>
        </w:rPr>
      </w:pPr>
      <w:r w:rsidRPr="6B901B4B">
        <w:rPr>
          <w:b/>
          <w:bCs/>
          <w:sz w:val="22"/>
          <w:szCs w:val="22"/>
        </w:rPr>
        <w:t>RELEVANT IT SKILLS</w:t>
      </w:r>
    </w:p>
    <w:p w14:paraId="23CAD8CA" w14:textId="77777777" w:rsidR="440B7715" w:rsidRDefault="440B7715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Project Management &amp; Collaboration:</w:t>
      </w:r>
      <w:r>
        <w:rPr>
          <w:sz w:val="20"/>
        </w:rPr>
        <w:t xml:space="preserve"> ClickUp, Jira, Confluence, Microsoft Teams, Notion, Miro, FigJam, HubSpot</w:t>
      </w:r>
    </w:p>
    <w:p w14:paraId="37EB7EDF" w14:textId="77777777" w:rsidR="440B7715" w:rsidRDefault="440B7715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AI &amp; Coding-Assisted Build:</w:t>
      </w:r>
      <w:r>
        <w:rPr>
          <w:sz w:val="20"/>
        </w:rPr>
        <w:t xml:space="preserve"> ChatGPT, Claude, Base44, Lovable, Supabase, VS Code</w:t>
      </w:r>
    </w:p>
    <w:p w14:paraId="606F0168" w14:textId="77777777" w:rsidR="440B7715" w:rsidRDefault="440B7715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Automation &amp; Data:</w:t>
      </w:r>
      <w:r>
        <w:rPr>
          <w:sz w:val="20"/>
        </w:rPr>
        <w:t xml:space="preserve"> Make.com, n8n, Airtable, Google Analytics, custom UTM tracking</w:t>
      </w:r>
    </w:p>
    <w:p w14:paraId="1D95EF2A" w14:textId="76883226" w:rsidR="38DB69B0" w:rsidRDefault="38DB69B0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Web &amp; Product:</w:t>
      </w:r>
      <w:r>
        <w:rPr>
          <w:sz w:val="20"/>
        </w:rPr>
        <w:t xml:space="preserve"> </w:t>
      </w:r>
      <w:proofErr w:type="spellStart"/>
      <w:r>
        <w:rPr>
          <w:sz w:val="20"/>
        </w:rPr>
        <w:t>Webflow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Webstudio</w:t>
      </w:r>
      <w:proofErr w:type="spellEnd"/>
      <w:r>
        <w:rPr>
          <w:sz w:val="20"/>
        </w:rPr>
        <w:t xml:space="preserve">, </w:t>
      </w:r>
      <w:r w:rsidR="00BA4867">
        <w:rPr>
          <w:sz w:val="20"/>
        </w:rPr>
        <w:t xml:space="preserve">Framer, </w:t>
      </w:r>
      <w:proofErr w:type="spellStart"/>
      <w:r>
        <w:rPr>
          <w:sz w:val="20"/>
        </w:rPr>
        <w:t>Wix</w:t>
      </w:r>
      <w:proofErr w:type="spellEnd"/>
      <w:r>
        <w:rPr>
          <w:sz w:val="20"/>
        </w:rPr>
        <w:t>; basic HTML/CSS/JS understanding</w:t>
      </w:r>
    </w:p>
    <w:p w14:paraId="7D6FE02D" w14:textId="6D828FFB" w:rsidR="0065C2D4" w:rsidRPr="002F70BB" w:rsidRDefault="6FC146A6" w:rsidP="6B901B4B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sz w:val="20"/>
          <w:szCs w:val="20"/>
        </w:rPr>
      </w:pPr>
      <w:r>
        <w:rPr>
          <w:b/>
          <w:sz w:val="20"/>
        </w:rPr>
        <w:t>Design:</w:t>
      </w:r>
      <w:r>
        <w:rPr>
          <w:sz w:val="20"/>
        </w:rPr>
        <w:t xml:space="preserve"> Figma, Adobe Photoshop, Canva, Lightroom, Illustrator, InDesign, Affinity</w:t>
      </w:r>
    </w:p>
    <w:p w14:paraId="47F82A9E" w14:textId="77777777" w:rsidR="0019662F" w:rsidRPr="007927B1" w:rsidRDefault="0019662F" w:rsidP="00351620">
      <w:pPr>
        <w:spacing w:after="0" w:line="240" w:lineRule="auto"/>
        <w:rPr>
          <w:sz w:val="21"/>
          <w:szCs w:val="21"/>
        </w:rPr>
      </w:pPr>
    </w:p>
    <w:p w14:paraId="1687BB27" w14:textId="77777777" w:rsidR="0019662F" w:rsidRPr="0019662F" w:rsidRDefault="007927B1" w:rsidP="00351620">
      <w:pPr>
        <w:spacing w:after="0" w:line="240" w:lineRule="auto"/>
        <w:rPr>
          <w:sz w:val="22"/>
          <w:szCs w:val="22"/>
        </w:rPr>
      </w:pPr>
      <w:r w:rsidRPr="007927B1">
        <w:rPr>
          <w:b/>
          <w:bCs/>
          <w:sz w:val="22"/>
          <w:szCs w:val="22"/>
        </w:rPr>
        <w:t>LANGUAGES</w:t>
      </w:r>
    </w:p>
    <w:p w14:paraId="70239325" w14:textId="77777777" w:rsidR="0019662F" w:rsidRPr="007927B1" w:rsidRDefault="0019662F" w:rsidP="003665EF">
      <w:pPr>
        <w:spacing w:after="0" w:line="240" w:lineRule="auto"/>
        <w:rPr>
          <w:sz w:val="21"/>
          <w:szCs w:val="21"/>
        </w:rPr>
      </w:pPr>
      <w:r w:rsidRPr="003665EF">
        <w:rPr>
          <w:sz w:val="21"/>
          <w:szCs w:val="21"/>
        </w:rPr>
        <w:t>Engli</w:t>
      </w:r>
      <w:r w:rsidR="007927B1" w:rsidRPr="003665EF">
        <w:rPr>
          <w:sz w:val="21"/>
          <w:szCs w:val="21"/>
        </w:rPr>
        <w:t>sh</w:t>
      </w:r>
      <w:r w:rsidRPr="003665EF">
        <w:rPr>
          <w:sz w:val="21"/>
          <w:szCs w:val="21"/>
        </w:rPr>
        <w:t xml:space="preserve"> (</w:t>
      </w:r>
      <w:r w:rsidR="007927B1" w:rsidRPr="003665EF">
        <w:rPr>
          <w:sz w:val="21"/>
          <w:szCs w:val="21"/>
        </w:rPr>
        <w:t>Native</w:t>
      </w:r>
      <w:r w:rsidRPr="003665EF">
        <w:rPr>
          <w:sz w:val="21"/>
          <w:szCs w:val="21"/>
        </w:rPr>
        <w:t>)</w:t>
      </w:r>
      <w:r w:rsidR="003665EF">
        <w:rPr>
          <w:sz w:val="21"/>
          <w:szCs w:val="21"/>
        </w:rPr>
        <w:t xml:space="preserve">, </w:t>
      </w:r>
      <w:r w:rsidR="007927B1">
        <w:rPr>
          <w:sz w:val="21"/>
          <w:szCs w:val="21"/>
        </w:rPr>
        <w:t xml:space="preserve">German </w:t>
      </w:r>
      <w:r w:rsidRPr="007927B1">
        <w:rPr>
          <w:sz w:val="21"/>
          <w:szCs w:val="21"/>
        </w:rPr>
        <w:t>(C1)</w:t>
      </w:r>
      <w:r w:rsidR="003665EF">
        <w:rPr>
          <w:sz w:val="21"/>
          <w:szCs w:val="21"/>
        </w:rPr>
        <w:t xml:space="preserve">, </w:t>
      </w:r>
      <w:r w:rsidR="007927B1">
        <w:rPr>
          <w:sz w:val="21"/>
          <w:szCs w:val="21"/>
        </w:rPr>
        <w:t xml:space="preserve">Chinese </w:t>
      </w:r>
      <w:r w:rsidRPr="007927B1">
        <w:rPr>
          <w:sz w:val="21"/>
          <w:szCs w:val="21"/>
        </w:rPr>
        <w:t>(</w:t>
      </w:r>
      <w:r w:rsidR="007927B1">
        <w:rPr>
          <w:sz w:val="21"/>
          <w:szCs w:val="21"/>
        </w:rPr>
        <w:t>Native</w:t>
      </w:r>
      <w:r w:rsidRPr="007927B1">
        <w:rPr>
          <w:sz w:val="21"/>
          <w:szCs w:val="21"/>
        </w:rPr>
        <w:t>)</w:t>
      </w:r>
    </w:p>
    <w:sectPr w:rsidR="0019662F" w:rsidRPr="007927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AA437" w14:textId="77777777" w:rsidR="00D86228" w:rsidRDefault="00D86228" w:rsidP="00754140">
      <w:pPr>
        <w:spacing w:after="0" w:line="240" w:lineRule="auto"/>
      </w:pPr>
      <w:r>
        <w:separator/>
      </w:r>
    </w:p>
  </w:endnote>
  <w:endnote w:type="continuationSeparator" w:id="0">
    <w:p w14:paraId="6BE9B6C8" w14:textId="77777777" w:rsidR="00D86228" w:rsidRDefault="00D86228" w:rsidP="00754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2554F" w14:textId="77777777" w:rsidR="00D86228" w:rsidRDefault="00D86228" w:rsidP="00754140">
      <w:pPr>
        <w:spacing w:after="0" w:line="240" w:lineRule="auto"/>
      </w:pPr>
      <w:r>
        <w:separator/>
      </w:r>
    </w:p>
  </w:footnote>
  <w:footnote w:type="continuationSeparator" w:id="0">
    <w:p w14:paraId="3A2D2EFD" w14:textId="77777777" w:rsidR="00D86228" w:rsidRDefault="00D86228" w:rsidP="007541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759E"/>
    <w:multiLevelType w:val="hybridMultilevel"/>
    <w:tmpl w:val="F9664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954CD"/>
    <w:multiLevelType w:val="hybridMultilevel"/>
    <w:tmpl w:val="EABA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54FF"/>
    <w:multiLevelType w:val="hybridMultilevel"/>
    <w:tmpl w:val="3F006738"/>
    <w:lvl w:ilvl="0" w:tplc="31AC211A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24CCEE72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2" w:tplc="0BB21914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90CA16CE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334AEC16">
      <w:start w:val="1"/>
      <w:numFmt w:val="bullet"/>
      <w:lvlText w:val="o"/>
      <w:lvlJc w:val="left"/>
      <w:pPr>
        <w:ind w:left="3306" w:hanging="360"/>
      </w:pPr>
      <w:rPr>
        <w:rFonts w:ascii="Courier New" w:hAnsi="Courier New" w:hint="default"/>
      </w:rPr>
    </w:lvl>
    <w:lvl w:ilvl="5" w:tplc="9266FDD0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DC50A746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CD722A5E">
      <w:start w:val="1"/>
      <w:numFmt w:val="bullet"/>
      <w:lvlText w:val="o"/>
      <w:lvlJc w:val="left"/>
      <w:pPr>
        <w:ind w:left="5466" w:hanging="360"/>
      </w:pPr>
      <w:rPr>
        <w:rFonts w:ascii="Courier New" w:hAnsi="Courier New" w:hint="default"/>
      </w:rPr>
    </w:lvl>
    <w:lvl w:ilvl="8" w:tplc="AA56191A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22EE4AE7"/>
    <w:multiLevelType w:val="hybridMultilevel"/>
    <w:tmpl w:val="8BA00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3B55"/>
    <w:multiLevelType w:val="hybridMultilevel"/>
    <w:tmpl w:val="E57C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D3040"/>
    <w:multiLevelType w:val="hybridMultilevel"/>
    <w:tmpl w:val="8A4E3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61FA7"/>
    <w:multiLevelType w:val="hybridMultilevel"/>
    <w:tmpl w:val="213A0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352BC"/>
    <w:multiLevelType w:val="hybridMultilevel"/>
    <w:tmpl w:val="7CBE0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370BD"/>
    <w:multiLevelType w:val="hybridMultilevel"/>
    <w:tmpl w:val="B5004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C1D95"/>
    <w:multiLevelType w:val="hybridMultilevel"/>
    <w:tmpl w:val="07B02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45C96B"/>
    <w:multiLevelType w:val="hybridMultilevel"/>
    <w:tmpl w:val="33326934"/>
    <w:lvl w:ilvl="0" w:tplc="8C10D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644D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8A4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7821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400B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6CD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F883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880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7CE7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85060"/>
    <w:multiLevelType w:val="hybridMultilevel"/>
    <w:tmpl w:val="5CF0C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545253">
    <w:abstractNumId w:val="10"/>
  </w:num>
  <w:num w:numId="2" w16cid:durableId="1293824897">
    <w:abstractNumId w:val="2"/>
  </w:num>
  <w:num w:numId="3" w16cid:durableId="271056958">
    <w:abstractNumId w:val="11"/>
  </w:num>
  <w:num w:numId="4" w16cid:durableId="1383359257">
    <w:abstractNumId w:val="1"/>
  </w:num>
  <w:num w:numId="5" w16cid:durableId="1480686250">
    <w:abstractNumId w:val="3"/>
  </w:num>
  <w:num w:numId="6" w16cid:durableId="544415962">
    <w:abstractNumId w:val="0"/>
  </w:num>
  <w:num w:numId="7" w16cid:durableId="1194995853">
    <w:abstractNumId w:val="6"/>
  </w:num>
  <w:num w:numId="8" w16cid:durableId="2111927041">
    <w:abstractNumId w:val="7"/>
  </w:num>
  <w:num w:numId="9" w16cid:durableId="1001542219">
    <w:abstractNumId w:val="9"/>
  </w:num>
  <w:num w:numId="10" w16cid:durableId="557789729">
    <w:abstractNumId w:val="8"/>
  </w:num>
  <w:num w:numId="11" w16cid:durableId="788090659">
    <w:abstractNumId w:val="4"/>
  </w:num>
  <w:num w:numId="12" w16cid:durableId="471825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2F"/>
    <w:rsid w:val="00041215"/>
    <w:rsid w:val="000478A7"/>
    <w:rsid w:val="000B13DE"/>
    <w:rsid w:val="000C647A"/>
    <w:rsid w:val="000D096A"/>
    <w:rsid w:val="00157287"/>
    <w:rsid w:val="001716C5"/>
    <w:rsid w:val="00195F59"/>
    <w:rsid w:val="0019662F"/>
    <w:rsid w:val="001C193B"/>
    <w:rsid w:val="001E6E2B"/>
    <w:rsid w:val="001F1030"/>
    <w:rsid w:val="00206422"/>
    <w:rsid w:val="002A0E39"/>
    <w:rsid w:val="002A6F8A"/>
    <w:rsid w:val="002A7ED4"/>
    <w:rsid w:val="002F6225"/>
    <w:rsid w:val="002F70BB"/>
    <w:rsid w:val="00340607"/>
    <w:rsid w:val="00351620"/>
    <w:rsid w:val="003665EF"/>
    <w:rsid w:val="0037415E"/>
    <w:rsid w:val="0038066E"/>
    <w:rsid w:val="00397496"/>
    <w:rsid w:val="00575006"/>
    <w:rsid w:val="005B1DA7"/>
    <w:rsid w:val="005D447A"/>
    <w:rsid w:val="005D6828"/>
    <w:rsid w:val="005E2A90"/>
    <w:rsid w:val="005F6ACD"/>
    <w:rsid w:val="0065C2D4"/>
    <w:rsid w:val="006A3B7A"/>
    <w:rsid w:val="00754140"/>
    <w:rsid w:val="007927B1"/>
    <w:rsid w:val="007C36B9"/>
    <w:rsid w:val="00816DD8"/>
    <w:rsid w:val="00852C40"/>
    <w:rsid w:val="00896D37"/>
    <w:rsid w:val="008C29F7"/>
    <w:rsid w:val="00A33DFD"/>
    <w:rsid w:val="00A65292"/>
    <w:rsid w:val="00A6F87D"/>
    <w:rsid w:val="00A82A77"/>
    <w:rsid w:val="00A8326E"/>
    <w:rsid w:val="00B3341E"/>
    <w:rsid w:val="00B4061F"/>
    <w:rsid w:val="00B51CC4"/>
    <w:rsid w:val="00BA4867"/>
    <w:rsid w:val="00C95CF7"/>
    <w:rsid w:val="00CB548E"/>
    <w:rsid w:val="00D01209"/>
    <w:rsid w:val="00D104F7"/>
    <w:rsid w:val="00D43B94"/>
    <w:rsid w:val="00D86228"/>
    <w:rsid w:val="00DD689C"/>
    <w:rsid w:val="00E24F96"/>
    <w:rsid w:val="00E421A2"/>
    <w:rsid w:val="00E72397"/>
    <w:rsid w:val="00E73755"/>
    <w:rsid w:val="00ED1D1F"/>
    <w:rsid w:val="00EF4069"/>
    <w:rsid w:val="00F559A4"/>
    <w:rsid w:val="00F91CB1"/>
    <w:rsid w:val="0168B1F2"/>
    <w:rsid w:val="01F69080"/>
    <w:rsid w:val="03717B0F"/>
    <w:rsid w:val="0671E7F4"/>
    <w:rsid w:val="08A478FC"/>
    <w:rsid w:val="0982B895"/>
    <w:rsid w:val="09F5BA6E"/>
    <w:rsid w:val="0C0986A5"/>
    <w:rsid w:val="103CE15C"/>
    <w:rsid w:val="17F741D0"/>
    <w:rsid w:val="187A95C9"/>
    <w:rsid w:val="1A997B49"/>
    <w:rsid w:val="1C69A869"/>
    <w:rsid w:val="1D952E7B"/>
    <w:rsid w:val="1DC65B6B"/>
    <w:rsid w:val="25B273FE"/>
    <w:rsid w:val="279B7E7D"/>
    <w:rsid w:val="28553FBB"/>
    <w:rsid w:val="28A0A80C"/>
    <w:rsid w:val="292DD63C"/>
    <w:rsid w:val="2E5B6C44"/>
    <w:rsid w:val="2E81395F"/>
    <w:rsid w:val="318C77DB"/>
    <w:rsid w:val="35112BE7"/>
    <w:rsid w:val="3657FF17"/>
    <w:rsid w:val="38DB69B0"/>
    <w:rsid w:val="3B37B980"/>
    <w:rsid w:val="3B618390"/>
    <w:rsid w:val="3C1F021D"/>
    <w:rsid w:val="3CB41824"/>
    <w:rsid w:val="3FC399DC"/>
    <w:rsid w:val="40C30579"/>
    <w:rsid w:val="411D80A6"/>
    <w:rsid w:val="413C42C9"/>
    <w:rsid w:val="4166DCB7"/>
    <w:rsid w:val="432C23F7"/>
    <w:rsid w:val="440B7715"/>
    <w:rsid w:val="463B0C6E"/>
    <w:rsid w:val="49DC3632"/>
    <w:rsid w:val="4B617001"/>
    <w:rsid w:val="50F7DB07"/>
    <w:rsid w:val="567FE3AE"/>
    <w:rsid w:val="578AC25A"/>
    <w:rsid w:val="5893C45B"/>
    <w:rsid w:val="5AADF441"/>
    <w:rsid w:val="60F06393"/>
    <w:rsid w:val="616CDDDD"/>
    <w:rsid w:val="639973D3"/>
    <w:rsid w:val="63B352F9"/>
    <w:rsid w:val="64B92B52"/>
    <w:rsid w:val="6682CA81"/>
    <w:rsid w:val="6B901B4B"/>
    <w:rsid w:val="6FC146A6"/>
    <w:rsid w:val="72F14ED3"/>
    <w:rsid w:val="78732909"/>
    <w:rsid w:val="79235A83"/>
    <w:rsid w:val="7E46F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8213B2"/>
  <w15:chartTrackingRefBased/>
  <w15:docId w15:val="{95A56CB1-4243-450E-A36B-4F4D5110E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6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6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6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6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6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6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6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6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6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62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D6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54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14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54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14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9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59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701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6287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6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301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01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41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59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Victoria Englert CV - Blockbrain Chief of Staff</vt:lpstr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Victoria Englert CV - Blockbrain Chief of Staff</dc:title>
  <dc:subject>Targeted CV for Chief of Staff application</dc:subject>
  <dc:creator>Victoria Englert</dc:creator>
  <cp:keywords>Chief of Staff, operations, AI, execution, leadership enablement</cp:keywords>
  <dc:description/>
  <cp:lastModifiedBy>Victoria Chen</cp:lastModifiedBy>
  <cp:revision>8</cp:revision>
  <cp:lastPrinted>2026-09-11T08:24:00Z</cp:lastPrinted>
  <dcterms:created xsi:type="dcterms:W3CDTF">2026-09-11T07:56:00Z</dcterms:created>
  <dcterms:modified xsi:type="dcterms:W3CDTF">2026-09-11T08:46:00Z</dcterms:modified>
</cp:coreProperties>
</file>