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FACULTAD DE CIENCIAS BÁSICAS Y BIOMÉDICAS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Departamento de Morfofisiología Humana</w:t>
      </w:r>
    </w:p>
    <w:p w:rsidR="00000000" w:rsidDel="00000000" w:rsidP="00000000" w:rsidRDefault="00000000" w:rsidRPr="00000000" w14:paraId="0000000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PRÁCTICA N° 3</w:t>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ANATOMÍA ÓSEA DEL CRÁNEO: SUTURAS, FORÁMENES Y REPAROS ANATÓMICOS</w:t>
      </w:r>
    </w:p>
    <w:p w:rsidR="00000000" w:rsidDel="00000000" w:rsidP="00000000" w:rsidRDefault="00000000" w:rsidRPr="00000000" w14:paraId="0000000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Autores: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Viecco Lay, Cure Jorgina, Gil Iveth, Rada Eduardo, Álvarez Sara, Bolívar Simón, Pérez Andrea.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Asignatura: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Morfofisiología I (Anatomía)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Unidad Temática: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Anatomía ósea del cráneo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Nivel Académico: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Pregrado en Ciencias de la Salud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1" w:line="240" w:lineRule="auto"/>
        <w:ind w:left="87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8838.0" w:type="dxa"/>
        <w:jc w:val="left"/>
        <w:tblBorders>
          <w:top w:color="7f7f7f" w:space="0" w:sz="4" w:val="single"/>
          <w:bottom w:color="7f7f7f" w:space="0" w:sz="4" w:val="single"/>
        </w:tblBorders>
        <w:tblLayout w:type="fixed"/>
        <w:tblLook w:val="04A0"/>
      </w:tblPr>
      <w:tblGrid>
        <w:gridCol w:w="1970"/>
        <w:gridCol w:w="6868"/>
        <w:tblGridChange w:id="0">
          <w:tblGrid>
            <w:gridCol w:w="1970"/>
            <w:gridCol w:w="6868"/>
          </w:tblGrid>
        </w:tblGridChange>
      </w:tblGrid>
      <w:tr>
        <w:trPr>
          <w:cantSplit w:val="0"/>
          <w:tblHeader w:val="0"/>
        </w:trPr>
        <w:tc>
          <w:tcPr/>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Componente</w:t>
            </w:r>
          </w:p>
        </w:tc>
        <w:tc>
          <w:tcPr/>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Descripción</w:t>
            </w:r>
          </w:p>
        </w:tc>
      </w:tr>
      <w:tr>
        <w:trPr>
          <w:cantSplit w:val="0"/>
          <w:tblHeader w:val="0"/>
        </w:trPr>
        <w:tc>
          <w:tcPr/>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Enfoque pedagógico</w:t>
            </w:r>
            <w:r w:rsidDel="00000000" w:rsidR="00000000" w:rsidRPr="00000000">
              <w:rPr>
                <w:rtl w:val="0"/>
              </w:rPr>
            </w:r>
          </w:p>
        </w:tc>
        <w:tc>
          <w:tcPr/>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Aprendizaje activo, colaborativo, situado y multimodal, con integración de recursos anatómicos físicos y digitales.</w:t>
            </w:r>
          </w:p>
        </w:tc>
      </w:tr>
      <w:tr>
        <w:trPr>
          <w:cantSplit w:val="0"/>
          <w:tblHeader w:val="0"/>
        </w:trPr>
        <w:tc>
          <w:tcPr/>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Tecnologías sugeridas</w:t>
            </w:r>
            <w:r w:rsidDel="00000000" w:rsidR="00000000" w:rsidRPr="00000000">
              <w:rPr>
                <w:rtl w:val="0"/>
              </w:rPr>
            </w:r>
          </w:p>
        </w:tc>
        <w:tc>
          <w:tcPr/>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Anatomage, Sectra, Merge Cube, atlas anatómicos 3D, realidad aumentada, Kahoot/Quizizz, Canva, Padlet, primal pictures y simuladores clínicos.</w:t>
            </w:r>
          </w:p>
        </w:tc>
      </w:tr>
      <w:tr>
        <w:trPr>
          <w:cantSplit w:val="0"/>
          <w:tblHeader w:val="0"/>
        </w:trPr>
        <w:tc>
          <w:tcPr/>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Productos de aprendizaje</w:t>
            </w:r>
            <w:r w:rsidDel="00000000" w:rsidR="00000000" w:rsidRPr="00000000">
              <w:rPr>
                <w:rtl w:val="0"/>
              </w:rPr>
            </w:r>
          </w:p>
        </w:tc>
        <w:tc>
          <w:tcPr/>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Informe de laboratorio, mapas anatómicos, modelos didácticos, fichas clínicas, infografías, videos cortos y socializaciones.</w:t>
            </w:r>
          </w:p>
        </w:tc>
      </w:tr>
      <w:tr>
        <w:trPr>
          <w:cantSplit w:val="0"/>
          <w:tblHeader w:val="0"/>
        </w:trPr>
        <w:tc>
          <w:tcPr/>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Evaluación</w:t>
            </w:r>
            <w:r w:rsidDel="00000000" w:rsidR="00000000" w:rsidRPr="00000000">
              <w:rPr>
                <w:rtl w:val="0"/>
              </w:rPr>
            </w:r>
          </w:p>
        </w:tc>
        <w:tc>
          <w:tcPr/>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Rúbricas analíticas, observación del desempeño, resolución de casos, evidencias prácticas y reflexión metacognitiva.</w:t>
            </w:r>
          </w:p>
        </w:tc>
      </w:tr>
    </w:tbl>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1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Orientaciones generales para la práctica</w:t>
      </w:r>
    </w:p>
    <w:p w:rsidR="00000000" w:rsidDel="00000000" w:rsidP="00000000" w:rsidRDefault="00000000" w:rsidRPr="00000000" w14:paraId="0000001A">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Ingresar puntualmente con EPP completo y cumplir las normas de bioseguridad.</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Respetar modelos, piezas anatómicas, equipos y compañeros.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Usar dispositivos móviles solo con finalidad académica.</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Registrar observaciones en la libreta de laboratorio y anexar evidencias autorizadas.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Entregar informe con introducción, objetivos, desarrollo por fases, análisis, conclusiones y referencias.</w:t>
      </w:r>
    </w:p>
    <w:tbl>
      <w:tblPr>
        <w:tblStyle w:val="Table2"/>
        <w:tblW w:w="8838.0" w:type="dxa"/>
        <w:jc w:val="left"/>
        <w:tblBorders>
          <w:top w:color="7f7f7f" w:space="0" w:sz="4" w:val="single"/>
          <w:bottom w:color="7f7f7f" w:space="0" w:sz="4" w:val="single"/>
        </w:tblBorders>
        <w:tblLayout w:type="fixed"/>
        <w:tblLook w:val="04A0"/>
      </w:tblPr>
      <w:tblGrid>
        <w:gridCol w:w="4430"/>
        <w:gridCol w:w="4408"/>
        <w:tblGridChange w:id="0">
          <w:tblGrid>
            <w:gridCol w:w="4430"/>
            <w:gridCol w:w="4408"/>
          </w:tblGrid>
        </w:tblGridChange>
      </w:tblGrid>
      <w:tr>
        <w:trPr>
          <w:cantSplit w:val="0"/>
          <w:tblHeader w:val="0"/>
        </w:trPr>
        <w:tc>
          <w:tcPr/>
          <w:p w:rsidR="00000000" w:rsidDel="00000000" w:rsidP="00000000" w:rsidRDefault="00000000" w:rsidRPr="00000000" w14:paraId="00000020">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Momentos de la guía</w:t>
            </w:r>
          </w:p>
        </w:tc>
        <w:tc>
          <w:tcPr/>
          <w:p w:rsidR="00000000" w:rsidDel="00000000" w:rsidP="00000000" w:rsidRDefault="00000000" w:rsidRPr="00000000" w14:paraId="00000021">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Propósito didáctico</w:t>
            </w:r>
          </w:p>
        </w:tc>
      </w:tr>
      <w:tr>
        <w:trPr>
          <w:cantSplit w:val="0"/>
          <w:tblHeader w:val="0"/>
        </w:trPr>
        <w:tc>
          <w:tcPr/>
          <w:p w:rsidR="00000000" w:rsidDel="00000000" w:rsidP="00000000" w:rsidRDefault="00000000" w:rsidRPr="00000000" w14:paraId="00000022">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Prelaboratorio</w:t>
            </w:r>
          </w:p>
        </w:tc>
        <w:tc>
          <w:tcPr/>
          <w:p w:rsidR="00000000" w:rsidDel="00000000" w:rsidP="00000000" w:rsidRDefault="00000000" w:rsidRPr="00000000" w14:paraId="00000023">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Activar saberes previos y preparar conceptos básicos.</w:t>
            </w:r>
          </w:p>
        </w:tc>
      </w:tr>
      <w:tr>
        <w:trPr>
          <w:cantSplit w:val="0"/>
          <w:tblHeader w:val="0"/>
        </w:trPr>
        <w:tc>
          <w:tcPr/>
          <w:p w:rsidR="00000000" w:rsidDel="00000000" w:rsidP="00000000" w:rsidRDefault="00000000" w:rsidRPr="00000000" w14:paraId="00000024">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Exploración multimodal</w:t>
            </w:r>
          </w:p>
        </w:tc>
        <w:tc>
          <w:tcPr/>
          <w:p w:rsidR="00000000" w:rsidDel="00000000" w:rsidP="00000000" w:rsidRDefault="00000000" w:rsidRPr="00000000" w14:paraId="00000025">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Integrar modelos físicos, cuerpo humano, imágenes, tecnología y representación gráfica.</w:t>
            </w:r>
          </w:p>
        </w:tc>
      </w:tr>
      <w:tr>
        <w:trPr>
          <w:cantSplit w:val="0"/>
          <w:tblHeader w:val="0"/>
        </w:trPr>
        <w:tc>
          <w:tcPr/>
          <w:p w:rsidR="00000000" w:rsidDel="00000000" w:rsidP="00000000" w:rsidRDefault="00000000" w:rsidRPr="00000000" w14:paraId="00000026">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Gamificación</w:t>
            </w:r>
          </w:p>
        </w:tc>
        <w:tc>
          <w:tcPr/>
          <w:p w:rsidR="00000000" w:rsidDel="00000000" w:rsidP="00000000" w:rsidRDefault="00000000" w:rsidRPr="00000000" w14:paraId="00000027">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Motivar, retar, reforzar memoria anatómica y favorecer colaboración.</w:t>
            </w:r>
          </w:p>
        </w:tc>
      </w:tr>
      <w:tr>
        <w:trPr>
          <w:cantSplit w:val="0"/>
          <w:tblHeader w:val="0"/>
        </w:trPr>
        <w:tc>
          <w:tcPr/>
          <w:p w:rsidR="00000000" w:rsidDel="00000000" w:rsidP="00000000" w:rsidRDefault="00000000" w:rsidRPr="00000000" w14:paraId="00000028">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Caso clínico</w:t>
            </w:r>
          </w:p>
        </w:tc>
        <w:tc>
          <w:tcPr/>
          <w:p w:rsidR="00000000" w:rsidDel="00000000" w:rsidP="00000000" w:rsidRDefault="00000000" w:rsidRPr="00000000" w14:paraId="00000029">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Promover pensamiento crítico, razonamiento anatomo-clínico y preparación Saber Pro.</w:t>
            </w:r>
          </w:p>
        </w:tc>
      </w:tr>
      <w:tr>
        <w:trPr>
          <w:cantSplit w:val="0"/>
          <w:tblHeader w:val="0"/>
        </w:trPr>
        <w:tc>
          <w:tcPr/>
          <w:p w:rsidR="00000000" w:rsidDel="00000000" w:rsidP="00000000" w:rsidRDefault="00000000" w:rsidRPr="00000000" w14:paraId="0000002A">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Producto e informe</w:t>
            </w:r>
          </w:p>
        </w:tc>
        <w:tc>
          <w:tcPr/>
          <w:p w:rsidR="00000000" w:rsidDel="00000000" w:rsidP="00000000" w:rsidRDefault="00000000" w:rsidRPr="00000000" w14:paraId="0000002B">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Consolidar evidencia de aprendizaje y reflexión profesional.</w:t>
            </w:r>
          </w:p>
        </w:tc>
      </w:tr>
    </w:tbl>
    <w:p w:rsidR="00000000" w:rsidDel="00000000" w:rsidP="00000000" w:rsidRDefault="00000000" w:rsidRPr="00000000" w14:paraId="0000002C">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PRESENTACIÓN E INTRODUCCIÓN</w:t>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cráneo protege el encéfalo, aloja órganos de los sentidos y sirve de inserción a músculos de la masticación, expresión facial y cuello. Esta práctica permite reconocer neurocráneo, viscerocráneo, suturas, cavidades y forámenes desde una mirada anatómica, clínica y tecnológica.</w:t>
      </w:r>
    </w:p>
    <w:p w:rsidR="00000000" w:rsidDel="00000000" w:rsidP="00000000" w:rsidRDefault="00000000" w:rsidRPr="00000000" w14:paraId="00000030">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estudio de la anatomía craneal constituye uno de los pilares fundamentales en la formación de los profesionales de las ciencias de la salud, debido a que el cráneo alberga y protege estructuras vitales del sistema nervioso central, contiene los órganos de los sentidos y proporciona inserción a músculos responsables de funciones esenciales como la masticación, la expresión facial, la fonación y diversos movimientos de la cabeza y el cuello.</w:t>
      </w:r>
    </w:p>
    <w:p w:rsidR="00000000" w:rsidDel="00000000" w:rsidP="00000000" w:rsidRDefault="00000000" w:rsidRPr="00000000" w14:paraId="00000031">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comprensión de la organización anatómica del cráneo requiere el reconocimiento de sus componentes óseos, su división en neurocráneo y viscerocráneo, las suturas que articulan sus huesos, los principales reparos anatómicos, las cavidades que albergan órganos especializados y los forámenes que permiten el paso de nervios craneales y vasos sanguíneos indispensables para la función neurológica y vascular del organismo.</w:t>
      </w:r>
    </w:p>
    <w:p w:rsidR="00000000" w:rsidDel="00000000" w:rsidP="00000000" w:rsidRDefault="00000000" w:rsidRPr="00000000" w14:paraId="00000032">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una perspectiva contemporánea de la enseñanza de la Morfofisiología, el aprendizaje anatómico trasciende la simple memorización de estructuras. Se orienta hacia la construcción de significados mediante experiencias multimodales que integran la observación directa, la exploración tridimensional, la manipulación de modelos anatómicos, la visualización digital, el análisis de imágenes diagnósticas y la resolución de situaciones clínicas contextualizadas.</w:t>
      </w:r>
    </w:p>
    <w:p w:rsidR="00000000" w:rsidDel="00000000" w:rsidP="00000000" w:rsidRDefault="00000000" w:rsidRPr="00000000" w14:paraId="00000033">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ello, esta práctica incorpora recursos tecnológicos como Anatomage, Sectra, aplicaciones de realidad aumentada y modelos anatómicos físicos, permitiendo que el estudiante explore las estructuras craneales desde diferentes perspectivas espaciales y funcionales. Esta aproximación favorece el desarrollo de habilidades de razonamiento anatómico, orientación espacial, interpretación clínica y pensamiento crítico, competencias indispensables para el ejercicio profesional en áreas como medicina, fisioterapia, enfermería, odontología y demás disciplinas de la salud.</w:t>
      </w:r>
    </w:p>
    <w:p w:rsidR="00000000" w:rsidDel="00000000" w:rsidP="00000000" w:rsidRDefault="00000000" w:rsidRPr="00000000" w14:paraId="00000034">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práctica se desarrollará mediante actividades colaborativas, estrategias de gamificación, exploración anatómica multimodal y análisis de casos clínicos, promoviendo una experiencia de aprendizaje activa, significativa y centrada en el estudiante.</w:t>
      </w:r>
    </w:p>
    <w:p w:rsidR="00000000" w:rsidDel="00000000" w:rsidP="00000000" w:rsidRDefault="00000000" w:rsidRPr="00000000" w14:paraId="00000035">
      <w:pPr>
        <w:widowControl w:val="1"/>
        <w:spacing w:after="280" w:before="2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JUSTIFICACIÓN</w:t>
      </w:r>
    </w:p>
    <w:p w:rsidR="00000000" w:rsidDel="00000000" w:rsidP="00000000" w:rsidRDefault="00000000" w:rsidRPr="00000000" w14:paraId="00000036">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conocimiento detallado de la anatomía del cráneo resulta esencial para la comprensión de múltiples procesos fisiológicos, neurológicos, traumatológicos y quirúrgicos que forman parte del ejercicio profesional en las ciencias de la salud. Diversas condiciones clínicas, como los traumatismos craneoencefálicos, fracturas de base de cráneo, lesiones de nervios craneales, alteraciones vasculares, patologías orbitarias, trastornos de la articulación temporomandibular y procedimientos neuroquirúrgicos, requieren una sólida comprensión de las relaciones anatómicas presentes en esta región.</w:t>
      </w:r>
    </w:p>
    <w:p w:rsidR="00000000" w:rsidDel="00000000" w:rsidP="00000000" w:rsidRDefault="00000000" w:rsidRPr="00000000" w14:paraId="00000037">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reconocimiento de los huesos craneales, sus suturas, forámenes y reparos anatómicos permite interpretar adecuadamente estudios imagenológicos como radiografías, tomografías computarizadas y resonancias magnéticas, fortaleciendo la capacidad diagnóstica y la toma de decisiones clínicas fundamentadas en la evidencia anatómica.</w:t>
      </w:r>
    </w:p>
    <w:p w:rsidR="00000000" w:rsidDel="00000000" w:rsidP="00000000" w:rsidRDefault="00000000" w:rsidRPr="00000000" w14:paraId="00000038">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Asimismo, la formación actual de los profesionales de la salud demanda metodologías de enseñanza innovadoras que favorezcan el aprendizaje significativo y la integración de conocimientos teóricos con experiencias prácticas. En este contexto, la utilización de herramientas tecnológicas como Anatomage, Sectra, modelos anatómicos tridimensionales, realidad aumentada y recursos digitales interactivos facilita la comprensión espacial de estructuras complejas, fortalece la retención del conocimiento y mejora la transferencia de los aprendizajes a escenarios clínicos reales.</w:t>
      </w:r>
    </w:p>
    <w:p w:rsidR="00000000" w:rsidDel="00000000" w:rsidP="00000000" w:rsidRDefault="00000000" w:rsidRPr="00000000" w14:paraId="00000039">
      <w:pPr>
        <w:widowControl w:val="1"/>
        <w:spacing w:after="280" w:befor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práctica busca desarrollar competencias anatómicas, tecnológicas, comunicativas y de razonamiento clínico mediante actividades de exploración, observación, análisis y resolución de problemas, promoviendo una formación integral que permita al estudiante comprender el cráneo no solo como una estructura ósea, sino como un sistema anatómico dinámico estrechamente relacionado con la función, la clínica y la práctica profesional.</w:t>
      </w:r>
    </w:p>
    <w:p w:rsidR="00000000" w:rsidDel="00000000" w:rsidP="00000000" w:rsidRDefault="00000000" w:rsidRPr="00000000" w14:paraId="0000003A">
      <w:pPr>
        <w:keepNext w:val="1"/>
        <w:keepLines w:val="1"/>
        <w:widowControl w:val="1"/>
        <w:spacing w:before="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OBJETIVO GENERAL</w:t>
      </w:r>
    </w:p>
    <w:p w:rsidR="00000000" w:rsidDel="00000000" w:rsidP="00000000" w:rsidRDefault="00000000" w:rsidRPr="00000000" w14:paraId="0000003B">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Desarrollar competencias anatómicas, funcionales, tecnológicas y clínicas mediante una experiencia práctica, colaborativa y multimodal que permita comprender el tema de la guía y aplicarlo a situaciones propias de las ciencias de la salud.</w:t>
      </w:r>
    </w:p>
    <w:p w:rsidR="00000000" w:rsidDel="00000000" w:rsidP="00000000" w:rsidRDefault="00000000" w:rsidRPr="00000000" w14:paraId="0000003C">
      <w:pPr>
        <w:keepNext w:val="1"/>
        <w:keepLines w:val="1"/>
        <w:widowControl w:val="1"/>
        <w:spacing w:before="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OBJETIVOS ESPECÍFICOS</w:t>
      </w:r>
    </w:p>
    <w:p w:rsidR="00000000" w:rsidDel="00000000" w:rsidP="00000000" w:rsidRDefault="00000000" w:rsidRPr="00000000" w14:paraId="000000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Identificar estructuras anatómicas y funcionales relacionadas con el tema.</w:t>
      </w:r>
    </w:p>
    <w:p w:rsidR="00000000" w:rsidDel="00000000" w:rsidP="00000000" w:rsidRDefault="00000000" w:rsidRPr="00000000" w14:paraId="000000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Relacionar la estructura con la función, el movimiento o el signo clínico correspondiente.</w:t>
      </w:r>
    </w:p>
    <w:p w:rsidR="00000000" w:rsidDel="00000000" w:rsidP="00000000" w:rsidRDefault="00000000" w:rsidRPr="00000000" w14:paraId="000000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 tecnologías educativas para fortalecer la comprensión visoespacial.</w:t>
      </w:r>
    </w:p>
    <w:p w:rsidR="00000000" w:rsidDel="00000000" w:rsidP="00000000" w:rsidRDefault="00000000" w:rsidRPr="00000000" w14:paraId="000000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Resolver situaciones problema mediante pensamiento crítico y argumentación clínica.</w:t>
      </w:r>
    </w:p>
    <w:p w:rsidR="00000000" w:rsidDel="00000000" w:rsidP="00000000" w:rsidRDefault="00000000" w:rsidRPr="00000000" w14:paraId="000000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Elaborar productos de aprendizaje que evidencien comprensión, creatividad y rigurosidad académica.</w:t>
      </w:r>
    </w:p>
    <w:p w:rsidR="00000000" w:rsidDel="00000000" w:rsidP="00000000" w:rsidRDefault="00000000" w:rsidRPr="00000000" w14:paraId="00000042">
      <w:pPr>
        <w:keepNext w:val="1"/>
        <w:keepLines w:val="1"/>
        <w:widowControl w:val="1"/>
        <w:spacing w:before="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COMPETENCIAS</w:t>
      </w:r>
    </w:p>
    <w:p w:rsidR="00000000" w:rsidDel="00000000" w:rsidP="00000000" w:rsidRDefault="00000000" w:rsidRPr="00000000" w14:paraId="0000004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 huesos del neurocráneo y viscerocráneo en modelos, imágenes y recursos 3D.</w:t>
      </w:r>
    </w:p>
    <w:p w:rsidR="00000000" w:rsidDel="00000000" w:rsidP="00000000" w:rsidRDefault="00000000" w:rsidRPr="00000000" w14:paraId="0000004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Relaciona forámenes craneales con estructuras vasculonerviosas.</w:t>
      </w:r>
    </w:p>
    <w:p w:rsidR="00000000" w:rsidDel="00000000" w:rsidP="00000000" w:rsidRDefault="00000000" w:rsidRPr="00000000" w14:paraId="000000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Reconoce suturas y reparos anatómicos con precisión espacial.</w:t>
      </w:r>
    </w:p>
    <w:p w:rsidR="00000000" w:rsidDel="00000000" w:rsidP="00000000" w:rsidRDefault="00000000" w:rsidRPr="00000000" w14:paraId="000000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Interpreta casos de fractura craneal desde la anatomía aplicada.</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Trabaja colaborativamente en la resolución de retos anatómicos.</w:t>
      </w:r>
    </w:p>
    <w:p w:rsidR="00000000" w:rsidDel="00000000" w:rsidP="00000000" w:rsidRDefault="00000000" w:rsidRPr="00000000" w14:paraId="00000048">
      <w:pPr>
        <w:keepNext w:val="1"/>
        <w:keepLines w:val="1"/>
        <w:widowControl w:val="1"/>
        <w:spacing w:before="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RESULTADOS DE APRENDIZAJE</w:t>
      </w:r>
    </w:p>
    <w:p w:rsidR="00000000" w:rsidDel="00000000" w:rsidP="00000000" w:rsidRDefault="00000000" w:rsidRPr="00000000" w14:paraId="0000004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Diferencia neurocráneo y viscerocráneo.</w:t>
      </w:r>
    </w:p>
    <w:p w:rsidR="00000000" w:rsidDel="00000000" w:rsidP="00000000" w:rsidRDefault="00000000" w:rsidRPr="00000000" w14:paraId="0000004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 frontal, parietal, temporal, occipital, esfenoides, etmoides, maxilar, cigomático, nasal, lagrimal, palatino, vómer, cornete inferior y mandíbula.</w:t>
      </w:r>
    </w:p>
    <w:p w:rsidR="00000000" w:rsidDel="00000000" w:rsidP="00000000" w:rsidRDefault="00000000" w:rsidRPr="00000000" w14:paraId="0000004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Ubica suturas coronal, sagital, lambdoidea y escamosa.</w:t>
      </w:r>
    </w:p>
    <w:p w:rsidR="00000000" w:rsidDel="00000000" w:rsidP="00000000" w:rsidRDefault="00000000" w:rsidRPr="00000000" w14:paraId="0000004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Reconoce foramen magno, conducto óptico, fisura orbitaria superior, foramen oval, redondo, espinoso, yugular y conducto carotídeo.</w:t>
      </w:r>
    </w:p>
    <w:p w:rsidR="00000000" w:rsidDel="00000000" w:rsidP="00000000" w:rsidRDefault="00000000" w:rsidRPr="00000000" w14:paraId="0000004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Relaciona lesión anatómica con signos clínicos básicos.</w:t>
      </w:r>
    </w:p>
    <w:p w:rsidR="00000000" w:rsidDel="00000000" w:rsidP="00000000" w:rsidRDefault="00000000" w:rsidRPr="00000000" w14:paraId="0000004E">
      <w:pPr>
        <w:keepNext w:val="1"/>
        <w:keepLines w:val="1"/>
        <w:widowControl w:val="1"/>
        <w:spacing w:before="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 MATERIALES Y RECURSOS</w:t>
      </w:r>
    </w:p>
    <w:p w:rsidR="00000000" w:rsidDel="00000000" w:rsidP="00000000" w:rsidRDefault="00000000" w:rsidRPr="00000000" w14:paraId="0000004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Cráneo anatómico, piezas óseas, plastilina, alfileres, etiquetas, marcadores, atlas Netter/Moore.</w:t>
      </w:r>
    </w:p>
    <w:p w:rsidR="00000000" w:rsidDel="00000000" w:rsidP="00000000" w:rsidRDefault="00000000" w:rsidRPr="00000000" w14:paraId="0000005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Anatomage, Merge Cube con modelo craneal, Sectra o imágenes TC/RM de cráneo, QR con pistas anatómicas.</w:t>
      </w:r>
    </w:p>
    <w:p w:rsidR="00000000" w:rsidDel="00000000" w:rsidP="00000000" w:rsidRDefault="00000000" w:rsidRPr="00000000" w14:paraId="0000005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EPP completo y libreta de laboratorio.</w:t>
      </w:r>
    </w:p>
    <w:p w:rsidR="00000000" w:rsidDel="00000000" w:rsidP="00000000" w:rsidRDefault="00000000" w:rsidRPr="00000000" w14:paraId="00000052">
      <w:pPr>
        <w:keepNext w:val="1"/>
        <w:keepLines w:val="1"/>
        <w:widowControl w:val="1"/>
        <w:spacing w:before="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ACTIVIDAD PRELABORATORIO</w:t>
      </w:r>
    </w:p>
    <w:p w:rsidR="00000000" w:rsidDel="00000000" w:rsidP="00000000" w:rsidRDefault="00000000" w:rsidRPr="00000000" w14:paraId="00000053">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Revisar un video corto sobre neurocráneo y viscerocráneo. </w:t>
      </w:r>
    </w:p>
    <w:p w:rsidR="00000000" w:rsidDel="00000000" w:rsidP="00000000" w:rsidRDefault="00000000" w:rsidRPr="00000000" w14:paraId="00000054">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Elaborar una tabla previa con hueso, ubicación, función y reparos anatómicos principales.</w:t>
      </w:r>
    </w:p>
    <w:p w:rsidR="00000000" w:rsidDel="00000000" w:rsidP="00000000" w:rsidRDefault="00000000" w:rsidRPr="00000000" w14:paraId="00000055">
      <w:pPr>
        <w:keepNext w:val="1"/>
        <w:keepLines w:val="1"/>
        <w:widowControl w:val="1"/>
        <w:spacing w:before="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PROCEDIMIENTO DE LA PRÁCTICA</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laboratorio se desarrollará en diferentes fases:</w:t>
      </w:r>
    </w:p>
    <w:p w:rsidR="00000000" w:rsidDel="00000000" w:rsidP="00000000" w:rsidRDefault="00000000" w:rsidRPr="00000000" w14:paraId="0000005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1. Reconocimiento guiado</w:t>
      </w:r>
    </w:p>
    <w:p w:rsidR="00000000" w:rsidDel="00000000" w:rsidP="00000000" w:rsidRDefault="00000000" w:rsidRPr="00000000" w14:paraId="00000059">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docente orienta la observación del cráneo completo: cara anterior, lateral, superior, inferior e interna. Los estudiantes identifican regiones y registran estructuras.</w:t>
      </w:r>
    </w:p>
    <w:p w:rsidR="00000000" w:rsidDel="00000000" w:rsidP="00000000" w:rsidRDefault="00000000" w:rsidRPr="00000000" w14:paraId="0000005A">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8838.0" w:type="dxa"/>
        <w:jc w:val="left"/>
        <w:tblBorders>
          <w:top w:color="7f7f7f" w:space="0" w:sz="4" w:val="single"/>
          <w:bottom w:color="7f7f7f" w:space="0" w:sz="4" w:val="single"/>
        </w:tblBorders>
        <w:tblLayout w:type="fixed"/>
        <w:tblLook w:val="04A0"/>
      </w:tblPr>
      <w:tblGrid>
        <w:gridCol w:w="4413"/>
        <w:gridCol w:w="4425"/>
        <w:tblGridChange w:id="0">
          <w:tblGrid>
            <w:gridCol w:w="4413"/>
            <w:gridCol w:w="4425"/>
          </w:tblGrid>
        </w:tblGridChange>
      </w:tblGrid>
      <w:tr>
        <w:trPr>
          <w:cantSplit w:val="0"/>
          <w:tblHeader w:val="0"/>
        </w:trPr>
        <w:tc>
          <w:tcPr/>
          <w:p w:rsidR="00000000" w:rsidDel="00000000" w:rsidP="00000000" w:rsidRDefault="00000000" w:rsidRPr="00000000" w14:paraId="0000005E">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Acción del estudiante</w:t>
            </w:r>
          </w:p>
        </w:tc>
        <w:tc>
          <w:tcPr/>
          <w:p w:rsidR="00000000" w:rsidDel="00000000" w:rsidP="00000000" w:rsidRDefault="00000000" w:rsidRPr="00000000" w14:paraId="0000005F">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Evidencia esperada</w:t>
            </w:r>
          </w:p>
        </w:tc>
      </w:tr>
      <w:tr>
        <w:trPr>
          <w:cantSplit w:val="0"/>
          <w:tblHeader w:val="0"/>
        </w:trPr>
        <w:tc>
          <w:tcPr/>
          <w:p w:rsidR="00000000" w:rsidDel="00000000" w:rsidP="00000000" w:rsidRDefault="00000000" w:rsidRPr="00000000" w14:paraId="00000060">
            <w:pPr>
              <w:widowControl w:val="1"/>
              <w:spacing w:after="200" w:line="276"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Observa, identifica, manipula o simula de acuerdo con la fase.</w:t>
            </w:r>
          </w:p>
        </w:tc>
        <w:tc>
          <w:tcPr/>
          <w:p w:rsidR="00000000" w:rsidDel="00000000" w:rsidP="00000000" w:rsidRDefault="00000000" w:rsidRPr="00000000" w14:paraId="00000061">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 en ficha, fotografía académica autorizada, esquema, tabla o respuesta clínica.</w:t>
            </w:r>
          </w:p>
        </w:tc>
      </w:tr>
      <w:tr>
        <w:trPr>
          <w:cantSplit w:val="0"/>
          <w:tblHeader w:val="0"/>
        </w:trPr>
        <w:tc>
          <w:tcPr/>
          <w:p w:rsidR="00000000" w:rsidDel="00000000" w:rsidP="00000000" w:rsidRDefault="00000000" w:rsidRPr="00000000" w14:paraId="00000062">
            <w:pPr>
              <w:widowControl w:val="1"/>
              <w:spacing w:after="200" w:line="276"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Discute en equipo y argumenta con terminología anatómica.</w:t>
            </w:r>
          </w:p>
        </w:tc>
        <w:tc>
          <w:tcPr/>
          <w:p w:rsidR="00000000" w:rsidDel="00000000" w:rsidP="00000000" w:rsidRDefault="00000000" w:rsidRPr="00000000" w14:paraId="00000063">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Socialización breve o respuesta escrita con lenguaje técnico.</w:t>
            </w:r>
          </w:p>
        </w:tc>
      </w:tr>
    </w:tbl>
    <w:p w:rsidR="00000000" w:rsidDel="00000000" w:rsidP="00000000" w:rsidRDefault="00000000" w:rsidRPr="00000000" w14:paraId="00000064">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65">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2. Diseñadores Anatómicos (Rompecabezas del Cráneo)</w:t>
      </w:r>
    </w:p>
    <w:p w:rsidR="00000000" w:rsidDel="00000000" w:rsidP="00000000" w:rsidRDefault="00000000" w:rsidRPr="00000000" w14:paraId="00000066">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Objetivo</w:t>
      </w:r>
    </w:p>
    <w:p w:rsidR="00000000" w:rsidDel="00000000" w:rsidP="00000000" w:rsidRDefault="00000000" w:rsidRPr="00000000" w14:paraId="00000067">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Reconocer los huesos del neurocráneo y viscerocráneo mediante aprendizaje activo y trabajo colaborativo.</w:t>
      </w:r>
    </w:p>
    <w:p w:rsidR="00000000" w:rsidDel="00000000" w:rsidP="00000000" w:rsidRDefault="00000000" w:rsidRPr="00000000" w14:paraId="00000068">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Materiales</w:t>
      </w:r>
    </w:p>
    <w:p w:rsidR="00000000" w:rsidDel="00000000" w:rsidP="00000000" w:rsidRDefault="00000000" w:rsidRPr="00000000" w14:paraId="00000069">
      <w:pPr>
        <w:widowControl w:val="1"/>
        <w:numPr>
          <w:ilvl w:val="0"/>
          <w:numId w:val="12"/>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Cartulina o foami </w:t>
      </w:r>
    </w:p>
    <w:p w:rsidR="00000000" w:rsidDel="00000000" w:rsidP="00000000" w:rsidRDefault="00000000" w:rsidRPr="00000000" w14:paraId="0000006A">
      <w:pPr>
        <w:widowControl w:val="1"/>
        <w:numPr>
          <w:ilvl w:val="0"/>
          <w:numId w:val="1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Tijeras </w:t>
      </w:r>
    </w:p>
    <w:p w:rsidR="00000000" w:rsidDel="00000000" w:rsidP="00000000" w:rsidRDefault="00000000" w:rsidRPr="00000000" w14:paraId="0000006B">
      <w:pPr>
        <w:widowControl w:val="1"/>
        <w:numPr>
          <w:ilvl w:val="0"/>
          <w:numId w:val="1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Marcadores </w:t>
      </w:r>
    </w:p>
    <w:p w:rsidR="00000000" w:rsidDel="00000000" w:rsidP="00000000" w:rsidRDefault="00000000" w:rsidRPr="00000000" w14:paraId="0000006C">
      <w:pPr>
        <w:widowControl w:val="1"/>
        <w:numPr>
          <w:ilvl w:val="0"/>
          <w:numId w:val="1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Impresiones del cráneo </w:t>
      </w:r>
    </w:p>
    <w:p w:rsidR="00000000" w:rsidDel="00000000" w:rsidP="00000000" w:rsidRDefault="00000000" w:rsidRPr="00000000" w14:paraId="0000006D">
      <w:pPr>
        <w:widowControl w:val="1"/>
        <w:numPr>
          <w:ilvl w:val="0"/>
          <w:numId w:val="1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Plastilina </w:t>
      </w:r>
    </w:p>
    <w:p w:rsidR="00000000" w:rsidDel="00000000" w:rsidP="00000000" w:rsidRDefault="00000000" w:rsidRPr="00000000" w14:paraId="0000006E">
      <w:pPr>
        <w:widowControl w:val="1"/>
        <w:numPr>
          <w:ilvl w:val="0"/>
          <w:numId w:val="1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Anatomage </w:t>
      </w:r>
    </w:p>
    <w:p w:rsidR="00000000" w:rsidDel="00000000" w:rsidP="00000000" w:rsidRDefault="00000000" w:rsidRPr="00000000" w14:paraId="0000006F">
      <w:pPr>
        <w:widowControl w:val="1"/>
        <w:numPr>
          <w:ilvl w:val="0"/>
          <w:numId w:val="12"/>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Atlas anatómico </w:t>
      </w:r>
    </w:p>
    <w:p w:rsidR="00000000" w:rsidDel="00000000" w:rsidP="00000000" w:rsidRDefault="00000000" w:rsidRPr="00000000" w14:paraId="00000070">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Actividad</w:t>
      </w:r>
    </w:p>
    <w:p w:rsidR="00000000" w:rsidDel="00000000" w:rsidP="00000000" w:rsidRDefault="00000000" w:rsidRPr="00000000" w14:paraId="00000071">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grupo recibe una plantilla del cráneo. (Puede ser digital o en físico a través de código Qr)</w:t>
      </w:r>
    </w:p>
    <w:p w:rsidR="00000000" w:rsidDel="00000000" w:rsidP="00000000" w:rsidRDefault="00000000" w:rsidRPr="00000000" w14:paraId="00000072">
      <w:pPr>
        <w:widowControl w:val="1"/>
        <w:spacing w:after="280" w:before="2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090223" cy="1960930"/>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090223" cy="196093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Deben:</w:t>
      </w:r>
    </w:p>
    <w:p w:rsidR="00000000" w:rsidDel="00000000" w:rsidP="00000000" w:rsidRDefault="00000000" w:rsidRPr="00000000" w14:paraId="00000074">
      <w:pPr>
        <w:widowControl w:val="1"/>
        <w:numPr>
          <w:ilvl w:val="0"/>
          <w:numId w:val="13"/>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Dibujar cada hueso por separado. </w:t>
      </w:r>
    </w:p>
    <w:p w:rsidR="00000000" w:rsidDel="00000000" w:rsidP="00000000" w:rsidRDefault="00000000" w:rsidRPr="00000000" w14:paraId="00000075">
      <w:pPr>
        <w:widowControl w:val="1"/>
        <w:numPr>
          <w:ilvl w:val="0"/>
          <w:numId w:val="13"/>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Recortarlo. </w:t>
      </w:r>
    </w:p>
    <w:p w:rsidR="00000000" w:rsidDel="00000000" w:rsidP="00000000" w:rsidRDefault="00000000" w:rsidRPr="00000000" w14:paraId="00000076">
      <w:pPr>
        <w:widowControl w:val="1"/>
        <w:numPr>
          <w:ilvl w:val="0"/>
          <w:numId w:val="13"/>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Colocarle nombre. </w:t>
      </w:r>
    </w:p>
    <w:p w:rsidR="00000000" w:rsidDel="00000000" w:rsidP="00000000" w:rsidRDefault="00000000" w:rsidRPr="00000000" w14:paraId="00000077">
      <w:pPr>
        <w:widowControl w:val="1"/>
        <w:numPr>
          <w:ilvl w:val="0"/>
          <w:numId w:val="13"/>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Diferenciar con colores: </w:t>
      </w:r>
    </w:p>
    <w:p w:rsidR="00000000" w:rsidDel="00000000" w:rsidP="00000000" w:rsidRDefault="00000000" w:rsidRPr="00000000" w14:paraId="00000078">
      <w:pPr>
        <w:widowControl w:val="1"/>
        <w:spacing w:after="280" w:before="280" w:lineRule="auto"/>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Neurocráneo</w:t>
      </w:r>
    </w:p>
    <w:p w:rsidR="00000000" w:rsidDel="00000000" w:rsidP="00000000" w:rsidRDefault="00000000" w:rsidRPr="00000000" w14:paraId="00000079">
      <w:pPr>
        <w:widowControl w:val="1"/>
        <w:spacing w:after="280" w:before="280" w:lineRule="auto"/>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Viscerocráneo</w:t>
      </w:r>
    </w:p>
    <w:p w:rsidR="00000000" w:rsidDel="00000000" w:rsidP="00000000" w:rsidRDefault="00000000" w:rsidRPr="00000000" w14:paraId="0000007A">
      <w:pPr>
        <w:widowControl w:val="1"/>
        <w:numPr>
          <w:ilvl w:val="0"/>
          <w:numId w:val="14"/>
        </w:numPr>
        <w:spacing w:after="28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Construir un rompecabezas anatómico funcional en físico o en digital.</w:t>
      </w:r>
    </w:p>
    <w:p w:rsidR="00000000" w:rsidDel="00000000" w:rsidP="00000000" w:rsidRDefault="00000000" w:rsidRPr="00000000" w14:paraId="0000007B">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Reto participativo</w:t>
      </w:r>
    </w:p>
    <w:p w:rsidR="00000000" w:rsidDel="00000000" w:rsidP="00000000" w:rsidRDefault="00000000" w:rsidRPr="00000000" w14:paraId="0000007C">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 equipo debe armar el rompecabezas en menos de 3 minutos.</w:t>
      </w:r>
    </w:p>
    <w:p w:rsidR="00000000" w:rsidDel="00000000" w:rsidP="00000000" w:rsidRDefault="00000000" w:rsidRPr="00000000" w14:paraId="0000007D">
      <w:pPr>
        <w:keepNext w:val="1"/>
        <w:keepLines w:val="1"/>
        <w:widowControl w:val="1"/>
        <w:spacing w:before="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Detectives del cráneo 3D</w:t>
      </w:r>
    </w:p>
    <w:p w:rsidR="00000000" w:rsidDel="00000000" w:rsidP="00000000" w:rsidRDefault="00000000" w:rsidRPr="00000000" w14:paraId="0000007E">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equipos reciben piezas, tarjetas de pistas y códigos QR. Deben reconstruir el cráneo, clasificar huesos y explicar su ubicación.</w:t>
      </w:r>
      <w:r w:rsidDel="00000000" w:rsidR="00000000" w:rsidRPr="00000000">
        <w:drawing>
          <wp:anchor allowOverlap="1" behindDoc="1" distB="0" distT="0" distL="0" distR="0" hidden="0" layoutInCell="1" locked="0" relativeHeight="0" simplePos="0">
            <wp:simplePos x="0" y="0"/>
            <wp:positionH relativeFrom="column">
              <wp:posOffset>2905125</wp:posOffset>
            </wp:positionH>
            <wp:positionV relativeFrom="paragraph">
              <wp:posOffset>75565</wp:posOffset>
            </wp:positionV>
            <wp:extent cx="2049780" cy="2049780"/>
            <wp:effectExtent b="0" l="0" r="0" t="0"/>
            <wp:wrapNone/>
            <wp:docPr descr="Cráneo humano con huesos separados Modelo 3D $9 - .max .fbx .obj .ma -  Free3D" id="2" name="image4.jpg"/>
            <a:graphic>
              <a:graphicData uri="http://schemas.openxmlformats.org/drawingml/2006/picture">
                <pic:pic>
                  <pic:nvPicPr>
                    <pic:cNvPr descr="Cráneo humano con huesos separados Modelo 3D $9 - .max .fbx .obj .ma -  Free3D" id="0" name="image4.jpg"/>
                    <pic:cNvPicPr preferRelativeResize="0"/>
                  </pic:nvPicPr>
                  <pic:blipFill>
                    <a:blip r:embed="rId8"/>
                    <a:srcRect b="0" l="0" r="0" t="0"/>
                    <a:stretch>
                      <a:fillRect/>
                    </a:stretch>
                  </pic:blipFill>
                  <pic:spPr>
                    <a:xfrm>
                      <a:off x="0" y="0"/>
                      <a:ext cx="2049780" cy="2049780"/>
                    </a:xfrm>
                    <a:prstGeom prst="rect"/>
                    <a:ln/>
                  </pic:spPr>
                </pic:pic>
              </a:graphicData>
            </a:graphic>
          </wp:anchor>
        </w:drawing>
      </w:r>
    </w:p>
    <w:p w:rsidR="00000000" w:rsidDel="00000000" w:rsidP="00000000" w:rsidRDefault="00000000" w:rsidRPr="00000000" w14:paraId="0000007F">
      <w:pPr>
        <w:widowControl w:val="1"/>
        <w:spacing w:after="200" w:line="276" w:lineRule="auto"/>
        <w:jc w:val="both"/>
        <w:rPr>
          <w:rFonts w:ascii="Times New Roman" w:cs="Times New Roman" w:eastAsia="Times New Roman" w:hAnsi="Times New Roman"/>
          <w:sz w:val="24"/>
          <w:szCs w:val="24"/>
        </w:rPr>
      </w:pPr>
      <w:r w:rsidDel="00000000" w:rsidR="00000000" w:rsidRPr="00000000">
        <w:rPr/>
        <mc:AlternateContent>
          <mc:Choice Requires="wpg">
            <w:drawing>
              <wp:inline distB="0" distT="0" distL="0" distR="0">
                <wp:extent cx="314325" cy="314325"/>
                <wp:effectExtent b="0" l="0" r="0" t="0"/>
                <wp:docPr descr="Modelos 3D de neurocráneo" id="1"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Modelos 3D de neurocráneo" id="1" name="image6.png"/>
                <a:graphic>
                  <a:graphicData uri="http://schemas.openxmlformats.org/drawingml/2006/picture">
                    <pic:pic>
                      <pic:nvPicPr>
                        <pic:cNvPr descr="Modelos 3D de neurocráneo" id="0" name="image6.png"/>
                        <pic:cNvPicPr preferRelativeResize="0"/>
                      </pic:nvPicPr>
                      <pic:blipFill>
                        <a:blip r:embed="rId9"/>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0">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tbl>
      <w:tblPr>
        <w:tblStyle w:val="Table4"/>
        <w:tblW w:w="8838.0" w:type="dxa"/>
        <w:jc w:val="left"/>
        <w:tblBorders>
          <w:top w:color="7f7f7f" w:space="0" w:sz="4" w:val="single"/>
          <w:bottom w:color="7f7f7f" w:space="0" w:sz="4" w:val="single"/>
        </w:tblBorders>
        <w:tblLayout w:type="fixed"/>
        <w:tblLook w:val="04A0"/>
      </w:tblPr>
      <w:tblGrid>
        <w:gridCol w:w="4413"/>
        <w:gridCol w:w="4425"/>
        <w:tblGridChange w:id="0">
          <w:tblGrid>
            <w:gridCol w:w="4413"/>
            <w:gridCol w:w="4425"/>
          </w:tblGrid>
        </w:tblGridChange>
      </w:tblGrid>
      <w:tr>
        <w:trPr>
          <w:cantSplit w:val="0"/>
          <w:tblHeader w:val="0"/>
        </w:trPr>
        <w:tc>
          <w:tcPr/>
          <w:p w:rsidR="00000000" w:rsidDel="00000000" w:rsidP="00000000" w:rsidRDefault="00000000" w:rsidRPr="00000000" w14:paraId="00000083">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Acción del estudiante</w:t>
            </w:r>
          </w:p>
        </w:tc>
        <w:tc>
          <w:tcPr/>
          <w:p w:rsidR="00000000" w:rsidDel="00000000" w:rsidP="00000000" w:rsidRDefault="00000000" w:rsidRPr="00000000" w14:paraId="00000084">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Evidencia esperada</w:t>
            </w:r>
          </w:p>
        </w:tc>
      </w:tr>
      <w:tr>
        <w:trPr>
          <w:cantSplit w:val="0"/>
          <w:tblHeader w:val="0"/>
        </w:trPr>
        <w:tc>
          <w:tcPr/>
          <w:p w:rsidR="00000000" w:rsidDel="00000000" w:rsidP="00000000" w:rsidRDefault="00000000" w:rsidRPr="00000000" w14:paraId="00000085">
            <w:pPr>
              <w:widowControl w:val="1"/>
              <w:spacing w:after="200" w:line="276"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Observa, identifica, manipula o simula de acuerdo con la fase.</w:t>
            </w:r>
          </w:p>
        </w:tc>
        <w:tc>
          <w:tcPr/>
          <w:p w:rsidR="00000000" w:rsidDel="00000000" w:rsidP="00000000" w:rsidRDefault="00000000" w:rsidRPr="00000000" w14:paraId="00000086">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 en ficha, fotografía académica autorizada, esquema, tabla o respuesta clínica.</w:t>
            </w:r>
          </w:p>
        </w:tc>
      </w:tr>
      <w:tr>
        <w:trPr>
          <w:cantSplit w:val="0"/>
          <w:tblHeader w:val="0"/>
        </w:trPr>
        <w:tc>
          <w:tcPr/>
          <w:p w:rsidR="00000000" w:rsidDel="00000000" w:rsidP="00000000" w:rsidRDefault="00000000" w:rsidRPr="00000000" w14:paraId="00000087">
            <w:pPr>
              <w:widowControl w:val="1"/>
              <w:spacing w:after="200" w:line="276"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Discute en equipo y argumenta con terminología anatómica.</w:t>
            </w:r>
          </w:p>
        </w:tc>
        <w:tc>
          <w:tcPr/>
          <w:p w:rsidR="00000000" w:rsidDel="00000000" w:rsidP="00000000" w:rsidRDefault="00000000" w:rsidRPr="00000000" w14:paraId="00000088">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Socialización breve o respuesta escrita con lenguaje técnico.</w:t>
            </w:r>
          </w:p>
        </w:tc>
      </w:tr>
    </w:tbl>
    <w:p w:rsidR="00000000" w:rsidDel="00000000" w:rsidP="00000000" w:rsidRDefault="00000000" w:rsidRPr="00000000" w14:paraId="00000089">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8A">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3. Ruta de los forámenes</w:t>
      </w:r>
    </w:p>
    <w:p w:rsidR="00000000" w:rsidDel="00000000" w:rsidP="00000000" w:rsidRDefault="00000000" w:rsidRPr="00000000" w14:paraId="0000008C">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equipo selecciona cinco forámenes y responde: localización, estructura que atraviesa, función y consecuencia clínica de lesión.</w:t>
      </w:r>
    </w:p>
    <w:p w:rsidR="00000000" w:rsidDel="00000000" w:rsidP="00000000" w:rsidRDefault="00000000" w:rsidRPr="00000000" w14:paraId="0000008D">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1"/>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482340" cy="3924300"/>
            <wp:effectExtent b="0" l="0" r="0" t="0"/>
            <wp:docPr id="5" name="image5.png"/>
            <a:graphic>
              <a:graphicData uri="http://schemas.openxmlformats.org/drawingml/2006/picture">
                <pic:pic>
                  <pic:nvPicPr>
                    <pic:cNvPr id="0" name="image5.png"/>
                    <pic:cNvPicPr preferRelativeResize="0"/>
                  </pic:nvPicPr>
                  <pic:blipFill>
                    <a:blip r:embed="rId10"/>
                    <a:srcRect b="8992" l="0" r="5529" t="11163"/>
                    <a:stretch>
                      <a:fillRect/>
                    </a:stretch>
                  </pic:blipFill>
                  <pic:spPr>
                    <a:xfrm>
                      <a:off x="0" y="0"/>
                      <a:ext cx="3482340" cy="39243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tbl>
      <w:tblPr>
        <w:tblStyle w:val="Table5"/>
        <w:tblW w:w="8838.0" w:type="dxa"/>
        <w:jc w:val="left"/>
        <w:tblBorders>
          <w:top w:color="7f7f7f" w:space="0" w:sz="4" w:val="single"/>
          <w:bottom w:color="7f7f7f" w:space="0" w:sz="4" w:val="single"/>
        </w:tblBorders>
        <w:tblLayout w:type="fixed"/>
        <w:tblLook w:val="04A0"/>
      </w:tblPr>
      <w:tblGrid>
        <w:gridCol w:w="4413"/>
        <w:gridCol w:w="4425"/>
        <w:tblGridChange w:id="0">
          <w:tblGrid>
            <w:gridCol w:w="4413"/>
            <w:gridCol w:w="4425"/>
          </w:tblGrid>
        </w:tblGridChange>
      </w:tblGrid>
      <w:tr>
        <w:trPr>
          <w:cantSplit w:val="0"/>
          <w:tblHeader w:val="0"/>
        </w:trPr>
        <w:tc>
          <w:tcPr/>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Acción del estudiante</w:t>
            </w:r>
          </w:p>
        </w:tc>
        <w:tc>
          <w:tcPr/>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Evidencia esperada</w:t>
            </w:r>
          </w:p>
        </w:tc>
      </w:tr>
      <w:tr>
        <w:trPr>
          <w:cantSplit w:val="0"/>
          <w:tblHeader w:val="0"/>
        </w:trPr>
        <w:tc>
          <w:tcPr/>
          <w:p w:rsidR="00000000" w:rsidDel="00000000" w:rsidP="00000000" w:rsidRDefault="00000000" w:rsidRPr="00000000" w14:paraId="00000092">
            <w:pP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Observa, identifica, manipula o simula de acuerdo con la fase.</w:t>
            </w:r>
          </w:p>
        </w:tc>
        <w:tc>
          <w:tcPr/>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 en ficha, fotografía académica autorizada, esquema, tabla o respuesta clínica.</w:t>
            </w:r>
          </w:p>
        </w:tc>
      </w:tr>
      <w:tr>
        <w:trPr>
          <w:cantSplit w:val="0"/>
          <w:tblHeader w:val="0"/>
        </w:trPr>
        <w:tc>
          <w:tcPr/>
          <w:p w:rsidR="00000000" w:rsidDel="00000000" w:rsidP="00000000" w:rsidRDefault="00000000" w:rsidRPr="00000000" w14:paraId="00000094">
            <w:pPr>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Discute en equipo y argumenta con terminología anatómica.</w:t>
            </w:r>
          </w:p>
        </w:tc>
        <w:tc>
          <w:tcPr/>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Socialización breve o respuesta escrita con lenguaje técnico.</w:t>
            </w:r>
          </w:p>
        </w:tc>
      </w:tr>
    </w:tbl>
    <w:p w:rsidR="00000000" w:rsidDel="00000000" w:rsidP="00000000" w:rsidRDefault="00000000" w:rsidRPr="00000000" w14:paraId="00000096">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9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4. Exploración tecnológica visual</w:t>
      </w:r>
    </w:p>
    <w:p w:rsidR="00000000" w:rsidDel="00000000" w:rsidP="00000000" w:rsidRDefault="00000000" w:rsidRPr="00000000" w14:paraId="00000098">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Anatomage y Merge Cube rotan el cráneo en 360 grados con cada una de sus partes.</w:t>
      </w:r>
      <w:r w:rsidDel="00000000" w:rsidR="00000000" w:rsidRPr="00000000">
        <w:drawing>
          <wp:anchor allowOverlap="1" behindDoc="1" distB="0" distT="0" distL="0" distR="0" hidden="0" layoutInCell="1" locked="0" relativeHeight="0" simplePos="0">
            <wp:simplePos x="0" y="0"/>
            <wp:positionH relativeFrom="column">
              <wp:posOffset>725805</wp:posOffset>
            </wp:positionH>
            <wp:positionV relativeFrom="paragraph">
              <wp:posOffset>306070</wp:posOffset>
            </wp:positionV>
            <wp:extent cx="1470660" cy="1740427"/>
            <wp:effectExtent b="38100" l="38100" r="38100" t="38100"/>
            <wp:wrapNone/>
            <wp:docPr id="3"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1470660" cy="1740427"/>
                    </a:xfrm>
                    <a:prstGeom prst="rect"/>
                    <a:ln w="38100">
                      <a:solidFill>
                        <a:srgbClr val="000000"/>
                      </a:solidFill>
                      <a:prstDash val="solid"/>
                    </a:ln>
                  </pic:spPr>
                </pic:pic>
              </a:graphicData>
            </a:graphic>
          </wp:anchor>
        </w:drawing>
      </w:r>
    </w:p>
    <w:p w:rsidR="00000000" w:rsidDel="00000000" w:rsidP="00000000" w:rsidRDefault="00000000" w:rsidRPr="00000000" w14:paraId="00000099">
      <w:pPr>
        <w:widowControl w:val="1"/>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drawing>
          <wp:inline distB="0" distT="0" distL="0" distR="0">
            <wp:extent cx="1753759" cy="1197747"/>
            <wp:effectExtent b="38100" l="38100" r="38100" t="38100"/>
            <wp:docPr descr="DPT Acquires Anatomage Table - UCF" id="6" name="image2.jpg"/>
            <a:graphic>
              <a:graphicData uri="http://schemas.openxmlformats.org/drawingml/2006/picture">
                <pic:pic>
                  <pic:nvPicPr>
                    <pic:cNvPr descr="DPT Acquires Anatomage Table - UCF" id="0" name="image2.jpg"/>
                    <pic:cNvPicPr preferRelativeResize="0"/>
                  </pic:nvPicPr>
                  <pic:blipFill>
                    <a:blip r:embed="rId12"/>
                    <a:srcRect b="0" l="0" r="0" t="0"/>
                    <a:stretch>
                      <a:fillRect/>
                    </a:stretch>
                  </pic:blipFill>
                  <pic:spPr>
                    <a:xfrm>
                      <a:off x="0" y="0"/>
                      <a:ext cx="1753759" cy="1197747"/>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A">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6"/>
        <w:tblW w:w="8838.0" w:type="dxa"/>
        <w:jc w:val="left"/>
        <w:tblBorders>
          <w:top w:color="7f7f7f" w:space="0" w:sz="4" w:val="single"/>
          <w:bottom w:color="7f7f7f" w:space="0" w:sz="4" w:val="single"/>
        </w:tblBorders>
        <w:tblLayout w:type="fixed"/>
        <w:tblLook w:val="04A0"/>
      </w:tblPr>
      <w:tblGrid>
        <w:gridCol w:w="4413"/>
        <w:gridCol w:w="4425"/>
        <w:tblGridChange w:id="0">
          <w:tblGrid>
            <w:gridCol w:w="4413"/>
            <w:gridCol w:w="4425"/>
          </w:tblGrid>
        </w:tblGridChange>
      </w:tblGrid>
      <w:tr>
        <w:trPr>
          <w:cantSplit w:val="0"/>
          <w:tblHeader w:val="0"/>
        </w:trPr>
        <w:tc>
          <w:tcPr/>
          <w:p w:rsidR="00000000" w:rsidDel="00000000" w:rsidP="00000000" w:rsidRDefault="00000000" w:rsidRPr="00000000" w14:paraId="0000009C">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Acción del estudiante</w:t>
            </w:r>
          </w:p>
        </w:tc>
        <w:tc>
          <w:tcPr/>
          <w:p w:rsidR="00000000" w:rsidDel="00000000" w:rsidP="00000000" w:rsidRDefault="00000000" w:rsidRPr="00000000" w14:paraId="0000009D">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Evidencia esperada</w:t>
            </w:r>
          </w:p>
        </w:tc>
      </w:tr>
      <w:tr>
        <w:trPr>
          <w:cantSplit w:val="0"/>
          <w:tblHeader w:val="0"/>
        </w:trPr>
        <w:tc>
          <w:tcPr/>
          <w:p w:rsidR="00000000" w:rsidDel="00000000" w:rsidP="00000000" w:rsidRDefault="00000000" w:rsidRPr="00000000" w14:paraId="0000009E">
            <w:pPr>
              <w:widowControl w:val="1"/>
              <w:spacing w:after="200" w:line="276"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Observa, identifica, manipula o simula de acuerdo con la fase.</w:t>
            </w:r>
          </w:p>
        </w:tc>
        <w:tc>
          <w:tcPr/>
          <w:p w:rsidR="00000000" w:rsidDel="00000000" w:rsidP="00000000" w:rsidRDefault="00000000" w:rsidRPr="00000000" w14:paraId="0000009F">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 en ficha, fotografía académica autorizada, esquema, tabla o respuesta clínica.</w:t>
            </w:r>
          </w:p>
        </w:tc>
      </w:tr>
      <w:tr>
        <w:trPr>
          <w:cantSplit w:val="0"/>
          <w:tblHeader w:val="0"/>
        </w:trPr>
        <w:tc>
          <w:tcPr/>
          <w:p w:rsidR="00000000" w:rsidDel="00000000" w:rsidP="00000000" w:rsidRDefault="00000000" w:rsidRPr="00000000" w14:paraId="000000A0">
            <w:pPr>
              <w:widowControl w:val="1"/>
              <w:spacing w:after="200" w:line="276" w:lineRule="auto"/>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Discute en equipo y argumenta con terminología anatómica.</w:t>
            </w:r>
          </w:p>
        </w:tc>
        <w:tc>
          <w:tcPr/>
          <w:p w:rsidR="00000000" w:rsidDel="00000000" w:rsidP="00000000" w:rsidRDefault="00000000" w:rsidRPr="00000000" w14:paraId="000000A1">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Socialización breve o respuesta escrita con lenguaje técnico.</w:t>
            </w:r>
          </w:p>
        </w:tc>
      </w:tr>
    </w:tbl>
    <w:p w:rsidR="00000000" w:rsidDel="00000000" w:rsidP="00000000" w:rsidRDefault="00000000" w:rsidRPr="00000000" w14:paraId="000000A2">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Fuente.</w:t>
      </w:r>
      <w:r w:rsidDel="00000000" w:rsidR="00000000" w:rsidRPr="00000000">
        <w:rPr>
          <w:rFonts w:ascii="Times New Roman" w:cs="Times New Roman" w:eastAsia="Times New Roman" w:hAnsi="Times New Roman"/>
          <w:sz w:val="24"/>
          <w:szCs w:val="24"/>
          <w:rtl w:val="0"/>
        </w:rPr>
        <w:t xml:space="preserve"> Elaboración propia.</w:t>
      </w:r>
    </w:p>
    <w:p w:rsidR="00000000" w:rsidDel="00000000" w:rsidP="00000000" w:rsidRDefault="00000000" w:rsidRPr="00000000" w14:paraId="000000A3">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5. "Pintando las Suturas"</w:t>
      </w:r>
    </w:p>
    <w:p w:rsidR="00000000" w:rsidDel="00000000" w:rsidP="00000000" w:rsidRDefault="00000000" w:rsidRPr="00000000" w14:paraId="000000A4">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Actividad</w:t>
      </w:r>
    </w:p>
    <w:p w:rsidR="00000000" w:rsidDel="00000000" w:rsidP="00000000" w:rsidRDefault="00000000" w:rsidRPr="00000000" w14:paraId="000000A5">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profesor le hará entrega del material con la plantilla del cráneo y usted debe colorear con diferentes colores las suturas: Coronal, sagital, lambdoidea, escamosa,Temporocigomática, fronto nasal, esfenoesacamosa,frontomaxilar, frontolacrimal, parietomastoidea, esfenocigomatica, poro acústico externo,masomaxilar.</w:t>
      </w:r>
    </w:p>
    <w:p w:rsidR="00000000" w:rsidDel="00000000" w:rsidP="00000000" w:rsidRDefault="00000000" w:rsidRPr="00000000" w14:paraId="000000A6">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Pregunta crítica</w:t>
      </w:r>
    </w:p>
    <w:p w:rsidR="00000000" w:rsidDel="00000000" w:rsidP="00000000" w:rsidRDefault="00000000" w:rsidRPr="00000000" w14:paraId="000000A7">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podría ocurrir si una sutura se cierra prematuramente durante el desarrollo?</w:t>
      </w:r>
    </w:p>
    <w:p w:rsidR="00000000" w:rsidDel="00000000" w:rsidP="00000000" w:rsidRDefault="00000000" w:rsidRPr="00000000" w14:paraId="000000A8">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Aquí puedes introducir:</w:t>
      </w:r>
    </w:p>
    <w:p w:rsidR="00000000" w:rsidDel="00000000" w:rsidP="00000000" w:rsidRDefault="00000000" w:rsidRPr="00000000" w14:paraId="000000A9">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Craneosinostosis</w:t>
      </w:r>
    </w:p>
    <w:p w:rsidR="00000000" w:rsidDel="00000000" w:rsidP="00000000" w:rsidRDefault="00000000" w:rsidRPr="00000000" w14:paraId="000000AA">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relacionarla con clínica.</w:t>
      </w:r>
    </w:p>
    <w:p w:rsidR="00000000" w:rsidDel="00000000" w:rsidP="00000000" w:rsidRDefault="00000000" w:rsidRPr="00000000" w14:paraId="000000AB">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6. "Forámenes con Ruta Neurovascular"</w:t>
      </w:r>
    </w:p>
    <w:p w:rsidR="00000000" w:rsidDel="00000000" w:rsidP="00000000" w:rsidRDefault="00000000" w:rsidRPr="00000000" w14:paraId="000000AC">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Actividad</w:t>
      </w:r>
    </w:p>
    <w:p w:rsidR="00000000" w:rsidDel="00000000" w:rsidP="00000000" w:rsidRDefault="00000000" w:rsidRPr="00000000" w14:paraId="000000AD">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grupo recibe tarjetas.</w:t>
      </w:r>
    </w:p>
    <w:p w:rsidR="00000000" w:rsidDel="00000000" w:rsidP="00000000" w:rsidRDefault="00000000" w:rsidRPr="00000000" w14:paraId="000000AE">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Ejemplo:</w:t>
      </w:r>
    </w:p>
    <w:tbl>
      <w:tblPr>
        <w:tblStyle w:val="Table7"/>
        <w:tblW w:w="3605.0" w:type="dxa"/>
        <w:jc w:val="left"/>
        <w:tblBorders>
          <w:top w:color="7f7f7f" w:space="0" w:sz="4" w:val="single"/>
          <w:bottom w:color="7f7f7f" w:space="0" w:sz="4" w:val="single"/>
        </w:tblBorders>
        <w:tblLayout w:type="fixed"/>
        <w:tblLook w:val="04A0"/>
      </w:tblPr>
      <w:tblGrid>
        <w:gridCol w:w="1916"/>
        <w:gridCol w:w="1689"/>
        <w:tblGridChange w:id="0">
          <w:tblGrid>
            <w:gridCol w:w="1916"/>
            <w:gridCol w:w="1689"/>
          </w:tblGrid>
        </w:tblGridChange>
      </w:tblGrid>
      <w:tr>
        <w:trPr>
          <w:cantSplit w:val="0"/>
          <w:tblHeader w:val="0"/>
        </w:trPr>
        <w:tc>
          <w:tcPr/>
          <w:p w:rsidR="00000000" w:rsidDel="00000000" w:rsidP="00000000" w:rsidRDefault="00000000" w:rsidRPr="00000000" w14:paraId="000000AF">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Foramen</w:t>
            </w:r>
          </w:p>
        </w:tc>
        <w:tc>
          <w:tcPr/>
          <w:p w:rsidR="00000000" w:rsidDel="00000000" w:rsidP="00000000" w:rsidRDefault="00000000" w:rsidRPr="00000000" w14:paraId="000000B0">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Tarjeta</w:t>
            </w:r>
          </w:p>
        </w:tc>
      </w:tr>
      <w:tr>
        <w:trPr>
          <w:cantSplit w:val="0"/>
          <w:tblHeader w:val="0"/>
        </w:trPr>
        <w:tc>
          <w:tcPr/>
          <w:p w:rsidR="00000000" w:rsidDel="00000000" w:rsidP="00000000" w:rsidRDefault="00000000" w:rsidRPr="00000000" w14:paraId="000000B1">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Conducto óptico</w:t>
            </w:r>
          </w:p>
        </w:tc>
        <w:tc>
          <w:tcPr/>
          <w:p w:rsidR="00000000" w:rsidDel="00000000" w:rsidP="00000000" w:rsidRDefault="00000000" w:rsidRPr="00000000" w14:paraId="000000B2">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Nervio II</w:t>
            </w:r>
          </w:p>
        </w:tc>
      </w:tr>
      <w:tr>
        <w:trPr>
          <w:cantSplit w:val="0"/>
          <w:tblHeader w:val="0"/>
        </w:trPr>
        <w:tc>
          <w:tcPr/>
          <w:p w:rsidR="00000000" w:rsidDel="00000000" w:rsidP="00000000" w:rsidRDefault="00000000" w:rsidRPr="00000000" w14:paraId="000000B3">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Agujero oval</w:t>
            </w:r>
          </w:p>
        </w:tc>
        <w:tc>
          <w:tcPr/>
          <w:p w:rsidR="00000000" w:rsidDel="00000000" w:rsidP="00000000" w:rsidRDefault="00000000" w:rsidRPr="00000000" w14:paraId="000000B4">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Nervio V3</w:t>
            </w:r>
          </w:p>
        </w:tc>
      </w:tr>
      <w:tr>
        <w:trPr>
          <w:cantSplit w:val="0"/>
          <w:tblHeader w:val="0"/>
        </w:trPr>
        <w:tc>
          <w:tcPr/>
          <w:p w:rsidR="00000000" w:rsidDel="00000000" w:rsidP="00000000" w:rsidRDefault="00000000" w:rsidRPr="00000000" w14:paraId="000000B5">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Agujero yugular</w:t>
            </w:r>
          </w:p>
        </w:tc>
        <w:tc>
          <w:tcPr/>
          <w:p w:rsidR="00000000" w:rsidDel="00000000" w:rsidP="00000000" w:rsidRDefault="00000000" w:rsidRPr="00000000" w14:paraId="000000B6">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IX-X-XI</w:t>
            </w:r>
          </w:p>
        </w:tc>
      </w:tr>
      <w:tr>
        <w:trPr>
          <w:cantSplit w:val="0"/>
          <w:tblHeader w:val="0"/>
        </w:trPr>
        <w:tc>
          <w:tcPr/>
          <w:p w:rsidR="00000000" w:rsidDel="00000000" w:rsidP="00000000" w:rsidRDefault="00000000" w:rsidRPr="00000000" w14:paraId="000000B7">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Foramen magno</w:t>
            </w:r>
          </w:p>
        </w:tc>
        <w:tc>
          <w:tcPr/>
          <w:p w:rsidR="00000000" w:rsidDel="00000000" w:rsidP="00000000" w:rsidRDefault="00000000" w:rsidRPr="00000000" w14:paraId="000000B8">
            <w:pPr>
              <w:widowControl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Médula espinal</w:t>
            </w:r>
          </w:p>
        </w:tc>
      </w:tr>
    </w:tbl>
    <w:p w:rsidR="00000000" w:rsidDel="00000000" w:rsidP="00000000" w:rsidRDefault="00000000" w:rsidRPr="00000000" w14:paraId="000000B9">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Dinámica</w:t>
      </w:r>
    </w:p>
    <w:p w:rsidR="00000000" w:rsidDel="00000000" w:rsidP="00000000" w:rsidRDefault="00000000" w:rsidRPr="00000000" w14:paraId="000000BA">
      <w:pPr>
        <w:widowControl w:val="1"/>
        <w:spacing w:after="280" w:before="280" w:lineRule="auto"/>
        <w:rPr>
          <w:rFonts w:ascii="Times New Roman" w:cs="Times New Roman" w:eastAsia="Times New Roman" w:hAnsi="Times New Roman"/>
          <w:sz w:val="24"/>
          <w:szCs w:val="24"/>
        </w:rPr>
      </w:pPr>
      <w:sdt>
        <w:sdtPr>
          <w:id w:val="-1234958985"/>
          <w:tag w:val="goog_rdk_0"/>
        </w:sdtPr>
        <w:sdtContent>
          <w:r w:rsidDel="00000000" w:rsidR="00000000" w:rsidRPr="00000000">
            <w:rPr>
              <w:rFonts w:ascii="Cardo" w:cs="Cardo" w:eastAsia="Cardo" w:hAnsi="Cardo"/>
              <w:sz w:val="24"/>
              <w:szCs w:val="24"/>
              <w:rtl w:val="0"/>
            </w:rPr>
            <w:t xml:space="preserve">Deben unir: FORAMEN → NERVIO → FUNCIÓN</w:t>
          </w:r>
        </w:sdtContent>
      </w:sdt>
    </w:p>
    <w:p w:rsidR="00000000" w:rsidDel="00000000" w:rsidP="00000000" w:rsidRDefault="00000000" w:rsidRPr="00000000" w14:paraId="000000BB">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Ejemplo: </w:t>
      </w:r>
    </w:p>
    <w:p w:rsidR="00000000" w:rsidDel="00000000" w:rsidP="00000000" w:rsidRDefault="00000000" w:rsidRPr="00000000" w14:paraId="000000BC">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Conducto óptico</w:t>
      </w:r>
    </w:p>
    <w:p w:rsidR="00000000" w:rsidDel="00000000" w:rsidP="00000000" w:rsidRDefault="00000000" w:rsidRPr="00000000" w14:paraId="000000BD">
      <w:pPr>
        <w:widowControl w:val="1"/>
        <w:spacing w:after="280" w:before="280" w:lineRule="auto"/>
        <w:rPr>
          <w:rFonts w:ascii="Times New Roman" w:cs="Times New Roman" w:eastAsia="Times New Roman" w:hAnsi="Times New Roman"/>
          <w:sz w:val="24"/>
          <w:szCs w:val="24"/>
        </w:rPr>
      </w:pPr>
      <w:sdt>
        <w:sdtPr>
          <w:id w:val="991684148"/>
          <w:tag w:val="goog_rdk_1"/>
        </w:sdtPr>
        <w:sdtContent>
          <w:r w:rsidDel="00000000" w:rsidR="00000000" w:rsidRPr="00000000">
            <w:rPr>
              <w:rFonts w:ascii="Cardo" w:cs="Cardo" w:eastAsia="Cardo" w:hAnsi="Cardo"/>
              <w:sz w:val="24"/>
              <w:szCs w:val="24"/>
              <w:rtl w:val="0"/>
            </w:rPr>
            <w:t xml:space="preserve">↓</w:t>
          </w:r>
        </w:sdtContent>
      </w:sdt>
    </w:p>
    <w:p w:rsidR="00000000" w:rsidDel="00000000" w:rsidP="00000000" w:rsidRDefault="00000000" w:rsidRPr="00000000" w14:paraId="000000BE">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Nervio óptico</w:t>
      </w:r>
    </w:p>
    <w:p w:rsidR="00000000" w:rsidDel="00000000" w:rsidP="00000000" w:rsidRDefault="00000000" w:rsidRPr="00000000" w14:paraId="000000BF">
      <w:pPr>
        <w:widowControl w:val="1"/>
        <w:spacing w:after="280" w:before="280" w:lineRule="auto"/>
        <w:rPr>
          <w:rFonts w:ascii="Times New Roman" w:cs="Times New Roman" w:eastAsia="Times New Roman" w:hAnsi="Times New Roman"/>
          <w:sz w:val="24"/>
          <w:szCs w:val="24"/>
        </w:rPr>
      </w:pPr>
      <w:sdt>
        <w:sdtPr>
          <w:id w:val="987778776"/>
          <w:tag w:val="goog_rdk_2"/>
        </w:sdtPr>
        <w:sdtContent>
          <w:r w:rsidDel="00000000" w:rsidR="00000000" w:rsidRPr="00000000">
            <w:rPr>
              <w:rFonts w:ascii="Cardo" w:cs="Cardo" w:eastAsia="Cardo" w:hAnsi="Cardo"/>
              <w:sz w:val="24"/>
              <w:szCs w:val="24"/>
              <w:rtl w:val="0"/>
            </w:rPr>
            <w:t xml:space="preserve">↓</w:t>
          </w:r>
        </w:sdtContent>
      </w:sdt>
    </w:p>
    <w:p w:rsidR="00000000" w:rsidDel="00000000" w:rsidP="00000000" w:rsidRDefault="00000000" w:rsidRPr="00000000" w14:paraId="000000C0">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Visión</w:t>
      </w:r>
    </w:p>
    <w:p w:rsidR="00000000" w:rsidDel="00000000" w:rsidP="00000000" w:rsidRDefault="00000000" w:rsidRPr="00000000" w14:paraId="000000C1">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Gamificación</w:t>
      </w:r>
    </w:p>
    <w:p w:rsidR="00000000" w:rsidDel="00000000" w:rsidP="00000000" w:rsidRDefault="00000000" w:rsidRPr="00000000" w14:paraId="000000C2">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"¿Quién pasa por aquí?"</w:t>
      </w:r>
    </w:p>
    <w:p w:rsidR="00000000" w:rsidDel="00000000" w:rsidP="00000000" w:rsidRDefault="00000000" w:rsidRPr="00000000" w14:paraId="000000C3">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docente pregunta:</w:t>
      </w:r>
    </w:p>
    <w:p w:rsidR="00000000" w:rsidDel="00000000" w:rsidP="00000000" w:rsidRDefault="00000000" w:rsidRPr="00000000" w14:paraId="000000C4">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"Soy el nervio encargado de la visión y atravieso un conducto ubicado en el esfenoides. ¿Quién soy?"</w:t>
      </w:r>
    </w:p>
    <w:p w:rsidR="00000000" w:rsidDel="00000000" w:rsidP="00000000" w:rsidRDefault="00000000" w:rsidRPr="00000000" w14:paraId="000000C5">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estudiantes levantan la tarjeta correcta.</w:t>
      </w:r>
    </w:p>
    <w:p w:rsidR="00000000" w:rsidDel="00000000" w:rsidP="00000000" w:rsidRDefault="00000000" w:rsidRPr="00000000" w14:paraId="000000C6">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4. Dibujando el Cráneo</w:t>
      </w:r>
    </w:p>
    <w:p w:rsidR="00000000" w:rsidDel="00000000" w:rsidP="00000000" w:rsidRDefault="00000000" w:rsidRPr="00000000" w14:paraId="000000C7">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actividad busca fortalecer memoria visual.</w:t>
      </w:r>
    </w:p>
    <w:p w:rsidR="00000000" w:rsidDel="00000000" w:rsidP="00000000" w:rsidRDefault="00000000" w:rsidRPr="00000000" w14:paraId="000000C8">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Actividad individual</w:t>
      </w:r>
    </w:p>
    <w:p w:rsidR="00000000" w:rsidDel="00000000" w:rsidP="00000000" w:rsidRDefault="00000000" w:rsidRPr="00000000" w14:paraId="000000C9">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estudiante debe realizar un dibujo anatómico esquemático del cráneo.</w:t>
      </w:r>
    </w:p>
    <w:p w:rsidR="00000000" w:rsidDel="00000000" w:rsidP="00000000" w:rsidRDefault="00000000" w:rsidRPr="00000000" w14:paraId="000000CA">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incluir:</w:t>
      </w:r>
    </w:p>
    <w:p w:rsidR="00000000" w:rsidDel="00000000" w:rsidP="00000000" w:rsidRDefault="00000000" w:rsidRPr="00000000" w14:paraId="000000CB">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Vista lateral</w:t>
      </w:r>
    </w:p>
    <w:p w:rsidR="00000000" w:rsidDel="00000000" w:rsidP="00000000" w:rsidRDefault="00000000" w:rsidRPr="00000000" w14:paraId="000000CC">
      <w:pPr>
        <w:widowControl w:val="1"/>
        <w:numPr>
          <w:ilvl w:val="0"/>
          <w:numId w:val="2"/>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Frontal </w:t>
      </w:r>
    </w:p>
    <w:p w:rsidR="00000000" w:rsidDel="00000000" w:rsidP="00000000" w:rsidRDefault="00000000" w:rsidRPr="00000000" w14:paraId="000000CD">
      <w:pPr>
        <w:widowControl w:val="1"/>
        <w:numPr>
          <w:ilvl w:val="0"/>
          <w:numId w:val="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Parietal </w:t>
      </w:r>
    </w:p>
    <w:p w:rsidR="00000000" w:rsidDel="00000000" w:rsidP="00000000" w:rsidRDefault="00000000" w:rsidRPr="00000000" w14:paraId="000000CE">
      <w:pPr>
        <w:widowControl w:val="1"/>
        <w:numPr>
          <w:ilvl w:val="0"/>
          <w:numId w:val="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Temporal </w:t>
      </w:r>
    </w:p>
    <w:p w:rsidR="00000000" w:rsidDel="00000000" w:rsidP="00000000" w:rsidRDefault="00000000" w:rsidRPr="00000000" w14:paraId="000000CF">
      <w:pPr>
        <w:widowControl w:val="1"/>
        <w:numPr>
          <w:ilvl w:val="0"/>
          <w:numId w:val="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Occipital </w:t>
      </w:r>
    </w:p>
    <w:p w:rsidR="00000000" w:rsidDel="00000000" w:rsidP="00000000" w:rsidRDefault="00000000" w:rsidRPr="00000000" w14:paraId="000000D0">
      <w:pPr>
        <w:widowControl w:val="1"/>
        <w:numPr>
          <w:ilvl w:val="0"/>
          <w:numId w:val="2"/>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Esfenoides </w:t>
      </w:r>
    </w:p>
    <w:p w:rsidR="00000000" w:rsidDel="00000000" w:rsidP="00000000" w:rsidRDefault="00000000" w:rsidRPr="00000000" w14:paraId="000000D1">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Vista inferior</w:t>
      </w:r>
    </w:p>
    <w:p w:rsidR="00000000" w:rsidDel="00000000" w:rsidP="00000000" w:rsidRDefault="00000000" w:rsidRPr="00000000" w14:paraId="000000D2">
      <w:pPr>
        <w:widowControl w:val="1"/>
        <w:numPr>
          <w:ilvl w:val="0"/>
          <w:numId w:val="3"/>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Foramen magno </w:t>
      </w:r>
    </w:p>
    <w:p w:rsidR="00000000" w:rsidDel="00000000" w:rsidP="00000000" w:rsidRDefault="00000000" w:rsidRPr="00000000" w14:paraId="000000D3">
      <w:pPr>
        <w:widowControl w:val="1"/>
        <w:numPr>
          <w:ilvl w:val="0"/>
          <w:numId w:val="3"/>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Conducto óptico </w:t>
      </w:r>
    </w:p>
    <w:p w:rsidR="00000000" w:rsidDel="00000000" w:rsidP="00000000" w:rsidRDefault="00000000" w:rsidRPr="00000000" w14:paraId="000000D4">
      <w:pPr>
        <w:widowControl w:val="1"/>
        <w:numPr>
          <w:ilvl w:val="0"/>
          <w:numId w:val="3"/>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Agujero oval </w:t>
      </w:r>
    </w:p>
    <w:p w:rsidR="00000000" w:rsidDel="00000000" w:rsidP="00000000" w:rsidRDefault="00000000" w:rsidRPr="00000000" w14:paraId="000000D5">
      <w:pPr>
        <w:widowControl w:val="1"/>
        <w:numPr>
          <w:ilvl w:val="0"/>
          <w:numId w:val="3"/>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Agujero yugular </w:t>
      </w:r>
    </w:p>
    <w:p w:rsidR="00000000" w:rsidDel="00000000" w:rsidP="00000000" w:rsidRDefault="00000000" w:rsidRPr="00000000" w14:paraId="000000D6">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Código de colores</w:t>
      </w:r>
    </w:p>
    <w:p w:rsidR="00000000" w:rsidDel="00000000" w:rsidP="00000000" w:rsidRDefault="00000000" w:rsidRPr="00000000" w14:paraId="000000D7">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Azul = huesos</w:t>
      </w:r>
    </w:p>
    <w:p w:rsidR="00000000" w:rsidDel="00000000" w:rsidP="00000000" w:rsidRDefault="00000000" w:rsidRPr="00000000" w14:paraId="000000D8">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Rojo = suturas</w:t>
      </w:r>
    </w:p>
    <w:p w:rsidR="00000000" w:rsidDel="00000000" w:rsidP="00000000" w:rsidRDefault="00000000" w:rsidRPr="00000000" w14:paraId="000000D9">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Verde = forámenes</w:t>
      </w:r>
    </w:p>
    <w:p w:rsidR="00000000" w:rsidDel="00000000" w:rsidP="00000000" w:rsidRDefault="00000000" w:rsidRPr="00000000" w14:paraId="000000DA">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Morado = reparos anatómicos</w:t>
      </w:r>
    </w:p>
    <w:p w:rsidR="00000000" w:rsidDel="00000000" w:rsidP="00000000" w:rsidRDefault="00000000" w:rsidRPr="00000000" w14:paraId="000000DB">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5. Anatomage Challenge</w:t>
      </w:r>
    </w:p>
    <w:p w:rsidR="00000000" w:rsidDel="00000000" w:rsidP="00000000" w:rsidRDefault="00000000" w:rsidRPr="00000000" w14:paraId="000000DC">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Misión</w:t>
      </w:r>
    </w:p>
    <w:p w:rsidR="00000000" w:rsidDel="00000000" w:rsidP="00000000" w:rsidRDefault="00000000" w:rsidRPr="00000000" w14:paraId="000000DD">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Localizar en Anatomage:</w:t>
      </w:r>
    </w:p>
    <w:p w:rsidR="00000000" w:rsidDel="00000000" w:rsidP="00000000" w:rsidRDefault="00000000" w:rsidRPr="00000000" w14:paraId="000000DE">
      <w:pPr>
        <w:widowControl w:val="1"/>
        <w:spacing w:after="280" w:before="280" w:lineRule="auto"/>
        <w:rPr>
          <w:rFonts w:ascii="Times New Roman" w:cs="Times New Roman" w:eastAsia="Times New Roman" w:hAnsi="Times New Roman"/>
          <w:sz w:val="24"/>
          <w:szCs w:val="24"/>
        </w:rPr>
      </w:pPr>
      <w:sdt>
        <w:sdtPr>
          <w:id w:val="-341251556"/>
          <w:tag w:val="goog_rdk_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Foramen magno</w:t>
      </w:r>
    </w:p>
    <w:p w:rsidR="00000000" w:rsidDel="00000000" w:rsidP="00000000" w:rsidRDefault="00000000" w:rsidRPr="00000000" w14:paraId="000000DF">
      <w:pPr>
        <w:widowControl w:val="1"/>
        <w:spacing w:after="280" w:before="280" w:lineRule="auto"/>
        <w:rPr>
          <w:rFonts w:ascii="Times New Roman" w:cs="Times New Roman" w:eastAsia="Times New Roman" w:hAnsi="Times New Roman"/>
          <w:sz w:val="24"/>
          <w:szCs w:val="24"/>
        </w:rPr>
      </w:pPr>
      <w:sdt>
        <w:sdtPr>
          <w:id w:val="795831223"/>
          <w:tag w:val="goog_rdk_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Silla turca</w:t>
      </w:r>
    </w:p>
    <w:p w:rsidR="00000000" w:rsidDel="00000000" w:rsidP="00000000" w:rsidRDefault="00000000" w:rsidRPr="00000000" w14:paraId="000000E0">
      <w:pPr>
        <w:widowControl w:val="1"/>
        <w:spacing w:after="280" w:before="280" w:lineRule="auto"/>
        <w:rPr>
          <w:rFonts w:ascii="Times New Roman" w:cs="Times New Roman" w:eastAsia="Times New Roman" w:hAnsi="Times New Roman"/>
          <w:sz w:val="24"/>
          <w:szCs w:val="24"/>
        </w:rPr>
      </w:pPr>
      <w:sdt>
        <w:sdtPr>
          <w:id w:val="-1759171110"/>
          <w:tag w:val="goog_rdk_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Conducto óptico</w:t>
      </w:r>
    </w:p>
    <w:p w:rsidR="00000000" w:rsidDel="00000000" w:rsidP="00000000" w:rsidRDefault="00000000" w:rsidRPr="00000000" w14:paraId="000000E1">
      <w:pPr>
        <w:widowControl w:val="1"/>
        <w:spacing w:after="280" w:before="280" w:lineRule="auto"/>
        <w:rPr>
          <w:rFonts w:ascii="Times New Roman" w:cs="Times New Roman" w:eastAsia="Times New Roman" w:hAnsi="Times New Roman"/>
          <w:sz w:val="24"/>
          <w:szCs w:val="24"/>
        </w:rPr>
      </w:pPr>
      <w:sdt>
        <w:sdtPr>
          <w:id w:val="763547971"/>
          <w:tag w:val="goog_rdk_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Lámina cribosa</w:t>
      </w:r>
    </w:p>
    <w:p w:rsidR="00000000" w:rsidDel="00000000" w:rsidP="00000000" w:rsidRDefault="00000000" w:rsidRPr="00000000" w14:paraId="000000E2">
      <w:pPr>
        <w:widowControl w:val="1"/>
        <w:spacing w:after="280" w:before="280" w:lineRule="auto"/>
        <w:rPr>
          <w:rFonts w:ascii="Times New Roman" w:cs="Times New Roman" w:eastAsia="Times New Roman" w:hAnsi="Times New Roman"/>
          <w:sz w:val="24"/>
          <w:szCs w:val="24"/>
        </w:rPr>
      </w:pPr>
      <w:sdt>
        <w:sdtPr>
          <w:id w:val="-187517892"/>
          <w:tag w:val="goog_rdk_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Agujero yugular</w:t>
      </w:r>
    </w:p>
    <w:p w:rsidR="00000000" w:rsidDel="00000000" w:rsidP="00000000" w:rsidRDefault="00000000" w:rsidRPr="00000000" w14:paraId="000000E3">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Evidencia</w:t>
      </w:r>
    </w:p>
    <w:p w:rsidR="00000000" w:rsidDel="00000000" w:rsidP="00000000" w:rsidRDefault="00000000" w:rsidRPr="00000000" w14:paraId="000000E4">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Captura de pantalla.</w:t>
      </w:r>
    </w:p>
    <w:p w:rsidR="00000000" w:rsidDel="00000000" w:rsidP="00000000" w:rsidRDefault="00000000" w:rsidRPr="00000000" w14:paraId="000000E5">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Deben responder:</w:t>
      </w:r>
    </w:p>
    <w:p w:rsidR="00000000" w:rsidDel="00000000" w:rsidP="00000000" w:rsidRDefault="00000000" w:rsidRPr="00000000" w14:paraId="000000E6">
      <w:pPr>
        <w:widowControl w:val="1"/>
        <w:numPr>
          <w:ilvl w:val="0"/>
          <w:numId w:val="4"/>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estructura atraviesa? </w:t>
      </w:r>
    </w:p>
    <w:p w:rsidR="00000000" w:rsidDel="00000000" w:rsidP="00000000" w:rsidRDefault="00000000" w:rsidRPr="00000000" w14:paraId="000000E7">
      <w:pPr>
        <w:widowControl w:val="1"/>
        <w:numPr>
          <w:ilvl w:val="0"/>
          <w:numId w:val="4"/>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función cumple? </w:t>
      </w:r>
    </w:p>
    <w:p w:rsidR="00000000" w:rsidDel="00000000" w:rsidP="00000000" w:rsidRDefault="00000000" w:rsidRPr="00000000" w14:paraId="000000E8">
      <w:pPr>
        <w:widowControl w:val="1"/>
        <w:numPr>
          <w:ilvl w:val="0"/>
          <w:numId w:val="4"/>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pasaría si se lesionara?</w:t>
      </w:r>
    </w:p>
    <w:p w:rsidR="00000000" w:rsidDel="00000000" w:rsidP="00000000" w:rsidRDefault="00000000" w:rsidRPr="00000000" w14:paraId="000000E9">
      <w:pPr>
        <w:widowControl w:val="1"/>
        <w:spacing w:after="280" w:befor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widowControl w:val="1"/>
        <w:spacing w:after="280" w:befor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Fase 6. Caso Clínico</w:t>
      </w:r>
    </w:p>
    <w:p w:rsidR="00000000" w:rsidDel="00000000" w:rsidP="00000000" w:rsidRDefault="00000000" w:rsidRPr="00000000" w14:paraId="000000EC">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Caso</w:t>
      </w:r>
    </w:p>
    <w:p w:rsidR="00000000" w:rsidDel="00000000" w:rsidP="00000000" w:rsidRDefault="00000000" w:rsidRPr="00000000" w14:paraId="000000ED">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Paciente con fractura de la lámina cribosa del etmoides.</w:t>
      </w:r>
    </w:p>
    <w:p w:rsidR="00000000" w:rsidDel="00000000" w:rsidP="00000000" w:rsidRDefault="00000000" w:rsidRPr="00000000" w14:paraId="000000EE">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w:t>
      </w:r>
    </w:p>
    <w:p w:rsidR="00000000" w:rsidDel="00000000" w:rsidP="00000000" w:rsidRDefault="00000000" w:rsidRPr="00000000" w14:paraId="000000EF">
      <w:pPr>
        <w:widowControl w:val="1"/>
        <w:numPr>
          <w:ilvl w:val="0"/>
          <w:numId w:val="5"/>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Anosmia. </w:t>
      </w:r>
    </w:p>
    <w:p w:rsidR="00000000" w:rsidDel="00000000" w:rsidP="00000000" w:rsidRDefault="00000000" w:rsidRPr="00000000" w14:paraId="000000F0">
      <w:pPr>
        <w:widowControl w:val="1"/>
        <w:numPr>
          <w:ilvl w:val="0"/>
          <w:numId w:val="5"/>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Rinorraquia. </w:t>
      </w:r>
    </w:p>
    <w:p w:rsidR="00000000" w:rsidDel="00000000" w:rsidP="00000000" w:rsidRDefault="00000000" w:rsidRPr="00000000" w14:paraId="000000F1">
      <w:pPr>
        <w:widowControl w:val="1"/>
        <w:numPr>
          <w:ilvl w:val="0"/>
          <w:numId w:val="5"/>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Trauma facial. </w:t>
      </w:r>
    </w:p>
    <w:p w:rsidR="00000000" w:rsidDel="00000000" w:rsidP="00000000" w:rsidRDefault="00000000" w:rsidRPr="00000000" w14:paraId="000000F2">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Preguntas</w:t>
      </w:r>
    </w:p>
    <w:p w:rsidR="00000000" w:rsidDel="00000000" w:rsidP="00000000" w:rsidRDefault="00000000" w:rsidRPr="00000000" w14:paraId="000000F3">
      <w:pPr>
        <w:widowControl w:val="1"/>
        <w:numPr>
          <w:ilvl w:val="0"/>
          <w:numId w:val="6"/>
        </w:numPr>
        <w:spacing w:after="0" w:before="2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hueso está comprometido? </w:t>
      </w:r>
    </w:p>
    <w:p w:rsidR="00000000" w:rsidDel="00000000" w:rsidP="00000000" w:rsidRDefault="00000000" w:rsidRPr="00000000" w14:paraId="000000F4">
      <w:pPr>
        <w:widowControl w:val="1"/>
        <w:numPr>
          <w:ilvl w:val="0"/>
          <w:numId w:val="6"/>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estructura anatómica fue lesionada? </w:t>
      </w:r>
    </w:p>
    <w:p w:rsidR="00000000" w:rsidDel="00000000" w:rsidP="00000000" w:rsidRDefault="00000000" w:rsidRPr="00000000" w14:paraId="000000F5">
      <w:pPr>
        <w:widowControl w:val="1"/>
        <w:numPr>
          <w:ilvl w:val="0"/>
          <w:numId w:val="6"/>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nervio está afectado? </w:t>
      </w:r>
    </w:p>
    <w:p w:rsidR="00000000" w:rsidDel="00000000" w:rsidP="00000000" w:rsidRDefault="00000000" w:rsidRPr="00000000" w14:paraId="000000F6">
      <w:pPr>
        <w:widowControl w:val="1"/>
        <w:numPr>
          <w:ilvl w:val="0"/>
          <w:numId w:val="6"/>
        </w:numPr>
        <w:spacing w:after="28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qué pierde el olfato? </w:t>
      </w:r>
    </w:p>
    <w:p w:rsidR="00000000" w:rsidDel="00000000" w:rsidP="00000000" w:rsidRDefault="00000000" w:rsidRPr="00000000" w14:paraId="000000F7">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Producto Final</w:t>
      </w:r>
    </w:p>
    <w:p w:rsidR="00000000" w:rsidDel="00000000" w:rsidP="00000000" w:rsidRDefault="00000000" w:rsidRPr="00000000" w14:paraId="000000F8">
      <w:pPr>
        <w:widowControl w:val="1"/>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"Atlas Anatómico Artesanal del Cráneo"</w:t>
      </w:r>
    </w:p>
    <w:p w:rsidR="00000000" w:rsidDel="00000000" w:rsidP="00000000" w:rsidRDefault="00000000" w:rsidRPr="00000000" w14:paraId="000000F9">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grupo entrega:</w:t>
      </w:r>
    </w:p>
    <w:p w:rsidR="00000000" w:rsidDel="00000000" w:rsidP="00000000" w:rsidRDefault="00000000" w:rsidRPr="00000000" w14:paraId="000000FA">
      <w:pPr>
        <w:widowControl w:val="1"/>
        <w:spacing w:after="280" w:before="280" w:lineRule="auto"/>
        <w:rPr>
          <w:rFonts w:ascii="Times New Roman" w:cs="Times New Roman" w:eastAsia="Times New Roman" w:hAnsi="Times New Roman"/>
          <w:sz w:val="24"/>
          <w:szCs w:val="24"/>
        </w:rPr>
      </w:pPr>
      <w:sdt>
        <w:sdtPr>
          <w:id w:val="-1486919632"/>
          <w:tag w:val="goog_rdk_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Rompecabezas armado</w:t>
      </w:r>
    </w:p>
    <w:p w:rsidR="00000000" w:rsidDel="00000000" w:rsidP="00000000" w:rsidRDefault="00000000" w:rsidRPr="00000000" w14:paraId="000000FB">
      <w:pPr>
        <w:widowControl w:val="1"/>
        <w:spacing w:after="280" w:before="280" w:lineRule="auto"/>
        <w:rPr>
          <w:rFonts w:ascii="Times New Roman" w:cs="Times New Roman" w:eastAsia="Times New Roman" w:hAnsi="Times New Roman"/>
          <w:sz w:val="24"/>
          <w:szCs w:val="24"/>
        </w:rPr>
      </w:pPr>
      <w:sdt>
        <w:sdtPr>
          <w:id w:val="1903767331"/>
          <w:tag w:val="goog_rdk_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Dibujo anatómico rotulado</w:t>
      </w:r>
    </w:p>
    <w:p w:rsidR="00000000" w:rsidDel="00000000" w:rsidP="00000000" w:rsidRDefault="00000000" w:rsidRPr="00000000" w14:paraId="000000FC">
      <w:pPr>
        <w:widowControl w:val="1"/>
        <w:spacing w:after="280" w:before="280" w:lineRule="auto"/>
        <w:rPr>
          <w:rFonts w:ascii="Times New Roman" w:cs="Times New Roman" w:eastAsia="Times New Roman" w:hAnsi="Times New Roman"/>
          <w:sz w:val="24"/>
          <w:szCs w:val="24"/>
        </w:rPr>
      </w:pPr>
      <w:sdt>
        <w:sdtPr>
          <w:id w:val="1947534155"/>
          <w:tag w:val="goog_rdk_1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Mapa de forámenes y nervios</w:t>
      </w:r>
    </w:p>
    <w:p w:rsidR="00000000" w:rsidDel="00000000" w:rsidP="00000000" w:rsidRDefault="00000000" w:rsidRPr="00000000" w14:paraId="000000FD">
      <w:pPr>
        <w:widowControl w:val="1"/>
        <w:spacing w:after="280" w:before="280" w:lineRule="auto"/>
        <w:rPr>
          <w:rFonts w:ascii="Times New Roman" w:cs="Times New Roman" w:eastAsia="Times New Roman" w:hAnsi="Times New Roman"/>
          <w:sz w:val="24"/>
          <w:szCs w:val="24"/>
        </w:rPr>
      </w:pPr>
      <w:sdt>
        <w:sdtPr>
          <w:id w:val="807882015"/>
          <w:tag w:val="goog_rdk_1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Resolución del caso clínico</w:t>
      </w:r>
    </w:p>
    <w:p w:rsidR="00000000" w:rsidDel="00000000" w:rsidP="00000000" w:rsidRDefault="00000000" w:rsidRPr="00000000" w14:paraId="000000FE">
      <w:pPr>
        <w:widowControl w:val="1"/>
        <w:spacing w:after="280" w:before="280" w:lineRule="auto"/>
        <w:rPr>
          <w:rFonts w:ascii="Times New Roman" w:cs="Times New Roman" w:eastAsia="Times New Roman" w:hAnsi="Times New Roman"/>
          <w:sz w:val="24"/>
          <w:szCs w:val="24"/>
        </w:rPr>
      </w:pPr>
      <w:sdt>
        <w:sdtPr>
          <w:id w:val="356602349"/>
          <w:tag w:val="goog_rdk_1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Evidencia Anatomage</w:t>
      </w:r>
    </w:p>
    <w:p w:rsidR="00000000" w:rsidDel="00000000" w:rsidP="00000000" w:rsidRDefault="00000000" w:rsidRPr="00000000" w14:paraId="000000FF">
      <w:pPr>
        <w:widowControl w:val="1"/>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actividad integra perfectamente:</w:t>
      </w:r>
    </w:p>
    <w:p w:rsidR="00000000" w:rsidDel="00000000" w:rsidP="00000000" w:rsidRDefault="00000000" w:rsidRPr="00000000" w14:paraId="00000100">
      <w:pPr>
        <w:widowControl w:val="1"/>
        <w:numPr>
          <w:ilvl w:val="0"/>
          <w:numId w:val="7"/>
        </w:numPr>
        <w:spacing w:after="0" w:before="280" w:lineRule="auto"/>
        <w:ind w:left="720" w:hanging="360"/>
        <w:rPr>
          <w:rFonts w:ascii="Times New Roman" w:cs="Times New Roman" w:eastAsia="Times New Roman" w:hAnsi="Times New Roman"/>
          <w:sz w:val="24"/>
          <w:szCs w:val="24"/>
        </w:rPr>
      </w:pPr>
      <w:sdt>
        <w:sdtPr>
          <w:id w:val="-1979317072"/>
          <w:tag w:val="goog_rdk_13"/>
        </w:sdtPr>
        <w:sdtContent>
          <w:r w:rsidDel="00000000" w:rsidR="00000000" w:rsidRPr="00000000">
            <w:rPr>
              <w:rFonts w:ascii="Cardo" w:cs="Cardo" w:eastAsia="Cardo" w:hAnsi="Cardo"/>
              <w:sz w:val="24"/>
              <w:szCs w:val="24"/>
              <w:rtl w:val="0"/>
            </w:rPr>
            <w:t xml:space="preserve">Aprendiz visual → dibujos y colores. </w:t>
          </w:r>
        </w:sdtContent>
      </w:sdt>
    </w:p>
    <w:p w:rsidR="00000000" w:rsidDel="00000000" w:rsidP="00000000" w:rsidRDefault="00000000" w:rsidRPr="00000000" w14:paraId="00000101">
      <w:pPr>
        <w:widowControl w:val="1"/>
        <w:numPr>
          <w:ilvl w:val="0"/>
          <w:numId w:val="7"/>
        </w:numPr>
        <w:spacing w:after="0" w:before="0" w:lineRule="auto"/>
        <w:ind w:left="720" w:hanging="360"/>
        <w:rPr>
          <w:rFonts w:ascii="Times New Roman" w:cs="Times New Roman" w:eastAsia="Times New Roman" w:hAnsi="Times New Roman"/>
          <w:sz w:val="24"/>
          <w:szCs w:val="24"/>
        </w:rPr>
      </w:pPr>
      <w:sdt>
        <w:sdtPr>
          <w:id w:val="-415799015"/>
          <w:tag w:val="goog_rdk_14"/>
        </w:sdtPr>
        <w:sdtContent>
          <w:r w:rsidDel="00000000" w:rsidR="00000000" w:rsidRPr="00000000">
            <w:rPr>
              <w:rFonts w:ascii="Cardo" w:cs="Cardo" w:eastAsia="Cardo" w:hAnsi="Cardo"/>
              <w:sz w:val="24"/>
              <w:szCs w:val="24"/>
              <w:rtl w:val="0"/>
            </w:rPr>
            <w:t xml:space="preserve">Aprendiz kinestésico → rompecabezas. </w:t>
          </w:r>
        </w:sdtContent>
      </w:sdt>
    </w:p>
    <w:p w:rsidR="00000000" w:rsidDel="00000000" w:rsidP="00000000" w:rsidRDefault="00000000" w:rsidRPr="00000000" w14:paraId="00000102">
      <w:pPr>
        <w:widowControl w:val="1"/>
        <w:numPr>
          <w:ilvl w:val="0"/>
          <w:numId w:val="7"/>
        </w:numPr>
        <w:spacing w:after="0" w:before="0" w:lineRule="auto"/>
        <w:ind w:left="720" w:hanging="360"/>
        <w:rPr>
          <w:rFonts w:ascii="Times New Roman" w:cs="Times New Roman" w:eastAsia="Times New Roman" w:hAnsi="Times New Roman"/>
          <w:sz w:val="24"/>
          <w:szCs w:val="24"/>
        </w:rPr>
      </w:pPr>
      <w:sdt>
        <w:sdtPr>
          <w:id w:val="2004199011"/>
          <w:tag w:val="goog_rdk_15"/>
        </w:sdtPr>
        <w:sdtContent>
          <w:r w:rsidDel="00000000" w:rsidR="00000000" w:rsidRPr="00000000">
            <w:rPr>
              <w:rFonts w:ascii="Cardo" w:cs="Cardo" w:eastAsia="Cardo" w:hAnsi="Cardo"/>
              <w:sz w:val="24"/>
              <w:szCs w:val="24"/>
              <w:rtl w:val="0"/>
            </w:rPr>
            <w:t xml:space="preserve">Aprendiz lógico → relación foramen-nervio-función. </w:t>
          </w:r>
        </w:sdtContent>
      </w:sdt>
    </w:p>
    <w:p w:rsidR="00000000" w:rsidDel="00000000" w:rsidP="00000000" w:rsidRDefault="00000000" w:rsidRPr="00000000" w14:paraId="00000103">
      <w:pPr>
        <w:widowControl w:val="1"/>
        <w:numPr>
          <w:ilvl w:val="0"/>
          <w:numId w:val="7"/>
        </w:numPr>
        <w:spacing w:after="0" w:before="0" w:lineRule="auto"/>
        <w:ind w:left="720" w:hanging="360"/>
        <w:rPr>
          <w:rFonts w:ascii="Times New Roman" w:cs="Times New Roman" w:eastAsia="Times New Roman" w:hAnsi="Times New Roman"/>
          <w:sz w:val="24"/>
          <w:szCs w:val="24"/>
        </w:rPr>
      </w:pPr>
      <w:sdt>
        <w:sdtPr>
          <w:id w:val="2048084792"/>
          <w:tag w:val="goog_rdk_16"/>
        </w:sdtPr>
        <w:sdtContent>
          <w:r w:rsidDel="00000000" w:rsidR="00000000" w:rsidRPr="00000000">
            <w:rPr>
              <w:rFonts w:ascii="Cardo" w:cs="Cardo" w:eastAsia="Cardo" w:hAnsi="Cardo"/>
              <w:sz w:val="24"/>
              <w:szCs w:val="24"/>
              <w:rtl w:val="0"/>
            </w:rPr>
            <w:t xml:space="preserve">Aprendiz colaborativo → trabajo grupal. </w:t>
          </w:r>
        </w:sdtContent>
      </w:sdt>
    </w:p>
    <w:p w:rsidR="00000000" w:rsidDel="00000000" w:rsidP="00000000" w:rsidRDefault="00000000" w:rsidRPr="00000000" w14:paraId="00000104">
      <w:pPr>
        <w:widowControl w:val="1"/>
        <w:numPr>
          <w:ilvl w:val="0"/>
          <w:numId w:val="7"/>
        </w:numPr>
        <w:spacing w:after="0" w:before="0" w:lineRule="auto"/>
        <w:ind w:left="720" w:hanging="360"/>
        <w:rPr>
          <w:rFonts w:ascii="Times New Roman" w:cs="Times New Roman" w:eastAsia="Times New Roman" w:hAnsi="Times New Roman"/>
          <w:sz w:val="24"/>
          <w:szCs w:val="24"/>
        </w:rPr>
      </w:pPr>
      <w:sdt>
        <w:sdtPr>
          <w:id w:val="1373942875"/>
          <w:tag w:val="goog_rdk_17"/>
        </w:sdtPr>
        <w:sdtContent>
          <w:r w:rsidDel="00000000" w:rsidR="00000000" w:rsidRPr="00000000">
            <w:rPr>
              <w:rFonts w:ascii="Cardo" w:cs="Cardo" w:eastAsia="Cardo" w:hAnsi="Cardo"/>
              <w:sz w:val="24"/>
              <w:szCs w:val="24"/>
              <w:rtl w:val="0"/>
            </w:rPr>
            <w:t xml:space="preserve">Aprendiz tecnológico → Anatomage. </w:t>
          </w:r>
        </w:sdtContent>
      </w:sdt>
    </w:p>
    <w:p w:rsidR="00000000" w:rsidDel="00000000" w:rsidP="00000000" w:rsidRDefault="00000000" w:rsidRPr="00000000" w14:paraId="00000105">
      <w:pPr>
        <w:widowControl w:val="1"/>
        <w:numPr>
          <w:ilvl w:val="0"/>
          <w:numId w:val="7"/>
        </w:numPr>
        <w:spacing w:after="280" w:before="0" w:lineRule="auto"/>
        <w:ind w:left="720" w:hanging="360"/>
        <w:rPr>
          <w:rFonts w:ascii="Times New Roman" w:cs="Times New Roman" w:eastAsia="Times New Roman" w:hAnsi="Times New Roman"/>
          <w:sz w:val="24"/>
          <w:szCs w:val="24"/>
        </w:rPr>
      </w:pPr>
      <w:sdt>
        <w:sdtPr>
          <w:id w:val="-1462561820"/>
          <w:tag w:val="goog_rdk_18"/>
        </w:sdtPr>
        <w:sdtContent>
          <w:r w:rsidDel="00000000" w:rsidR="00000000" w:rsidRPr="00000000">
            <w:rPr>
              <w:rFonts w:ascii="Cardo" w:cs="Cardo" w:eastAsia="Cardo" w:hAnsi="Cardo"/>
              <w:sz w:val="24"/>
              <w:szCs w:val="24"/>
              <w:rtl w:val="0"/>
            </w:rPr>
            <w:t xml:space="preserve">Aprendiz clínico → caso clínico.</w:t>
          </w:r>
        </w:sdtContent>
      </w:sdt>
    </w:p>
    <w:p w:rsidR="00000000" w:rsidDel="00000000" w:rsidP="00000000" w:rsidRDefault="00000000" w:rsidRPr="00000000" w14:paraId="00000106">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keepNext w:val="1"/>
        <w:keepLines w:val="1"/>
        <w:widowControl w:val="1"/>
        <w:spacing w:before="2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Evaluación sugerida</w:t>
      </w:r>
    </w:p>
    <w:tbl>
      <w:tblPr>
        <w:tblStyle w:val="Table8"/>
        <w:tblW w:w="8838.0" w:type="dxa"/>
        <w:jc w:val="left"/>
        <w:tblBorders>
          <w:top w:color="7f7f7f" w:space="0" w:sz="4" w:val="single"/>
          <w:bottom w:color="7f7f7f" w:space="0" w:sz="4" w:val="single"/>
        </w:tblBorders>
        <w:tblLayout w:type="fixed"/>
        <w:tblLook w:val="04A0"/>
      </w:tblPr>
      <w:tblGrid>
        <w:gridCol w:w="4446"/>
        <w:gridCol w:w="4392"/>
        <w:tblGridChange w:id="0">
          <w:tblGrid>
            <w:gridCol w:w="4446"/>
            <w:gridCol w:w="4392"/>
          </w:tblGrid>
        </w:tblGridChange>
      </w:tblGrid>
      <w:tr>
        <w:trPr>
          <w:cantSplit w:val="0"/>
          <w:tblHeader w:val="0"/>
        </w:trPr>
        <w:tc>
          <w:tcPr/>
          <w:p w:rsidR="00000000" w:rsidDel="00000000" w:rsidP="00000000" w:rsidRDefault="00000000" w:rsidRPr="00000000" w14:paraId="00000108">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Criterio</w:t>
            </w:r>
          </w:p>
        </w:tc>
        <w:tc>
          <w:tcPr/>
          <w:p w:rsidR="00000000" w:rsidDel="00000000" w:rsidP="00000000" w:rsidRDefault="00000000" w:rsidRPr="00000000" w14:paraId="00000109">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Porcentaje</w:t>
            </w:r>
          </w:p>
        </w:tc>
      </w:tr>
      <w:tr>
        <w:trPr>
          <w:cantSplit w:val="0"/>
          <w:tblHeader w:val="0"/>
        </w:trPr>
        <w:tc>
          <w:tcPr/>
          <w:p w:rsidR="00000000" w:rsidDel="00000000" w:rsidP="00000000" w:rsidRDefault="00000000" w:rsidRPr="00000000" w14:paraId="0000010A">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Identificación ósea</w:t>
            </w:r>
          </w:p>
        </w:tc>
        <w:tc>
          <w:tcPr/>
          <w:p w:rsidR="00000000" w:rsidDel="00000000" w:rsidP="00000000" w:rsidRDefault="00000000" w:rsidRPr="00000000" w14:paraId="0000010B">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rPr>
          <w:cantSplit w:val="0"/>
          <w:tblHeader w:val="0"/>
        </w:trPr>
        <w:tc>
          <w:tcPr/>
          <w:p w:rsidR="00000000" w:rsidDel="00000000" w:rsidP="00000000" w:rsidRDefault="00000000" w:rsidRPr="00000000" w14:paraId="0000010C">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Suturas y reparos</w:t>
            </w:r>
          </w:p>
        </w:tc>
        <w:tc>
          <w:tcPr/>
          <w:p w:rsidR="00000000" w:rsidDel="00000000" w:rsidP="00000000" w:rsidRDefault="00000000" w:rsidRPr="00000000" w14:paraId="0000010D">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blHeader w:val="0"/>
        </w:trPr>
        <w:tc>
          <w:tcPr/>
          <w:p w:rsidR="00000000" w:rsidDel="00000000" w:rsidP="00000000" w:rsidRDefault="00000000" w:rsidRPr="00000000" w14:paraId="0000010E">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Forámenes y contenido</w:t>
            </w:r>
          </w:p>
        </w:tc>
        <w:tc>
          <w:tcPr/>
          <w:p w:rsidR="00000000" w:rsidDel="00000000" w:rsidP="00000000" w:rsidRDefault="00000000" w:rsidRPr="00000000" w14:paraId="0000010F">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r>
      <w:tr>
        <w:trPr>
          <w:cantSplit w:val="0"/>
          <w:tblHeader w:val="0"/>
        </w:trPr>
        <w:tc>
          <w:tcPr/>
          <w:p w:rsidR="00000000" w:rsidDel="00000000" w:rsidP="00000000" w:rsidRDefault="00000000" w:rsidRPr="00000000" w14:paraId="00000110">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Uso de tecnologías y trabajo colaborativo</w:t>
            </w:r>
          </w:p>
        </w:tc>
        <w:tc>
          <w:tcPr/>
          <w:p w:rsidR="00000000" w:rsidDel="00000000" w:rsidP="00000000" w:rsidRDefault="00000000" w:rsidRPr="00000000" w14:paraId="00000111">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rPr>
          <w:cantSplit w:val="0"/>
          <w:tblHeader w:val="0"/>
        </w:trPr>
        <w:tc>
          <w:tcPr/>
          <w:p w:rsidR="00000000" w:rsidDel="00000000" w:rsidP="00000000" w:rsidRDefault="00000000" w:rsidRPr="00000000" w14:paraId="00000112">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Caso clínico e informe</w:t>
            </w:r>
          </w:p>
        </w:tc>
        <w:tc>
          <w:tcPr/>
          <w:p w:rsidR="00000000" w:rsidDel="00000000" w:rsidP="00000000" w:rsidRDefault="00000000" w:rsidRPr="00000000" w14:paraId="00000113">
            <w:pPr>
              <w:widowControl w:val="1"/>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bl>
    <w:p w:rsidR="00000000" w:rsidDel="00000000" w:rsidP="00000000" w:rsidRDefault="00000000" w:rsidRPr="00000000" w14:paraId="00000114">
      <w:pPr>
        <w:widowControl w:val="1"/>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keepNext w:val="1"/>
        <w:keepLines w:val="1"/>
        <w:widowControl w:val="1"/>
        <w:spacing w:before="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Informe de laboratorio</w:t>
      </w:r>
    </w:p>
    <w:p w:rsidR="00000000" w:rsidDel="00000000" w:rsidP="00000000" w:rsidRDefault="00000000" w:rsidRPr="00000000" w14:paraId="00000116">
      <w:pPr>
        <w:widowControl w:val="1"/>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Portada institucional.</w:t>
      </w:r>
    </w:p>
    <w:p w:rsidR="00000000" w:rsidDel="00000000" w:rsidP="00000000" w:rsidRDefault="00000000" w:rsidRPr="00000000" w14:paraId="00000117">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Introducción breve del tema.</w:t>
      </w:r>
    </w:p>
    <w:p w:rsidR="00000000" w:rsidDel="00000000" w:rsidP="00000000" w:rsidRDefault="00000000" w:rsidRPr="00000000" w14:paraId="00000118">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Objetivos de la práctica.</w:t>
      </w:r>
    </w:p>
    <w:p w:rsidR="00000000" w:rsidDel="00000000" w:rsidP="00000000" w:rsidRDefault="00000000" w:rsidRPr="00000000" w14:paraId="00000119">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Desarrollo de cada fase con evidencias.</w:t>
      </w:r>
    </w:p>
    <w:p w:rsidR="00000000" w:rsidDel="00000000" w:rsidP="00000000" w:rsidRDefault="00000000" w:rsidRPr="00000000" w14:paraId="0000011A">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Análisis del caso clínico.</w:t>
      </w:r>
    </w:p>
    <w:p w:rsidR="00000000" w:rsidDel="00000000" w:rsidP="00000000" w:rsidRDefault="00000000" w:rsidRPr="00000000" w14:paraId="0000011B">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Conclusiones reflexivas.</w:t>
      </w:r>
    </w:p>
    <w:p w:rsidR="00000000" w:rsidDel="00000000" w:rsidP="00000000" w:rsidRDefault="00000000" w:rsidRPr="00000000" w14:paraId="0000011C">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Referencias en norma APA 7.</w:t>
      </w:r>
    </w:p>
    <w:p w:rsidR="00000000" w:rsidDel="00000000" w:rsidP="00000000" w:rsidRDefault="00000000" w:rsidRPr="00000000" w14:paraId="0000011D">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keepNext w:val="1"/>
        <w:keepLines w:val="1"/>
        <w:widowControl w:val="1"/>
        <w:spacing w:before="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Referencias base sugeridas</w:t>
      </w:r>
    </w:p>
    <w:p w:rsidR="00000000" w:rsidDel="00000000" w:rsidP="00000000" w:rsidRDefault="00000000" w:rsidRPr="00000000" w14:paraId="0000011F">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Moore, K. L., Dalley, A. F., &amp; Agur, A. M. R. Anatomía con orientación clínica.</w:t>
      </w:r>
    </w:p>
    <w:p w:rsidR="00000000" w:rsidDel="00000000" w:rsidP="00000000" w:rsidRDefault="00000000" w:rsidRPr="00000000" w14:paraId="00000120">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Tortora, G. J., &amp; Derrickson, B. Principios de anatomía y fisiología.</w:t>
      </w:r>
    </w:p>
    <w:p w:rsidR="00000000" w:rsidDel="00000000" w:rsidP="00000000" w:rsidRDefault="00000000" w:rsidRPr="00000000" w14:paraId="00000121">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Netter, F. H. Atlas de anatomía humana.</w:t>
      </w:r>
    </w:p>
    <w:p w:rsidR="00000000" w:rsidDel="00000000" w:rsidP="00000000" w:rsidRDefault="00000000" w:rsidRPr="00000000" w14:paraId="00000122">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Rouvière, H., &amp; Delmas, A. Anatomía humana: descriptiva, topográfica y funcional.</w:t>
      </w:r>
    </w:p>
    <w:p w:rsidR="00000000" w:rsidDel="00000000" w:rsidP="00000000" w:rsidRDefault="00000000" w:rsidRPr="00000000" w14:paraId="00000123">
      <w:pPr>
        <w:widowControl w:val="1"/>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Guyton, A. C., &amp; Hall, J. E. Tratado de fisiología médica.</w:t>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tl w:val="0"/>
        </w:rPr>
      </w:r>
    </w:p>
    <w:sectPr>
      <w:headerReference r:id="rId13"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Arial Unicode MS"/>
  <w:font w:name="Courier New"/>
  <w:font w:name="Cardo">
    <w:embedRegular w:fontKey="{00000000-0000-0000-0000-000000000000}" r:id="rId1" w:subsetted="0"/>
    <w:embedBold w:fontKey="{00000000-0000-0000-0000-000000000000}" r:id="rId2" w:subsetted="0"/>
    <w:embedItalic w:fontKey="{00000000-0000-0000-0000-000000000000}" r:id="rId3" w:subsetted="0"/>
  </w:font>
  <w:font w:name="Quattrocento Sans">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Noto Sans Symbols">
    <w:embedRegular w:fontKey="{00000000-0000-0000-0000-000000000000}" r:id="rId8" w:subsetted="0"/>
    <w:embedBold w:fontKey="{00000000-0000-0000-0000-000000000000}" r:id="rId9"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O"/>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5.png"/><Relationship Id="rId13" Type="http://schemas.openxmlformats.org/officeDocument/2006/relationships/header" Target="header1.xml"/><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QuattrocentoSans-regular.ttf"/><Relationship Id="rId9" Type="http://schemas.openxmlformats.org/officeDocument/2006/relationships/font" Target="fonts/NotoSansSymbols-bold.ttf"/><Relationship Id="rId5" Type="http://schemas.openxmlformats.org/officeDocument/2006/relationships/font" Target="fonts/QuattrocentoSans-bold.ttf"/><Relationship Id="rId6" Type="http://schemas.openxmlformats.org/officeDocument/2006/relationships/font" Target="fonts/QuattrocentoSans-italic.ttf"/><Relationship Id="rId7" Type="http://schemas.openxmlformats.org/officeDocument/2006/relationships/font" Target="fonts/QuattrocentoSans-boldItalic.ttf"/><Relationship Id="rId8" Type="http://schemas.openxmlformats.org/officeDocument/2006/relationships/font" Target="fonts/NotoSansSymbol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mcdhGw2RFQpeD1bFDDolfOBVw==">CgMxLjAaIwoBMBIeChwIB0IYCg9UaW1lcyBOZXcgUm9tYW4SBUNhcmRvGiMKATESHgocCAdCGAoPVGltZXMgTmV3IFJvbWFuEgVDYXJkbxojCgEyEh4KHAgHQhgKD1RpbWVzIE5ldyBSb21hbhIFQ2FyZG8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kCgIxMxIeChwIB0IYCg9UaW1lcyBOZXcgUm9tYW4SBUNhcmRvGiQKAjE0Eh4KHAgHQhgKD1RpbWVzIE5ldyBSb21hbhIFQ2FyZG8aJAoCMTUSHgocCAdCGAoPVGltZXMgTmV3IFJvbWFuEgVDYXJkbxokCgIxNhIeChwIB0IYCg9UaW1lcyBOZXcgUm9tYW4SBUNhcmRvGiQKAjE3Eh4KHAgHQhgKD1RpbWVzIE5ldyBSb21hbhIFQ2FyZG8aJAoCMTgSHgocCAdCGAoPVGltZXMgTmV3IFJvbWFuEgVDYXJkbzgAciExZVN1R0NSR3h0WDVNLVdyREtUYVMycVBPOG5semNoY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f535a957-b352-4c2d-aa57-80f72177303d_Enabled">
    <vt:lpwstr>true</vt:lpwstr>
  </property>
  <property fmtid="{D5CDD505-2E9C-101B-9397-08002B2CF9AE}" pid="3" name="MSIP_Label_f535a957-b352-4c2d-aa57-80f72177303d_SetDate">
    <vt:lpwstr>2026-06-02T19:11:01Z</vt:lpwstr>
  </property>
  <property fmtid="{D5CDD505-2E9C-101B-9397-08002B2CF9AE}" pid="4" name="MSIP_Label_f535a957-b352-4c2d-aa57-80f72177303d_Method">
    <vt:lpwstr>Standard</vt:lpwstr>
  </property>
  <property fmtid="{D5CDD505-2E9C-101B-9397-08002B2CF9AE}" pid="5" name="MSIP_Label_f535a957-b352-4c2d-aa57-80f72177303d_Name">
    <vt:lpwstr>defa4170-0d19-0005-0004-bc88714345d2</vt:lpwstr>
  </property>
  <property fmtid="{D5CDD505-2E9C-101B-9397-08002B2CF9AE}" pid="6" name="MSIP_Label_f535a957-b352-4c2d-aa57-80f72177303d_SiteId">
    <vt:lpwstr>34303541-74ec-4d4a-8c5a-8049d2fd6ce6</vt:lpwstr>
  </property>
  <property fmtid="{D5CDD505-2E9C-101B-9397-08002B2CF9AE}" pid="7" name="MSIP_Label_f535a957-b352-4c2d-aa57-80f72177303d_ActionId">
    <vt:lpwstr>5f5d1a9e-4b5f-48c9-a7f8-266212754056</vt:lpwstr>
  </property>
  <property fmtid="{D5CDD505-2E9C-101B-9397-08002B2CF9AE}" pid="8" name="MSIP_Label_f535a957-b352-4c2d-aa57-80f72177303d_ContentBits">
    <vt:lpwstr>0</vt:lpwstr>
  </property>
  <property fmtid="{D5CDD505-2E9C-101B-9397-08002B2CF9AE}" pid="9" name="MSIP_Label_f535a957-b352-4c2d-aa57-80f72177303d_Tag">
    <vt:lpwstr>10, 3, 0, 1</vt:lpwstr>
  </property>
</Properties>
</file>