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left"/>
      </w:pPr>
      <w:r>
        <w:rPr>
          <w:b/>
          <w:bCs/>
          <w:color w:val="1A1A1A"/>
          <w:spacing w:val="10"/>
          <w:sz w:val="40"/>
          <w:szCs w:val="40"/>
        </w:rPr>
        <w:t xml:space="preserve">KARTIK SHARMA</w:t>
      </w:r>
    </w:p>
    <w:p>
      <w:pPr>
        <w:spacing w:after="100"/>
      </w:pPr>
      <w:r>
        <w:rPr>
          <w:b/>
          <w:bCs/>
          <w:color w:val="2B4C63"/>
          <w:sz w:val="22"/>
          <w:szCs w:val="22"/>
        </w:rPr>
        <w:t xml:space="preserve">Senior Product Designer / UX Lead — Enterprise SaaS &amp; Design Systems</w:t>
      </w:r>
    </w:p>
    <w:p>
      <w:pPr>
        <w:spacing w:after="200"/>
      </w:pPr>
      <w:r>
        <w:rPr>
          <w:color w:val="555555"/>
          <w:sz w:val="18"/>
          <w:szCs w:val="18"/>
        </w:rPr>
        <w:t xml:space="preserve">Bengaluru, India   ·   </w:t>
      </w:r>
      <w:hyperlink w:history="1" r:id="rId2npb9hw2c-8qzrmmyn8b1">
        <w:r>
          <w:rPr>
            <w:color w:val="2B4C63"/>
            <w:sz w:val="18"/>
            <w:szCs w:val="18"/>
            <w:u w:val="single"/>
          </w:rPr>
          <w:t xml:space="preserve">sharmakartik9820@gmail.com</w:t>
        </w:r>
      </w:hyperlink>
      <w:r>
        <w:rPr>
          <w:color w:val="555555"/>
          <w:sz w:val="18"/>
          <w:szCs w:val="18"/>
        </w:rPr>
        <w:t xml:space="preserve">   ·   </w:t>
      </w:r>
      <w:hyperlink w:history="1" r:id="rIdbvkivr006ka9g8hgfgssf">
        <w:r>
          <w:rPr>
            <w:color w:val="2B4C63"/>
            <w:sz w:val="18"/>
            <w:szCs w:val="18"/>
            <w:u w:val="single"/>
          </w:rPr>
          <w:t xml:space="preserve">+91 8000449339</w:t>
        </w:r>
      </w:hyperlink>
      <w:r>
        <w:rPr>
          <w:color w:val="555555"/>
          <w:sz w:val="18"/>
          <w:szCs w:val="18"/>
        </w:rPr>
        <w:t xml:space="preserve">   ·   </w:t>
      </w:r>
      <w:hyperlink w:history="1" r:id="rIdu9bxfeeyeu7_3wuembd7s">
        <w:r>
          <w:rPr>
            <w:color w:val="2B4C63"/>
            <w:sz w:val="18"/>
            <w:szCs w:val="18"/>
            <w:u w:val="single"/>
          </w:rPr>
          <w:t xml:space="preserve">linkedin.com/in/kartiksharma101</w:t>
        </w:r>
      </w:hyperlink>
      <w:r>
        <w:rPr>
          <w:color w:val="555555"/>
          <w:sz w:val="18"/>
          <w:szCs w:val="18"/>
        </w:rPr>
        <w:t xml:space="preserve">   ·   </w:t>
      </w:r>
      <w:hyperlink w:history="1" r:id="rIddq_rwernpsox7umss6-lx">
        <w:r>
          <w:rPr>
            <w:color w:val="2B4C63"/>
            <w:sz w:val="18"/>
            <w:szCs w:val="18"/>
            <w:u w:val="single"/>
          </w:rPr>
          <w:t xml:space="preserve">kay-san.com</w:t>
        </w:r>
      </w:hyperlink>
    </w:p>
    <w:p>
      <w:pPr>
        <w:pBdr>
          <w:bottom w:val="single" w:color="2B4C63" w:sz="6" w:space="4"/>
        </w:pBdr>
        <w:spacing w:after="120" w:before="280"/>
      </w:pPr>
      <w:r>
        <w:rPr>
          <w:b/>
          <w:bCs/>
          <w:color w:val="2B4C63"/>
          <w:spacing w:val="20"/>
          <w:sz w:val="21"/>
          <w:szCs w:val="21"/>
        </w:rPr>
        <w:t xml:space="preserve">SUMMARY</w:t>
      </w:r>
    </w:p>
    <w:p>
      <w:pPr>
        <w:spacing w:after="100"/>
      </w:pPr>
      <w:r>
        <w:rPr>
          <w:color w:val="1A1A1A"/>
          <w:sz w:val="20"/>
          <w:szCs w:val="20"/>
        </w:rPr>
        <w:t xml:space="preserve">Product design leader with 6+ years designing enterprise SaaS and industrial automation software, currently leading UX for enterprise applications at Rockwell Automation. Built and scaled a unified design system adopted across 5+ global manufacturing plants — cutting UI inconsistency and accelerating design-to-dev handoff. Led a workflow redesign that reduced user errors by ~55% and delivered $6.5M in measurable annual savings. Experienced designing AI-enabled product experiences end-to-end, from research through shipped, adopted systems at scale.</w:t>
      </w:r>
    </w:p>
    <w:p>
      <w:pPr>
        <w:pBdr>
          <w:bottom w:val="single" w:color="2B4C63" w:sz="6" w:space="4"/>
        </w:pBdr>
        <w:spacing w:after="120" w:before="280"/>
      </w:pPr>
      <w:r>
        <w:rPr>
          <w:b/>
          <w:bCs/>
          <w:color w:val="2B4C63"/>
          <w:spacing w:val="20"/>
          <w:sz w:val="21"/>
          <w:szCs w:val="21"/>
        </w:rPr>
        <w:t xml:space="preserve">CORE SKILLS</w:t>
      </w:r>
    </w:p>
    <w:p>
      <w:pPr>
        <w:spacing w:after="100"/>
      </w:pPr>
      <w:r>
        <w:rPr>
          <w:color w:val="1A1A1A"/>
          <w:sz w:val="20"/>
          <w:szCs w:val="20"/>
        </w:rPr>
        <w:t xml:space="preserve">Design Systems &amp; Component Libraries · Enterprise SaaS UX · Material Design 3 · Angular Material · AI-Enabled Product Design · End-to-End Product Design (Research → Ship) · Figma · Dovetail · Design Governance &amp; Adoption · Cross-Plant / Cross-Team Rollouts · Prototyping &amp; Motion (After Effects) · Stakeholder &amp; Engineering Partnership</w:t>
      </w:r>
    </w:p>
    <w:p>
      <w:pPr>
        <w:pBdr>
          <w:bottom w:val="single" w:color="2B4C63" w:sz="6" w:space="4"/>
        </w:pBdr>
        <w:spacing w:after="120" w:before="280"/>
      </w:pPr>
      <w:r>
        <w:rPr>
          <w:b/>
          <w:bCs/>
          <w:color w:val="2B4C63"/>
          <w:spacing w:val="20"/>
          <w:sz w:val="21"/>
          <w:szCs w:val="21"/>
        </w:rPr>
        <w:t xml:space="preserve">EXPERIENCE</w:t>
      </w:r>
    </w:p>
    <w:p>
      <w:pPr>
        <w:tabs>
          <w:tab w:val="right" w:pos="9360"/>
        </w:tabs>
        <w:spacing w:after="40" w:before="220"/>
      </w:pPr>
      <w:r>
        <w:rPr>
          <w:b/>
          <w:bCs/>
          <w:color w:val="1A1A1A"/>
          <w:sz w:val="21"/>
          <w:szCs w:val="21"/>
        </w:rPr>
        <w:t xml:space="preserve">User Experience Lead — </w:t>
      </w:r>
      <w:r>
        <w:rPr>
          <w:b/>
          <w:bCs/>
          <w:color w:val="2B4C63"/>
          <w:sz w:val="21"/>
          <w:szCs w:val="21"/>
        </w:rPr>
        <w:t xml:space="preserve">Rockwell Automation</w:t>
      </w:r>
      <w:r>
        <w:rPr>
          <w:i/>
          <w:iCs/>
          <w:color w:val="555555"/>
          <w:sz w:val="19"/>
          <w:szCs w:val="19"/>
        </w:rPr>
        <w:t xml:space="preserve">	Jul 2022 – Present · Bengaluru, India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A1A1A"/>
          <w:sz w:val="20"/>
          <w:szCs w:val="20"/>
        </w:rPr>
        <w:t xml:space="preserve">Architected and scaled a unified design system adopted across 5+ global manufacturing plants — reducing design inconsistencies by 80% and cutting delivery timelines by up to 60%.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A1A1A"/>
          <w:sz w:val="20"/>
          <w:szCs w:val="20"/>
        </w:rPr>
        <w:t xml:space="preserve">Led the redesign of core industrial wiring configuration workflows, reducing user errors by ~55% and delivering $6.5M in measurable annual savings.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A1A1A"/>
          <w:sz w:val="20"/>
          <w:szCs w:val="20"/>
        </w:rPr>
        <w:t xml:space="preserve">Improved usability scores by 30% through international field user testing across enterprise-grade automation applications.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A1A1A"/>
          <w:sz w:val="20"/>
          <w:szCs w:val="20"/>
        </w:rPr>
        <w:t xml:space="preserve">Own end-to-end UX design for enterprise automation applications, partnering with Product Managers and engineering to define roadmaps and build applications from the ground up.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A1A1A"/>
          <w:sz w:val="20"/>
          <w:szCs w:val="20"/>
        </w:rPr>
        <w:t xml:space="preserve">Contributed design work on AI-enabled features within enterprise automation products, partnering with engineering from concept through delivery.</w:t>
      </w:r>
    </w:p>
    <w:p>
      <w:pPr>
        <w:tabs>
          <w:tab w:val="right" w:pos="9360"/>
        </w:tabs>
        <w:spacing w:after="40" w:before="220"/>
      </w:pPr>
      <w:r>
        <w:rPr>
          <w:b/>
          <w:bCs/>
          <w:color w:val="1A1A1A"/>
          <w:sz w:val="21"/>
          <w:szCs w:val="21"/>
        </w:rPr>
        <w:t xml:space="preserve">UX/UI Designer — </w:t>
      </w:r>
      <w:r>
        <w:rPr>
          <w:b/>
          <w:bCs/>
          <w:color w:val="2B4C63"/>
          <w:sz w:val="21"/>
          <w:szCs w:val="21"/>
        </w:rPr>
        <w:t xml:space="preserve">Gnani.ai</w:t>
      </w:r>
      <w:r>
        <w:rPr>
          <w:i/>
          <w:iCs/>
          <w:color w:val="555555"/>
          <w:sz w:val="19"/>
          <w:szCs w:val="19"/>
        </w:rPr>
        <w:t xml:space="preserve">	May 2021 – Jul 2022 · Bengaluru, India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A1A1A"/>
          <w:sz w:val="20"/>
          <w:szCs w:val="20"/>
        </w:rPr>
        <w:t xml:space="preserve">Managed and delivered 3+ concurrent product design projects — including Bot Builder and an analytics dashboard — as UX Designer for a fast-growing conversational AI company.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A1A1A"/>
          <w:sz w:val="20"/>
          <w:szCs w:val="20"/>
        </w:rPr>
        <w:t xml:space="preserve">Built and maintained a shared library of templates, brand assets, and design elements, strengthening product consistency and cohesive brand identity across projects.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A1A1A"/>
          <w:sz w:val="20"/>
          <w:szCs w:val="20"/>
        </w:rPr>
        <w:t xml:space="preserve">Designed graphic assets and user interfaces aligned to business goals and usability standards, partnering with cross-functional stakeholders to improve user engagement.</w:t>
      </w:r>
    </w:p>
    <w:p>
      <w:pPr>
        <w:tabs>
          <w:tab w:val="right" w:pos="9360"/>
        </w:tabs>
        <w:spacing w:after="40" w:before="220"/>
      </w:pPr>
      <w:r>
        <w:rPr>
          <w:b/>
          <w:bCs/>
          <w:color w:val="1A1A1A"/>
          <w:sz w:val="21"/>
          <w:szCs w:val="21"/>
        </w:rPr>
        <w:t xml:space="preserve">Visual Designer — </w:t>
      </w:r>
      <w:r>
        <w:rPr>
          <w:b/>
          <w:bCs/>
          <w:color w:val="2B4C63"/>
          <w:sz w:val="21"/>
          <w:szCs w:val="21"/>
        </w:rPr>
        <w:t xml:space="preserve">iLRNU</w:t>
      </w:r>
      <w:r>
        <w:rPr>
          <w:i/>
          <w:iCs/>
          <w:color w:val="555555"/>
          <w:sz w:val="19"/>
          <w:szCs w:val="19"/>
        </w:rPr>
        <w:t xml:space="preserve">	Sep 2020 – Apr 2021 · Remote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A1A1A"/>
          <w:sz w:val="20"/>
          <w:szCs w:val="20"/>
        </w:rPr>
        <w:t xml:space="preserve">Designed user interfaces for web applications from the ground up, translating process flows and user personas into intuitive, user-friendly experiences.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A1A1A"/>
          <w:sz w:val="20"/>
          <w:szCs w:val="20"/>
        </w:rPr>
        <w:t xml:space="preserve">Created a full range of brand and graphical assets — icons, social media creative, brochures — ensuring consistency with branding standards across channels.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A1A1A"/>
          <w:sz w:val="20"/>
          <w:szCs w:val="20"/>
        </w:rPr>
        <w:t xml:space="preserve">Partnered directly with developers on implementation, ensuring accurate, pixel-faithful builds of UI designs in code.</w:t>
      </w:r>
    </w:p>
    <w:p>
      <w:pPr>
        <w:tabs>
          <w:tab w:val="right" w:pos="9360"/>
        </w:tabs>
        <w:spacing w:after="40" w:before="220"/>
      </w:pPr>
      <w:r>
        <w:rPr>
          <w:b/>
          <w:bCs/>
          <w:color w:val="1A1A1A"/>
          <w:sz w:val="21"/>
          <w:szCs w:val="21"/>
        </w:rPr>
        <w:t xml:space="preserve">Freelance Designer — </w:t>
      </w:r>
      <w:r>
        <w:rPr>
          <w:b/>
          <w:bCs/>
          <w:color w:val="2B4C63"/>
          <w:sz w:val="21"/>
          <w:szCs w:val="21"/>
        </w:rPr>
        <w:t xml:space="preserve">99designs</w:t>
      </w:r>
      <w:r>
        <w:rPr>
          <w:i/>
          <w:iCs/>
          <w:color w:val="555555"/>
          <w:sz w:val="19"/>
          <w:szCs w:val="19"/>
        </w:rPr>
        <w:t xml:space="preserve">	Jul 2018 – May 2019 · Remote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A1A1A"/>
          <w:sz w:val="20"/>
          <w:szCs w:val="20"/>
        </w:rPr>
        <w:t xml:space="preserve">Delivered UI and branding projects for international clients on a global freelance marketplace, translating diverse client briefs into visually engaging, user-centric design solutions.</w:t>
      </w:r>
    </w:p>
    <w:p>
      <w:pPr>
        <w:pBdr>
          <w:bottom w:val="single" w:color="2B4C63" w:sz="6" w:space="4"/>
        </w:pBdr>
        <w:spacing w:after="120" w:before="280"/>
      </w:pPr>
      <w:r>
        <w:rPr>
          <w:b/>
          <w:bCs/>
          <w:color w:val="2B4C63"/>
          <w:spacing w:val="20"/>
          <w:sz w:val="21"/>
          <w:szCs w:val="21"/>
        </w:rPr>
        <w:t xml:space="preserve">EDUCATION</w:t>
      </w:r>
    </w:p>
    <w:p>
      <w:pPr>
        <w:spacing w:after="40"/>
      </w:pPr>
      <w:r>
        <w:rPr>
          <w:b/>
          <w:bCs/>
          <w:color w:val="1A1A1A"/>
          <w:sz w:val="20"/>
          <w:szCs w:val="20"/>
        </w:rPr>
        <w:t xml:space="preserve">B.Tech, Computer Science — </w:t>
      </w:r>
      <w:r>
        <w:rPr>
          <w:color w:val="1A1A1A"/>
          <w:sz w:val="20"/>
          <w:szCs w:val="20"/>
        </w:rPr>
        <w:t xml:space="preserve">BML Munjal University, Gurugram</w:t>
      </w:r>
      <w:r>
        <w:rPr>
          <w:i/>
          <w:iCs/>
          <w:color w:val="555555"/>
          <w:sz w:val="19"/>
          <w:szCs w:val="19"/>
        </w:rPr>
        <w:t xml:space="preserve">   ·   2016 – 2020</w:t>
      </w:r>
    </w:p>
    <w:sectPr>
      <w:pgSz w:w="11906" w:h="16838" w:orient="portrait"/>
      <w:pgMar w:top="620" w:right="700" w:bottom="62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2npb9hw2c-8qzrmmyn8b1" Type="http://schemas.openxmlformats.org/officeDocument/2006/relationships/hyperlink" Target="mailto:sharmakartik9820@gmail.com" TargetMode="External"/><Relationship Id="rIdbvkivr006ka9g8hgfgssf" Type="http://schemas.openxmlformats.org/officeDocument/2006/relationships/hyperlink" Target="tel:+918000449339" TargetMode="External"/><Relationship Id="rIdu9bxfeeyeu7_3wuembd7s" Type="http://schemas.openxmlformats.org/officeDocument/2006/relationships/hyperlink" Target="https://www.linkedin.com/in/kartiksharma101/" TargetMode="External"/><Relationship Id="rIddq_rwernpsox7umss6-lx" Type="http://schemas.openxmlformats.org/officeDocument/2006/relationships/hyperlink" Target="https://kay-san.com" TargetMode="Externa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2026-08-19T04:20:25.322Z</dcterms:created>
  <dcterms:modified xsi:type="dcterms:W3CDTF">2026-08-19T04:20:25.336Z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