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7922C" w14:textId="77777777" w:rsidR="00FC6533" w:rsidRDefault="00000000">
      <w:pPr>
        <w:pStyle w:val="Heading2"/>
        <w:spacing w:before="0" w:after="299"/>
      </w:pPr>
      <w:r>
        <w:rPr>
          <w:rFonts w:ascii="Aptos" w:eastAsia="Aptos" w:hAnsi="Aptos" w:cs="Aptos"/>
          <w:sz w:val="24"/>
          <w:szCs w:val="24"/>
        </w:rPr>
        <w:t xml:space="preserve"> Privacy Statement / Notice of Privacy Practices</w:t>
      </w:r>
    </w:p>
    <w:p w14:paraId="7367922D" w14:textId="77777777" w:rsidR="00FC6533" w:rsidRDefault="00000000">
      <w:pPr>
        <w:spacing w:before="240" w:after="240"/>
      </w:pPr>
      <w:r>
        <w:rPr>
          <w:rFonts w:ascii="Aptos" w:eastAsia="Aptos" w:hAnsi="Aptos" w:cs="Aptos"/>
        </w:rPr>
        <w:t xml:space="preserve"> </w:t>
      </w:r>
      <w:r>
        <w:rPr>
          <w:rFonts w:ascii="Aptos" w:eastAsia="Aptos" w:hAnsi="Aptos" w:cs="Aptos"/>
          <w:b/>
          <w:bCs/>
        </w:rPr>
        <w:t>Last Revised:</w:t>
      </w:r>
      <w:r>
        <w:rPr>
          <w:rFonts w:ascii="Aptos" w:eastAsia="Aptos" w:hAnsi="Aptos" w:cs="Aptos"/>
        </w:rPr>
        <w:t xml:space="preserve"> September 30, 2025</w:t>
      </w:r>
    </w:p>
    <w:p w14:paraId="7367922E" w14:textId="77777777" w:rsidR="00FC6533" w:rsidRDefault="00000000">
      <w:pPr>
        <w:pStyle w:val="Heading3"/>
        <w:spacing w:before="281" w:after="281"/>
      </w:pPr>
      <w:r>
        <w:rPr>
          <w:rFonts w:ascii="Aptos" w:eastAsia="Aptos" w:hAnsi="Aptos" w:cs="Aptos"/>
          <w:sz w:val="24"/>
          <w:szCs w:val="24"/>
        </w:rPr>
        <w:t>1. Introduction and Scope</w:t>
      </w:r>
    </w:p>
    <w:p w14:paraId="7367922F" w14:textId="77777777" w:rsidR="00FC6533" w:rsidRDefault="00000000">
      <w:pPr>
        <w:spacing w:before="240" w:after="240"/>
      </w:pPr>
      <w:r>
        <w:rPr>
          <w:rFonts w:ascii="Aptos" w:eastAsia="Aptos" w:hAnsi="Aptos" w:cs="Aptos"/>
        </w:rPr>
        <w:t xml:space="preserve">At Mediated Solutions Inc. (medso.ca), we are committed to protecting the confidentiality, integrity, and security of your personal information. This notice explains how we collect, use, retain, and safeguard </w:t>
      </w:r>
      <w:proofErr w:type="gramStart"/>
      <w:r>
        <w:rPr>
          <w:rFonts w:ascii="Aptos" w:eastAsia="Aptos" w:hAnsi="Aptos" w:cs="Aptos"/>
        </w:rPr>
        <w:t>your</w:t>
      </w:r>
      <w:proofErr w:type="gramEnd"/>
      <w:r>
        <w:rPr>
          <w:rFonts w:ascii="Aptos" w:eastAsia="Aptos" w:hAnsi="Aptos" w:cs="Aptos"/>
        </w:rPr>
        <w:t xml:space="preserve"> information </w:t>
      </w:r>
      <w:proofErr w:type="gramStart"/>
      <w:r>
        <w:rPr>
          <w:rFonts w:ascii="Aptos" w:eastAsia="Aptos" w:hAnsi="Aptos" w:cs="Aptos"/>
        </w:rPr>
        <w:t>in the course of</w:t>
      </w:r>
      <w:proofErr w:type="gramEnd"/>
      <w:r>
        <w:rPr>
          <w:rFonts w:ascii="Aptos" w:eastAsia="Aptos" w:hAnsi="Aptos" w:cs="Aptos"/>
        </w:rPr>
        <w:t xml:space="preserve"> providing mediation and related services, and what rights you have regarding that information under applicable privacy laws.</w:t>
      </w:r>
    </w:p>
    <w:p w14:paraId="73679230" w14:textId="77777777" w:rsidR="00FC6533" w:rsidRDefault="00000000">
      <w:pPr>
        <w:spacing w:before="240" w:after="240"/>
      </w:pPr>
      <w:r>
        <w:rPr>
          <w:rFonts w:ascii="Aptos" w:eastAsia="Aptos" w:hAnsi="Aptos" w:cs="Aptos"/>
        </w:rPr>
        <w:t xml:space="preserve"> We comply with British Columbia’s Personal Information Protection Act (PIPA), the federal Personal Information Protection and Electronic Documents Act (PIPEDA), and the Freedom of Information and Protection of Privacy Act (FIPPA) when working with public-sector clients. Where applicable, we also adhere to the Health Insurance Portability and Accountability Act (HIPAA) for health-related information.</w:t>
      </w:r>
    </w:p>
    <w:p w14:paraId="73679231" w14:textId="77777777" w:rsidR="00FC6533" w:rsidRDefault="00000000">
      <w:pPr>
        <w:spacing w:before="240" w:after="240"/>
      </w:pPr>
      <w:r>
        <w:rPr>
          <w:rFonts w:ascii="Aptos" w:eastAsia="Aptos" w:hAnsi="Aptos" w:cs="Aptos"/>
        </w:rPr>
        <w:t xml:space="preserve"> This privacy statement applies to all clients, participants, and other individuals </w:t>
      </w:r>
      <w:proofErr w:type="gramStart"/>
      <w:r>
        <w:rPr>
          <w:rFonts w:ascii="Aptos" w:eastAsia="Aptos" w:hAnsi="Aptos" w:cs="Aptos"/>
        </w:rPr>
        <w:t>whose</w:t>
      </w:r>
      <w:proofErr w:type="gramEnd"/>
      <w:r>
        <w:rPr>
          <w:rFonts w:ascii="Aptos" w:eastAsia="Aptos" w:hAnsi="Aptos" w:cs="Aptos"/>
        </w:rPr>
        <w:t xml:space="preserve"> personal or health information we collect and process in connection with our services.</w:t>
      </w:r>
    </w:p>
    <w:p w14:paraId="73679232" w14:textId="77777777" w:rsidR="00FC6533" w:rsidRDefault="00000000">
      <w:pPr>
        <w:pStyle w:val="Heading3"/>
        <w:spacing w:before="281" w:after="281"/>
      </w:pPr>
      <w:r>
        <w:rPr>
          <w:rFonts w:ascii="Aptos" w:eastAsia="Aptos" w:hAnsi="Aptos" w:cs="Aptos"/>
          <w:sz w:val="24"/>
          <w:szCs w:val="24"/>
        </w:rPr>
        <w:t>2. Definitions</w:t>
      </w:r>
    </w:p>
    <w:p w14:paraId="73679233" w14:textId="77777777" w:rsidR="00FC6533" w:rsidRDefault="00000000">
      <w:pPr>
        <w:pStyle w:val="ListParagraph"/>
        <w:numPr>
          <w:ilvl w:val="0"/>
          <w:numId w:val="6"/>
        </w:numPr>
        <w:spacing w:before="240" w:after="240"/>
        <w:rPr>
          <w:rFonts w:ascii="Aptos" w:eastAsia="Aptos" w:hAnsi="Aptos" w:cs="Aptos"/>
        </w:rPr>
      </w:pPr>
      <w:r>
        <w:rPr>
          <w:rFonts w:ascii="Aptos" w:eastAsia="Aptos" w:hAnsi="Aptos" w:cs="Aptos"/>
          <w:b/>
          <w:bCs/>
        </w:rPr>
        <w:t>Personal Information</w:t>
      </w:r>
      <w:r>
        <w:rPr>
          <w:rFonts w:ascii="Aptos" w:eastAsia="Aptos" w:hAnsi="Aptos" w:cs="Aptos"/>
        </w:rPr>
        <w:t>: Any information about an identifiable individual (e.g. name, address, contact information, ID numbers).</w:t>
      </w:r>
    </w:p>
    <w:p w14:paraId="73679234" w14:textId="77777777" w:rsidR="00FC6533" w:rsidRDefault="00000000">
      <w:pPr>
        <w:pStyle w:val="ListParagraph"/>
        <w:numPr>
          <w:ilvl w:val="0"/>
          <w:numId w:val="6"/>
        </w:numPr>
        <w:spacing w:before="240" w:after="240"/>
        <w:rPr>
          <w:rFonts w:ascii="Aptos" w:eastAsia="Aptos" w:hAnsi="Aptos" w:cs="Aptos"/>
        </w:rPr>
      </w:pPr>
      <w:r>
        <w:rPr>
          <w:rFonts w:ascii="Aptos" w:eastAsia="Aptos" w:hAnsi="Aptos" w:cs="Aptos"/>
          <w:b/>
          <w:bCs/>
        </w:rPr>
        <w:t>Business Associates / Service Providers</w:t>
      </w:r>
      <w:r>
        <w:rPr>
          <w:rFonts w:ascii="Aptos" w:eastAsia="Aptos" w:hAnsi="Aptos" w:cs="Aptos"/>
        </w:rPr>
        <w:t>: Third parties that perform functions on our behalf (e.g. IT, records storage, billing) and to whom we may disclose information, subject to appropriate contractual safeguards.</w:t>
      </w:r>
    </w:p>
    <w:p w14:paraId="73679235" w14:textId="77777777" w:rsidR="00FC6533" w:rsidRDefault="00000000">
      <w:pPr>
        <w:pStyle w:val="Heading3"/>
        <w:spacing w:before="281" w:after="281"/>
      </w:pPr>
      <w:r>
        <w:rPr>
          <w:rFonts w:ascii="Aptos" w:eastAsia="Aptos" w:hAnsi="Aptos" w:cs="Aptos"/>
          <w:sz w:val="24"/>
          <w:szCs w:val="24"/>
        </w:rPr>
        <w:t>3. How We Collect Information</w:t>
      </w:r>
    </w:p>
    <w:p w14:paraId="73679236" w14:textId="77777777" w:rsidR="00FC6533" w:rsidRDefault="00000000">
      <w:pPr>
        <w:spacing w:before="240" w:after="240"/>
      </w:pPr>
      <w:r>
        <w:rPr>
          <w:rFonts w:ascii="Aptos" w:eastAsia="Aptos" w:hAnsi="Aptos" w:cs="Aptos"/>
        </w:rPr>
        <w:t xml:space="preserve">We collect </w:t>
      </w:r>
      <w:proofErr w:type="gramStart"/>
      <w:r>
        <w:rPr>
          <w:rFonts w:ascii="Aptos" w:eastAsia="Aptos" w:hAnsi="Aptos" w:cs="Aptos"/>
        </w:rPr>
        <w:t>personal  information</w:t>
      </w:r>
      <w:proofErr w:type="gramEnd"/>
      <w:r>
        <w:rPr>
          <w:rFonts w:ascii="Aptos" w:eastAsia="Aptos" w:hAnsi="Aptos" w:cs="Aptos"/>
        </w:rPr>
        <w:t>:</w:t>
      </w:r>
    </w:p>
    <w:p w14:paraId="73679237" w14:textId="77777777" w:rsidR="00FC6533" w:rsidRDefault="00000000">
      <w:pPr>
        <w:pStyle w:val="ListParagraph"/>
        <w:numPr>
          <w:ilvl w:val="0"/>
          <w:numId w:val="5"/>
        </w:numPr>
        <w:spacing w:before="240" w:after="240"/>
        <w:rPr>
          <w:rFonts w:ascii="Aptos" w:eastAsia="Aptos" w:hAnsi="Aptos" w:cs="Aptos"/>
        </w:rPr>
      </w:pPr>
      <w:r>
        <w:rPr>
          <w:rFonts w:ascii="Aptos" w:eastAsia="Aptos" w:hAnsi="Aptos" w:cs="Aptos"/>
        </w:rPr>
        <w:t>Directly from you (e.g. through intake forms, electronic registration, interviews).</w:t>
      </w:r>
    </w:p>
    <w:p w14:paraId="73679238" w14:textId="77777777" w:rsidR="00FC6533" w:rsidRDefault="00000000">
      <w:pPr>
        <w:pStyle w:val="ListParagraph"/>
        <w:numPr>
          <w:ilvl w:val="0"/>
          <w:numId w:val="5"/>
        </w:numPr>
        <w:spacing w:before="240" w:after="240"/>
        <w:rPr>
          <w:rFonts w:ascii="Aptos" w:eastAsia="Aptos" w:hAnsi="Aptos" w:cs="Aptos"/>
        </w:rPr>
      </w:pPr>
      <w:r>
        <w:rPr>
          <w:rFonts w:ascii="Aptos" w:eastAsia="Aptos" w:hAnsi="Aptos" w:cs="Aptos"/>
        </w:rPr>
        <w:t xml:space="preserve">Through communications (email, phone, secure portals) and </w:t>
      </w:r>
      <w:proofErr w:type="gramStart"/>
      <w:r>
        <w:rPr>
          <w:rFonts w:ascii="Aptos" w:eastAsia="Aptos" w:hAnsi="Aptos" w:cs="Aptos"/>
        </w:rPr>
        <w:t>in the course of</w:t>
      </w:r>
      <w:proofErr w:type="gramEnd"/>
      <w:r>
        <w:rPr>
          <w:rFonts w:ascii="Aptos" w:eastAsia="Aptos" w:hAnsi="Aptos" w:cs="Aptos"/>
        </w:rPr>
        <w:t xml:space="preserve"> providing our services.</w:t>
      </w:r>
    </w:p>
    <w:p w14:paraId="73679239" w14:textId="77777777" w:rsidR="00FC6533" w:rsidRDefault="00000000">
      <w:pPr>
        <w:spacing w:before="240" w:after="240"/>
      </w:pPr>
      <w:r>
        <w:rPr>
          <w:rFonts w:ascii="Aptos" w:eastAsia="Aptos" w:hAnsi="Aptos" w:cs="Aptos"/>
        </w:rPr>
        <w:t>We limit collection to only what is necessary for the purposes described in this notice.</w:t>
      </w:r>
    </w:p>
    <w:p w14:paraId="7367923A" w14:textId="77777777" w:rsidR="00FC6533" w:rsidRDefault="00000000">
      <w:pPr>
        <w:pStyle w:val="Heading3"/>
        <w:spacing w:before="281" w:after="281"/>
      </w:pPr>
      <w:r>
        <w:rPr>
          <w:rFonts w:ascii="Aptos" w:eastAsia="Aptos" w:hAnsi="Aptos" w:cs="Aptos"/>
          <w:sz w:val="24"/>
          <w:szCs w:val="24"/>
        </w:rPr>
        <w:lastRenderedPageBreak/>
        <w:t>4. Purposes / Uses of Information</w:t>
      </w:r>
    </w:p>
    <w:p w14:paraId="7367923B" w14:textId="77777777" w:rsidR="00FC6533" w:rsidRDefault="00000000">
      <w:pPr>
        <w:spacing w:before="240" w:after="240"/>
        <w:rPr>
          <w:rFonts w:ascii="Aptos" w:eastAsia="Aptos" w:hAnsi="Aptos" w:cs="Aptos"/>
        </w:rPr>
      </w:pPr>
      <w:r>
        <w:rPr>
          <w:rFonts w:ascii="Aptos" w:eastAsia="Aptos" w:hAnsi="Aptos" w:cs="Aptos"/>
        </w:rPr>
        <w:t>We may use or disclose your personal information for the following purposes (only to the extent permitted by law):</w:t>
      </w:r>
    </w:p>
    <w:p w14:paraId="7367923C"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Provision of Services / Mediation / Treatment / Care Coordination</w:t>
      </w:r>
      <w:r>
        <w:rPr>
          <w:rFonts w:ascii="Aptos" w:eastAsia="Aptos" w:hAnsi="Aptos" w:cs="Aptos"/>
        </w:rPr>
        <w:t xml:space="preserve"> — to facilitate mediation, counseling, coordination among professionals or agencies (if applicable).</w:t>
      </w:r>
    </w:p>
    <w:p w14:paraId="7367923D"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Administrative, Billing, and Operations</w:t>
      </w:r>
      <w:r>
        <w:rPr>
          <w:rFonts w:ascii="Aptos" w:eastAsia="Aptos" w:hAnsi="Aptos" w:cs="Aptos"/>
        </w:rPr>
        <w:t xml:space="preserve"> — scheduling, invoicing, fee processing, record keeping, quality assurance.</w:t>
      </w:r>
    </w:p>
    <w:p w14:paraId="7367923E"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Communication with You</w:t>
      </w:r>
      <w:r>
        <w:rPr>
          <w:rFonts w:ascii="Aptos" w:eastAsia="Aptos" w:hAnsi="Aptos" w:cs="Aptos"/>
        </w:rPr>
        <w:t xml:space="preserve"> — sending notices, alerts, appointment reminders, and follow-ups.</w:t>
      </w:r>
    </w:p>
    <w:p w14:paraId="7367923F"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Legal, Safety, and Compliance</w:t>
      </w:r>
      <w:r>
        <w:rPr>
          <w:rFonts w:ascii="Aptos" w:eastAsia="Aptos" w:hAnsi="Aptos" w:cs="Aptos"/>
        </w:rPr>
        <w:t xml:space="preserve"> — in response to subpoenas, court orders, to report abuse/neglect, to prevent harm to self or others.</w:t>
      </w:r>
    </w:p>
    <w:p w14:paraId="73679240"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Business Associates / Service Providers</w:t>
      </w:r>
      <w:r>
        <w:rPr>
          <w:rFonts w:ascii="Aptos" w:eastAsia="Aptos" w:hAnsi="Aptos" w:cs="Aptos"/>
        </w:rPr>
        <w:t xml:space="preserve"> — as needed, to third-party vendors who support our operations (e.g. secure data storage, IT support), under contracts requiring confidentiality.</w:t>
      </w:r>
    </w:p>
    <w:p w14:paraId="73679241"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Research / Statistics / Aggregated Reporting</w:t>
      </w:r>
      <w:r>
        <w:rPr>
          <w:rFonts w:ascii="Aptos" w:eastAsia="Aptos" w:hAnsi="Aptos" w:cs="Aptos"/>
        </w:rPr>
        <w:t xml:space="preserve"> — when made anonymous or de-identified so that you cannot be identified.</w:t>
      </w:r>
    </w:p>
    <w:p w14:paraId="73679242" w14:textId="77777777" w:rsidR="00FC6533" w:rsidRDefault="00000000">
      <w:pPr>
        <w:pStyle w:val="ListParagraph"/>
        <w:numPr>
          <w:ilvl w:val="0"/>
          <w:numId w:val="4"/>
        </w:numPr>
        <w:spacing w:before="240" w:after="240"/>
        <w:rPr>
          <w:rFonts w:ascii="Aptos" w:eastAsia="Aptos" w:hAnsi="Aptos" w:cs="Aptos"/>
        </w:rPr>
      </w:pPr>
      <w:r>
        <w:rPr>
          <w:rFonts w:ascii="Aptos" w:eastAsia="Aptos" w:hAnsi="Aptos" w:cs="Aptos"/>
          <w:b/>
          <w:bCs/>
        </w:rPr>
        <w:t>Security, Risk Management, and Audits</w:t>
      </w:r>
      <w:r>
        <w:rPr>
          <w:rFonts w:ascii="Aptos" w:eastAsia="Aptos" w:hAnsi="Aptos" w:cs="Aptos"/>
        </w:rPr>
        <w:t xml:space="preserve"> — protecting our systems, integrity, and investigating breaches.</w:t>
      </w:r>
    </w:p>
    <w:p w14:paraId="73679243" w14:textId="77777777" w:rsidR="00FC6533" w:rsidRDefault="00000000">
      <w:pPr>
        <w:spacing w:before="240" w:after="240"/>
      </w:pPr>
      <w:r>
        <w:rPr>
          <w:rFonts w:ascii="Aptos" w:eastAsia="Aptos" w:hAnsi="Aptos" w:cs="Aptos"/>
        </w:rPr>
        <w:t>We strive to use or disclose only the minimum amount of information necessary in each case.</w:t>
      </w:r>
    </w:p>
    <w:p w14:paraId="73679244" w14:textId="77777777" w:rsidR="00FC6533" w:rsidRDefault="00000000">
      <w:pPr>
        <w:pStyle w:val="Heading3"/>
        <w:spacing w:before="281" w:after="281"/>
      </w:pPr>
      <w:r>
        <w:rPr>
          <w:rFonts w:ascii="Aptos" w:eastAsia="Aptos" w:hAnsi="Aptos" w:cs="Aptos"/>
          <w:sz w:val="24"/>
          <w:szCs w:val="24"/>
        </w:rPr>
        <w:t>5. Consent and Authorization</w:t>
      </w:r>
    </w:p>
    <w:p w14:paraId="73679245" w14:textId="77777777" w:rsidR="00FC6533" w:rsidRDefault="00000000">
      <w:pPr>
        <w:pStyle w:val="ListParagraph"/>
        <w:numPr>
          <w:ilvl w:val="0"/>
          <w:numId w:val="3"/>
        </w:numPr>
        <w:spacing w:before="240" w:after="240"/>
        <w:rPr>
          <w:rFonts w:ascii="Aptos" w:eastAsia="Aptos" w:hAnsi="Aptos" w:cs="Aptos"/>
        </w:rPr>
      </w:pPr>
      <w:r>
        <w:rPr>
          <w:rFonts w:ascii="Aptos" w:eastAsia="Aptos" w:hAnsi="Aptos" w:cs="Aptos"/>
        </w:rPr>
        <w:t xml:space="preserve">We will ask for your informed consent (written or electronic) to collect and use your information, except </w:t>
      </w:r>
      <w:proofErr w:type="gramStart"/>
      <w:r>
        <w:rPr>
          <w:rFonts w:ascii="Aptos" w:eastAsia="Aptos" w:hAnsi="Aptos" w:cs="Aptos"/>
        </w:rPr>
        <w:t>where</w:t>
      </w:r>
      <w:proofErr w:type="gramEnd"/>
      <w:r>
        <w:rPr>
          <w:rFonts w:ascii="Aptos" w:eastAsia="Aptos" w:hAnsi="Aptos" w:cs="Aptos"/>
        </w:rPr>
        <w:t xml:space="preserve"> permitted or required by law without consent (e.g. emergencies, as required by court orders, or other legal mandates).</w:t>
      </w:r>
    </w:p>
    <w:p w14:paraId="73679246" w14:textId="77777777" w:rsidR="00FC6533" w:rsidRDefault="00000000">
      <w:pPr>
        <w:pStyle w:val="ListParagraph"/>
        <w:numPr>
          <w:ilvl w:val="0"/>
          <w:numId w:val="3"/>
        </w:numPr>
        <w:spacing w:before="240" w:after="240"/>
        <w:rPr>
          <w:rFonts w:ascii="Aptos" w:eastAsia="Aptos" w:hAnsi="Aptos" w:cs="Aptos"/>
        </w:rPr>
      </w:pPr>
      <w:r>
        <w:rPr>
          <w:rFonts w:ascii="Aptos" w:eastAsia="Aptos" w:hAnsi="Aptos" w:cs="Aptos"/>
        </w:rPr>
        <w:t>You may refuse or withdraw consent (to the extent allowed by law), but this may limit our ability to provide services or fulfill certain obligations.</w:t>
      </w:r>
    </w:p>
    <w:p w14:paraId="73679247" w14:textId="77777777" w:rsidR="00FC6533" w:rsidRDefault="00000000">
      <w:pPr>
        <w:pStyle w:val="ListParagraph"/>
        <w:numPr>
          <w:ilvl w:val="0"/>
          <w:numId w:val="3"/>
        </w:numPr>
        <w:spacing w:before="240" w:after="240"/>
        <w:rPr>
          <w:rFonts w:ascii="Aptos" w:eastAsia="Aptos" w:hAnsi="Aptos" w:cs="Aptos"/>
        </w:rPr>
      </w:pPr>
      <w:r>
        <w:rPr>
          <w:rFonts w:ascii="Aptos" w:eastAsia="Aptos" w:hAnsi="Aptos" w:cs="Aptos"/>
        </w:rPr>
        <w:t xml:space="preserve">Even after you withdraw consent, we may still use or disclose data that was already processed while consent was in </w:t>
      </w:r>
      <w:proofErr w:type="gramStart"/>
      <w:r>
        <w:rPr>
          <w:rFonts w:ascii="Aptos" w:eastAsia="Aptos" w:hAnsi="Aptos" w:cs="Aptos"/>
        </w:rPr>
        <w:t>effect, and</w:t>
      </w:r>
      <w:proofErr w:type="gramEnd"/>
      <w:r>
        <w:rPr>
          <w:rFonts w:ascii="Aptos" w:eastAsia="Aptos" w:hAnsi="Aptos" w:cs="Aptos"/>
        </w:rPr>
        <w:t xml:space="preserve"> may retain data as required by law.</w:t>
      </w:r>
    </w:p>
    <w:p w14:paraId="73679248" w14:textId="77777777" w:rsidR="00FC6533" w:rsidRDefault="00000000">
      <w:pPr>
        <w:pStyle w:val="Heading3"/>
        <w:spacing w:before="281" w:after="281"/>
      </w:pPr>
      <w:r>
        <w:rPr>
          <w:rFonts w:ascii="Aptos" w:eastAsia="Aptos" w:hAnsi="Aptos" w:cs="Aptos"/>
          <w:sz w:val="24"/>
          <w:szCs w:val="24"/>
        </w:rPr>
        <w:t>6. Your Rights</w:t>
      </w:r>
    </w:p>
    <w:p w14:paraId="73679249" w14:textId="77777777" w:rsidR="00FC6533" w:rsidRDefault="00000000">
      <w:pPr>
        <w:spacing w:before="240" w:after="240"/>
      </w:pPr>
      <w:r>
        <w:rPr>
          <w:rFonts w:ascii="Aptos" w:eastAsia="Aptos" w:hAnsi="Aptos" w:cs="Aptos"/>
        </w:rPr>
        <w:t>You have certain rights with respect to your personal information, subject to applicable law:</w:t>
      </w:r>
    </w:p>
    <w:p w14:paraId="7367924A" w14:textId="77777777" w:rsidR="00FC6533" w:rsidRDefault="00000000">
      <w:pPr>
        <w:pStyle w:val="ListParagraph"/>
        <w:numPr>
          <w:ilvl w:val="0"/>
          <w:numId w:val="2"/>
        </w:numPr>
        <w:spacing w:before="240" w:after="240"/>
        <w:rPr>
          <w:rFonts w:ascii="Aptos" w:eastAsia="Aptos" w:hAnsi="Aptos" w:cs="Aptos"/>
        </w:rPr>
      </w:pPr>
      <w:r>
        <w:rPr>
          <w:rFonts w:ascii="Aptos" w:eastAsia="Aptos" w:hAnsi="Aptos" w:cs="Aptos"/>
          <w:b/>
          <w:bCs/>
        </w:rPr>
        <w:lastRenderedPageBreak/>
        <w:t>Access / Copy</w:t>
      </w:r>
      <w:r>
        <w:rPr>
          <w:rFonts w:ascii="Aptos" w:eastAsia="Aptos" w:hAnsi="Aptos" w:cs="Aptos"/>
        </w:rPr>
        <w:t>: You may request access to your records or obtain a copy (electronic or paper).</w:t>
      </w:r>
    </w:p>
    <w:p w14:paraId="7367924B" w14:textId="77777777" w:rsidR="00FC6533" w:rsidRDefault="00000000">
      <w:pPr>
        <w:pStyle w:val="ListParagraph"/>
        <w:numPr>
          <w:ilvl w:val="0"/>
          <w:numId w:val="2"/>
        </w:numPr>
        <w:spacing w:before="240" w:after="240"/>
        <w:rPr>
          <w:rFonts w:ascii="Aptos" w:eastAsia="Aptos" w:hAnsi="Aptos" w:cs="Aptos"/>
        </w:rPr>
      </w:pPr>
      <w:r>
        <w:rPr>
          <w:rFonts w:ascii="Aptos" w:eastAsia="Aptos" w:hAnsi="Aptos" w:cs="Aptos"/>
          <w:b/>
          <w:bCs/>
        </w:rPr>
        <w:t>Amend / Correction</w:t>
      </w:r>
      <w:r>
        <w:rPr>
          <w:rFonts w:ascii="Aptos" w:eastAsia="Aptos" w:hAnsi="Aptos" w:cs="Aptos"/>
        </w:rPr>
        <w:t>: If you believe information is inaccurate or incomplete, you can request corrections.</w:t>
      </w:r>
    </w:p>
    <w:p w14:paraId="7367924C" w14:textId="77777777" w:rsidR="00FC6533" w:rsidRDefault="00000000">
      <w:pPr>
        <w:pStyle w:val="ListParagraph"/>
        <w:numPr>
          <w:ilvl w:val="0"/>
          <w:numId w:val="2"/>
        </w:numPr>
        <w:spacing w:before="240" w:after="240"/>
        <w:rPr>
          <w:rFonts w:ascii="Aptos" w:eastAsia="Aptos" w:hAnsi="Aptos" w:cs="Aptos"/>
        </w:rPr>
      </w:pPr>
      <w:r>
        <w:rPr>
          <w:rFonts w:ascii="Aptos" w:eastAsia="Aptos" w:hAnsi="Aptos" w:cs="Aptos"/>
          <w:b/>
          <w:bCs/>
        </w:rPr>
        <w:t>Restriction / Limitation</w:t>
      </w:r>
      <w:r>
        <w:rPr>
          <w:rFonts w:ascii="Aptos" w:eastAsia="Aptos" w:hAnsi="Aptos" w:cs="Aptos"/>
        </w:rPr>
        <w:t>: You may request restrictions on certain uses or disclosures (where feasible).</w:t>
      </w:r>
    </w:p>
    <w:p w14:paraId="7367924D" w14:textId="77777777" w:rsidR="00FC6533" w:rsidRDefault="00000000">
      <w:pPr>
        <w:pStyle w:val="ListParagraph"/>
        <w:numPr>
          <w:ilvl w:val="0"/>
          <w:numId w:val="2"/>
        </w:numPr>
        <w:spacing w:before="240" w:after="240"/>
        <w:rPr>
          <w:rFonts w:ascii="Aptos" w:eastAsia="Aptos" w:hAnsi="Aptos" w:cs="Aptos"/>
        </w:rPr>
      </w:pPr>
      <w:r>
        <w:rPr>
          <w:rFonts w:ascii="Aptos" w:eastAsia="Aptos" w:hAnsi="Aptos" w:cs="Aptos"/>
          <w:b/>
          <w:bCs/>
        </w:rPr>
        <w:t>Confidential Communications</w:t>
      </w:r>
      <w:r>
        <w:rPr>
          <w:rFonts w:ascii="Aptos" w:eastAsia="Aptos" w:hAnsi="Aptos" w:cs="Aptos"/>
        </w:rPr>
        <w:t xml:space="preserve">: You may ask </w:t>
      </w:r>
      <w:proofErr w:type="gramStart"/>
      <w:r>
        <w:rPr>
          <w:rFonts w:ascii="Aptos" w:eastAsia="Aptos" w:hAnsi="Aptos" w:cs="Aptos"/>
        </w:rPr>
        <w:t>that</w:t>
      </w:r>
      <w:proofErr w:type="gramEnd"/>
      <w:r>
        <w:rPr>
          <w:rFonts w:ascii="Aptos" w:eastAsia="Aptos" w:hAnsi="Aptos" w:cs="Aptos"/>
        </w:rPr>
        <w:t xml:space="preserve"> we contact you using alternate means or at alternate locations (e.g. alternate phone or address).</w:t>
      </w:r>
    </w:p>
    <w:p w14:paraId="7367924E" w14:textId="77777777" w:rsidR="00FC6533" w:rsidRDefault="00000000">
      <w:pPr>
        <w:pStyle w:val="ListParagraph"/>
        <w:numPr>
          <w:ilvl w:val="0"/>
          <w:numId w:val="2"/>
        </w:numPr>
        <w:spacing w:before="240" w:after="240"/>
        <w:rPr>
          <w:rFonts w:ascii="Aptos" w:eastAsia="Aptos" w:hAnsi="Aptos" w:cs="Aptos"/>
        </w:rPr>
      </w:pPr>
      <w:r>
        <w:rPr>
          <w:rFonts w:ascii="Aptos" w:eastAsia="Aptos" w:hAnsi="Aptos" w:cs="Aptos"/>
          <w:b/>
          <w:bCs/>
        </w:rPr>
        <w:t>Right to Revoke Authorization</w:t>
      </w:r>
      <w:r>
        <w:rPr>
          <w:rFonts w:ascii="Aptos" w:eastAsia="Aptos" w:hAnsi="Aptos" w:cs="Aptos"/>
        </w:rPr>
        <w:t>: You may revoke an authorization previously given, in writing, except to the extent we have already acted in reliance.</w:t>
      </w:r>
    </w:p>
    <w:p w14:paraId="7367924F" w14:textId="77777777" w:rsidR="00FC6533" w:rsidRDefault="00000000">
      <w:pPr>
        <w:pStyle w:val="ListParagraph"/>
        <w:numPr>
          <w:ilvl w:val="0"/>
          <w:numId w:val="2"/>
        </w:numPr>
        <w:spacing w:before="240" w:after="240"/>
        <w:rPr>
          <w:rFonts w:ascii="Aptos" w:eastAsia="Aptos" w:hAnsi="Aptos" w:cs="Aptos"/>
        </w:rPr>
      </w:pPr>
      <w:r>
        <w:rPr>
          <w:rFonts w:ascii="Aptos" w:eastAsia="Aptos" w:hAnsi="Aptos" w:cs="Aptos"/>
          <w:b/>
          <w:bCs/>
        </w:rPr>
        <w:t>Right to File a Complaint</w:t>
      </w:r>
      <w:r>
        <w:rPr>
          <w:rFonts w:ascii="Aptos" w:eastAsia="Aptos" w:hAnsi="Aptos" w:cs="Aptos"/>
        </w:rPr>
        <w:t>: If you believe your privacy rights have been violated, you may file a complaint with us (contact information below) or with the relevant privacy oversight body (e.g. provincial privacy commissioner, Office for Civil Rights under HIPAA in the U.S.). We will not retaliate against you for filing a complaint.</w:t>
      </w:r>
    </w:p>
    <w:p w14:paraId="73679250" w14:textId="77777777" w:rsidR="00FC6533" w:rsidRDefault="00000000">
      <w:pPr>
        <w:spacing w:before="240" w:after="240"/>
      </w:pPr>
      <w:r>
        <w:rPr>
          <w:rFonts w:ascii="Aptos" w:eastAsia="Aptos" w:hAnsi="Aptos" w:cs="Aptos"/>
        </w:rPr>
        <w:t xml:space="preserve">We will evaluate all requests and respond in accordance with applicable law (often within 30 days, or such other legal time </w:t>
      </w:r>
      <w:proofErr w:type="gramStart"/>
      <w:r>
        <w:rPr>
          <w:rFonts w:ascii="Aptos" w:eastAsia="Aptos" w:hAnsi="Aptos" w:cs="Aptos"/>
        </w:rPr>
        <w:t>frame</w:t>
      </w:r>
      <w:proofErr w:type="gramEnd"/>
      <w:r>
        <w:rPr>
          <w:rFonts w:ascii="Aptos" w:eastAsia="Aptos" w:hAnsi="Aptos" w:cs="Aptos"/>
        </w:rPr>
        <w:t>).</w:t>
      </w:r>
    </w:p>
    <w:p w14:paraId="73679251" w14:textId="77777777" w:rsidR="00FC6533" w:rsidRDefault="00000000">
      <w:pPr>
        <w:pStyle w:val="Heading3"/>
        <w:spacing w:before="281" w:after="281"/>
      </w:pPr>
      <w:r>
        <w:rPr>
          <w:rFonts w:ascii="Aptos" w:eastAsia="Aptos" w:hAnsi="Aptos" w:cs="Aptos"/>
          <w:sz w:val="24"/>
          <w:szCs w:val="24"/>
        </w:rPr>
        <w:t>7. Safeguards and Security</w:t>
      </w:r>
    </w:p>
    <w:p w14:paraId="73679252" w14:textId="77777777" w:rsidR="00FC6533" w:rsidRDefault="00000000">
      <w:pPr>
        <w:spacing w:before="240" w:after="240"/>
      </w:pPr>
      <w:r>
        <w:rPr>
          <w:rFonts w:ascii="Aptos" w:eastAsia="Aptos" w:hAnsi="Aptos" w:cs="Aptos"/>
        </w:rPr>
        <w:t>We employ physical, administrative, and technical safeguards to protect your information:</w:t>
      </w:r>
    </w:p>
    <w:p w14:paraId="73679253" w14:textId="77777777" w:rsidR="00FC6533" w:rsidRDefault="00000000">
      <w:pPr>
        <w:pStyle w:val="ListParagraph"/>
        <w:numPr>
          <w:ilvl w:val="0"/>
          <w:numId w:val="1"/>
        </w:numPr>
        <w:spacing w:before="240" w:after="240"/>
        <w:rPr>
          <w:rFonts w:ascii="Aptos" w:eastAsia="Aptos" w:hAnsi="Aptos" w:cs="Aptos"/>
        </w:rPr>
      </w:pPr>
      <w:r>
        <w:rPr>
          <w:rFonts w:ascii="Aptos" w:eastAsia="Aptos" w:hAnsi="Aptos" w:cs="Aptos"/>
          <w:b/>
          <w:bCs/>
        </w:rPr>
        <w:t>Physical safeguards</w:t>
      </w:r>
      <w:r>
        <w:rPr>
          <w:rFonts w:ascii="Aptos" w:eastAsia="Aptos" w:hAnsi="Aptos" w:cs="Aptos"/>
        </w:rPr>
        <w:t>: secure facilities, locked storage, controlled access</w:t>
      </w:r>
    </w:p>
    <w:p w14:paraId="73679254" w14:textId="77777777" w:rsidR="00FC6533" w:rsidRDefault="00000000">
      <w:pPr>
        <w:pStyle w:val="ListParagraph"/>
        <w:numPr>
          <w:ilvl w:val="0"/>
          <w:numId w:val="1"/>
        </w:numPr>
        <w:spacing w:before="240" w:after="240"/>
        <w:rPr>
          <w:rFonts w:ascii="Aptos" w:eastAsia="Aptos" w:hAnsi="Aptos" w:cs="Aptos"/>
        </w:rPr>
      </w:pPr>
      <w:r>
        <w:rPr>
          <w:rFonts w:ascii="Aptos" w:eastAsia="Aptos" w:hAnsi="Aptos" w:cs="Aptos"/>
          <w:b/>
          <w:bCs/>
        </w:rPr>
        <w:t>Administrative safeguards</w:t>
      </w:r>
      <w:r>
        <w:rPr>
          <w:rFonts w:ascii="Aptos" w:eastAsia="Aptos" w:hAnsi="Aptos" w:cs="Aptos"/>
        </w:rPr>
        <w:t>: policies and procedures, staff training, role-based access control, confidentiality agreements.</w:t>
      </w:r>
    </w:p>
    <w:p w14:paraId="73679255" w14:textId="77777777" w:rsidR="00FC6533" w:rsidRDefault="00000000">
      <w:pPr>
        <w:pStyle w:val="ListParagraph"/>
        <w:numPr>
          <w:ilvl w:val="0"/>
          <w:numId w:val="1"/>
        </w:numPr>
        <w:spacing w:before="240" w:after="240"/>
        <w:rPr>
          <w:rFonts w:ascii="Aptos" w:eastAsia="Aptos" w:hAnsi="Aptos" w:cs="Aptos"/>
        </w:rPr>
      </w:pPr>
      <w:r>
        <w:rPr>
          <w:rFonts w:ascii="Aptos" w:eastAsia="Aptos" w:hAnsi="Aptos" w:cs="Aptos"/>
          <w:b/>
          <w:bCs/>
        </w:rPr>
        <w:t>Technical safeguards</w:t>
      </w:r>
      <w:r>
        <w:rPr>
          <w:rFonts w:ascii="Aptos" w:eastAsia="Aptos" w:hAnsi="Aptos" w:cs="Aptos"/>
        </w:rPr>
        <w:t>: encryption, secure servers, firewalls, strong password policies, audit trails, automatic timeout/log-off, regular security assessments.</w:t>
      </w:r>
    </w:p>
    <w:p w14:paraId="73679256" w14:textId="77777777" w:rsidR="00FC6533" w:rsidRDefault="00000000">
      <w:pPr>
        <w:spacing w:before="240" w:after="240"/>
      </w:pPr>
      <w:r>
        <w:rPr>
          <w:rFonts w:ascii="Aptos" w:eastAsia="Aptos" w:hAnsi="Aptos" w:cs="Aptos"/>
        </w:rPr>
        <w:t xml:space="preserve">We monitor and update our practices </w:t>
      </w:r>
      <w:proofErr w:type="gramStart"/>
      <w:r>
        <w:rPr>
          <w:rFonts w:ascii="Aptos" w:eastAsia="Aptos" w:hAnsi="Aptos" w:cs="Aptos"/>
        </w:rPr>
        <w:t>in light of</w:t>
      </w:r>
      <w:proofErr w:type="gramEnd"/>
      <w:r>
        <w:rPr>
          <w:rFonts w:ascii="Aptos" w:eastAsia="Aptos" w:hAnsi="Aptos" w:cs="Aptos"/>
        </w:rPr>
        <w:t xml:space="preserve"> evolving threats and best practices.</w:t>
      </w:r>
    </w:p>
    <w:p w14:paraId="73679257" w14:textId="77777777" w:rsidR="00FC6533" w:rsidRDefault="00000000">
      <w:pPr>
        <w:pStyle w:val="Heading3"/>
        <w:spacing w:before="281" w:after="281"/>
      </w:pPr>
      <w:r>
        <w:rPr>
          <w:rFonts w:ascii="Aptos" w:eastAsia="Aptos" w:hAnsi="Aptos" w:cs="Aptos"/>
          <w:sz w:val="24"/>
          <w:szCs w:val="24"/>
        </w:rPr>
        <w:t>8. Breach Notification</w:t>
      </w:r>
    </w:p>
    <w:p w14:paraId="73679258" w14:textId="77777777" w:rsidR="00FC6533" w:rsidRDefault="00000000">
      <w:pPr>
        <w:spacing w:before="240" w:after="240"/>
        <w:rPr>
          <w:rFonts w:ascii="Aptos" w:eastAsia="Aptos" w:hAnsi="Aptos" w:cs="Aptos"/>
        </w:rPr>
      </w:pPr>
      <w:r>
        <w:rPr>
          <w:rFonts w:ascii="Aptos" w:eastAsia="Aptos" w:hAnsi="Aptos" w:cs="Aptos"/>
        </w:rPr>
        <w:t>In the event of a breach (unauthorized access, disclosure, or loss) of unsecured personal information, we will conduct a prompt risk assessment and notify affected individuals and, as required by law, the relevant oversight/regulatory authority, and (where required) the public.</w:t>
      </w:r>
    </w:p>
    <w:p w14:paraId="73679259" w14:textId="77777777" w:rsidR="00FC6533" w:rsidRDefault="00000000">
      <w:pPr>
        <w:pStyle w:val="Heading3"/>
        <w:spacing w:before="281" w:after="281"/>
      </w:pPr>
      <w:r>
        <w:rPr>
          <w:rFonts w:ascii="Aptos" w:eastAsia="Aptos" w:hAnsi="Aptos" w:cs="Aptos"/>
          <w:sz w:val="24"/>
          <w:szCs w:val="24"/>
        </w:rPr>
        <w:lastRenderedPageBreak/>
        <w:t>9. Retention and Disposal</w:t>
      </w:r>
    </w:p>
    <w:p w14:paraId="7367925A" w14:textId="77777777" w:rsidR="00FC6533" w:rsidRDefault="00000000">
      <w:pPr>
        <w:spacing w:before="240" w:after="240"/>
      </w:pPr>
      <w:r>
        <w:rPr>
          <w:rFonts w:ascii="Aptos" w:eastAsia="Aptos" w:hAnsi="Aptos" w:cs="Aptos"/>
        </w:rPr>
        <w:t>We retain records as required or permitted by law, regulation, and professional standards. Once records are no longer needed, we securely destroy or de-identify them, in a manner appropriate to their format (paper shredding, secure deletion of electronic files).</w:t>
      </w:r>
    </w:p>
    <w:p w14:paraId="7367925B" w14:textId="77777777" w:rsidR="00FC6533" w:rsidRDefault="00000000">
      <w:pPr>
        <w:pStyle w:val="Heading3"/>
        <w:spacing w:before="281" w:after="281"/>
      </w:pPr>
      <w:r>
        <w:rPr>
          <w:rFonts w:ascii="Aptos" w:eastAsia="Aptos" w:hAnsi="Aptos" w:cs="Aptos"/>
          <w:sz w:val="24"/>
          <w:szCs w:val="24"/>
        </w:rPr>
        <w:t>10. Third-Party / Cross-Border Disclosures</w:t>
      </w:r>
    </w:p>
    <w:p w14:paraId="7367925C" w14:textId="77777777" w:rsidR="00FC6533" w:rsidRDefault="00000000">
      <w:pPr>
        <w:spacing w:before="240" w:after="240"/>
      </w:pPr>
      <w:r>
        <w:rPr>
          <w:rFonts w:ascii="Aptos" w:eastAsia="Aptos" w:hAnsi="Aptos" w:cs="Aptos"/>
        </w:rPr>
        <w:t>If we share your data with third parties (business associates or service providers), they must adhere to confidentiality and security obligations consistent with this notice.</w:t>
      </w:r>
    </w:p>
    <w:p w14:paraId="7367925D" w14:textId="77777777" w:rsidR="00FC6533" w:rsidRDefault="00000000">
      <w:pPr>
        <w:spacing w:before="240" w:after="240"/>
      </w:pPr>
      <w:r>
        <w:rPr>
          <w:rFonts w:ascii="Aptos" w:eastAsia="Aptos" w:hAnsi="Aptos" w:cs="Aptos"/>
        </w:rPr>
        <w:t>If data is transferred across international borders (e.g. our servers or cloud providers located in other jurisdictions), we will ensure that appropriate safeguards are in place (e.g. standard contractual clauses, encryption, or legal guarantees) to maintain protection equivalent to what is required under FIPPA/HIPAA.</w:t>
      </w:r>
    </w:p>
    <w:p w14:paraId="7367925E" w14:textId="77777777" w:rsidR="00FC6533" w:rsidRDefault="00000000">
      <w:pPr>
        <w:pStyle w:val="Heading3"/>
        <w:spacing w:before="281" w:after="281"/>
      </w:pPr>
      <w:r>
        <w:rPr>
          <w:rFonts w:ascii="Aptos" w:eastAsia="Aptos" w:hAnsi="Aptos" w:cs="Aptos"/>
          <w:sz w:val="24"/>
          <w:szCs w:val="24"/>
        </w:rPr>
        <w:t>11. Changes to this Notice</w:t>
      </w:r>
    </w:p>
    <w:p w14:paraId="7367925F" w14:textId="77777777" w:rsidR="00FC6533" w:rsidRDefault="00000000">
      <w:pPr>
        <w:spacing w:before="240" w:after="240"/>
        <w:rPr>
          <w:rFonts w:ascii="Aptos" w:eastAsia="Aptos" w:hAnsi="Aptos" w:cs="Aptos"/>
        </w:rPr>
      </w:pPr>
      <w:r>
        <w:rPr>
          <w:rFonts w:ascii="Aptos" w:eastAsia="Aptos" w:hAnsi="Aptos" w:cs="Aptos"/>
        </w:rPr>
        <w:t>We may revise this Privacy Statement from time to time. The updated version will be posted on our website (medso.ca) and effective for all personal information we maintain. In the event of materially significant changes, we will provide notice (e.g. via email or posting).</w:t>
      </w:r>
    </w:p>
    <w:p w14:paraId="73679260" w14:textId="77777777" w:rsidR="00FC6533" w:rsidRDefault="00000000">
      <w:pPr>
        <w:pStyle w:val="Heading3"/>
        <w:spacing w:before="281" w:after="281"/>
      </w:pPr>
      <w:r>
        <w:rPr>
          <w:rFonts w:ascii="Aptos" w:eastAsia="Aptos" w:hAnsi="Aptos" w:cs="Aptos"/>
          <w:sz w:val="24"/>
          <w:szCs w:val="24"/>
        </w:rPr>
        <w:t>12. Contact / Complaints</w:t>
      </w:r>
    </w:p>
    <w:p w14:paraId="73679261" w14:textId="77777777" w:rsidR="00FC6533" w:rsidRDefault="00000000">
      <w:pPr>
        <w:spacing w:before="240" w:after="240"/>
        <w:rPr>
          <w:rFonts w:ascii="Aptos" w:eastAsia="Aptos" w:hAnsi="Aptos" w:cs="Aptos"/>
        </w:rPr>
      </w:pPr>
      <w:r>
        <w:rPr>
          <w:rFonts w:ascii="Aptos" w:eastAsia="Aptos" w:hAnsi="Aptos" w:cs="Aptos"/>
        </w:rPr>
        <w:t>If you have any questions about this privacy statement, or wish to exercise your rights, or file a complaint, please contact:</w:t>
      </w:r>
    </w:p>
    <w:p w14:paraId="73679262" w14:textId="77777777" w:rsidR="00FC6533" w:rsidRDefault="00000000">
      <w:pPr>
        <w:spacing w:before="240" w:after="240"/>
        <w:rPr>
          <w:rFonts w:ascii="Aptos" w:eastAsia="Aptos" w:hAnsi="Aptos" w:cs="Aptos"/>
        </w:rPr>
      </w:pPr>
      <w:r>
        <w:rPr>
          <w:rFonts w:ascii="Aptos" w:eastAsia="Aptos" w:hAnsi="Aptos" w:cs="Aptos"/>
          <w:b/>
          <w:bCs/>
        </w:rPr>
        <w:t>Privacy Officer / Compliance Officer</w:t>
      </w:r>
    </w:p>
    <w:p w14:paraId="73679263" w14:textId="77777777" w:rsidR="00FC6533" w:rsidRDefault="00000000">
      <w:pPr>
        <w:spacing w:before="240" w:after="0" w:line="240" w:lineRule="auto"/>
        <w:rPr>
          <w:rFonts w:ascii="Aptos" w:eastAsia="Aptos" w:hAnsi="Aptos" w:cs="Aptos"/>
        </w:rPr>
      </w:pPr>
      <w:r>
        <w:t>Tyler James</w:t>
      </w:r>
      <w:r>
        <w:br/>
      </w:r>
      <w:r>
        <w:rPr>
          <w:rFonts w:ascii="Aptos" w:eastAsia="Aptos" w:hAnsi="Aptos" w:cs="Aptos"/>
        </w:rPr>
        <w:t>Medso (medso.ca)</w:t>
      </w:r>
    </w:p>
    <w:p w14:paraId="73679264" w14:textId="77777777" w:rsidR="00FC6533" w:rsidRDefault="00000000">
      <w:pPr>
        <w:spacing w:before="240" w:after="0" w:line="240" w:lineRule="auto"/>
        <w:rPr>
          <w:rFonts w:ascii="Aptos" w:eastAsia="Aptos" w:hAnsi="Aptos" w:cs="Aptos"/>
        </w:rPr>
      </w:pPr>
      <w:r>
        <w:rPr>
          <w:rFonts w:ascii="Aptos" w:eastAsia="Aptos" w:hAnsi="Aptos" w:cs="Aptos"/>
        </w:rPr>
        <w:t xml:space="preserve"> Email: </w:t>
      </w:r>
      <w:hyperlink r:id="rId10" w:tooltip="mailto:info@medso.ca" w:history="1">
        <w:r>
          <w:rPr>
            <w:rStyle w:val="Hyperlink"/>
            <w:rFonts w:ascii="Aptos" w:eastAsia="Aptos" w:hAnsi="Aptos" w:cs="Aptos"/>
          </w:rPr>
          <w:t>info@medso.ca</w:t>
        </w:r>
      </w:hyperlink>
    </w:p>
    <w:p w14:paraId="73679265" w14:textId="77777777" w:rsidR="00FC6533" w:rsidRDefault="00FC6533"/>
    <w:sectPr w:rsidR="00FC653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C344B" w14:textId="77777777" w:rsidR="004F6BD3" w:rsidRDefault="004F6BD3">
      <w:pPr>
        <w:spacing w:after="0" w:line="240" w:lineRule="auto"/>
      </w:pPr>
      <w:r>
        <w:separator/>
      </w:r>
    </w:p>
  </w:endnote>
  <w:endnote w:type="continuationSeparator" w:id="0">
    <w:p w14:paraId="39102C7B" w14:textId="77777777" w:rsidR="004F6BD3" w:rsidRDefault="004F6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A09FF" w14:textId="77777777" w:rsidR="004F6BD3" w:rsidRDefault="004F6BD3">
      <w:pPr>
        <w:spacing w:after="0" w:line="240" w:lineRule="auto"/>
      </w:pPr>
      <w:r>
        <w:separator/>
      </w:r>
    </w:p>
  </w:footnote>
  <w:footnote w:type="continuationSeparator" w:id="0">
    <w:p w14:paraId="50BF7C8B" w14:textId="77777777" w:rsidR="004F6BD3" w:rsidRDefault="004F6B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AAD09"/>
    <w:multiLevelType w:val="multilevel"/>
    <w:tmpl w:val="4BEA9E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46387B5"/>
    <w:multiLevelType w:val="multilevel"/>
    <w:tmpl w:val="67988A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F33D481"/>
    <w:multiLevelType w:val="multilevel"/>
    <w:tmpl w:val="ED84802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035B417"/>
    <w:multiLevelType w:val="multilevel"/>
    <w:tmpl w:val="CEBCAD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086A098"/>
    <w:multiLevelType w:val="multilevel"/>
    <w:tmpl w:val="E294D6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168B497"/>
    <w:multiLevelType w:val="multilevel"/>
    <w:tmpl w:val="B05C332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340938937">
    <w:abstractNumId w:val="3"/>
  </w:num>
  <w:num w:numId="2" w16cid:durableId="583949959">
    <w:abstractNumId w:val="0"/>
  </w:num>
  <w:num w:numId="3" w16cid:durableId="1608997251">
    <w:abstractNumId w:val="4"/>
  </w:num>
  <w:num w:numId="4" w16cid:durableId="40716582">
    <w:abstractNumId w:val="5"/>
  </w:num>
  <w:num w:numId="5" w16cid:durableId="273631382">
    <w:abstractNumId w:val="2"/>
  </w:num>
  <w:num w:numId="6" w16cid:durableId="3341878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533"/>
    <w:rsid w:val="004F6BD3"/>
    <w:rsid w:val="008D19BC"/>
    <w:rsid w:val="00D936BB"/>
    <w:rsid w:val="00FC6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7922C"/>
  <w15:docId w15:val="{35527698-338B-4211-9EBE-05A617613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color w:val="404040"/>
      </w:rPr>
      <w:tblPr/>
      <w:tcPr>
        <w:tcBorders>
          <w:bottom w:val="single" w:sz="12" w:space="0" w:color="4AB2E1"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color w:val="404040"/>
      </w:rPr>
      <w:tblPr/>
      <w:tcPr>
        <w:tcBorders>
          <w:bottom w:val="single" w:sz="12" w:space="0" w:color="F2AB87"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color w:val="404040"/>
      </w:rPr>
      <w:tblPr/>
      <w:tcPr>
        <w:tcBorders>
          <w:bottom w:val="single" w:sz="12" w:space="0" w:color="4BD55E"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color w:val="404040"/>
      </w:rPr>
      <w:tblPr/>
      <w:tcPr>
        <w:tcBorders>
          <w:bottom w:val="single" w:sz="12" w:space="0" w:color="64CCF4"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color w:val="404040"/>
      </w:rPr>
      <w:tblPr/>
      <w:tcPr>
        <w:tcBorders>
          <w:bottom w:val="single" w:sz="12" w:space="0" w:color="D971C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color w:val="404040"/>
      </w:rPr>
      <w:tblPr/>
      <w:tcPr>
        <w:tcBorders>
          <w:bottom w:val="single" w:sz="12" w:space="0" w:color="90D976"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single" w:sz="12" w:space="0" w:color="19729B" w:themeColor="accent1" w:themeTint="EA"/>
          <w:right w:val="none" w:sz="4" w:space="0" w:color="000000"/>
        </w:tcBorders>
        <w:shd w:val="clear" w:color="FFFFFF" w:fill="auto"/>
      </w:tcPr>
    </w:tblStylePr>
    <w:tblStylePr w:type="lastRow">
      <w:rPr>
        <w:b/>
        <w:color w:val="404040"/>
      </w:rPr>
      <w:tblPr/>
      <w:tcPr>
        <w:tcBorders>
          <w:top w:val="single" w:sz="4" w:space="0" w:color="19729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single" w:sz="12" w:space="0" w:color="F2AA85" w:themeColor="accent2" w:themeTint="97"/>
          <w:right w:val="none" w:sz="4" w:space="0" w:color="000000"/>
        </w:tcBorders>
        <w:shd w:val="clear" w:color="FFFFFF" w:fill="auto"/>
      </w:tcPr>
    </w:tblStylePr>
    <w:tblStylePr w:type="lastRow">
      <w:rPr>
        <w:b/>
        <w:color w:val="404040"/>
      </w:rPr>
      <w:tblPr/>
      <w:tcPr>
        <w:tcBorders>
          <w:top w:val="single" w:sz="4" w:space="0" w:color="F2AA8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single" w:sz="12" w:space="0" w:color="196C24" w:themeColor="accent3" w:themeTint="FE"/>
          <w:right w:val="none" w:sz="4" w:space="0" w:color="000000"/>
        </w:tcBorders>
        <w:shd w:val="clear" w:color="FFFFFF" w:fill="auto"/>
      </w:tcPr>
    </w:tblStylePr>
    <w:tblStylePr w:type="lastRow">
      <w:rPr>
        <w:b/>
        <w:color w:val="404040"/>
      </w:rPr>
      <w:tblPr/>
      <w:tcPr>
        <w:tcBorders>
          <w:top w:val="single" w:sz="4" w:space="0" w:color="196C24"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single" w:sz="12" w:space="0" w:color="5FCAF3" w:themeColor="accent4" w:themeTint="9A"/>
          <w:right w:val="none" w:sz="4" w:space="0" w:color="000000"/>
        </w:tcBorders>
        <w:shd w:val="clear" w:color="FFFFFF" w:fill="auto"/>
      </w:tcPr>
    </w:tblStylePr>
    <w:tblStylePr w:type="lastRow">
      <w:rPr>
        <w:b/>
        <w:color w:val="404040"/>
      </w:rPr>
      <w:tblPr/>
      <w:tcPr>
        <w:tcBorders>
          <w:top w:val="single" w:sz="4" w:space="0" w:color="5FCAF3"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single" w:sz="12" w:space="0" w:color="A02B93" w:themeColor="accent5"/>
          <w:right w:val="none" w:sz="4" w:space="0" w:color="000000"/>
        </w:tcBorders>
        <w:shd w:val="clear" w:color="FFFFFF" w:fill="auto"/>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single" w:sz="12" w:space="0" w:color="4EA72E" w:themeColor="accent6"/>
          <w:right w:val="none" w:sz="4" w:space="0" w:color="000000"/>
        </w:tcBorders>
        <w:shd w:val="clear" w:color="FFFFFF" w:fill="auto"/>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rFonts w:ascii="Arial" w:hAnsi="Arial"/>
        <w:b/>
        <w:color w:val="FFFFFF"/>
        <w:sz w:val="22"/>
      </w:rPr>
      <w:tblPr/>
      <w:tcPr>
        <w:tcBorders>
          <w:top w:val="single" w:sz="4" w:space="0" w:color="19729B" w:themeColor="accent1" w:themeTint="EA"/>
          <w:left w:val="single" w:sz="4" w:space="0" w:color="19729B" w:themeColor="accent1" w:themeTint="EA"/>
          <w:bottom w:val="single" w:sz="4" w:space="0" w:color="19729B" w:themeColor="accent1" w:themeTint="EA"/>
          <w:right w:val="single" w:sz="4" w:space="0" w:color="19729B" w:themeColor="accent1" w:themeTint="EA"/>
        </w:tcBorders>
        <w:shd w:val="clear" w:color="19729B" w:themeColor="accent1" w:themeTint="EA" w:fill="19729B" w:themeFill="accent1" w:themeFillTint="EA"/>
      </w:tcPr>
    </w:tblStylePr>
    <w:tblStylePr w:type="lastRow">
      <w:rPr>
        <w:b/>
        <w:color w:val="404040"/>
      </w:rPr>
      <w:tblPr/>
      <w:tcPr>
        <w:tcBorders>
          <w:top w:val="single" w:sz="4" w:space="0" w:color="19729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2E5F5" w:themeColor="accent1" w:themeTint="32" w:fill="C2E5F5" w:themeFill="accent1" w:themeFillTint="32"/>
      </w:tcPr>
    </w:tblStylePr>
    <w:tblStylePr w:type="band1Horz">
      <w:rPr>
        <w:rFonts w:ascii="Arial" w:hAnsi="Arial"/>
        <w:color w:val="404040"/>
        <w:sz w:val="22"/>
      </w:rPr>
      <w:tblPr/>
      <w:tcPr>
        <w:shd w:val="clear" w:color="C2E5F5" w:themeColor="accent1" w:themeTint="32" w:fill="C2E5F5"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rFonts w:ascii="Arial" w:hAnsi="Arial"/>
        <w:b/>
        <w:color w:val="FFFFFF"/>
        <w:sz w:val="22"/>
      </w:rPr>
      <w:tblPr/>
      <w:tcPr>
        <w:tc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cBorders>
        <w:shd w:val="clear" w:color="F2AA85" w:themeColor="accent2" w:themeTint="97" w:fill="F2AA85" w:themeFill="accent2" w:themeFillTint="97"/>
      </w:tcPr>
    </w:tblStylePr>
    <w:tblStylePr w:type="lastRow">
      <w:rPr>
        <w:b/>
        <w:color w:val="404040"/>
      </w:rPr>
      <w:tblPr/>
      <w:tcPr>
        <w:tcBorders>
          <w:top w:val="single" w:sz="4" w:space="0" w:color="F2AA8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rFonts w:ascii="Arial" w:hAnsi="Arial"/>
        <w:b/>
        <w:color w:val="FFFFFF"/>
        <w:sz w:val="22"/>
      </w:rPr>
      <w:tblPr/>
      <w:tcPr>
        <w:tc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tcBorders>
        <w:shd w:val="clear" w:color="196C24" w:themeColor="accent3" w:themeTint="FE" w:fill="196C24" w:themeFill="accent3" w:themeFillTint="FE"/>
      </w:tcPr>
    </w:tblStylePr>
    <w:tblStylePr w:type="lastRow">
      <w:rPr>
        <w:b/>
        <w:color w:val="404040"/>
      </w:rPr>
      <w:tblPr/>
      <w:tcPr>
        <w:tcBorders>
          <w:top w:val="single" w:sz="4" w:space="0" w:color="196C24"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rFonts w:ascii="Arial" w:hAnsi="Arial"/>
        <w:b/>
        <w:color w:val="FFFFFF"/>
        <w:sz w:val="22"/>
      </w:rPr>
      <w:tblPr/>
      <w:tcPr>
        <w:tc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cBorders>
        <w:shd w:val="clear" w:color="5FCAF3" w:themeColor="accent4" w:themeTint="9A" w:fill="5FCAF3" w:themeFill="accent4" w:themeFillTint="9A"/>
      </w:tcPr>
    </w:tblStylePr>
    <w:tblStylePr w:type="lastRow">
      <w:rPr>
        <w:b/>
        <w:color w:val="404040"/>
      </w:rPr>
      <w:tblPr/>
      <w:tcPr>
        <w:tcBorders>
          <w:top w:val="single" w:sz="4" w:space="0" w:color="5FCAF3"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FFFFFF"/>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A02B93" w:themeColor="accent5" w:fill="A02B93" w:themeFill="accent5"/>
      </w:tcPr>
    </w:tblStylePr>
    <w:tblStylePr w:type="lastRow">
      <w:rPr>
        <w:b/>
        <w:color w:val="404040"/>
      </w:rPr>
      <w:tblPr/>
      <w:tcPr>
        <w:tcBorders>
          <w:top w:val="single" w:sz="4" w:space="0" w:color="A02B93"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FFFFFF"/>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4EA72E" w:themeColor="accent6" w:fill="4EA72E" w:themeFill="accent6"/>
      </w:tcPr>
    </w:tblStylePr>
    <w:tblStylePr w:type="lastRow">
      <w:rPr>
        <w:b/>
        <w:color w:val="404040"/>
      </w:rPr>
      <w:tblPr/>
      <w:tcPr>
        <w:tcBorders>
          <w:top w:val="single" w:sz="4" w:space="0" w:color="4EA72E"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E4F4" w:themeColor="accent1" w:themeTint="34" w:fill="BFE4F4" w:themeFill="accent1" w:themeFillTint="34"/>
    </w:tblPr>
    <w:tblStylePr w:type="firstRow">
      <w:rPr>
        <w:rFonts w:ascii="Arial" w:hAnsi="Arial"/>
        <w:b/>
        <w:color w:val="FFFFFF"/>
        <w:sz w:val="22"/>
      </w:rPr>
      <w:tblPr/>
      <w:tcPr>
        <w:shd w:val="clear" w:color="156082" w:themeColor="accent1" w:fill="156082" w:themeFill="accent1"/>
      </w:tcPr>
    </w:tblStylePr>
    <w:tblStylePr w:type="lastRow">
      <w:rPr>
        <w:rFonts w:ascii="Arial" w:hAnsi="Arial"/>
        <w:b/>
        <w:color w:val="FFFFFF"/>
        <w:sz w:val="22"/>
      </w:rPr>
      <w:tblPr/>
      <w:tcPr>
        <w:tcBorders>
          <w:top w:val="single" w:sz="4" w:space="0" w:color="FFFFFF" w:themeColor="light1"/>
        </w:tcBorders>
        <w:shd w:val="clear" w:color="156082" w:themeColor="accent1" w:fill="156082" w:themeFill="accent1"/>
      </w:tcPr>
    </w:tblStylePr>
    <w:tblStylePr w:type="firstCol">
      <w:rPr>
        <w:rFonts w:ascii="Arial" w:hAnsi="Arial"/>
        <w:b/>
        <w:color w:val="FFFFFF"/>
        <w:sz w:val="22"/>
      </w:rPr>
      <w:tblPr/>
      <w:tcPr>
        <w:shd w:val="clear" w:color="156082" w:themeColor="accent1" w:fill="156082" w:themeFill="accent1"/>
      </w:tcPr>
    </w:tblStylePr>
    <w:tblStylePr w:type="lastCol">
      <w:rPr>
        <w:rFonts w:ascii="Arial" w:hAnsi="Arial"/>
        <w:b/>
        <w:color w:val="FFFFFF"/>
        <w:sz w:val="22"/>
      </w:rPr>
      <w:tblPr/>
      <w:tcPr>
        <w:shd w:val="clear" w:color="156082" w:themeColor="accent1" w:fill="156082" w:themeFill="accent1"/>
      </w:tcPr>
    </w:tblStylePr>
    <w:tblStylePr w:type="band1Vert">
      <w:tblPr/>
      <w:tcPr>
        <w:shd w:val="clear" w:color="70C2E8" w:themeColor="accent1" w:themeTint="75" w:fill="70C2E8" w:themeFill="accent1" w:themeFillTint="75"/>
      </w:tcPr>
    </w:tblStylePr>
    <w:tblStylePr w:type="band1Horz">
      <w:tblPr/>
      <w:tcPr>
        <w:shd w:val="clear" w:color="70C2E8" w:themeColor="accent1" w:themeTint="75" w:fill="70C2E8"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AE2D6" w:themeColor="accent2" w:themeTint="32" w:fill="FAE2D6" w:themeFill="accent2" w:themeFillTint="32"/>
    </w:tblPr>
    <w:tblStylePr w:type="firstRow">
      <w:rPr>
        <w:rFonts w:ascii="Arial" w:hAnsi="Arial"/>
        <w:b/>
        <w:color w:val="FFFFFF"/>
        <w:sz w:val="22"/>
      </w:rPr>
      <w:tblPr/>
      <w:tcPr>
        <w:shd w:val="clear" w:color="E97132" w:themeColor="accent2" w:fill="E97132" w:themeFill="accent2"/>
      </w:tcPr>
    </w:tblStylePr>
    <w:tblStylePr w:type="lastRow">
      <w:rPr>
        <w:rFonts w:ascii="Arial" w:hAnsi="Arial"/>
        <w:b/>
        <w:color w:val="FFFFFF"/>
        <w:sz w:val="22"/>
      </w:rPr>
      <w:tblPr/>
      <w:tcPr>
        <w:tcBorders>
          <w:top w:val="single" w:sz="4" w:space="0" w:color="FFFFFF" w:themeColor="light1"/>
        </w:tcBorders>
        <w:shd w:val="clear" w:color="E97132" w:themeColor="accent2" w:fill="E97132" w:themeFill="accent2"/>
      </w:tcPr>
    </w:tblStylePr>
    <w:tblStylePr w:type="firstCol">
      <w:rPr>
        <w:rFonts w:ascii="Arial" w:hAnsi="Arial"/>
        <w:b/>
        <w:color w:val="FFFFFF"/>
        <w:sz w:val="22"/>
      </w:rPr>
      <w:tblPr/>
      <w:tcPr>
        <w:shd w:val="clear" w:color="E97132" w:themeColor="accent2" w:fill="E97132" w:themeFill="accent2"/>
      </w:tcPr>
    </w:tblStylePr>
    <w:tblStylePr w:type="lastCol">
      <w:rPr>
        <w:rFonts w:ascii="Arial" w:hAnsi="Arial"/>
        <w:b/>
        <w:color w:val="FFFFFF"/>
        <w:sz w:val="22"/>
      </w:rPr>
      <w:tblPr/>
      <w:tcPr>
        <w:shd w:val="clear" w:color="E97132" w:themeColor="accent2" w:fill="E97132" w:themeFill="accent2"/>
      </w:tcPr>
    </w:tblStylePr>
    <w:tblStylePr w:type="band1Vert">
      <w:tblPr/>
      <w:tcPr>
        <w:shd w:val="clear" w:color="F5BDA0" w:themeColor="accent2" w:themeTint="75" w:fill="F5BDA0" w:themeFill="accent2" w:themeFillTint="75"/>
      </w:tcPr>
    </w:tblStylePr>
    <w:tblStylePr w:type="band1Horz">
      <w:tblPr/>
      <w:tcPr>
        <w:shd w:val="clear" w:color="F5BDA0" w:themeColor="accent2" w:themeTint="75" w:fill="F5BDA0"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0F0C6" w:themeColor="accent3" w:themeTint="34" w:fill="C0F0C6" w:themeFill="accent3" w:themeFillTint="34"/>
    </w:tblPr>
    <w:tblStylePr w:type="firstRow">
      <w:rPr>
        <w:rFonts w:ascii="Arial" w:hAnsi="Arial"/>
        <w:b/>
        <w:color w:val="FFFFFF"/>
        <w:sz w:val="22"/>
      </w:rPr>
      <w:tblPr/>
      <w:tcPr>
        <w:shd w:val="clear" w:color="196B24" w:themeColor="accent3" w:fill="196B24" w:themeFill="accent3"/>
      </w:tcPr>
    </w:tblStylePr>
    <w:tblStylePr w:type="lastRow">
      <w:rPr>
        <w:rFonts w:ascii="Arial" w:hAnsi="Arial"/>
        <w:b/>
        <w:color w:val="FFFFFF"/>
        <w:sz w:val="22"/>
      </w:rPr>
      <w:tblPr/>
      <w:tcPr>
        <w:tcBorders>
          <w:top w:val="single" w:sz="4" w:space="0" w:color="FFFFFF" w:themeColor="light1"/>
        </w:tcBorders>
        <w:shd w:val="clear" w:color="196B24" w:themeColor="accent3" w:fill="196B24" w:themeFill="accent3"/>
      </w:tcPr>
    </w:tblStylePr>
    <w:tblStylePr w:type="firstCol">
      <w:rPr>
        <w:rFonts w:ascii="Arial" w:hAnsi="Arial"/>
        <w:b/>
        <w:color w:val="FFFFFF"/>
        <w:sz w:val="22"/>
      </w:rPr>
      <w:tblPr/>
      <w:tcPr>
        <w:shd w:val="clear" w:color="196B24" w:themeColor="accent3" w:fill="196B24" w:themeFill="accent3"/>
      </w:tcPr>
    </w:tblStylePr>
    <w:tblStylePr w:type="lastCol">
      <w:rPr>
        <w:rFonts w:ascii="Arial" w:hAnsi="Arial"/>
        <w:b/>
        <w:color w:val="FFFFFF"/>
        <w:sz w:val="22"/>
      </w:rPr>
      <w:tblPr/>
      <w:tcPr>
        <w:shd w:val="clear" w:color="196B24" w:themeColor="accent3" w:fill="196B24" w:themeFill="accent3"/>
      </w:tcPr>
    </w:tblStylePr>
    <w:tblStylePr w:type="band1Vert">
      <w:tblPr/>
      <w:tcPr>
        <w:shd w:val="clear" w:color="72DE80" w:themeColor="accent3" w:themeTint="75" w:fill="72DE80" w:themeFill="accent3" w:themeFillTint="75"/>
      </w:tcPr>
    </w:tblStylePr>
    <w:tblStylePr w:type="band1Horz">
      <w:tblPr/>
      <w:tcPr>
        <w:shd w:val="clear" w:color="72DE80" w:themeColor="accent3" w:themeTint="75" w:fill="72DE80" w:themeFill="accent3" w:themeFillTint="75"/>
      </w:tcPr>
    </w:tblStylePr>
  </w:style>
  <w:style w:type="table" w:customStyle="1" w:styleId="GridTable5Dark-Accent4">
    <w:name w:val="Grid Table 5 Dark- Accent 4"/>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9EDFB" w:themeColor="accent4" w:themeTint="34" w:fill="C9EDFB" w:themeFill="accent4" w:themeFillTint="34"/>
    </w:tblPr>
    <w:tblStylePr w:type="firstRow">
      <w:rPr>
        <w:rFonts w:ascii="Arial" w:hAnsi="Arial"/>
        <w:b/>
        <w:color w:val="FFFFFF"/>
        <w:sz w:val="22"/>
      </w:rPr>
      <w:tblPr/>
      <w:tcPr>
        <w:shd w:val="clear" w:color="0F9ED5" w:themeColor="accent4" w:fill="0F9ED5" w:themeFill="accent4"/>
      </w:tcPr>
    </w:tblStylePr>
    <w:tblStylePr w:type="lastRow">
      <w:rPr>
        <w:rFonts w:ascii="Arial" w:hAnsi="Arial"/>
        <w:b/>
        <w:color w:val="FFFFFF"/>
        <w:sz w:val="22"/>
      </w:rPr>
      <w:tblPr/>
      <w:tcPr>
        <w:tcBorders>
          <w:top w:val="single" w:sz="4" w:space="0" w:color="FFFFFF" w:themeColor="light1"/>
        </w:tcBorders>
        <w:shd w:val="clear" w:color="0F9ED5" w:themeColor="accent4" w:fill="0F9ED5" w:themeFill="accent4"/>
      </w:tcPr>
    </w:tblStylePr>
    <w:tblStylePr w:type="firstCol">
      <w:rPr>
        <w:rFonts w:ascii="Arial" w:hAnsi="Arial"/>
        <w:b/>
        <w:color w:val="FFFFFF"/>
        <w:sz w:val="22"/>
      </w:rPr>
      <w:tblPr/>
      <w:tcPr>
        <w:shd w:val="clear" w:color="0F9ED5" w:themeColor="accent4" w:fill="0F9ED5" w:themeFill="accent4"/>
      </w:tcPr>
    </w:tblStylePr>
    <w:tblStylePr w:type="lastCol">
      <w:rPr>
        <w:rFonts w:ascii="Arial" w:hAnsi="Arial"/>
        <w:b/>
        <w:color w:val="FFFFFF"/>
        <w:sz w:val="22"/>
      </w:rPr>
      <w:tblPr/>
      <w:tcPr>
        <w:shd w:val="clear" w:color="0F9ED5" w:themeColor="accent4" w:fill="0F9ED5" w:themeFill="accent4"/>
      </w:tcPr>
    </w:tblStylePr>
    <w:tblStylePr w:type="band1Vert">
      <w:tblPr/>
      <w:tcPr>
        <w:shd w:val="clear" w:color="85D7F6" w:themeColor="accent4" w:themeTint="75" w:fill="85D7F6" w:themeFill="accent4" w:themeFillTint="75"/>
      </w:tcPr>
    </w:tblStylePr>
    <w:tblStylePr w:type="band1Horz">
      <w:tblPr/>
      <w:tcPr>
        <w:shd w:val="clear" w:color="85D7F6" w:themeColor="accent4" w:themeTint="75" w:fill="85D7F6"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1CDED" w:themeColor="accent5" w:themeTint="34" w:fill="F1CDED" w:themeFill="accent5" w:themeFillTint="34"/>
    </w:tblPr>
    <w:tblStylePr w:type="firstRow">
      <w:rPr>
        <w:rFonts w:ascii="Arial" w:hAnsi="Arial"/>
        <w:b/>
        <w:color w:val="FFFFFF"/>
        <w:sz w:val="22"/>
      </w:rPr>
      <w:tblPr/>
      <w:tcPr>
        <w:shd w:val="clear" w:color="A02B93" w:themeColor="accent5" w:fill="A02B93" w:themeFill="accent5"/>
      </w:tcPr>
    </w:tblStylePr>
    <w:tblStylePr w:type="lastRow">
      <w:rPr>
        <w:rFonts w:ascii="Arial" w:hAnsi="Arial"/>
        <w:b/>
        <w:color w:val="FFFFFF"/>
        <w:sz w:val="22"/>
      </w:rPr>
      <w:tblPr/>
      <w:tcPr>
        <w:tcBorders>
          <w:top w:val="single" w:sz="4" w:space="0" w:color="FFFFFF" w:themeColor="light1"/>
        </w:tcBorders>
        <w:shd w:val="clear" w:color="A02B93" w:themeColor="accent5" w:fill="A02B93" w:themeFill="accent5"/>
      </w:tcPr>
    </w:tblStylePr>
    <w:tblStylePr w:type="firstCol">
      <w:rPr>
        <w:rFonts w:ascii="Arial" w:hAnsi="Arial"/>
        <w:b/>
        <w:color w:val="FFFFFF"/>
        <w:sz w:val="22"/>
      </w:rPr>
      <w:tblPr/>
      <w:tcPr>
        <w:shd w:val="clear" w:color="A02B93" w:themeColor="accent5" w:fill="A02B93" w:themeFill="accent5"/>
      </w:tcPr>
    </w:tblStylePr>
    <w:tblStylePr w:type="lastCol">
      <w:rPr>
        <w:rFonts w:ascii="Arial" w:hAnsi="Arial"/>
        <w:b/>
        <w:color w:val="FFFFFF"/>
        <w:sz w:val="22"/>
      </w:rPr>
      <w:tblPr/>
      <w:tcPr>
        <w:shd w:val="clear" w:color="A02B93" w:themeColor="accent5" w:fill="A02B93" w:themeFill="accent5"/>
      </w:tcPr>
    </w:tblStylePr>
    <w:tblStylePr w:type="band1Vert">
      <w:tblPr/>
      <w:tcPr>
        <w:shd w:val="clear" w:color="E18FD7" w:themeColor="accent5" w:themeTint="75" w:fill="E18FD7" w:themeFill="accent5" w:themeFillTint="75"/>
      </w:tcPr>
    </w:tblStylePr>
    <w:tblStylePr w:type="band1Horz">
      <w:tblPr/>
      <w:tcPr>
        <w:shd w:val="clear" w:color="E18FD7" w:themeColor="accent5" w:themeTint="75" w:fill="E18FD7"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F2CF" w:themeColor="accent6" w:themeTint="34" w:fill="D8F2CF" w:themeFill="accent6" w:themeFillTint="34"/>
    </w:tblPr>
    <w:tblStylePr w:type="firstRow">
      <w:rPr>
        <w:rFonts w:ascii="Arial" w:hAnsi="Arial"/>
        <w:b/>
        <w:color w:val="FFFFFF"/>
        <w:sz w:val="22"/>
      </w:rPr>
      <w:tblPr/>
      <w:tcPr>
        <w:shd w:val="clear" w:color="4EA72E" w:themeColor="accent6" w:fill="4EA72E" w:themeFill="accent6"/>
      </w:tcPr>
    </w:tblStylePr>
    <w:tblStylePr w:type="lastRow">
      <w:rPr>
        <w:rFonts w:ascii="Arial" w:hAnsi="Arial"/>
        <w:b/>
        <w:color w:val="FFFFFF"/>
        <w:sz w:val="22"/>
      </w:rPr>
      <w:tblPr/>
      <w:tcPr>
        <w:tcBorders>
          <w:top w:val="single" w:sz="4" w:space="0" w:color="FFFFFF" w:themeColor="light1"/>
        </w:tcBorders>
        <w:shd w:val="clear" w:color="4EA72E" w:themeColor="accent6" w:fill="4EA72E" w:themeFill="accent6"/>
      </w:tcPr>
    </w:tblStylePr>
    <w:tblStylePr w:type="firstCol">
      <w:rPr>
        <w:rFonts w:ascii="Arial" w:hAnsi="Arial"/>
        <w:b/>
        <w:color w:val="FFFFFF"/>
        <w:sz w:val="22"/>
      </w:rPr>
      <w:tblPr/>
      <w:tcPr>
        <w:shd w:val="clear" w:color="4EA72E" w:themeColor="accent6" w:fill="4EA72E" w:themeFill="accent6"/>
      </w:tcPr>
    </w:tblStylePr>
    <w:tblStylePr w:type="lastCol">
      <w:rPr>
        <w:rFonts w:ascii="Arial" w:hAnsi="Arial"/>
        <w:b/>
        <w:color w:val="FFFFFF"/>
        <w:sz w:val="22"/>
      </w:rPr>
      <w:tblPr/>
      <w:tcPr>
        <w:shd w:val="clear" w:color="4EA72E" w:themeColor="accent6" w:fill="4EA72E" w:themeFill="accent6"/>
      </w:tcPr>
    </w:tblStylePr>
    <w:tblStylePr w:type="band1Vert">
      <w:tblPr/>
      <w:tcPr>
        <w:shd w:val="clear" w:color="A8E194" w:themeColor="accent6" w:themeTint="75" w:fill="A8E194" w:themeFill="accent6" w:themeFillTint="75"/>
      </w:tcPr>
    </w:tblStylePr>
    <w:tblStylePr w:type="band1Horz">
      <w:tblPr/>
      <w:tcPr>
        <w:shd w:val="clear" w:color="A8E194" w:themeColor="accent6" w:themeTint="75" w:fill="A8E194"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63BDE6" w:themeColor="accent1" w:themeTint="80"/>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F2AA85" w:themeColor="accent2" w:themeTint="97"/>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C24" w:themeColor="accent3" w:themeTint="FE"/>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5FCAF3" w:themeColor="accent4" w:themeTint="9A"/>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D8F2CF" w:themeColor="accent6" w:themeTint="34" w:fill="D8F2CF" w:themeFill="accent6" w:themeFillTint="34"/>
      </w:tcPr>
    </w:tblStylePr>
    <w:tblStylePr w:type="band1Horz">
      <w:rPr>
        <w:rFonts w:ascii="Arial" w:hAnsi="Arial"/>
        <w:color w:val="5D1955" w:themeColor="accent5" w:themeShade="95"/>
        <w:sz w:val="22"/>
      </w:rPr>
      <w:tblPr/>
      <w:tcPr>
        <w:shd w:val="clear" w:color="D8F2CF" w:themeColor="accent6" w:themeTint="34" w:fill="D8F2CF" w:themeFill="accent6" w:themeFillTint="34"/>
      </w:tcPr>
    </w:tblStylePr>
    <w:tblStylePr w:type="band2Horz">
      <w:rPr>
        <w:rFonts w:ascii="Arial" w:hAnsi="Arial"/>
        <w:color w:val="5D1955"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rFonts w:ascii="Arial" w:hAnsi="Arial"/>
        <w:b/>
        <w:color w:val="63BDE6" w:themeColor="accent1" w:themeTint="80" w:themeShade="95"/>
        <w:sz w:val="22"/>
      </w:rPr>
      <w:tblPr/>
      <w:tcPr>
        <w:tcBorders>
          <w:top w:val="none" w:sz="0" w:space="0" w:color="auto"/>
          <w:left w:val="none" w:sz="0" w:space="0" w:color="auto"/>
          <w:bottom w:val="single" w:sz="4" w:space="0" w:color="63BDE6" w:themeColor="accent1" w:themeTint="80"/>
          <w:right w:val="none" w:sz="0" w:space="0" w:color="auto"/>
        </w:tcBorders>
        <w:shd w:val="clear" w:color="FFFFFF" w:themeColor="light1" w:fill="FFFFFF" w:themeFill="light1"/>
      </w:tcPr>
    </w:tblStylePr>
    <w:tblStylePr w:type="lastRow">
      <w:rPr>
        <w:rFonts w:ascii="Arial" w:hAnsi="Arial"/>
        <w:b/>
        <w:color w:val="63BDE6" w:themeColor="accent1" w:themeTint="80" w:themeShade="95"/>
        <w:sz w:val="22"/>
      </w:rPr>
      <w:tblPr/>
      <w:tcPr>
        <w:tcBorders>
          <w:top w:val="single" w:sz="4" w:space="0" w:color="63BDE6"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63BDE6" w:themeColor="accent1" w:themeTint="80" w:themeShade="95"/>
        <w:sz w:val="22"/>
      </w:rPr>
      <w:tblPr/>
      <w:tcPr>
        <w:tcBorders>
          <w:top w:val="none" w:sz="0" w:space="0" w:color="auto"/>
          <w:left w:val="none" w:sz="0" w:space="0" w:color="auto"/>
          <w:bottom w:val="none" w:sz="0" w:space="0" w:color="auto"/>
          <w:right w:val="single" w:sz="4" w:space="0" w:color="63BDE6" w:themeColor="accent1" w:themeTint="80"/>
        </w:tcBorders>
        <w:shd w:val="clear" w:color="FFFFFF" w:fill="auto"/>
      </w:tcPr>
    </w:tblStylePr>
    <w:tblStylePr w:type="lastCol">
      <w:rPr>
        <w:rFonts w:ascii="Arial" w:hAnsi="Arial"/>
        <w:i/>
        <w:color w:val="63BDE6" w:themeColor="accent1" w:themeTint="80" w:themeShade="95"/>
        <w:sz w:val="22"/>
      </w:rPr>
      <w:tblPr/>
      <w:tcPr>
        <w:tcBorders>
          <w:top w:val="none" w:sz="0" w:space="0" w:color="auto"/>
          <w:left w:val="single" w:sz="4" w:space="0" w:color="63BDE6" w:themeColor="accent1" w:themeTint="80"/>
          <w:bottom w:val="none" w:sz="0" w:space="0" w:color="auto"/>
          <w:right w:val="none" w:sz="0" w:space="0" w:color="auto"/>
        </w:tcBorders>
        <w:shd w:val="clear" w:color="FFFFFF" w:fill="auto"/>
      </w:tc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rFonts w:ascii="Arial" w:hAnsi="Arial"/>
        <w:b/>
        <w:color w:val="F2AA85" w:themeColor="accent2" w:themeTint="97" w:themeShade="95"/>
        <w:sz w:val="22"/>
      </w:rPr>
      <w:tblPr/>
      <w:tcPr>
        <w:tcBorders>
          <w:top w:val="none" w:sz="0" w:space="0" w:color="auto"/>
          <w:left w:val="none" w:sz="0" w:space="0" w:color="auto"/>
          <w:bottom w:val="single" w:sz="4" w:space="0" w:color="F2AA85" w:themeColor="accent2" w:themeTint="97"/>
          <w:right w:val="none" w:sz="0" w:space="0" w:color="auto"/>
        </w:tcBorders>
        <w:shd w:val="clear" w:color="FFFFFF" w:themeColor="light1" w:fill="FFFFFF" w:themeFill="light1"/>
      </w:tcPr>
    </w:tblStylePr>
    <w:tblStylePr w:type="lastRow">
      <w:rPr>
        <w:rFonts w:ascii="Arial" w:hAnsi="Arial"/>
        <w:b/>
        <w:color w:val="F2AA85" w:themeColor="accent2" w:themeTint="97" w:themeShade="95"/>
        <w:sz w:val="22"/>
      </w:rPr>
      <w:tblPr/>
      <w:tcPr>
        <w:tcBorders>
          <w:top w:val="single" w:sz="4" w:space="0" w:color="F2AA8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0" w:space="0" w:color="auto"/>
          <w:left w:val="none" w:sz="0" w:space="0" w:color="auto"/>
          <w:bottom w:val="none" w:sz="0" w:space="0" w:color="auto"/>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0" w:space="0" w:color="auto"/>
          <w:left w:val="single" w:sz="4" w:space="0" w:color="F2AA85" w:themeColor="accent2" w:themeTint="97"/>
          <w:bottom w:val="none" w:sz="0" w:space="0" w:color="auto"/>
          <w:right w:val="none" w:sz="0" w:space="0" w:color="auto"/>
        </w:tcBorders>
        <w:shd w:val="clear" w:color="FFFFFF" w:fill="auto"/>
      </w:tc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rFonts w:ascii="Arial" w:hAnsi="Arial"/>
        <w:b/>
        <w:color w:val="196C24" w:themeColor="accent3" w:themeTint="FE" w:themeShade="95"/>
        <w:sz w:val="22"/>
      </w:rPr>
      <w:tblPr/>
      <w:tcPr>
        <w:tcBorders>
          <w:top w:val="none" w:sz="0" w:space="0" w:color="auto"/>
          <w:left w:val="none" w:sz="0" w:space="0" w:color="auto"/>
          <w:bottom w:val="single" w:sz="4" w:space="0" w:color="196C24" w:themeColor="accent3" w:themeTint="FE"/>
          <w:right w:val="none" w:sz="0" w:space="0" w:color="auto"/>
        </w:tcBorders>
        <w:shd w:val="clear" w:color="FFFFFF" w:themeColor="light1" w:fill="FFFFFF" w:themeFill="light1"/>
      </w:tcPr>
    </w:tblStylePr>
    <w:tblStylePr w:type="lastRow">
      <w:rPr>
        <w:rFonts w:ascii="Arial" w:hAnsi="Arial"/>
        <w:b/>
        <w:color w:val="196C24" w:themeColor="accent3" w:themeTint="FE" w:themeShade="95"/>
        <w:sz w:val="22"/>
      </w:rPr>
      <w:tblPr/>
      <w:tcPr>
        <w:tcBorders>
          <w:top w:val="single" w:sz="4" w:space="0" w:color="196C24"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196C24" w:themeColor="accent3" w:themeTint="FE" w:themeShade="95"/>
        <w:sz w:val="22"/>
      </w:rPr>
      <w:tblPr/>
      <w:tcPr>
        <w:tcBorders>
          <w:top w:val="none" w:sz="0" w:space="0" w:color="auto"/>
          <w:left w:val="none" w:sz="0" w:space="0" w:color="auto"/>
          <w:bottom w:val="none" w:sz="0" w:space="0" w:color="auto"/>
          <w:right w:val="single" w:sz="4" w:space="0" w:color="196C24" w:themeColor="accent3" w:themeTint="FE"/>
        </w:tcBorders>
        <w:shd w:val="clear" w:color="FFFFFF" w:fill="auto"/>
      </w:tcPr>
    </w:tblStylePr>
    <w:tblStylePr w:type="lastCol">
      <w:rPr>
        <w:rFonts w:ascii="Arial" w:hAnsi="Arial"/>
        <w:i/>
        <w:color w:val="196C24" w:themeColor="accent3" w:themeTint="FE" w:themeShade="95"/>
        <w:sz w:val="22"/>
      </w:rPr>
      <w:tblPr/>
      <w:tcPr>
        <w:tcBorders>
          <w:top w:val="none" w:sz="0" w:space="0" w:color="auto"/>
          <w:left w:val="single" w:sz="4" w:space="0" w:color="196C24" w:themeColor="accent3" w:themeTint="FE"/>
          <w:bottom w:val="none" w:sz="0" w:space="0" w:color="auto"/>
          <w:right w:val="none" w:sz="0" w:space="0" w:color="auto"/>
        </w:tcBorders>
        <w:shd w:val="clear" w:color="FFFFFF" w:fill="auto"/>
      </w:tc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rFonts w:ascii="Arial" w:hAnsi="Arial"/>
        <w:b/>
        <w:color w:val="5FCAF3" w:themeColor="accent4" w:themeTint="9A" w:themeShade="95"/>
        <w:sz w:val="22"/>
      </w:rPr>
      <w:tblPr/>
      <w:tcPr>
        <w:tcBorders>
          <w:top w:val="none" w:sz="0" w:space="0" w:color="auto"/>
          <w:left w:val="none" w:sz="0" w:space="0" w:color="auto"/>
          <w:bottom w:val="single" w:sz="4" w:space="0" w:color="5FCAF3" w:themeColor="accent4" w:themeTint="9A"/>
          <w:right w:val="none" w:sz="0" w:space="0" w:color="auto"/>
        </w:tcBorders>
        <w:shd w:val="clear" w:color="FFFFFF" w:themeColor="light1" w:fill="FFFFFF" w:themeFill="light1"/>
      </w:tcPr>
    </w:tblStylePr>
    <w:tblStylePr w:type="lastRow">
      <w:rPr>
        <w:rFonts w:ascii="Arial" w:hAnsi="Arial"/>
        <w:b/>
        <w:color w:val="5FCAF3" w:themeColor="accent4" w:themeTint="9A" w:themeShade="95"/>
        <w:sz w:val="22"/>
      </w:rPr>
      <w:tblPr/>
      <w:tcPr>
        <w:tcBorders>
          <w:top w:val="single" w:sz="4" w:space="0" w:color="5FCAF3"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0" w:space="0" w:color="auto"/>
          <w:left w:val="none" w:sz="0" w:space="0" w:color="auto"/>
          <w:bottom w:val="none" w:sz="0" w:space="0" w:color="auto"/>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0" w:space="0" w:color="auto"/>
          <w:left w:val="single" w:sz="4" w:space="0" w:color="5FCAF3" w:themeColor="accent4" w:themeTint="9A"/>
          <w:bottom w:val="none" w:sz="0" w:space="0" w:color="auto"/>
          <w:right w:val="none" w:sz="0" w:space="0" w:color="auto"/>
        </w:tcBorders>
        <w:shd w:val="clear" w:color="FFFFFF" w:fill="auto"/>
      </w:tc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5D1955" w:themeColor="accent5" w:themeShade="95"/>
        <w:sz w:val="22"/>
      </w:rPr>
      <w:tblPr/>
      <w:tcPr>
        <w:tcBorders>
          <w:top w:val="none" w:sz="0" w:space="0" w:color="auto"/>
          <w:left w:val="none" w:sz="0" w:space="0" w:color="auto"/>
          <w:bottom w:val="single" w:sz="4" w:space="0" w:color="DA76CE" w:themeColor="accent5" w:themeTint="90"/>
          <w:right w:val="none" w:sz="0" w:space="0" w:color="auto"/>
        </w:tcBorders>
        <w:shd w:val="clear" w:color="FFFFFF" w:themeColor="light1" w:fill="FFFFFF" w:themeFill="light1"/>
      </w:tcPr>
    </w:tblStylePr>
    <w:tblStylePr w:type="lastRow">
      <w:rPr>
        <w:rFonts w:ascii="Arial" w:hAnsi="Arial"/>
        <w:b/>
        <w:color w:val="5D1955" w:themeColor="accent5" w:themeShade="95"/>
        <w:sz w:val="22"/>
      </w:rPr>
      <w:tblPr/>
      <w:tcPr>
        <w:tcBorders>
          <w:top w:val="single" w:sz="4" w:space="0" w:color="DA76C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D1955" w:themeColor="accent5" w:themeShade="95"/>
        <w:sz w:val="22"/>
      </w:rPr>
      <w:tblPr/>
      <w:tcPr>
        <w:tcBorders>
          <w:top w:val="none" w:sz="0" w:space="0" w:color="auto"/>
          <w:left w:val="none" w:sz="0" w:space="0" w:color="auto"/>
          <w:bottom w:val="none" w:sz="0" w:space="0" w:color="auto"/>
          <w:right w:val="single" w:sz="4" w:space="0" w:color="DA76CE" w:themeColor="accent5" w:themeTint="90"/>
        </w:tcBorders>
        <w:shd w:val="clear" w:color="FFFFFF" w:fill="auto"/>
      </w:tcPr>
    </w:tblStylePr>
    <w:tblStylePr w:type="lastCol">
      <w:rPr>
        <w:rFonts w:ascii="Arial" w:hAnsi="Arial"/>
        <w:i/>
        <w:color w:val="5D1955" w:themeColor="accent5" w:themeShade="95"/>
        <w:sz w:val="22"/>
      </w:rPr>
      <w:tblPr/>
      <w:tcPr>
        <w:tcBorders>
          <w:top w:val="none" w:sz="0" w:space="0" w:color="auto"/>
          <w:left w:val="single" w:sz="4" w:space="0" w:color="DA76CE" w:themeColor="accent5" w:themeTint="90"/>
          <w:bottom w:val="none" w:sz="0" w:space="0" w:color="auto"/>
          <w:right w:val="none" w:sz="0" w:space="0" w:color="auto"/>
        </w:tcBorders>
        <w:shd w:val="clear" w:color="FFFFFF" w:fill="auto"/>
      </w:tc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2D611B" w:themeColor="accent6" w:themeShade="95"/>
        <w:sz w:val="22"/>
      </w:rPr>
      <w:tblPr/>
      <w:tcPr>
        <w:tcBorders>
          <w:top w:val="none" w:sz="0" w:space="0" w:color="auto"/>
          <w:left w:val="none" w:sz="0" w:space="0" w:color="auto"/>
          <w:bottom w:val="single" w:sz="4" w:space="0" w:color="94DA7B" w:themeColor="accent6" w:themeTint="90"/>
          <w:right w:val="none" w:sz="0" w:space="0" w:color="auto"/>
        </w:tcBorders>
        <w:shd w:val="clear" w:color="FFFFFF" w:themeColor="light1" w:fill="FFFFFF" w:themeFill="light1"/>
      </w:tcPr>
    </w:tblStylePr>
    <w:tblStylePr w:type="lastRow">
      <w:rPr>
        <w:rFonts w:ascii="Arial" w:hAnsi="Arial"/>
        <w:b/>
        <w:color w:val="2D611B" w:themeColor="accent6" w:themeShade="95"/>
        <w:sz w:val="22"/>
      </w:rPr>
      <w:tblPr/>
      <w:tcPr>
        <w:tcBorders>
          <w:top w:val="single" w:sz="4" w:space="0" w:color="94DA7B"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D611B" w:themeColor="accent6" w:themeShade="95"/>
        <w:sz w:val="22"/>
      </w:rPr>
      <w:tblPr/>
      <w:tcPr>
        <w:tcBorders>
          <w:top w:val="none" w:sz="0" w:space="0" w:color="auto"/>
          <w:left w:val="none" w:sz="0" w:space="0" w:color="auto"/>
          <w:bottom w:val="none" w:sz="0" w:space="0" w:color="auto"/>
          <w:right w:val="single" w:sz="4" w:space="0" w:color="94DA7B" w:themeColor="accent6" w:themeTint="90"/>
        </w:tcBorders>
        <w:shd w:val="clear" w:color="FFFFFF" w:fill="auto"/>
      </w:tcPr>
    </w:tblStylePr>
    <w:tblStylePr w:type="lastCol">
      <w:rPr>
        <w:rFonts w:ascii="Arial" w:hAnsi="Arial"/>
        <w:i/>
        <w:color w:val="2D611B" w:themeColor="accent6" w:themeShade="95"/>
        <w:sz w:val="22"/>
      </w:rPr>
      <w:tblPr/>
      <w:tcPr>
        <w:tcBorders>
          <w:top w:val="none" w:sz="0" w:space="0" w:color="auto"/>
          <w:left w:val="single" w:sz="4" w:space="0" w:color="94DA7B" w:themeColor="accent6" w:themeTint="90"/>
          <w:bottom w:val="none" w:sz="0" w:space="0" w:color="auto"/>
          <w:right w:val="none" w:sz="0" w:space="0" w:color="auto"/>
        </w:tcBorders>
        <w:shd w:val="clear" w:color="FFFFFF" w:fill="auto"/>
      </w:tcPr>
    </w:tblStylePr>
    <w:tblStylePr w:type="band1Vert">
      <w:tblPr/>
      <w:tcPr>
        <w:shd w:val="clear" w:color="D8F2CF" w:themeColor="accent6" w:themeTint="34" w:fill="D8F2CF" w:themeFill="accent6" w:themeFillTint="34"/>
      </w:tcPr>
    </w:tblStylePr>
    <w:tblStylePr w:type="band1Horz">
      <w:rPr>
        <w:rFonts w:ascii="Arial" w:hAnsi="Arial"/>
        <w:color w:val="2D611B" w:themeColor="accent6" w:themeShade="95"/>
        <w:sz w:val="22"/>
      </w:rPr>
      <w:tblPr/>
      <w:tcPr>
        <w:shd w:val="clear" w:color="D8F2CF" w:themeColor="accent6" w:themeTint="34" w:fill="D8F2CF" w:themeFill="accent6" w:themeFillTint="34"/>
      </w:tcPr>
    </w:tblStylePr>
    <w:tblStylePr w:type="band2Horz">
      <w:rPr>
        <w:rFonts w:ascii="Arial" w:hAnsi="Arial"/>
        <w:color w:val="2D611B"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color w:val="404040"/>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1DEF2" w:themeColor="accent1" w:themeTint="40" w:fill="B1DEF2" w:themeFill="accent1" w:themeFillTint="40"/>
      </w:tcPr>
    </w:tblStylePr>
    <w:tblStylePr w:type="band1Horz">
      <w:tblPr/>
      <w:tcPr>
        <w:shd w:val="clear" w:color="B1DEF2" w:themeColor="accent1" w:themeTint="40" w:fill="B1DEF2"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color w:val="404040"/>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9DBCB" w:themeColor="accent2" w:themeTint="40" w:fill="F9DBCB" w:themeFill="accent2" w:themeFillTint="40"/>
      </w:tcPr>
    </w:tblStylePr>
    <w:tblStylePr w:type="band1Horz">
      <w:tblPr/>
      <w:tcPr>
        <w:shd w:val="clear" w:color="F9DBCB" w:themeColor="accent2" w:themeTint="40" w:fill="F9DBCB"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color w:val="404040"/>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2EDB9" w:themeColor="accent3" w:themeTint="40" w:fill="B2EDB9" w:themeFill="accent3" w:themeFillTint="40"/>
      </w:tcPr>
    </w:tblStylePr>
    <w:tblStylePr w:type="band1Horz">
      <w:tblPr/>
      <w:tcPr>
        <w:shd w:val="clear" w:color="B2EDB9" w:themeColor="accent3" w:themeTint="40" w:fill="B2EDB9"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color w:val="404040"/>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CE9FA" w:themeColor="accent4" w:themeTint="40" w:fill="BCE9FA" w:themeFill="accent4" w:themeFillTint="40"/>
      </w:tcPr>
    </w:tblStylePr>
    <w:tblStylePr w:type="band1Horz">
      <w:tblPr/>
      <w:tcPr>
        <w:shd w:val="clear" w:color="BCE9FA" w:themeColor="accent4" w:themeTint="40" w:fill="BCE9FA"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EC2E9" w:themeColor="accent5" w:themeTint="40" w:fill="EEC2E9" w:themeFill="accent5" w:themeFillTint="40"/>
      </w:tcPr>
    </w:tblStylePr>
    <w:tblStylePr w:type="band1Horz">
      <w:tblPr/>
      <w:tcPr>
        <w:shd w:val="clear" w:color="EEC2E9" w:themeColor="accent5" w:themeTint="40" w:fill="EEC2E9"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EFC4" w:themeColor="accent6" w:themeTint="40" w:fill="CFEFC4" w:themeFill="accent6" w:themeFillTint="40"/>
      </w:tcPr>
    </w:tblStylePr>
    <w:tblStylePr w:type="band1Horz">
      <w:tblPr/>
      <w:tcPr>
        <w:shd w:val="clear" w:color="CFEFC4" w:themeColor="accent6" w:themeTint="40" w:fill="CFEFC4"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la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la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la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la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la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la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156082" w:themeColor="accent1"/>
          <w:right w:val="single" w:sz="4" w:space="0" w:color="156082" w:themeColor="accent1"/>
        </w:tcBorders>
      </w:tcPr>
    </w:tblStylePr>
    <w:tblStylePr w:type="band1Horz">
      <w:rPr>
        <w:rFonts w:ascii="Arial" w:hAnsi="Arial"/>
        <w:color w:val="404040"/>
        <w:sz w:val="22"/>
      </w:rPr>
      <w:tblPr/>
      <w:tcPr>
        <w:tcBorders>
          <w:top w:val="single" w:sz="4" w:space="0" w:color="156082" w:themeColor="accent1"/>
          <w:bottom w:val="single" w:sz="4" w:space="0" w:color="156082"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rFonts w:ascii="Arial" w:hAnsi="Arial"/>
        <w:b/>
        <w:color w:val="FFFFFF"/>
        <w:sz w:val="22"/>
      </w:rPr>
      <w:tblPr/>
      <w:tcPr>
        <w:shd w:val="clear" w:color="F2AA85" w:themeColor="accent2" w:themeTint="97" w:fill="F2AA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2AA85" w:themeColor="accent2" w:themeTint="97"/>
          <w:right w:val="single" w:sz="4" w:space="0" w:color="F2AA85" w:themeColor="accent2" w:themeTint="97"/>
        </w:tcBorders>
      </w:tcPr>
    </w:tblStylePr>
    <w:tblStylePr w:type="band1Horz">
      <w:rPr>
        <w:rFonts w:ascii="Arial" w:hAnsi="Arial"/>
        <w:color w:val="404040"/>
        <w:sz w:val="22"/>
      </w:rPr>
      <w:tblPr/>
      <w:tcPr>
        <w:tcBorders>
          <w:top w:val="single" w:sz="4" w:space="0" w:color="F2AA85" w:themeColor="accent2" w:themeTint="97"/>
          <w:bottom w:val="single" w:sz="4" w:space="0" w:color="F2AA85"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rFonts w:ascii="Arial" w:hAnsi="Arial"/>
        <w:b/>
        <w:color w:val="FFFFFF"/>
        <w:sz w:val="22"/>
      </w:rPr>
      <w:tblPr/>
      <w:tcPr>
        <w:shd w:val="clear" w:color="48D45B" w:themeColor="accent3" w:themeTint="98" w:fill="48D45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8D45B" w:themeColor="accent3" w:themeTint="98"/>
          <w:right w:val="single" w:sz="4" w:space="0" w:color="48D45B" w:themeColor="accent3" w:themeTint="98"/>
        </w:tcBorders>
      </w:tcPr>
    </w:tblStylePr>
    <w:tblStylePr w:type="band1Horz">
      <w:rPr>
        <w:rFonts w:ascii="Arial" w:hAnsi="Arial"/>
        <w:color w:val="404040"/>
        <w:sz w:val="22"/>
      </w:rPr>
      <w:tblPr/>
      <w:tcPr>
        <w:tcBorders>
          <w:top w:val="single" w:sz="4" w:space="0" w:color="48D45B" w:themeColor="accent3" w:themeTint="98"/>
          <w:bottom w:val="single" w:sz="4" w:space="0" w:color="48D45B"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rFonts w:ascii="Arial" w:hAnsi="Arial"/>
        <w:b/>
        <w:color w:val="FFFFFF"/>
        <w:sz w:val="22"/>
      </w:rPr>
      <w:tblPr/>
      <w:tcPr>
        <w:shd w:val="clear" w:color="5FCAF3" w:themeColor="accent4" w:themeTint="9A" w:fill="5FCAF3"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FCAF3" w:themeColor="accent4" w:themeTint="9A"/>
          <w:right w:val="single" w:sz="4" w:space="0" w:color="5FCAF3" w:themeColor="accent4" w:themeTint="9A"/>
        </w:tcBorders>
      </w:tcPr>
    </w:tblStylePr>
    <w:tblStylePr w:type="band1Horz">
      <w:rPr>
        <w:rFonts w:ascii="Arial" w:hAnsi="Arial"/>
        <w:color w:val="404040"/>
        <w:sz w:val="22"/>
      </w:rPr>
      <w:tblPr/>
      <w:tcPr>
        <w:tcBorders>
          <w:top w:val="single" w:sz="4" w:space="0" w:color="5FCAF3" w:themeColor="accent4" w:themeTint="9A"/>
          <w:bottom w:val="single" w:sz="4" w:space="0" w:color="5FCAF3"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rFonts w:ascii="Arial" w:hAnsi="Arial"/>
        <w:b/>
        <w:color w:val="FFFFFF"/>
        <w:sz w:val="22"/>
      </w:rPr>
      <w:tblPr/>
      <w:tcPr>
        <w:shd w:val="clear" w:color="D76CCB" w:themeColor="accent5" w:themeTint="9A" w:fill="D76CC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76CCB" w:themeColor="accent5" w:themeTint="9A"/>
          <w:right w:val="single" w:sz="4" w:space="0" w:color="D76CCB" w:themeColor="accent5" w:themeTint="9A"/>
        </w:tcBorders>
      </w:tcPr>
    </w:tblStylePr>
    <w:tblStylePr w:type="band1Horz">
      <w:rPr>
        <w:rFonts w:ascii="Arial" w:hAnsi="Arial"/>
        <w:color w:val="404040"/>
        <w:sz w:val="22"/>
      </w:rPr>
      <w:tblPr/>
      <w:tcPr>
        <w:tcBorders>
          <w:top w:val="single" w:sz="4" w:space="0" w:color="D76CCB" w:themeColor="accent5" w:themeTint="9A"/>
          <w:bottom w:val="single" w:sz="4" w:space="0" w:color="D76CCB"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rFonts w:ascii="Arial" w:hAnsi="Arial"/>
        <w:b/>
        <w:color w:val="FFFFFF"/>
        <w:sz w:val="22"/>
      </w:rPr>
      <w:tblPr/>
      <w:tcPr>
        <w:shd w:val="clear" w:color="8ED873" w:themeColor="accent6" w:themeTint="98" w:fill="8ED873"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D873" w:themeColor="accent6" w:themeTint="98"/>
          <w:right w:val="single" w:sz="4" w:space="0" w:color="8ED873" w:themeColor="accent6" w:themeTint="98"/>
        </w:tcBorders>
      </w:tcPr>
    </w:tblStylePr>
    <w:tblStylePr w:type="band1Horz">
      <w:rPr>
        <w:rFonts w:ascii="Arial" w:hAnsi="Arial"/>
        <w:color w:val="404040"/>
        <w:sz w:val="22"/>
      </w:rPr>
      <w:tblPr/>
      <w:tcPr>
        <w:tcBorders>
          <w:top w:val="single" w:sz="4" w:space="0" w:color="8ED873" w:themeColor="accent6" w:themeTint="98"/>
          <w:bottom w:val="single" w:sz="4" w:space="0" w:color="8ED873"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rFonts w:ascii="Arial" w:hAnsi="Arial"/>
        <w:b/>
        <w:color w:val="FFFFFF"/>
        <w:sz w:val="22"/>
      </w:rPr>
      <w:tblPr/>
      <w:tcPr>
        <w:shd w:val="clear" w:color="E97132" w:themeColor="accent2" w:fill="E97132"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rFonts w:ascii="Arial" w:hAnsi="Arial"/>
        <w:b/>
        <w:color w:val="FFFFFF"/>
        <w:sz w:val="22"/>
      </w:rPr>
      <w:tblPr/>
      <w:tcPr>
        <w:shd w:val="clear" w:color="196B24" w:themeColor="accent3" w:fill="196B24"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rFonts w:ascii="Arial" w:hAnsi="Arial"/>
        <w:b/>
        <w:color w:val="FFFFFF"/>
        <w:sz w:val="22"/>
      </w:rPr>
      <w:tblPr/>
      <w:tcPr>
        <w:shd w:val="clear" w:color="0F9ED5" w:themeColor="accent4" w:fill="0F9ED5"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rFonts w:ascii="Arial" w:hAnsi="Arial"/>
        <w:b/>
        <w:color w:val="FFFFFF"/>
        <w:sz w:val="22"/>
      </w:rPr>
      <w:tblPr/>
      <w:tcPr>
        <w:shd w:val="clear" w:color="A02B93" w:themeColor="accent5" w:fill="A02B93"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rFonts w:ascii="Arial" w:hAnsi="Arial"/>
        <w:b/>
        <w:color w:val="FFFFFF"/>
        <w:sz w:val="22"/>
      </w:rPr>
      <w:tblPr/>
      <w:tcPr>
        <w:shd w:val="clear" w:color="4EA72E" w:themeColor="accent6" w:fill="4EA72E"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shd w:val="clear" w:color="156082" w:themeColor="accent1" w:fill="156082" w:themeFill="accent1"/>
    </w:tblPr>
    <w:tblStylePr w:type="firstRow">
      <w:rPr>
        <w:rFonts w:ascii="Arial" w:hAnsi="Arial"/>
        <w:b/>
        <w:color w:val="FFFFFF" w:themeColor="light1"/>
        <w:sz w:val="22"/>
      </w:rPr>
      <w:tblPr/>
      <w:tcPr>
        <w:tcBorders>
          <w:top w:val="single" w:sz="32" w:space="0" w:color="156082" w:themeColor="accent1"/>
          <w:bottom w:val="single" w:sz="12" w:space="0" w:color="FFFFFF" w:themeColor="light1"/>
        </w:tcBorders>
        <w:shd w:val="clear" w:color="156082" w:themeColor="accent1" w:fill="156082"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156082" w:themeColor="accent1"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156082" w:themeColor="accent1" w:fill="156082" w:themeFill="accent1"/>
      </w:tcPr>
    </w:tblStylePr>
    <w:tblStylePr w:type="band2Horz">
      <w:tblPr/>
      <w:tcPr>
        <w:tcBorders>
          <w:top w:val="single" w:sz="4" w:space="0" w:color="FFFFFF" w:themeColor="light1"/>
          <w:bottom w:val="single" w:sz="4" w:space="0" w:color="FFFFFF" w:themeColor="light1"/>
        </w:tcBorders>
        <w:shd w:val="clear" w:color="156082" w:themeColor="accent1" w:fill="156082"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shd w:val="clear" w:color="F2AA85" w:themeColor="accent2" w:themeTint="97" w:fill="F2AA85" w:themeFill="accent2" w:themeFillTint="97"/>
    </w:tblPr>
    <w:tblStylePr w:type="firstRow">
      <w:rPr>
        <w:rFonts w:ascii="Arial" w:hAnsi="Arial"/>
        <w:b/>
        <w:color w:val="FFFFFF" w:themeColor="light1"/>
        <w:sz w:val="22"/>
      </w:rPr>
      <w:tblPr/>
      <w:tcPr>
        <w:tcBorders>
          <w:top w:val="single" w:sz="32" w:space="0" w:color="F2AA85" w:themeColor="accent2" w:themeTint="97"/>
          <w:bottom w:val="single" w:sz="12" w:space="0" w:color="FFFFFF" w:themeColor="light1"/>
        </w:tcBorders>
        <w:shd w:val="clear" w:color="F2AA85" w:themeColor="accent2" w:themeTint="97" w:fill="F2AA8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2AA85" w:themeColor="accent2" w:themeTint="97"/>
          <w:right w:val="single" w:sz="4" w:space="0" w:color="FFFFFF" w:themeColor="light1"/>
        </w:tcBorders>
      </w:tcPr>
    </w:tblStylePr>
    <w:tblStylePr w:type="lastCol">
      <w:tblPr/>
      <w:tcPr>
        <w:tcBorders>
          <w:left w:val="single" w:sz="4" w:space="0" w:color="FFFFFF" w:themeColor="light1"/>
          <w:right w:val="single" w:sz="32" w:space="0" w:color="F2AA85" w:themeColor="accent2" w:themeTint="97"/>
        </w:tcBorders>
      </w:tcPr>
    </w:tblStylePr>
    <w:tblStylePr w:type="band1Vert">
      <w:tblPr/>
      <w:tcPr>
        <w:tcBorders>
          <w:left w:val="single" w:sz="4" w:space="0" w:color="FFFFFF" w:themeColor="light1"/>
          <w:right w:val="single" w:sz="4" w:space="0" w:color="FFFFFF" w:themeColor="light1"/>
        </w:tcBorders>
        <w:shd w:val="clear" w:color="F2AA85" w:themeColor="accent2" w:themeTint="97"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tblStylePr w:type="band2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shd w:val="clear" w:color="48D45B" w:themeColor="accent3" w:themeTint="98" w:fill="48D45B" w:themeFill="accent3" w:themeFillTint="98"/>
    </w:tblPr>
    <w:tblStylePr w:type="firstRow">
      <w:rPr>
        <w:rFonts w:ascii="Arial" w:hAnsi="Arial"/>
        <w:b/>
        <w:color w:val="FFFFFF" w:themeColor="light1"/>
        <w:sz w:val="22"/>
      </w:rPr>
      <w:tblPr/>
      <w:tcPr>
        <w:tcBorders>
          <w:top w:val="single" w:sz="32" w:space="0" w:color="48D45B" w:themeColor="accent3" w:themeTint="98"/>
          <w:bottom w:val="single" w:sz="12" w:space="0" w:color="FFFFFF" w:themeColor="light1"/>
        </w:tcBorders>
        <w:shd w:val="clear" w:color="48D45B" w:themeColor="accent3" w:themeTint="98" w:fill="48D45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8D45B" w:themeColor="accent3" w:themeTint="98"/>
          <w:right w:val="single" w:sz="4" w:space="0" w:color="FFFFFF" w:themeColor="light1"/>
        </w:tcBorders>
      </w:tcPr>
    </w:tblStylePr>
    <w:tblStylePr w:type="lastCol">
      <w:tblPr/>
      <w:tcPr>
        <w:tcBorders>
          <w:left w:val="single" w:sz="4" w:space="0" w:color="FFFFFF" w:themeColor="light1"/>
          <w:right w:val="single" w:sz="32" w:space="0" w:color="48D45B" w:themeColor="accent3" w:themeTint="98"/>
        </w:tcBorders>
      </w:tcPr>
    </w:tblStylePr>
    <w:tblStylePr w:type="band1Vert">
      <w:tblPr/>
      <w:tcPr>
        <w:tcBorders>
          <w:left w:val="single" w:sz="4" w:space="0" w:color="FFFFFF" w:themeColor="light1"/>
          <w:right w:val="single" w:sz="4" w:space="0" w:color="FFFFFF" w:themeColor="light1"/>
        </w:tcBorders>
        <w:shd w:val="clear" w:color="48D45B" w:themeColor="accent3" w:themeTint="98"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tblStylePr w:type="band2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shd w:val="clear" w:color="5FCAF3" w:themeColor="accent4" w:themeTint="9A" w:fill="5FCAF3" w:themeFill="accent4" w:themeFillTint="9A"/>
    </w:tblPr>
    <w:tblStylePr w:type="firstRow">
      <w:rPr>
        <w:rFonts w:ascii="Arial" w:hAnsi="Arial"/>
        <w:b/>
        <w:color w:val="FFFFFF" w:themeColor="light1"/>
        <w:sz w:val="22"/>
      </w:rPr>
      <w:tblPr/>
      <w:tcPr>
        <w:tcBorders>
          <w:top w:val="single" w:sz="32" w:space="0" w:color="5FCAF3" w:themeColor="accent4" w:themeTint="9A"/>
          <w:bottom w:val="single" w:sz="12" w:space="0" w:color="FFFFFF" w:themeColor="light1"/>
        </w:tcBorders>
        <w:shd w:val="clear" w:color="5FCAF3" w:themeColor="accent4" w:themeTint="9A" w:fill="5FCAF3"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FCAF3" w:themeColor="accent4" w:themeTint="9A"/>
          <w:right w:val="single" w:sz="4" w:space="0" w:color="FFFFFF" w:themeColor="light1"/>
        </w:tcBorders>
      </w:tcPr>
    </w:tblStylePr>
    <w:tblStylePr w:type="lastCol">
      <w:tblPr/>
      <w:tcPr>
        <w:tcBorders>
          <w:left w:val="single" w:sz="4" w:space="0" w:color="FFFFFF" w:themeColor="light1"/>
          <w:right w:val="single" w:sz="32" w:space="0" w:color="5FCAF3" w:themeColor="accent4" w:themeTint="9A"/>
        </w:tcBorders>
      </w:tcPr>
    </w:tblStylePr>
    <w:tblStylePr w:type="band1Vert">
      <w:tblPr/>
      <w:tcPr>
        <w:tcBorders>
          <w:left w:val="single" w:sz="4" w:space="0" w:color="FFFFFF" w:themeColor="light1"/>
          <w:right w:val="single" w:sz="4" w:space="0" w:color="FFFFFF" w:themeColor="light1"/>
        </w:tcBorders>
        <w:shd w:val="clear" w:color="5FCAF3" w:themeColor="accent4" w:themeTint="9A"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tblStylePr w:type="band2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shd w:val="clear" w:color="D76CCB" w:themeColor="accent5" w:themeTint="9A" w:fill="D76CCB" w:themeFill="accent5" w:themeFillTint="9A"/>
    </w:tblPr>
    <w:tblStylePr w:type="firstRow">
      <w:rPr>
        <w:rFonts w:ascii="Arial" w:hAnsi="Arial"/>
        <w:b/>
        <w:color w:val="FFFFFF" w:themeColor="light1"/>
        <w:sz w:val="22"/>
      </w:rPr>
      <w:tblPr/>
      <w:tcPr>
        <w:tcBorders>
          <w:top w:val="single" w:sz="32" w:space="0" w:color="D76CCB" w:themeColor="accent5" w:themeTint="9A"/>
          <w:bottom w:val="single" w:sz="12" w:space="0" w:color="FFFFFF" w:themeColor="light1"/>
        </w:tcBorders>
        <w:shd w:val="clear" w:color="D76CCB" w:themeColor="accent5" w:themeTint="9A" w:fill="D76CC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76CCB" w:themeColor="accent5" w:themeTint="9A"/>
          <w:right w:val="single" w:sz="4" w:space="0" w:color="FFFFFF" w:themeColor="light1"/>
        </w:tcBorders>
      </w:tcPr>
    </w:tblStylePr>
    <w:tblStylePr w:type="lastCol">
      <w:tblPr/>
      <w:tcPr>
        <w:tcBorders>
          <w:left w:val="single" w:sz="4" w:space="0" w:color="FFFFFF" w:themeColor="light1"/>
          <w:right w:val="single" w:sz="32" w:space="0" w:color="D76CCB" w:themeColor="accent5" w:themeTint="9A"/>
        </w:tcBorders>
      </w:tcPr>
    </w:tblStylePr>
    <w:tblStylePr w:type="band1Vert">
      <w:tblPr/>
      <w:tcPr>
        <w:tcBorders>
          <w:left w:val="single" w:sz="4" w:space="0" w:color="FFFFFF" w:themeColor="light1"/>
          <w:right w:val="single" w:sz="4" w:space="0" w:color="FFFFFF" w:themeColor="light1"/>
        </w:tcBorders>
        <w:shd w:val="clear" w:color="D76CCB" w:themeColor="accent5" w:themeTint="9A"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tblStylePr w:type="band2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shd w:val="clear" w:color="8ED873" w:themeColor="accent6" w:themeTint="98" w:fill="8ED873" w:themeFill="accent6" w:themeFillTint="98"/>
    </w:tblPr>
    <w:tblStylePr w:type="firstRow">
      <w:rPr>
        <w:rFonts w:ascii="Arial" w:hAnsi="Arial"/>
        <w:b/>
        <w:color w:val="FFFFFF" w:themeColor="light1"/>
        <w:sz w:val="22"/>
      </w:rPr>
      <w:tblPr/>
      <w:tcPr>
        <w:tcBorders>
          <w:top w:val="single" w:sz="32" w:space="0" w:color="8ED873" w:themeColor="accent6" w:themeTint="98"/>
          <w:bottom w:val="single" w:sz="12" w:space="0" w:color="FFFFFF" w:themeColor="light1"/>
        </w:tcBorders>
        <w:shd w:val="clear" w:color="8ED873" w:themeColor="accent6" w:themeTint="98" w:fill="8ED873"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ED873" w:themeColor="accent6" w:themeTint="98"/>
          <w:right w:val="single" w:sz="4" w:space="0" w:color="FFFFFF" w:themeColor="light1"/>
        </w:tcBorders>
      </w:tcPr>
    </w:tblStylePr>
    <w:tblStylePr w:type="lastCol">
      <w:tblPr/>
      <w:tcPr>
        <w:tcBorders>
          <w:left w:val="single" w:sz="4" w:space="0" w:color="FFFFFF" w:themeColor="light1"/>
          <w:right w:val="single" w:sz="32" w:space="0" w:color="8ED873" w:themeColor="accent6" w:themeTint="98"/>
        </w:tcBorders>
      </w:tcPr>
    </w:tblStylePr>
    <w:tblStylePr w:type="band1Vert">
      <w:tblPr/>
      <w:tcPr>
        <w:tcBorders>
          <w:left w:val="single" w:sz="4" w:space="0" w:color="FFFFFF" w:themeColor="light1"/>
          <w:right w:val="single" w:sz="4" w:space="0" w:color="FFFFFF" w:themeColor="light1"/>
        </w:tcBorders>
        <w:shd w:val="clear" w:color="8ED873" w:themeColor="accent6" w:themeTint="98"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tblStylePr w:type="band2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F2AA85" w:themeColor="accent2" w:themeTint="97"/>
        </w:tcBorders>
      </w:tcPr>
    </w:tblStylePr>
    <w:tblStylePr w:type="lastRow">
      <w:rPr>
        <w:b/>
        <w:color w:val="F2AA85" w:themeColor="accent2" w:themeTint="97" w:themeShade="95"/>
      </w:rPr>
      <w:tblPr/>
      <w:tcPr>
        <w:tcBorders>
          <w:top w:val="single" w:sz="4" w:space="0" w:color="F2AA85" w:themeColor="accent2" w:themeTint="97"/>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48D45B" w:themeColor="accent3" w:themeTint="98"/>
        </w:tcBorders>
      </w:tcPr>
    </w:tblStylePr>
    <w:tblStylePr w:type="lastRow">
      <w:rPr>
        <w:b/>
        <w:color w:val="48D45B" w:themeColor="accent3" w:themeTint="98" w:themeShade="95"/>
      </w:rPr>
      <w:tblPr/>
      <w:tcPr>
        <w:tcBorders>
          <w:top w:val="single" w:sz="4" w:space="0" w:color="48D45B" w:themeColor="accent3" w:themeTint="98"/>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5FCAF3" w:themeColor="accent4" w:themeTint="9A"/>
        </w:tcBorders>
      </w:tcPr>
    </w:tblStylePr>
    <w:tblStylePr w:type="lastRow">
      <w:rPr>
        <w:b/>
        <w:color w:val="5FCAF3" w:themeColor="accent4" w:themeTint="9A" w:themeShade="95"/>
      </w:rPr>
      <w:tblPr/>
      <w:tcPr>
        <w:tcBorders>
          <w:top w:val="single" w:sz="4" w:space="0" w:color="5FCAF3" w:themeColor="accent4" w:themeTint="9A"/>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D76CCB" w:themeColor="accent5" w:themeTint="9A"/>
        </w:tcBorders>
      </w:tcPr>
    </w:tblStylePr>
    <w:tblStylePr w:type="lastRow">
      <w:rPr>
        <w:b/>
        <w:color w:val="D76CCB" w:themeColor="accent5" w:themeTint="9A" w:themeShade="95"/>
      </w:rPr>
      <w:tblPr/>
      <w:tcPr>
        <w:tcBorders>
          <w:top w:val="single" w:sz="4" w:space="0" w:color="D76CCB" w:themeColor="accent5" w:themeTint="9A"/>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8ED873" w:themeColor="accent6" w:themeTint="98"/>
        </w:tcBorders>
      </w:tcPr>
    </w:tblStylePr>
    <w:tblStylePr w:type="lastRow">
      <w:rPr>
        <w:b/>
        <w:color w:val="8ED873" w:themeColor="accent6" w:themeTint="98" w:themeShade="95"/>
      </w:rPr>
      <w:tblPr/>
      <w:tcPr>
        <w:tcBorders>
          <w:top w:val="single" w:sz="4" w:space="0" w:color="8ED873" w:themeColor="accent6" w:themeTint="98"/>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Borders>
        <w:right w:val="single" w:sz="4" w:space="0" w:color="156082" w:themeColor="accent1"/>
      </w:tblBorders>
    </w:tblPr>
    <w:tblStylePr w:type="firstRow">
      <w:rPr>
        <w:rFonts w:ascii="Arial" w:hAnsi="Arial"/>
        <w:i/>
        <w:color w:val="0C374B" w:themeColor="accent1" w:themeShade="95"/>
        <w:sz w:val="22"/>
      </w:rPr>
      <w:tblPr/>
      <w:tcPr>
        <w:tcBorders>
          <w:top w:val="none" w:sz="0" w:space="0" w:color="auto"/>
          <w:left w:val="none" w:sz="0" w:space="0" w:color="auto"/>
          <w:bottom w:val="single" w:sz="4" w:space="0" w:color="156082" w:themeColor="accent1"/>
          <w:right w:val="none" w:sz="0" w:space="0" w:color="auto"/>
        </w:tcBorders>
        <w:shd w:val="clear" w:color="FFFFFF" w:themeColor="light1" w:fill="FFFFFF" w:themeFill="light1"/>
      </w:tcPr>
    </w:tblStylePr>
    <w:tblStylePr w:type="lastRow">
      <w:rPr>
        <w:rFonts w:ascii="Arial" w:hAnsi="Arial"/>
        <w:i/>
        <w:color w:val="0C374B" w:themeColor="accent1" w:themeShade="95"/>
        <w:sz w:val="22"/>
      </w:rPr>
      <w:tblPr/>
      <w:tcPr>
        <w:tcBorders>
          <w:top w:val="single" w:sz="4" w:space="0" w:color="156082"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0C374B" w:themeColor="accent1"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rFonts w:ascii="Arial" w:hAnsi="Arial"/>
        <w:i/>
        <w:color w:val="0C374B" w:themeColor="accent1"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Borders>
        <w:right w:val="single" w:sz="4" w:space="0" w:color="F2AA85" w:themeColor="accent2" w:themeTint="97"/>
      </w:tblBorders>
    </w:tblPr>
    <w:tblStylePr w:type="firstRow">
      <w:rPr>
        <w:rFonts w:ascii="Arial" w:hAnsi="Arial"/>
        <w:i/>
        <w:color w:val="F2AA85" w:themeColor="accent2" w:themeTint="97" w:themeShade="95"/>
        <w:sz w:val="22"/>
      </w:rPr>
      <w:tblPr/>
      <w:tcPr>
        <w:tcBorders>
          <w:top w:val="none" w:sz="0" w:space="0" w:color="auto"/>
          <w:left w:val="none" w:sz="0" w:space="0" w:color="auto"/>
          <w:bottom w:val="single" w:sz="4" w:space="0" w:color="F2AA85" w:themeColor="accent2" w:themeTint="97"/>
          <w:right w:val="none" w:sz="0" w:space="0" w:color="auto"/>
        </w:tcBorders>
        <w:shd w:val="clear" w:color="FFFFFF" w:themeColor="light1" w:fill="FFFFFF" w:themeFill="light1"/>
      </w:tcPr>
    </w:tblStylePr>
    <w:tblStylePr w:type="lastRow">
      <w:rPr>
        <w:rFonts w:ascii="Arial" w:hAnsi="Arial"/>
        <w:i/>
        <w:color w:val="F2AA85" w:themeColor="accent2" w:themeTint="97" w:themeShade="95"/>
        <w:sz w:val="22"/>
      </w:rPr>
      <w:tblPr/>
      <w:tcPr>
        <w:tcBorders>
          <w:top w:val="single" w:sz="4" w:space="0" w:color="F2AA8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0" w:space="0" w:color="auto"/>
          <w:left w:val="none" w:sz="0" w:space="0" w:color="auto"/>
          <w:bottom w:val="none" w:sz="0" w:space="0" w:color="auto"/>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0" w:space="0" w:color="auto"/>
          <w:left w:val="single" w:sz="4" w:space="0" w:color="F2AA85" w:themeColor="accent2" w:themeTint="97"/>
          <w:bottom w:val="none" w:sz="0" w:space="0" w:color="auto"/>
          <w:right w:val="none" w:sz="0" w:space="0" w:color="auto"/>
        </w:tcBorders>
        <w:shd w:val="clear" w:color="FFFFFF" w:fill="auto"/>
      </w:tc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Borders>
        <w:right w:val="single" w:sz="4" w:space="0" w:color="48D45B" w:themeColor="accent3" w:themeTint="98"/>
      </w:tblBorders>
    </w:tblPr>
    <w:tblStylePr w:type="firstRow">
      <w:rPr>
        <w:rFonts w:ascii="Arial" w:hAnsi="Arial"/>
        <w:i/>
        <w:color w:val="48D45B" w:themeColor="accent3" w:themeTint="98" w:themeShade="95"/>
        <w:sz w:val="22"/>
      </w:rPr>
      <w:tblPr/>
      <w:tcPr>
        <w:tcBorders>
          <w:top w:val="none" w:sz="0" w:space="0" w:color="auto"/>
          <w:left w:val="none" w:sz="0" w:space="0" w:color="auto"/>
          <w:bottom w:val="single" w:sz="4" w:space="0" w:color="48D45B" w:themeColor="accent3" w:themeTint="98"/>
          <w:right w:val="none" w:sz="0" w:space="0" w:color="auto"/>
        </w:tcBorders>
        <w:shd w:val="clear" w:color="FFFFFF" w:themeColor="light1" w:fill="FFFFFF" w:themeFill="light1"/>
      </w:tcPr>
    </w:tblStylePr>
    <w:tblStylePr w:type="lastRow">
      <w:rPr>
        <w:rFonts w:ascii="Arial" w:hAnsi="Arial"/>
        <w:i/>
        <w:color w:val="48D45B" w:themeColor="accent3" w:themeTint="98" w:themeShade="95"/>
        <w:sz w:val="22"/>
      </w:rPr>
      <w:tblPr/>
      <w:tcPr>
        <w:tcBorders>
          <w:top w:val="single" w:sz="4" w:space="0" w:color="48D45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8D45B" w:themeColor="accent3" w:themeTint="98" w:themeShade="95"/>
        <w:sz w:val="22"/>
      </w:rPr>
      <w:tblPr/>
      <w:tcPr>
        <w:tcBorders>
          <w:top w:val="none" w:sz="0" w:space="0" w:color="auto"/>
          <w:left w:val="none" w:sz="0" w:space="0" w:color="auto"/>
          <w:bottom w:val="none" w:sz="0" w:space="0" w:color="auto"/>
          <w:right w:val="single" w:sz="4" w:space="0" w:color="48D45B" w:themeColor="accent3" w:themeTint="98"/>
        </w:tcBorders>
        <w:shd w:val="clear" w:color="FFFFFF" w:fill="auto"/>
      </w:tcPr>
    </w:tblStylePr>
    <w:tblStylePr w:type="lastCol">
      <w:rPr>
        <w:rFonts w:ascii="Arial" w:hAnsi="Arial"/>
        <w:i/>
        <w:color w:val="48D45B" w:themeColor="accent3" w:themeTint="98" w:themeShade="95"/>
        <w:sz w:val="22"/>
      </w:rPr>
      <w:tblPr/>
      <w:tcPr>
        <w:tcBorders>
          <w:top w:val="none" w:sz="0" w:space="0" w:color="auto"/>
          <w:left w:val="single" w:sz="4" w:space="0" w:color="48D45B" w:themeColor="accent3" w:themeTint="98"/>
          <w:bottom w:val="none" w:sz="0" w:space="0" w:color="auto"/>
          <w:right w:val="none" w:sz="0" w:space="0" w:color="auto"/>
        </w:tcBorders>
        <w:shd w:val="clear" w:color="FFFFFF" w:fill="auto"/>
      </w:tc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Borders>
        <w:right w:val="single" w:sz="4" w:space="0" w:color="5FCAF3" w:themeColor="accent4" w:themeTint="9A"/>
      </w:tblBorders>
    </w:tblPr>
    <w:tblStylePr w:type="firstRow">
      <w:rPr>
        <w:rFonts w:ascii="Arial" w:hAnsi="Arial"/>
        <w:i/>
        <w:color w:val="5FCAF3" w:themeColor="accent4" w:themeTint="9A" w:themeShade="95"/>
        <w:sz w:val="22"/>
      </w:rPr>
      <w:tblPr/>
      <w:tcPr>
        <w:tcBorders>
          <w:top w:val="none" w:sz="0" w:space="0" w:color="auto"/>
          <w:left w:val="none" w:sz="0" w:space="0" w:color="auto"/>
          <w:bottom w:val="single" w:sz="4" w:space="0" w:color="5FCAF3" w:themeColor="accent4" w:themeTint="9A"/>
          <w:right w:val="none" w:sz="0" w:space="0" w:color="auto"/>
        </w:tcBorders>
        <w:shd w:val="clear" w:color="FFFFFF" w:themeColor="light1" w:fill="FFFFFF" w:themeFill="light1"/>
      </w:tcPr>
    </w:tblStylePr>
    <w:tblStylePr w:type="lastRow">
      <w:rPr>
        <w:rFonts w:ascii="Arial" w:hAnsi="Arial"/>
        <w:i/>
        <w:color w:val="5FCAF3" w:themeColor="accent4" w:themeTint="9A" w:themeShade="95"/>
        <w:sz w:val="22"/>
      </w:rPr>
      <w:tblPr/>
      <w:tcPr>
        <w:tcBorders>
          <w:top w:val="single" w:sz="4" w:space="0" w:color="5FCAF3"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0" w:space="0" w:color="auto"/>
          <w:left w:val="none" w:sz="0" w:space="0" w:color="auto"/>
          <w:bottom w:val="none" w:sz="0" w:space="0" w:color="auto"/>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0" w:space="0" w:color="auto"/>
          <w:left w:val="single" w:sz="4" w:space="0" w:color="5FCAF3" w:themeColor="accent4" w:themeTint="9A"/>
          <w:bottom w:val="none" w:sz="0" w:space="0" w:color="auto"/>
          <w:right w:val="none" w:sz="0" w:space="0" w:color="auto"/>
        </w:tcBorders>
        <w:shd w:val="clear" w:color="FFFFFF" w:fill="auto"/>
      </w:tc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Borders>
        <w:right w:val="single" w:sz="4" w:space="0" w:color="D76CCB" w:themeColor="accent5" w:themeTint="9A"/>
      </w:tblBorders>
    </w:tblPr>
    <w:tblStylePr w:type="firstRow">
      <w:rPr>
        <w:rFonts w:ascii="Arial" w:hAnsi="Arial"/>
        <w:i/>
        <w:color w:val="D76CCB" w:themeColor="accent5" w:themeTint="9A" w:themeShade="95"/>
        <w:sz w:val="22"/>
      </w:rPr>
      <w:tblPr/>
      <w:tcPr>
        <w:tcBorders>
          <w:top w:val="none" w:sz="0" w:space="0" w:color="auto"/>
          <w:left w:val="none" w:sz="0" w:space="0" w:color="auto"/>
          <w:bottom w:val="single" w:sz="4" w:space="0" w:color="D76CCB" w:themeColor="accent5" w:themeTint="9A"/>
          <w:right w:val="none" w:sz="0" w:space="0" w:color="auto"/>
        </w:tcBorders>
        <w:shd w:val="clear" w:color="FFFFFF" w:themeColor="light1" w:fill="FFFFFF" w:themeFill="light1"/>
      </w:tcPr>
    </w:tblStylePr>
    <w:tblStylePr w:type="lastRow">
      <w:rPr>
        <w:rFonts w:ascii="Arial" w:hAnsi="Arial"/>
        <w:i/>
        <w:color w:val="D76CCB" w:themeColor="accent5" w:themeTint="9A" w:themeShade="95"/>
        <w:sz w:val="22"/>
      </w:rPr>
      <w:tblPr/>
      <w:tcPr>
        <w:tcBorders>
          <w:top w:val="single" w:sz="4" w:space="0" w:color="D76CC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76CCB" w:themeColor="accent5" w:themeTint="9A" w:themeShade="95"/>
        <w:sz w:val="22"/>
      </w:rPr>
      <w:tblPr/>
      <w:tcPr>
        <w:tcBorders>
          <w:top w:val="none" w:sz="0" w:space="0" w:color="auto"/>
          <w:left w:val="none" w:sz="0" w:space="0" w:color="auto"/>
          <w:bottom w:val="none" w:sz="0" w:space="0" w:color="auto"/>
          <w:right w:val="single" w:sz="4" w:space="0" w:color="D76CCB" w:themeColor="accent5" w:themeTint="9A"/>
        </w:tcBorders>
        <w:shd w:val="clear" w:color="FFFFFF" w:fill="auto"/>
      </w:tcPr>
    </w:tblStylePr>
    <w:tblStylePr w:type="lastCol">
      <w:rPr>
        <w:rFonts w:ascii="Arial" w:hAnsi="Arial"/>
        <w:i/>
        <w:color w:val="D76CCB" w:themeColor="accent5" w:themeTint="9A" w:themeShade="95"/>
        <w:sz w:val="22"/>
      </w:rPr>
      <w:tblPr/>
      <w:tcPr>
        <w:tcBorders>
          <w:top w:val="none" w:sz="0" w:space="0" w:color="auto"/>
          <w:left w:val="single" w:sz="4" w:space="0" w:color="D76CCB" w:themeColor="accent5" w:themeTint="9A"/>
          <w:bottom w:val="none" w:sz="0" w:space="0" w:color="auto"/>
          <w:right w:val="none" w:sz="0" w:space="0" w:color="auto"/>
        </w:tcBorders>
        <w:shd w:val="clear" w:color="FFFFFF" w:fill="auto"/>
      </w:tc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Borders>
        <w:right w:val="single" w:sz="4" w:space="0" w:color="8ED873" w:themeColor="accent6" w:themeTint="98"/>
      </w:tblBorders>
    </w:tblPr>
    <w:tblStylePr w:type="firstRow">
      <w:rPr>
        <w:rFonts w:ascii="Arial" w:hAnsi="Arial"/>
        <w:i/>
        <w:color w:val="8ED873" w:themeColor="accent6" w:themeTint="98" w:themeShade="95"/>
        <w:sz w:val="22"/>
      </w:rPr>
      <w:tblPr/>
      <w:tcPr>
        <w:tcBorders>
          <w:top w:val="none" w:sz="0" w:space="0" w:color="auto"/>
          <w:left w:val="none" w:sz="0" w:space="0" w:color="auto"/>
          <w:bottom w:val="single" w:sz="4" w:space="0" w:color="8ED873" w:themeColor="accent6" w:themeTint="98"/>
          <w:right w:val="none" w:sz="0" w:space="0" w:color="auto"/>
        </w:tcBorders>
        <w:shd w:val="clear" w:color="FFFFFF" w:themeColor="light1" w:fill="FFFFFF" w:themeFill="light1"/>
      </w:tcPr>
    </w:tblStylePr>
    <w:tblStylePr w:type="lastRow">
      <w:rPr>
        <w:rFonts w:ascii="Arial" w:hAnsi="Arial"/>
        <w:i/>
        <w:color w:val="8ED873" w:themeColor="accent6" w:themeTint="98" w:themeShade="95"/>
        <w:sz w:val="22"/>
      </w:rPr>
      <w:tblPr/>
      <w:tcPr>
        <w:tcBorders>
          <w:top w:val="single" w:sz="4" w:space="0" w:color="8ED873"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ED873" w:themeColor="accent6" w:themeTint="98" w:themeShade="95"/>
        <w:sz w:val="22"/>
      </w:rPr>
      <w:tblPr/>
      <w:tcPr>
        <w:tcBorders>
          <w:top w:val="none" w:sz="0" w:space="0" w:color="auto"/>
          <w:left w:val="none" w:sz="0" w:space="0" w:color="auto"/>
          <w:bottom w:val="none" w:sz="0" w:space="0" w:color="auto"/>
          <w:right w:val="single" w:sz="4" w:space="0" w:color="8ED873" w:themeColor="accent6" w:themeTint="98"/>
        </w:tcBorders>
        <w:shd w:val="clear" w:color="FFFFFF" w:fill="auto"/>
      </w:tcPr>
    </w:tblStylePr>
    <w:tblStylePr w:type="lastCol">
      <w:rPr>
        <w:rFonts w:ascii="Arial" w:hAnsi="Arial"/>
        <w:i/>
        <w:color w:val="8ED873" w:themeColor="accent6" w:themeTint="98" w:themeShade="95"/>
        <w:sz w:val="22"/>
      </w:rPr>
      <w:tblPr/>
      <w:tcPr>
        <w:tcBorders>
          <w:top w:val="none" w:sz="0" w:space="0" w:color="auto"/>
          <w:left w:val="single" w:sz="4" w:space="0" w:color="8ED873" w:themeColor="accent6" w:themeTint="98"/>
          <w:bottom w:val="none" w:sz="0" w:space="0" w:color="auto"/>
          <w:right w:val="none" w:sz="0" w:space="0" w:color="auto"/>
        </w:tcBorders>
        <w:shd w:val="clear" w:color="FFFFFF" w:fill="auto"/>
      </w:tc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lang w:val="en-CA" w:eastAsia="en-CA"/>
    </w:rPr>
    <w:tblPr>
      <w:tblStyleRowBandSize w:val="1"/>
      <w:tblStyleColBandSize w:val="1"/>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0C374B" w:themeColor="accent1" w:themeShade="95"/>
        <w:left w:val="single" w:sz="4" w:space="0" w:color="0C374B" w:themeColor="accent1" w:themeShade="95"/>
        <w:bottom w:val="single" w:sz="4" w:space="0" w:color="0C374B" w:themeColor="accent1" w:themeShade="95"/>
        <w:right w:val="single" w:sz="4" w:space="0" w:color="0C374B" w:themeColor="accent1" w:themeShade="95"/>
        <w:insideH w:val="single" w:sz="4" w:space="0" w:color="0C374B" w:themeColor="accent1" w:themeShade="95"/>
        <w:insideV w:val="single" w:sz="4" w:space="0" w:color="0C374B" w:themeColor="accent1" w:themeShade="95"/>
      </w:tblBorders>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953D10" w:themeColor="accent2" w:themeShade="95"/>
        <w:left w:val="single" w:sz="4" w:space="0" w:color="953D10" w:themeColor="accent2" w:themeShade="95"/>
        <w:bottom w:val="single" w:sz="4" w:space="0" w:color="953D10" w:themeColor="accent2" w:themeShade="95"/>
        <w:right w:val="single" w:sz="4" w:space="0" w:color="953D10" w:themeColor="accent2" w:themeShade="95"/>
        <w:insideH w:val="single" w:sz="4" w:space="0" w:color="953D10" w:themeColor="accent2" w:themeShade="95"/>
        <w:insideV w:val="single" w:sz="4" w:space="0" w:color="953D10" w:themeColor="accent2" w:themeShade="95"/>
      </w:tblBorders>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0E3E15" w:themeColor="accent3" w:themeShade="95"/>
        <w:left w:val="single" w:sz="4" w:space="0" w:color="0E3E15" w:themeColor="accent3" w:themeShade="95"/>
        <w:bottom w:val="single" w:sz="4" w:space="0" w:color="0E3E15" w:themeColor="accent3" w:themeShade="95"/>
        <w:right w:val="single" w:sz="4" w:space="0" w:color="0E3E15" w:themeColor="accent3" w:themeShade="95"/>
        <w:insideH w:val="single" w:sz="4" w:space="0" w:color="0E3E15" w:themeColor="accent3" w:themeShade="95"/>
        <w:insideV w:val="single" w:sz="4" w:space="0" w:color="0E3E15" w:themeColor="accent3" w:themeShade="95"/>
      </w:tblBorders>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085C7C" w:themeColor="accent4" w:themeShade="95"/>
        <w:left w:val="single" w:sz="4" w:space="0" w:color="085C7C" w:themeColor="accent4" w:themeShade="95"/>
        <w:bottom w:val="single" w:sz="4" w:space="0" w:color="085C7C" w:themeColor="accent4" w:themeShade="95"/>
        <w:right w:val="single" w:sz="4" w:space="0" w:color="085C7C" w:themeColor="accent4" w:themeShade="95"/>
        <w:insideH w:val="single" w:sz="4" w:space="0" w:color="085C7C" w:themeColor="accent4" w:themeShade="95"/>
        <w:insideV w:val="single" w:sz="4" w:space="0" w:color="085C7C" w:themeColor="accent4" w:themeShade="95"/>
      </w:tblBorders>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5D1955" w:themeColor="accent5" w:themeShade="95"/>
        <w:left w:val="single" w:sz="4" w:space="0" w:color="5D1955" w:themeColor="accent5" w:themeShade="95"/>
        <w:bottom w:val="single" w:sz="4" w:space="0" w:color="5D1955" w:themeColor="accent5" w:themeShade="95"/>
        <w:right w:val="single" w:sz="4" w:space="0" w:color="5D1955" w:themeColor="accent5" w:themeShade="95"/>
        <w:insideH w:val="single" w:sz="4" w:space="0" w:color="5D1955" w:themeColor="accent5" w:themeShade="95"/>
        <w:insideV w:val="single" w:sz="4" w:space="0" w:color="5D1955" w:themeColor="accent5" w:themeShade="95"/>
      </w:tblBorders>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lang w:val="en-CA" w:eastAsia="en-CA"/>
    </w:rPr>
    <w:tblPr>
      <w:tblStyleRowBandSize w:val="1"/>
      <w:tblStyleColBandSize w:val="1"/>
      <w:tblBorders>
        <w:top w:val="single" w:sz="4" w:space="0" w:color="2D611B" w:themeColor="accent6" w:themeShade="95"/>
        <w:left w:val="single" w:sz="4" w:space="0" w:color="2D611B" w:themeColor="accent6" w:themeShade="95"/>
        <w:bottom w:val="single" w:sz="4" w:space="0" w:color="2D611B" w:themeColor="accent6" w:themeShade="95"/>
        <w:right w:val="single" w:sz="4" w:space="0" w:color="2D611B" w:themeColor="accent6" w:themeShade="95"/>
        <w:insideH w:val="single" w:sz="4" w:space="0" w:color="2D611B" w:themeColor="accent6" w:themeShade="95"/>
        <w:insideV w:val="single" w:sz="4" w:space="0" w:color="2D611B" w:themeColor="accent6" w:themeShade="95"/>
      </w:tblBorders>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rFonts w:ascii="Arial" w:hAnsi="Arial"/>
        <w:color w:val="404040"/>
        <w:sz w:val="22"/>
      </w:rPr>
      <w:tblPr/>
      <w:tcPr>
        <w:tcBorders>
          <w:bottom w:val="single" w:sz="12" w:space="0" w:color="156082" w:themeColor="accent1"/>
        </w:tcBorders>
      </w:tcPr>
    </w:tblStylePr>
    <w:tblStylePr w:type="lastRow">
      <w:rPr>
        <w:rFonts w:ascii="Arial" w:hAnsi="Arial"/>
        <w:color w:val="404040"/>
        <w:sz w:val="22"/>
      </w:rPr>
      <w:tblPr/>
      <w:tcPr>
        <w:tcBorders>
          <w:top w:val="single" w:sz="12" w:space="0" w:color="156082"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156082" w:themeColor="accent1"/>
        </w:tcBorders>
      </w:tc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rFonts w:ascii="Arial" w:hAnsi="Arial"/>
        <w:color w:val="404040"/>
        <w:sz w:val="22"/>
      </w:rPr>
      <w:tblPr/>
      <w:tcPr>
        <w:tcBorders>
          <w:bottom w:val="single" w:sz="12" w:space="0" w:color="F2AA85" w:themeColor="accent2" w:themeTint="97"/>
        </w:tcBorders>
      </w:tcPr>
    </w:tblStylePr>
    <w:tblStylePr w:type="lastRow">
      <w:rPr>
        <w:rFonts w:ascii="Arial" w:hAnsi="Arial"/>
        <w:color w:val="404040"/>
        <w:sz w:val="22"/>
      </w:rPr>
      <w:tblPr/>
      <w:tcPr>
        <w:tcBorders>
          <w:top w:val="single" w:sz="12" w:space="0" w:color="F2AA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2AA85" w:themeColor="accent2" w:themeTint="97"/>
        </w:tcBorders>
      </w:tc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rFonts w:ascii="Arial" w:hAnsi="Arial"/>
        <w:color w:val="404040"/>
        <w:sz w:val="22"/>
      </w:rPr>
      <w:tblPr/>
      <w:tcPr>
        <w:tcBorders>
          <w:bottom w:val="single" w:sz="12" w:space="0" w:color="48D45B" w:themeColor="accent3" w:themeTint="98"/>
        </w:tcBorders>
      </w:tcPr>
    </w:tblStylePr>
    <w:tblStylePr w:type="lastRow">
      <w:rPr>
        <w:rFonts w:ascii="Arial" w:hAnsi="Arial"/>
        <w:color w:val="404040"/>
        <w:sz w:val="22"/>
      </w:rPr>
      <w:tblPr/>
      <w:tcPr>
        <w:tcBorders>
          <w:top w:val="single" w:sz="12" w:space="0" w:color="48D45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8D45B" w:themeColor="accent3" w:themeTint="98"/>
        </w:tcBorders>
      </w:tc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rFonts w:ascii="Arial" w:hAnsi="Arial"/>
        <w:color w:val="404040"/>
        <w:sz w:val="22"/>
      </w:rPr>
      <w:tblPr/>
      <w:tcPr>
        <w:tcBorders>
          <w:bottom w:val="single" w:sz="12" w:space="0" w:color="5FCAF3" w:themeColor="accent4" w:themeTint="9A"/>
        </w:tcBorders>
      </w:tcPr>
    </w:tblStylePr>
    <w:tblStylePr w:type="lastRow">
      <w:rPr>
        <w:rFonts w:ascii="Arial" w:hAnsi="Arial"/>
        <w:color w:val="404040"/>
        <w:sz w:val="22"/>
      </w:rPr>
      <w:tblPr/>
      <w:tcPr>
        <w:tcBorders>
          <w:top w:val="single" w:sz="12" w:space="0" w:color="5FCAF3"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FCAF3" w:themeColor="accent4" w:themeTint="9A"/>
        </w:tcBorders>
      </w:tc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rFonts w:ascii="Arial" w:hAnsi="Arial"/>
        <w:color w:val="404040"/>
        <w:sz w:val="22"/>
      </w:rPr>
      <w:tblPr/>
      <w:tcPr>
        <w:tcBorders>
          <w:bottom w:val="single" w:sz="12" w:space="0" w:color="D76CCB" w:themeColor="accent5" w:themeTint="9A"/>
        </w:tcBorders>
      </w:tcPr>
    </w:tblStylePr>
    <w:tblStylePr w:type="lastRow">
      <w:rPr>
        <w:rFonts w:ascii="Arial" w:hAnsi="Arial"/>
        <w:color w:val="404040"/>
        <w:sz w:val="22"/>
      </w:rPr>
      <w:tblPr/>
      <w:tcPr>
        <w:tcBorders>
          <w:top w:val="single" w:sz="12" w:space="0" w:color="D76CC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76CCB" w:themeColor="accent5" w:themeTint="9A"/>
        </w:tcBorders>
      </w:tc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rFonts w:ascii="Arial" w:hAnsi="Arial"/>
        <w:color w:val="404040"/>
        <w:sz w:val="22"/>
      </w:rPr>
      <w:tblPr/>
      <w:tcPr>
        <w:tcBorders>
          <w:bottom w:val="single" w:sz="12" w:space="0" w:color="8ED873" w:themeColor="accent6" w:themeTint="98"/>
        </w:tcBorders>
      </w:tcPr>
    </w:tblStylePr>
    <w:tblStylePr w:type="lastRow">
      <w:rPr>
        <w:rFonts w:ascii="Arial" w:hAnsi="Arial"/>
        <w:color w:val="404040"/>
        <w:sz w:val="22"/>
      </w:rPr>
      <w:tblPr/>
      <w:tcPr>
        <w:tcBorders>
          <w:top w:val="single" w:sz="12" w:space="0" w:color="8ED873"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D873" w:themeColor="accent6" w:themeTint="98"/>
        </w:tcBorders>
      </w:tc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paragraph" w:styleId="NoSpacing">
    <w:name w:val="No Spacing"/>
    <w:basedOn w:val="Normal"/>
    <w:uiPriority w:val="1"/>
    <w:qFormat/>
    <w:pPr>
      <w:spacing w:after="0" w:line="240" w:lineRule="auto"/>
    </w:p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val="5A5A5A" w:themeColor="text1" w:themeTint="A5"/>
    </w:rPr>
  </w:style>
  <w:style w:type="character" w:styleId="BookTitle">
    <w:name w:val="Book Title"/>
    <w:basedOn w:val="DefaultParagraphFont"/>
    <w:uiPriority w:val="33"/>
    <w:qFormat/>
    <w:rPr>
      <w:b/>
      <w:bCs/>
      <w:i/>
      <w:iCs/>
      <w:spacing w:val="5"/>
    </w:rPr>
  </w:style>
  <w:style w:type="paragraph" w:styleId="Header">
    <w:name w:val="header"/>
    <w:basedOn w:val="Normal"/>
    <w:link w:val="HeaderChar"/>
    <w:uiPriority w:val="99"/>
    <w:unhideWhenUsed/>
    <w:pPr>
      <w:tabs>
        <w:tab w:val="center" w:pos="4844"/>
        <w:tab w:val="right" w:pos="9689"/>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844"/>
        <w:tab w:val="right" w:pos="9689"/>
      </w:tabs>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line="240" w:lineRule="auto"/>
    </w:pPr>
    <w:rPr>
      <w:i/>
      <w:iCs/>
      <w:color w:val="0E2841" w:themeColor="text2"/>
      <w:sz w:val="18"/>
      <w:szCs w:val="18"/>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FollowedHyperlink">
    <w:name w:val="FollowedHyperlink"/>
    <w:basedOn w:val="DefaultParagraphFont"/>
    <w:uiPriority w:val="99"/>
    <w:semiHidden/>
    <w:unhideWhenUsed/>
    <w:rPr>
      <w:color w:val="96607D" w:themeColor="followedHyperlink"/>
      <w:u w:val="single"/>
    </w:rPr>
  </w:style>
  <w:style w:type="paragraph" w:styleId="TOC1">
    <w:name w:val="toc 1"/>
    <w:basedOn w:val="Normal"/>
    <w:next w:val="Normal"/>
    <w:uiPriority w:val="39"/>
    <w:unhideWhenUsed/>
    <w:pPr>
      <w:spacing w:after="100"/>
    </w:pPr>
  </w:style>
  <w:style w:type="paragraph" w:styleId="TOC2">
    <w:name w:val="toc 2"/>
    <w:basedOn w:val="Normal"/>
    <w:next w:val="Normal"/>
    <w:uiPriority w:val="39"/>
    <w:unhideWhenUsed/>
    <w:pPr>
      <w:spacing w:after="100"/>
      <w:ind w:left="220"/>
    </w:pPr>
  </w:style>
  <w:style w:type="paragraph" w:styleId="TOC3">
    <w:name w:val="toc 3"/>
    <w:basedOn w:val="Normal"/>
    <w:next w:val="Normal"/>
    <w:uiPriority w:val="39"/>
    <w:unhideWhenUsed/>
    <w:pPr>
      <w:spacing w:after="100"/>
      <w:ind w:left="440"/>
    </w:pPr>
  </w:style>
  <w:style w:type="paragraph" w:styleId="TOC4">
    <w:name w:val="toc 4"/>
    <w:basedOn w:val="Normal"/>
    <w:next w:val="Normal"/>
    <w:uiPriority w:val="39"/>
    <w:unhideWhenUsed/>
    <w:pPr>
      <w:spacing w:after="100"/>
      <w:ind w:left="660"/>
    </w:pPr>
  </w:style>
  <w:style w:type="paragraph" w:styleId="TOC5">
    <w:name w:val="toc 5"/>
    <w:basedOn w:val="Normal"/>
    <w:next w:val="Normal"/>
    <w:uiPriority w:val="39"/>
    <w:unhideWhenUsed/>
    <w:pPr>
      <w:spacing w:after="100"/>
      <w:ind w:left="880"/>
    </w:pPr>
  </w:style>
  <w:style w:type="paragraph" w:styleId="TOC6">
    <w:name w:val="toc 6"/>
    <w:basedOn w:val="Normal"/>
    <w:next w:val="Normal"/>
    <w:uiPriority w:val="39"/>
    <w:unhideWhenUsed/>
    <w:pPr>
      <w:spacing w:after="100"/>
      <w:ind w:left="1100"/>
    </w:pPr>
  </w:style>
  <w:style w:type="paragraph" w:styleId="TOC7">
    <w:name w:val="toc 7"/>
    <w:basedOn w:val="Normal"/>
    <w:next w:val="Normal"/>
    <w:uiPriority w:val="39"/>
    <w:unhideWhenUsed/>
    <w:pPr>
      <w:spacing w:after="100"/>
      <w:ind w:left="1320"/>
    </w:pPr>
  </w:style>
  <w:style w:type="paragraph" w:styleId="TOC8">
    <w:name w:val="toc 8"/>
    <w:basedOn w:val="Normal"/>
    <w:next w:val="Normal"/>
    <w:uiPriority w:val="39"/>
    <w:unhideWhenUsed/>
    <w:pPr>
      <w:spacing w:after="100"/>
      <w:ind w:left="1540"/>
    </w:pPr>
  </w:style>
  <w:style w:type="paragraph" w:styleId="TOC9">
    <w:name w:val="toc 9"/>
    <w:basedOn w:val="Normal"/>
    <w:next w:val="Normal"/>
    <w:uiPriority w:val="39"/>
    <w:unhideWhenUsed/>
    <w:pPr>
      <w:spacing w:after="100"/>
      <w:ind w:left="1760"/>
    </w:pPr>
  </w:style>
  <w:style w:type="character" w:styleId="PlaceholderText">
    <w:name w:val="Placeholder Text"/>
    <w:basedOn w:val="DefaultParagraphFont"/>
    <w:uiPriority w:val="99"/>
    <w:semiHidden/>
    <w:rPr>
      <w:color w:val="666666"/>
    </w:rPr>
  </w:style>
  <w:style w:type="paragraph" w:styleId="TOCHeading">
    <w:name w:val="TOC Heading"/>
    <w:uiPriority w:val="39"/>
    <w:unhideWhenUsed/>
  </w:style>
  <w:style w:type="paragraph" w:styleId="TableofFigures">
    <w:name w:val="table of figures"/>
    <w:basedOn w:val="Normal"/>
    <w:next w:val="Normal"/>
    <w:uiPriority w:val="99"/>
    <w:unhideWhenUsed/>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info@medso.ca"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Arial"/>
        <a:cs typeface="Arial"/>
      </a:majorFont>
      <a:minorFont>
        <a:latin typeface="Aptos"/>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F6C04FA58F2542A0917450AE2BA049" ma:contentTypeVersion="11" ma:contentTypeDescription="Create a new document." ma:contentTypeScope="" ma:versionID="6235e943a779b74956e7059e98a83243">
  <xsd:schema xmlns:xsd="http://www.w3.org/2001/XMLSchema" xmlns:xs="http://www.w3.org/2001/XMLSchema" xmlns:p="http://schemas.microsoft.com/office/2006/metadata/properties" xmlns:ns2="478d50f9-0a19-417d-a7e3-cc14d40bdcdb" xmlns:ns3="0f3b3a40-f1ad-4039-962e-44724fc46e60" targetNamespace="http://schemas.microsoft.com/office/2006/metadata/properties" ma:root="true" ma:fieldsID="d8e906f23931027f738f4113bbe11bf7" ns2:_="" ns3:_="">
    <xsd:import namespace="478d50f9-0a19-417d-a7e3-cc14d40bdcdb"/>
    <xsd:import namespace="0f3b3a40-f1ad-4039-962e-44724fc46e6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d50f9-0a19-417d-a7e3-cc14d40bdc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eab4ba9-34ee-47bd-a62a-b417222893b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f3b3a40-f1ad-4039-962e-44724fc46e6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d59074b-82f1-4775-b56d-145e367de5ed}" ma:internalName="TaxCatchAll" ma:showField="CatchAllData" ma:web="0f3b3a40-f1ad-4039-962e-44724fc46e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This value indicates the number of saves or revisions. The application is responsible for updating this value after each revision.</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78d50f9-0a19-417d-a7e3-cc14d40bdcdb">
      <Terms xmlns="http://schemas.microsoft.com/office/infopath/2007/PartnerControls"/>
    </lcf76f155ced4ddcb4097134ff3c332f>
    <TaxCatchAll xmlns="0f3b3a40-f1ad-4039-962e-44724fc46e60" xsi:nil="true"/>
  </documentManagement>
</p:properties>
</file>

<file path=customXml/itemProps1.xml><?xml version="1.0" encoding="utf-8"?>
<ds:datastoreItem xmlns:ds="http://schemas.openxmlformats.org/officeDocument/2006/customXml" ds:itemID="{53E08AF5-05CA-4782-A543-8B1BBB0FBA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d50f9-0a19-417d-a7e3-cc14d40bdcdb"/>
    <ds:schemaRef ds:uri="0f3b3a40-f1ad-4039-962e-44724fc46e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3DEA3E-690C-4E1D-9017-DEF38254F393}">
  <ds:schemaRefs>
    <ds:schemaRef ds:uri="http://schemas.microsoft.com/sharepoint/v3/contenttype/forms"/>
  </ds:schemaRefs>
</ds:datastoreItem>
</file>

<file path=customXml/itemProps3.xml><?xml version="1.0" encoding="utf-8"?>
<ds:datastoreItem xmlns:ds="http://schemas.openxmlformats.org/officeDocument/2006/customXml" ds:itemID="{5229BA4E-CCFA-4BC1-838E-D7F1FDF859C6}">
  <ds:schemaRefs>
    <ds:schemaRef ds:uri="http://schemas.microsoft.com/office/2006/metadata/properties"/>
    <ds:schemaRef ds:uri="http://schemas.microsoft.com/office/infopath/2007/PartnerControls"/>
    <ds:schemaRef ds:uri="478d50f9-0a19-417d-a7e3-cc14d40bdcdb"/>
    <ds:schemaRef ds:uri="0f3b3a40-f1ad-4039-962e-44724fc46e60"/>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985</Words>
  <Characters>5897</Characters>
  <Application>Microsoft Office Word</Application>
  <DocSecurity>0</DocSecurity>
  <Lines>111</Lines>
  <Paragraphs>57</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Tyler James</cp:lastModifiedBy>
  <cp:revision>2</cp:revision>
  <dcterms:created xsi:type="dcterms:W3CDTF">2025-10-20T04:59:00Z</dcterms:created>
  <dcterms:modified xsi:type="dcterms:W3CDTF">2025-10-20T05:00:00Z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0x010100EDF6C04FA58F2542A0917450AE2BA049</vt:lpwstr>
  </property>
  <property fmtid="{D5CDD505-2E9C-101B-9397-08002B2CF9AE}" pid="3" name="MediaServiceImageTags">
    <vt:lpwstr/>
  </property>
</Properties>
</file>