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Cambria Bold" w:cs="Cambria Bold" w:hAnsi="Cambria Bold" w:eastAsia="Cambria Bold"/>
        </w:rPr>
      </w:pPr>
      <w:r>
        <w:rPr>
          <w:rFonts w:ascii="Cambria Bold" w:cs="Cambria Bold" w:hAnsi="Cambria Bold" w:eastAsia="Cambria Bold"/>
          <w:sz w:val="32"/>
          <w:szCs w:val="32"/>
        </w:rPr>
        <w:br w:type="textWrapping"/>
      </w:r>
      <w:r>
        <w:rPr>
          <w:rFonts w:ascii="Cambria Bold" w:hAnsi="Cambria Bold"/>
          <w:outline w:val="0"/>
          <w:color w:val="0f5984"/>
          <w:sz w:val="36"/>
          <w:szCs w:val="36"/>
          <w:u w:color="0f5984"/>
          <w:rtl w:val="0"/>
          <w:lang w:val="en-US"/>
          <w14:textFill>
            <w14:solidFill>
              <w14:srgbClr w14:val="0F5984"/>
            </w14:solidFill>
          </w14:textFill>
        </w:rPr>
        <w:t>Mental Health Rehabilitation Referral Form</w:t>
      </w:r>
      <w:r>
        <w:rPr>
          <w:rFonts w:ascii="Cambria Bold" w:cs="Cambria Bold" w:hAnsi="Cambria Bold" w:eastAsia="Cambria Bold"/>
          <w:outline w:val="0"/>
          <w:color w:val="0f5984"/>
          <w:sz w:val="44"/>
          <w:szCs w:val="44"/>
          <w:u w:color="0f5984"/>
          <w14:textFill>
            <w14:solidFill>
              <w14:srgbClr w14:val="0F5984"/>
            </w14:solidFill>
          </w14:textFill>
        </w:rPr>
        <w:br w:type="textWrapping"/>
      </w:r>
      <w:r>
        <w:rPr>
          <w:rFonts w:ascii="Cambria Bold" w:hAnsi="Cambria Bold"/>
          <w:rtl w:val="0"/>
          <w:lang w:val="en-US"/>
        </w:rPr>
        <w:t>CONFIDENTIAL</w:t>
      </w:r>
    </w:p>
    <w:p>
      <w:pPr>
        <w:pStyle w:val="pdq2pg_selectionanchorcontainer"/>
        <w:shd w:val="clear" w:color="auto" w:fill="d9d9d9"/>
      </w:pPr>
      <w:r>
        <w:rPr>
          <w:rFonts w:ascii="Cambria Bold" w:hAnsi="Cambria Bold"/>
          <w:rtl w:val="0"/>
          <w:lang w:val="en-US"/>
        </w:rPr>
        <w:t>Thank you for referring to Waterlily Care.</w:t>
      </w:r>
    </w:p>
    <w:p>
      <w:pPr>
        <w:pStyle w:val="Normal (Web)"/>
        <w:shd w:val="clear" w:color="auto" w:fill="d9d9d9"/>
      </w:pPr>
      <w:r>
        <w:rPr>
          <w:rtl w:val="0"/>
          <w:lang w:val="en-US"/>
        </w:rPr>
        <w:t>This referral form has been designed to help us understand the individual's strengths, aspirations and support needs so that we can determine whether Waterlily Care is the right rehabilitation environment to support their recovery journey.</w:t>
      </w:r>
    </w:p>
    <w:p>
      <w:pPr>
        <w:pStyle w:val="Normal (Web)"/>
        <w:shd w:val="clear" w:color="auto" w:fill="d9d9d9"/>
      </w:pPr>
      <w:r>
        <w:rPr>
          <w:rtl w:val="0"/>
          <w:lang w:val="en-US"/>
        </w:rPr>
        <w:t>Please complete all relevant sections and attach any supporting clinical documentation where available.</w:t>
      </w:r>
    </w:p>
    <w:p>
      <w:pPr>
        <w:pStyle w:val="Body"/>
        <w:jc w:val="center"/>
        <w:rPr>
          <w:lang w:val="en-US"/>
        </w:rPr>
      </w:pPr>
    </w:p>
    <w:p>
      <w:pPr>
        <w:pStyle w:val="Body"/>
      </w:pPr>
      <w:r>
        <w:rPr>
          <w:rFonts w:ascii="Cambria Bold" w:hAnsi="Cambria Bold"/>
          <w:outline w:val="0"/>
          <w:color w:val="0f5984"/>
          <w:sz w:val="28"/>
          <w:szCs w:val="28"/>
          <w:u w:color="0f5984"/>
          <w:rtl w:val="0"/>
          <w:lang w:val="en-US"/>
          <w14:textFill>
            <w14:solidFill>
              <w14:srgbClr w14:val="0F5984"/>
            </w14:solidFill>
          </w14:textFill>
        </w:rPr>
        <w:t>Referrer Details</w:t>
      </w:r>
    </w:p>
    <w:tbl>
      <w:tblPr>
        <w:tblW w:w="86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316"/>
        <w:gridCol w:w="4314"/>
      </w:tblGrid>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Organisation</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Referrer's Name</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Job Title</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Telephone</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Email</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Date of Referral</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rPr>
          <w:rFonts w:ascii="Cambria Bold" w:cs="Cambria Bold" w:hAnsi="Cambria Bold" w:eastAsia="Cambria Bold"/>
          <w:outline w:val="0"/>
          <w:color w:val="0f5984"/>
          <w:sz w:val="28"/>
          <w:szCs w:val="28"/>
          <w:u w:color="0f5984"/>
          <w14:textFill>
            <w14:solidFill>
              <w14:srgbClr w14:val="0F5984"/>
            </w14:solidFill>
          </w14:textFill>
        </w:rPr>
      </w:pPr>
    </w:p>
    <w:p>
      <w:pPr>
        <w:pStyle w:val="Body"/>
      </w:pPr>
      <w:r>
        <w:rPr>
          <w:rFonts w:ascii="Cambria Bold" w:hAnsi="Cambria Bold"/>
          <w:outline w:val="0"/>
          <w:color w:val="0f5984"/>
          <w:sz w:val="28"/>
          <w:szCs w:val="28"/>
          <w:u w:color="0f5984"/>
          <w:rtl w:val="0"/>
          <w:lang w:val="fr-FR"/>
          <w14:textFill>
            <w14:solidFill>
              <w14:srgbClr w14:val="0F5984"/>
            </w14:solidFill>
          </w14:textFill>
        </w:rPr>
        <w:t xml:space="preserve">Section 1 </w:t>
      </w:r>
      <w:r>
        <w:rPr>
          <w:rFonts w:ascii="Cambria Bold" w:hAnsi="Cambria Bold" w:hint="default"/>
          <w:outline w:val="0"/>
          <w:color w:val="0f5984"/>
          <w:sz w:val="28"/>
          <w:szCs w:val="28"/>
          <w:u w:color="0f5984"/>
          <w:rtl w:val="0"/>
          <w14:textFill>
            <w14:solidFill>
              <w14:srgbClr w14:val="0F5984"/>
            </w14:solidFill>
          </w14:textFill>
        </w:rPr>
        <w:t xml:space="preserve">– </w:t>
      </w:r>
      <w:r>
        <w:rPr>
          <w:rFonts w:ascii="Cambria Bold" w:hAnsi="Cambria Bold"/>
          <w:outline w:val="0"/>
          <w:color w:val="0f5984"/>
          <w:sz w:val="28"/>
          <w:szCs w:val="28"/>
          <w:u w:color="0f5984"/>
          <w:rtl w:val="0"/>
          <w:lang w:val="en-US"/>
          <w14:textFill>
            <w14:solidFill>
              <w14:srgbClr w14:val="0F5984"/>
            </w14:solidFill>
          </w14:textFill>
        </w:rPr>
        <w:t>Personal Details</w:t>
      </w:r>
    </w:p>
    <w:tbl>
      <w:tblPr>
        <w:tblW w:w="86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316"/>
        <w:gridCol w:w="4314"/>
      </w:tblGrid>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Name</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Date of Birth</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NHS Number</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pPr>
      <w:r>
        <w:rPr>
          <w:rFonts w:ascii="Cambria Bold" w:hAnsi="Cambria Bold"/>
          <w:rtl w:val="0"/>
          <w:lang w:val="en-US"/>
        </w:rPr>
        <w:t>Home Address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rtl w:val="0"/>
          <w:lang w:val="en-US"/>
        </w:rPr>
        <w:t>Current Address / Placement</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Bdr>
          <w:top w:val="nil"/>
          <w:left w:val="nil"/>
          <w:bottom w:val="single" w:color="000000" w:sz="12" w:space="0" w:shadow="0" w:frame="0"/>
          <w:right w:val="nil"/>
        </w:pBdr>
      </w:pPr>
      <w:r>
        <w:rPr>
          <w:rtl w:val="0"/>
          <w:lang w:val="en-US"/>
        </w:rPr>
        <w:t>_______________________________________________________________________________________________</w:t>
      </w:r>
    </w:p>
    <w:p>
      <w:pPr>
        <w:pStyle w:val="Body"/>
      </w:pPr>
    </w:p>
    <w:p>
      <w:pPr>
        <w:pStyle w:val="Body"/>
      </w:pPr>
    </w:p>
    <w:tbl>
      <w:tblPr>
        <w:tblW w:w="86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316"/>
        <w:gridCol w:w="4314"/>
      </w:tblGrid>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Responsible Clinician</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Social Worker / Care Coordinator</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Funding Stream</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Next of Kin</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rPr>
          <w:rFonts w:ascii="Cambria Bold" w:cs="Cambria Bold" w:hAnsi="Cambria Bold" w:eastAsia="Cambria Bold"/>
        </w:rPr>
      </w:pPr>
    </w:p>
    <w:p>
      <w:pPr>
        <w:pStyle w:val="Body"/>
      </w:pPr>
      <w:r>
        <w:rPr>
          <w:rFonts w:ascii="Cambria Bold" w:hAnsi="Cambria Bold"/>
          <w:rtl w:val="0"/>
          <w:lang w:val="en-US"/>
        </w:rPr>
        <w:t>Personal Network</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outline w:val="0"/>
          <w:color w:val="0f5984"/>
          <w:sz w:val="28"/>
          <w:szCs w:val="28"/>
          <w:u w:color="0f5984"/>
          <w:rtl w:val="0"/>
          <w:lang w:val="fr-FR"/>
          <w14:textFill>
            <w14:solidFill>
              <w14:srgbClr w14:val="0F5984"/>
            </w14:solidFill>
          </w14:textFill>
        </w:rPr>
        <w:t xml:space="preserve">Section 2 </w:t>
      </w:r>
      <w:r>
        <w:rPr>
          <w:rFonts w:ascii="Cambria Bold" w:hAnsi="Cambria Bold" w:hint="default"/>
          <w:outline w:val="0"/>
          <w:color w:val="0f5984"/>
          <w:sz w:val="28"/>
          <w:szCs w:val="28"/>
          <w:u w:color="0f5984"/>
          <w:rtl w:val="0"/>
          <w14:textFill>
            <w14:solidFill>
              <w14:srgbClr w14:val="0F5984"/>
            </w14:solidFill>
          </w14:textFill>
        </w:rPr>
        <w:t xml:space="preserve">– </w:t>
      </w:r>
      <w:r>
        <w:rPr>
          <w:rFonts w:ascii="Cambria Bold" w:hAnsi="Cambria Bold"/>
          <w:outline w:val="0"/>
          <w:color w:val="0f5984"/>
          <w:sz w:val="28"/>
          <w:szCs w:val="28"/>
          <w:u w:color="0f5984"/>
          <w:rtl w:val="0"/>
          <w:lang w:val="en-US"/>
          <w14:textFill>
            <w14:solidFill>
              <w14:srgbClr w14:val="0F5984"/>
            </w14:solidFill>
          </w14:textFill>
        </w:rPr>
        <w:t>Individual's Views</w:t>
      </w:r>
    </w:p>
    <w:p>
      <w:pPr>
        <w:pStyle w:val="Body"/>
      </w:pPr>
      <w:r>
        <w:rPr>
          <w:rFonts w:ascii="Cambria Bold" w:hAnsi="Cambria Bold"/>
          <w:rtl w:val="0"/>
          <w:lang w:val="en-US"/>
        </w:rPr>
        <w:t>Hopes for the Future</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rtl w:val="0"/>
          <w:lang w:val="en-US"/>
        </w:rPr>
        <w:t>Family / Carer Views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Arial Unicode MS" w:cs="Arial Unicode MS" w:hAnsi="Arial Unicode MS" w:eastAsia="Arial Unicode MS"/>
          <w:b w:val="0"/>
          <w:bCs w:val="0"/>
          <w:i w:val="0"/>
          <w:iCs w:val="0"/>
        </w:rPr>
        <w:br w:type="page"/>
      </w:r>
    </w:p>
    <w:p>
      <w:pPr>
        <w:pStyle w:val="Body"/>
      </w:pPr>
      <w:r>
        <w:rPr>
          <w:rFonts w:ascii="Cambria Bold" w:hAnsi="Cambria Bold"/>
          <w:outline w:val="0"/>
          <w:color w:val="0f5984"/>
          <w:sz w:val="28"/>
          <w:szCs w:val="28"/>
          <w:u w:color="0f5984"/>
          <w:rtl w:val="0"/>
          <w:lang w:val="fr-FR"/>
          <w14:textFill>
            <w14:solidFill>
              <w14:srgbClr w14:val="0F5984"/>
            </w14:solidFill>
          </w14:textFill>
        </w:rPr>
        <w:t xml:space="preserve">Section 3 </w:t>
      </w:r>
      <w:r>
        <w:rPr>
          <w:rFonts w:ascii="Cambria Bold" w:hAnsi="Cambria Bold" w:hint="default"/>
          <w:outline w:val="0"/>
          <w:color w:val="0f5984"/>
          <w:sz w:val="28"/>
          <w:szCs w:val="28"/>
          <w:u w:color="0f5984"/>
          <w:rtl w:val="0"/>
          <w14:textFill>
            <w14:solidFill>
              <w14:srgbClr w14:val="0F5984"/>
            </w14:solidFill>
          </w14:textFill>
        </w:rPr>
        <w:t xml:space="preserve">– </w:t>
      </w:r>
      <w:r>
        <w:rPr>
          <w:rFonts w:ascii="Cambria Bold" w:hAnsi="Cambria Bold"/>
          <w:outline w:val="0"/>
          <w:color w:val="0f5984"/>
          <w:sz w:val="28"/>
          <w:szCs w:val="28"/>
          <w:u w:color="0f5984"/>
          <w:rtl w:val="0"/>
          <w:lang w:val="en-US"/>
          <w14:textFill>
            <w14:solidFill>
              <w14:srgbClr w14:val="0F5984"/>
            </w14:solidFill>
          </w14:textFill>
        </w:rPr>
        <w:t>Medical &amp; Legal Information</w:t>
      </w:r>
    </w:p>
    <w:p>
      <w:pPr>
        <w:pStyle w:val="Body"/>
      </w:pPr>
      <w:r>
        <w:rPr>
          <w:rFonts w:ascii="Cambria Bold" w:hAnsi="Cambria Bold"/>
          <w:rtl w:val="0"/>
          <w:lang w:val="en-US"/>
        </w:rPr>
        <w:t>Known Allergies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rtl w:val="0"/>
          <w:lang w:val="en-US"/>
        </w:rPr>
        <w:t>Religion / Faith / Spiritual Needs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rtl w:val="0"/>
          <w:lang w:val="en-US"/>
        </w:rPr>
        <w:t>Communication Needs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rtl w:val="0"/>
          <w:lang w:val="en-US"/>
        </w:rPr>
        <w:t>Dietary Requirements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de-DE"/>
        </w:rPr>
        <w:t xml:space="preserve">Legal Status: </w:t>
      </w: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rPr>
        <w:t xml:space="preserve">Informal   </w:t>
      </w: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de-DE"/>
        </w:rPr>
        <w:t xml:space="preserve">Section 2   </w:t>
      </w: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de-DE"/>
        </w:rPr>
        <w:t xml:space="preserve">Section 3   </w:t>
      </w: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rPr>
        <w:t xml:space="preserve">CTO   </w:t>
      </w: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it-IT"/>
        </w:rPr>
        <w:t xml:space="preserve">Section 117 Aftercare   </w:t>
      </w: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en-US"/>
        </w:rPr>
        <w:t>Other __________</w:t>
      </w:r>
    </w:p>
    <w:p>
      <w:pPr>
        <w:pStyle w:val="Body"/>
      </w:pPr>
      <w:r>
        <w:rPr>
          <w:rFonts w:ascii="Cambria Bold" w:hAnsi="Cambria Bold"/>
          <w:rtl w:val="0"/>
        </w:rPr>
        <w:t>Psychiatric History</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rtl w:val="0"/>
          <w:lang w:val="en-US"/>
        </w:rPr>
        <w:t>Reason for Current Admission / Placement</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outline w:val="0"/>
          <w:color w:val="0f5984"/>
          <w:sz w:val="28"/>
          <w:szCs w:val="28"/>
          <w:u w:color="0f5984"/>
          <w:rtl w:val="0"/>
          <w:lang w:val="fr-FR"/>
          <w14:textFill>
            <w14:solidFill>
              <w14:srgbClr w14:val="0F5984"/>
            </w14:solidFill>
          </w14:textFill>
        </w:rPr>
        <w:t xml:space="preserve">Section 4 </w:t>
      </w:r>
      <w:r>
        <w:rPr>
          <w:rFonts w:ascii="Cambria Bold" w:hAnsi="Cambria Bold" w:hint="default"/>
          <w:outline w:val="0"/>
          <w:color w:val="0f5984"/>
          <w:sz w:val="28"/>
          <w:szCs w:val="28"/>
          <w:u w:color="0f5984"/>
          <w:rtl w:val="0"/>
          <w14:textFill>
            <w14:solidFill>
              <w14:srgbClr w14:val="0F5984"/>
            </w14:solidFill>
          </w14:textFill>
        </w:rPr>
        <w:t xml:space="preserve">– </w:t>
      </w:r>
      <w:r>
        <w:rPr>
          <w:rFonts w:ascii="Cambria Bold" w:hAnsi="Cambria Bold"/>
          <w:outline w:val="0"/>
          <w:color w:val="0f5984"/>
          <w:sz w:val="28"/>
          <w:szCs w:val="28"/>
          <w:u w:color="0f5984"/>
          <w:rtl w:val="0"/>
          <w:lang w:val="en-US"/>
          <w14:textFill>
            <w14:solidFill>
              <w14:srgbClr w14:val="0F5984"/>
            </w14:solidFill>
          </w14:textFill>
        </w:rPr>
        <w:t>Clinical History &amp; Current Needs</w:t>
      </w:r>
    </w:p>
    <w:p>
      <w:pPr>
        <w:pStyle w:val="Body"/>
      </w:pPr>
      <w:r>
        <w:rPr>
          <w:rFonts w:ascii="Cambria Bold" w:hAnsi="Cambria Bold"/>
          <w:rtl w:val="0"/>
          <w:lang w:val="en-US"/>
        </w:rPr>
        <w:t>Physical Health Needs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rtl w:val="0"/>
          <w:lang w:val="en-US"/>
        </w:rPr>
        <w:t>Psychosocial Needs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rtl w:val="0"/>
          <w:lang w:val="en-US"/>
        </w:rPr>
        <w:t>Current Mental Health Needs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outline w:val="0"/>
          <w:color w:val="0f5984"/>
          <w:sz w:val="28"/>
          <w:szCs w:val="28"/>
          <w:u w:color="0f5984"/>
          <w:rtl w:val="0"/>
          <w:lang w:val="en-US"/>
          <w14:textFill>
            <w14:solidFill>
              <w14:srgbClr w14:val="0F5984"/>
            </w14:solidFill>
          </w14:textFill>
        </w:rPr>
        <w:t>Current Medication</w:t>
      </w:r>
    </w:p>
    <w:tbl>
      <w:tblPr>
        <w:tblW w:w="86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57"/>
        <w:gridCol w:w="2157"/>
        <w:gridCol w:w="2158"/>
        <w:gridCol w:w="2158"/>
      </w:tblGrid>
      <w:tr>
        <w:tblPrEx>
          <w:shd w:val="clear" w:color="auto" w:fill="ced7e7"/>
        </w:tblPrEx>
        <w:trPr>
          <w:trHeight w:val="250" w:hRule="atLeast"/>
        </w:trPr>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Medication</w:t>
            </w:r>
          </w:p>
        </w:tc>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Dose</w:t>
            </w: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Frequency</w:t>
            </w: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Indication</w:t>
            </w:r>
          </w:p>
        </w:tc>
      </w:tr>
      <w:tr>
        <w:tblPrEx>
          <w:shd w:val="clear" w:color="auto" w:fill="ced7e7"/>
        </w:tblPrEx>
        <w:trPr>
          <w:trHeight w:val="250" w:hRule="atLeast"/>
        </w:trPr>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1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pPr>
      <w:r>
        <w:rPr>
          <w:rFonts w:ascii="Arial Unicode MS" w:cs="Arial Unicode MS" w:hAnsi="Arial Unicode MS" w:eastAsia="Arial Unicode MS"/>
          <w:b w:val="0"/>
          <w:bCs w:val="0"/>
          <w:i w:val="0"/>
          <w:iCs w:val="0"/>
        </w:rPr>
        <w:br w:type="page"/>
      </w:r>
    </w:p>
    <w:p>
      <w:pPr>
        <w:pStyle w:val="Body"/>
      </w:pPr>
      <w:r>
        <w:rPr>
          <w:rFonts w:ascii="Cambria Bold" w:hAnsi="Cambria Bold"/>
          <w:outline w:val="0"/>
          <w:color w:val="0f5984"/>
          <w:sz w:val="28"/>
          <w:szCs w:val="28"/>
          <w:u w:color="0f5984"/>
          <w:rtl w:val="0"/>
          <w:lang w:val="fr-FR"/>
          <w14:textFill>
            <w14:solidFill>
              <w14:srgbClr w14:val="0F5984"/>
            </w14:solidFill>
          </w14:textFill>
        </w:rPr>
        <w:t xml:space="preserve">Section 5 </w:t>
      </w:r>
      <w:r>
        <w:rPr>
          <w:rFonts w:ascii="Cambria Bold" w:hAnsi="Cambria Bold" w:hint="default"/>
          <w:outline w:val="0"/>
          <w:color w:val="0f5984"/>
          <w:sz w:val="28"/>
          <w:szCs w:val="28"/>
          <w:u w:color="0f5984"/>
          <w:rtl w:val="0"/>
          <w14:textFill>
            <w14:solidFill>
              <w14:srgbClr w14:val="0F5984"/>
            </w14:solidFill>
          </w14:textFill>
        </w:rPr>
        <w:t xml:space="preserve">– </w:t>
      </w:r>
      <w:r>
        <w:rPr>
          <w:rFonts w:ascii="Cambria Bold" w:hAnsi="Cambria Bold"/>
          <w:outline w:val="0"/>
          <w:color w:val="0f5984"/>
          <w:sz w:val="28"/>
          <w:szCs w:val="28"/>
          <w:u w:color="0f5984"/>
          <w:rtl w:val="0"/>
          <w:lang w:val="it-IT"/>
          <w14:textFill>
            <w14:solidFill>
              <w14:srgbClr w14:val="0F5984"/>
            </w14:solidFill>
          </w14:textFill>
        </w:rPr>
        <w:t>Risk Assessment</w:t>
      </w:r>
    </w:p>
    <w:tbl>
      <w:tblPr>
        <w:tblW w:w="8639"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729"/>
        <w:gridCol w:w="1726"/>
        <w:gridCol w:w="1728"/>
        <w:gridCol w:w="1727"/>
        <w:gridCol w:w="1729"/>
      </w:tblGrid>
      <w:tr>
        <w:tblPrEx>
          <w:shd w:val="clear" w:color="auto" w:fill="ced7e7"/>
        </w:tblPrEx>
        <w:trPr>
          <w:trHeight w:val="970" w:hRule="atLeast"/>
        </w:trPr>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Risk Area</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Low</w:t>
            </w:r>
          </w:p>
        </w:tc>
        <w:tc>
          <w:tcPr>
            <w:tcW w:type="dxa" w:w="1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Moderate</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High</w:t>
            </w:r>
          </w:p>
        </w:tc>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Details / Current Risk Management Plan</w:t>
            </w:r>
          </w:p>
        </w:tc>
      </w:tr>
      <w:tr>
        <w:tblPrEx>
          <w:shd w:val="clear" w:color="auto" w:fill="ced7e7"/>
        </w:tblPrEx>
        <w:trPr>
          <w:trHeight w:val="490" w:hRule="atLeast"/>
        </w:trPr>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Suicide / Self-Harm</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Risk to Others</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Self-Neglect</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90" w:hRule="atLeast"/>
        </w:trPr>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Vulnerability / Exploitation</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90" w:hRule="atLeast"/>
        </w:trPr>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Absconding / Missing Person</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90" w:hRule="atLeast"/>
        </w:trPr>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Safeguarding Concerns</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Unicode MS" w:cs="Arial Unicode MS" w:hAnsi="Arial Unicode MS" w:eastAsia="Arial Unicode MS" w:hint="default"/>
                <w:b w:val="0"/>
                <w:bCs w:val="0"/>
                <w:i w:val="0"/>
                <w:iCs w:val="0"/>
                <w:shd w:val="nil" w:color="auto" w:fill="auto"/>
                <w:rtl w:val="0"/>
                <w:lang w:val="en-US"/>
              </w:rPr>
              <w:t>☐</w:t>
            </w:r>
          </w:p>
        </w:tc>
        <w:tc>
          <w:tcPr>
            <w:tcW w:type="dxa" w:w="1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rPr>
          <w:rFonts w:ascii="Cambria Bold" w:cs="Cambria Bold" w:hAnsi="Cambria Bold" w:eastAsia="Cambria Bold"/>
        </w:rPr>
      </w:pPr>
    </w:p>
    <w:p>
      <w:pPr>
        <w:pStyle w:val="Body"/>
      </w:pPr>
      <w:r>
        <w:rPr>
          <w:rFonts w:ascii="Cambria Bold" w:hAnsi="Cambria Bold"/>
          <w:rtl w:val="0"/>
          <w:lang w:val="en-US"/>
        </w:rPr>
        <w:t>Positive Risk Taking / Protective Factors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Cambria Bold" w:hAnsi="Cambria Bold"/>
          <w:rtl w:val="0"/>
          <w:lang w:val="en-US"/>
        </w:rPr>
        <w:t>Current Risk Management Strategies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ascii="Arial Unicode MS" w:cs="Arial Unicode MS" w:hAnsi="Arial Unicode MS" w:eastAsia="Arial Unicode MS"/>
          <w:b w:val="0"/>
          <w:bCs w:val="0"/>
          <w:i w:val="0"/>
          <w:iCs w:val="0"/>
        </w:rPr>
        <w:br w:type="page"/>
      </w:r>
    </w:p>
    <w:p>
      <w:pPr>
        <w:pStyle w:val="Body"/>
      </w:pPr>
      <w:r>
        <w:rPr>
          <w:rFonts w:ascii="Cambria Bold" w:hAnsi="Cambria Bold"/>
          <w:outline w:val="0"/>
          <w:color w:val="0f5984"/>
          <w:sz w:val="28"/>
          <w:szCs w:val="28"/>
          <w:u w:color="0f5984"/>
          <w:rtl w:val="0"/>
          <w:lang w:val="fr-FR"/>
          <w14:textFill>
            <w14:solidFill>
              <w14:srgbClr w14:val="0F5984"/>
            </w14:solidFill>
          </w14:textFill>
        </w:rPr>
        <w:t xml:space="preserve">Section 6 </w:t>
      </w:r>
      <w:r>
        <w:rPr>
          <w:rFonts w:ascii="Cambria Bold" w:hAnsi="Cambria Bold" w:hint="default"/>
          <w:outline w:val="0"/>
          <w:color w:val="0f5984"/>
          <w:sz w:val="28"/>
          <w:szCs w:val="28"/>
          <w:u w:color="0f5984"/>
          <w:rtl w:val="0"/>
          <w14:textFill>
            <w14:solidFill>
              <w14:srgbClr w14:val="0F5984"/>
            </w14:solidFill>
          </w14:textFill>
        </w:rPr>
        <w:t xml:space="preserve">– </w:t>
      </w:r>
      <w:r>
        <w:rPr>
          <w:rFonts w:ascii="Cambria Bold" w:hAnsi="Cambria Bold"/>
          <w:outline w:val="0"/>
          <w:color w:val="0f5984"/>
          <w:sz w:val="28"/>
          <w:szCs w:val="28"/>
          <w:u w:color="0f5984"/>
          <w:rtl w:val="0"/>
          <w:lang w:val="en-US"/>
          <w14:textFill>
            <w14:solidFill>
              <w14:srgbClr w14:val="0F5984"/>
            </w14:solidFill>
          </w14:textFill>
        </w:rPr>
        <w:t>Additional Information</w:t>
      </w:r>
    </w:p>
    <w:p>
      <w:pPr>
        <w:pStyle w:val="Body"/>
      </w:pPr>
      <w:r>
        <w:rPr>
          <w:rFonts w:ascii="Cambria Bold" w:hAnsi="Cambria Bold"/>
          <w:rtl w:val="0"/>
          <w:lang w:val="en-US"/>
        </w:rPr>
        <w:t>Additional Notes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rPr>
          <w:rFonts w:ascii="Cambria Bold" w:cs="Cambria Bold" w:hAnsi="Cambria Bold" w:eastAsia="Cambria Bold"/>
        </w:rPr>
      </w:pPr>
      <w:r>
        <w:rPr>
          <w:rFonts w:ascii="Cambria Bold" w:hAnsi="Cambria Bold"/>
          <w:rtl w:val="0"/>
          <w:lang w:val="en-US"/>
        </w:rPr>
        <w:t>Supporting Documentation</w:t>
      </w:r>
    </w:p>
    <w:p>
      <w:pPr>
        <w:pStyle w:val="Body"/>
      </w:pP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en-US"/>
        </w:rPr>
        <w:t>Current Risk Assessment</w:t>
      </w:r>
    </w:p>
    <w:p>
      <w:pPr>
        <w:pStyle w:val="Body"/>
      </w:pP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pt-PT"/>
        </w:rPr>
        <w:t>CPA</w:t>
      </w:r>
    </w:p>
    <w:p>
      <w:pPr>
        <w:pStyle w:val="Body"/>
      </w:pP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it-IT"/>
        </w:rPr>
        <w:t>Care Plan</w:t>
      </w:r>
    </w:p>
    <w:p>
      <w:pPr>
        <w:pStyle w:val="Body"/>
      </w:pP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rPr>
        <w:t>PBS Plan</w:t>
      </w:r>
    </w:p>
    <w:p>
      <w:pPr>
        <w:pStyle w:val="Body"/>
      </w:pP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en-US"/>
        </w:rPr>
        <w:t>Current MAR Chart</w:t>
      </w:r>
    </w:p>
    <w:p>
      <w:pPr>
        <w:pStyle w:val="Body"/>
      </w:pP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en-US"/>
        </w:rPr>
        <w:t>Mental Health Act Documentation</w:t>
      </w:r>
    </w:p>
    <w:p>
      <w:pPr>
        <w:pStyle w:val="Body"/>
      </w:pP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en-US"/>
        </w:rPr>
        <w:t>Physical Health Summary</w:t>
      </w:r>
    </w:p>
    <w:p>
      <w:pPr>
        <w:pStyle w:val="Body"/>
      </w:pP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en-US"/>
        </w:rPr>
        <w:t>Psychological Assessment</w:t>
      </w:r>
    </w:p>
    <w:p>
      <w:pPr>
        <w:pStyle w:val="Body"/>
      </w:pP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en-US"/>
        </w:rPr>
        <w:t>Occupational Therapy Assessment</w:t>
      </w:r>
    </w:p>
    <w:p>
      <w:pPr>
        <w:pStyle w:val="Body"/>
      </w:pP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en-US"/>
        </w:rPr>
        <w:t>Discharge Summary</w:t>
      </w:r>
    </w:p>
    <w:p>
      <w:pPr>
        <w:pStyle w:val="Body"/>
      </w:pPr>
      <w:r>
        <w:rPr>
          <w:rFonts w:ascii="Arial Unicode MS" w:cs="Arial Unicode MS" w:hAnsi="Arial Unicode MS" w:eastAsia="Arial Unicode MS" w:hint="default"/>
          <w:b w:val="0"/>
          <w:bCs w:val="0"/>
          <w:i w:val="0"/>
          <w:iCs w:val="0"/>
          <w:rtl w:val="0"/>
        </w:rPr>
        <w:t>☐</w:t>
      </w:r>
      <w:r>
        <w:rPr>
          <w:rFonts w:cs="Arial Unicode MS" w:eastAsia="Arial Unicode MS"/>
          <w:rtl w:val="0"/>
        </w:rPr>
        <w:t xml:space="preserve"> </w:t>
      </w:r>
      <w:r>
        <w:rPr>
          <w:rFonts w:cs="Arial Unicode MS" w:eastAsia="Arial Unicode MS"/>
          <w:rtl w:val="0"/>
          <w:lang w:val="en-US"/>
        </w:rPr>
        <w:t>Other __________</w:t>
      </w:r>
    </w:p>
    <w:p>
      <w:pPr>
        <w:pStyle w:val="Body"/>
        <w:rPr>
          <w:rFonts w:ascii="Cambria Bold" w:cs="Cambria Bold" w:hAnsi="Cambria Bold" w:eastAsia="Cambria Bold"/>
          <w:outline w:val="0"/>
          <w:color w:val="0f5984"/>
          <w:sz w:val="28"/>
          <w:szCs w:val="28"/>
          <w:u w:color="0f5984"/>
          <w14:textFill>
            <w14:solidFill>
              <w14:srgbClr w14:val="0F5984"/>
            </w14:solidFill>
          </w14:textFill>
        </w:rPr>
      </w:pPr>
    </w:p>
    <w:p>
      <w:pPr>
        <w:pStyle w:val="Body"/>
        <w:rPr>
          <w:rFonts w:ascii="Cambria Bold" w:cs="Cambria Bold" w:hAnsi="Cambria Bold" w:eastAsia="Cambria Bold"/>
          <w:outline w:val="0"/>
          <w:color w:val="0f5984"/>
          <w:sz w:val="28"/>
          <w:szCs w:val="28"/>
          <w:u w:color="0f5984"/>
          <w14:textFill>
            <w14:solidFill>
              <w14:srgbClr w14:val="0F5984"/>
            </w14:solidFill>
          </w14:textFill>
        </w:rPr>
      </w:pPr>
    </w:p>
    <w:p>
      <w:pPr>
        <w:pStyle w:val="Body"/>
        <w:rPr>
          <w:rFonts w:ascii="Cambria Bold" w:cs="Cambria Bold" w:hAnsi="Cambria Bold" w:eastAsia="Cambria Bold"/>
          <w:outline w:val="0"/>
          <w:color w:val="0f5984"/>
          <w:sz w:val="28"/>
          <w:szCs w:val="28"/>
          <w:u w:color="0f5984"/>
          <w14:textFill>
            <w14:solidFill>
              <w14:srgbClr w14:val="0F5984"/>
            </w14:solidFill>
          </w14:textFill>
        </w:rPr>
      </w:pPr>
    </w:p>
    <w:p>
      <w:pPr>
        <w:pStyle w:val="Body"/>
        <w:rPr>
          <w:rFonts w:ascii="Cambria Bold" w:cs="Cambria Bold" w:hAnsi="Cambria Bold" w:eastAsia="Cambria Bold"/>
          <w:outline w:val="0"/>
          <w:color w:val="0f5984"/>
          <w:sz w:val="28"/>
          <w:szCs w:val="28"/>
          <w:u w:color="0f5984"/>
          <w14:textFill>
            <w14:solidFill>
              <w14:srgbClr w14:val="0F5984"/>
            </w14:solidFill>
          </w14:textFill>
        </w:rPr>
      </w:pPr>
    </w:p>
    <w:p>
      <w:pPr>
        <w:pStyle w:val="Body"/>
      </w:pPr>
      <w:r>
        <w:rPr>
          <w:rFonts w:ascii="Cambria Bold" w:hAnsi="Cambria Bold"/>
          <w:outline w:val="0"/>
          <w:color w:val="0f5984"/>
          <w:sz w:val="28"/>
          <w:szCs w:val="28"/>
          <w:u w:color="0f5984"/>
          <w:rtl w:val="0"/>
          <w:lang w:val="en-US"/>
          <w14:textFill>
            <w14:solidFill>
              <w14:srgbClr w14:val="0F5984"/>
            </w14:solidFill>
          </w14:textFill>
        </w:rPr>
        <w:t>For Waterlily Care Use Only</w:t>
      </w:r>
    </w:p>
    <w:tbl>
      <w:tblPr>
        <w:tblW w:w="863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316"/>
        <w:gridCol w:w="4314"/>
      </w:tblGrid>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Referral Received</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Reviewed By</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Outcome</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Proposed Assessment Date</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shd w:val="nil" w:color="auto" w:fill="auto"/>
                <w:rtl w:val="0"/>
                <w:lang w:val="en-US"/>
              </w:rPr>
              <w:t>Admission Date</w:t>
            </w:r>
          </w:p>
        </w:tc>
        <w:tc>
          <w:tcPr>
            <w:tcW w:type="dxa" w:w="43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rPr>
          <w:rFonts w:ascii="Cambria Bold" w:cs="Cambria Bold" w:hAnsi="Cambria Bold" w:eastAsia="Cambria Bold"/>
        </w:rPr>
      </w:pPr>
    </w:p>
    <w:p>
      <w:pPr>
        <w:pStyle w:val="Body"/>
      </w:pPr>
      <w:r>
        <w:rPr>
          <w:rFonts w:ascii="Cambria Bold" w:hAnsi="Cambria Bold"/>
          <w:rtl w:val="0"/>
          <w:lang w:val="en-US"/>
        </w:rPr>
        <w:t>Clinical Review Notes</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rPr>
          <w:rFonts w:cs="Arial Unicode MS" w:eastAsia="Arial Unicode MS"/>
          <w:rtl w:val="0"/>
          <w:lang w:val="en-US"/>
        </w:rPr>
        <w:t>_______________________________________________________________________________________________</w:t>
      </w:r>
    </w:p>
    <w:p>
      <w:pPr>
        <w:pStyle w:val="Body"/>
      </w:pPr>
      <w:r>
        <w:br w:type="textWrapping"/>
      </w:r>
    </w:p>
    <w:sectPr>
      <w:headerReference w:type="default" r:id="rId4"/>
      <w:footerReference w:type="default" r:id="rId5"/>
      <w:pgSz w:w="12240" w:h="15840" w:orient="portrait"/>
      <w:pgMar w:top="720" w:right="1800" w:bottom="72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mbria">
    <w:charset w:val="00"/>
    <w:family w:val="roman"/>
    <w:pitch w:val="default"/>
  </w:font>
  <w:font w:name="Cambria 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620"/>
        <w:tab w:val="clear" w:pos="9360"/>
      </w:tabs>
      <w:jc w:val="right"/>
    </w:pP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footer"/>
      <w:tabs>
        <w:tab w:val="right" w:pos="8620"/>
        <w:tab w:val="clear" w:pos="9360"/>
      </w:tabs>
    </w:pPr>
    <w:r>
      <w:rPr>
        <w:rtl w:val="0"/>
        <w:lang w:val="en-US"/>
      </w:rPr>
      <w:t xml:space="preserve">Waterlily Care | Submit all referrals to: </w:t>
    </w:r>
    <w:r>
      <w:rPr>
        <w:rStyle w:val="Hyperlink.0"/>
      </w:rPr>
      <w:fldChar w:fldCharType="begin" w:fldLock="0"/>
    </w:r>
    <w:r>
      <w:rPr>
        <w:rStyle w:val="Hyperlink.0"/>
      </w:rPr>
      <w:instrText xml:space="preserve"> HYPERLINK "mailto:agnes@waterlilycare.com"</w:instrText>
    </w:r>
    <w:r>
      <w:rPr>
        <w:rStyle w:val="Hyperlink.0"/>
      </w:rPr>
      <w:fldChar w:fldCharType="separate" w:fldLock="0"/>
    </w:r>
    <w:r>
      <w:rPr>
        <w:rStyle w:val="Hyperlink.0"/>
        <w:rtl w:val="0"/>
        <w:lang w:val="en-US"/>
      </w:rPr>
      <w:t>agnes@waterlilycare.com</w:t>
    </w:r>
    <w:r>
      <w:rPr/>
      <w:fldChar w:fldCharType="end" w:fldLock="0"/>
    </w:r>
    <w:r>
      <w:rPr>
        <w:rtl w:val="0"/>
        <w:lang w:val="en-US"/>
      </w:rPr>
      <w:t xml:space="preserve">  | www.waterlilycare.com</w:t>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8620"/>
        <w:tab w:val="clear" w:pos="9360"/>
      </w:tabs>
      <w:jc w:val="center"/>
    </w:pPr>
    <w:r>
      <w:drawing xmlns:a="http://schemas.openxmlformats.org/drawingml/2006/main">
        <wp:inline distT="0" distB="0" distL="0" distR="0">
          <wp:extent cx="2071561" cy="462290"/>
          <wp:effectExtent l="0" t="0" r="0" b="0"/>
          <wp:docPr id="1073741825" name="officeArt object" descr="Waterlily Logo (1).ai"/>
          <wp:cNvGraphicFramePr/>
          <a:graphic xmlns:a="http://schemas.openxmlformats.org/drawingml/2006/main">
            <a:graphicData uri="http://schemas.openxmlformats.org/drawingml/2006/picture">
              <pic:pic xmlns:pic="http://schemas.openxmlformats.org/drawingml/2006/picture">
                <pic:nvPicPr>
                  <pic:cNvPr id="1073741825" name="Waterlily Logo (1).ai" descr="Waterlily Logo (1).ai"/>
                  <pic:cNvPicPr>
                    <a:picLocks noChangeAspect="0"/>
                  </pic:cNvPicPr>
                </pic:nvPicPr>
                <pic:blipFill>
                  <a:blip r:embed="rId1">
                    <a:extLst/>
                  </a:blip>
                  <a:srcRect l="0" t="0" r="0" b="0"/>
                  <a:stretch>
                    <a:fillRect/>
                  </a:stretch>
                </pic:blipFill>
                <pic:spPr>
                  <a:xfrm>
                    <a:off x="0" y="0"/>
                    <a:ext cx="2071561" cy="46229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Hyperlink.0">
    <w:name w:val="Hyperlink.0"/>
    <w:basedOn w:val="Hyperlink"/>
    <w:next w:val="Hyperlink.0"/>
    <w:rPr>
      <w:outline w:val="0"/>
      <w:color w:val="0000ff"/>
      <w:u w:val="single" w:color="0000ff"/>
      <w14:textFill>
        <w14:solidFill>
          <w14:srgbClr w14:val="0000FF"/>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pdq2pg_selectionanchorcontainer">
    <w:name w:val="pdq2pg_selectionanchorcontainer"/>
    <w:next w:val="pdq2pg_selectionanchorcontainer"/>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