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b/>
          <w:color w:val="1C4587"/>
          <w:spacing w:val="0"/>
          <w:position w:val="0"/>
          <w:sz w:val="40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40"/>
          <w:shd w:fill="auto" w:val="clear"/>
        </w:rPr>
        <w:t xml:space="preserve">WILLIAM HARLLEE</w:t>
      </w: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8327 Winecup Rdg. Dallas, Texas 75249 (214)-736-4155</w:t>
        <w:tab/>
      </w:r>
      <w:hyperlink xmlns:r="http://schemas.openxmlformats.org/officeDocument/2006/relationships" r:id="docRId0">
        <w:r>
          <w:rPr>
            <w:rFonts w:ascii="Arial" w:hAnsi="Arial" w:cs="Arial" w:eastAsia="Arial"/>
            <w:color w:val="1155CC"/>
            <w:spacing w:val="0"/>
            <w:position w:val="0"/>
            <w:sz w:val="20"/>
            <w:u w:val="single"/>
            <w:shd w:fill="auto" w:val="clear"/>
          </w:rPr>
          <w:t xml:space="preserve">wharllee@yahoo.com</w:t>
        </w:r>
      </w:hyperlink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  <w:t xml:space="preserve">PORTFOLIO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hyperlink xmlns:r="http://schemas.openxmlformats.org/officeDocument/2006/relationships" r:id="docRId1">
        <w:r>
          <w:rPr>
            <w:rFonts w:ascii="Arial" w:hAnsi="Arial" w:cs="Arial" w:eastAsia="Arial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https://www.williamharllee.com/</w:t>
        </w:r>
      </w:hyperlink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  <w:t xml:space="preserve">EXPERIENCE</w:t>
      </w: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  <w:t xml:space="preserve">Cashier Handbook Redesign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Central Market - Dallas, TX 2025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Conducted a full ground-up redesign of the cashier handbook for the Central Market at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Preston and Royal location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Created and distributed a survey to all willing cashiers to accurately address real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problems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Worked with all relevant departments within the store to ensure product codes in the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book were up-to-date and accurate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Meticulously filtered through every code, removing superfluous information and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increasing efficacy for employees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Created a consistent, clean, and readable user interface for the book that aligns with                                        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Central Market's pre-existing branding guidelines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Created a how-to-use guide for cashiers to reference the book with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Ultimately narrowed down the amount of pages from 41 to 26, a 36% decrease, which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allowed for a streamlined work flow and an increased positive customer experience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  <w:t xml:space="preserve">Uncle Punt Brand Redesign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Freelance - Dallas, TX 2025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Re-vamped a Logo for a local DFW/Austin Country artist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Created various prototypes and variants to suite client needs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Communicated designs and ideas with the client on a regular basis to ensure quality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Achieved the retro-inspired styling while preserving the original desing essence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Created a suite of logos for consistent branding and flexibility of use and format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Constructed proof-of-concepts for practical use across various mediums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  <w:t xml:space="preserve">UX Team Leader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Alcon 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 Richardson, TX 2024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Managed a team of 4 UX/UI designers</w:t>
      </w:r>
    </w:p>
    <w:p>
      <w:pPr>
        <w:spacing w:before="0" w:after="0" w:line="276"/>
        <w:ind w:right="0" w:left="288" w:hanging="288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Designed visual assets for brand identity, including logos, banners, and marketing</w:t>
      </w:r>
    </w:p>
    <w:p>
      <w:pPr>
        <w:spacing w:before="0" w:after="0" w:line="276"/>
        <w:ind w:right="0" w:left="288" w:hanging="288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materials, ensuring consistency with brand values</w:t>
      </w:r>
    </w:p>
    <w:p>
      <w:pPr>
        <w:spacing w:before="0" w:after="0" w:line="276"/>
        <w:ind w:right="0" w:left="288" w:hanging="288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Conducted user research with 200+ survey responses and 12 interviews, alongside </w:t>
      </w:r>
    </w:p>
    <w:p>
      <w:pPr>
        <w:spacing w:before="0" w:after="0" w:line="276"/>
        <w:ind w:right="0" w:left="288" w:hanging="288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secondary research from 60 articles, to inform design decisions and align with industry trends</w:t>
      </w:r>
    </w:p>
    <w:p>
      <w:pPr>
        <w:spacing w:before="0" w:after="0" w:line="276"/>
        <w:ind w:right="0" w:left="288" w:hanging="288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Created a professional presentation that effectively visualized design prototypes, user</w:t>
      </w:r>
    </w:p>
    <w:p>
      <w:pPr>
        <w:spacing w:before="0" w:after="0" w:line="276"/>
        <w:ind w:right="0" w:left="288" w:hanging="288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 research, and insights with a practical plan with which to execute the product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  <w:t xml:space="preserve">UX/UI DESIGNER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I am a highly motivated and creative UX/UI designer with a strong focus on delivering exceptional experiences and innovative digital products. With a proven track record as a collaborative team player and leader, I have successfully managed cross-functional teams and delivered projects in fast-paced environments. My strong communication skills and ability to adapt and think strategically enable me to effectively collaborate and drive design solutions. I consistently ensure attention to detail, user-centered design, and exceeding client expectations in every project.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3120"/>
        <w:gridCol w:w="3120"/>
        <w:gridCol w:w="3120"/>
      </w:tblGrid>
      <w:tr>
        <w:trPr>
          <w:trHeight w:val="1" w:hRule="atLeast"/>
          <w:jc w:val="left"/>
        </w:trPr>
        <w:tc>
          <w:tcPr>
            <w:tcW w:w="3120" w:type="dxa"/>
            <w:tcBorders>
              <w:top w:val="single" w:color="ffffff" w:sz="8"/>
              <w:left w:val="single" w:color="ffffff" w:sz="8"/>
              <w:bottom w:val="single" w:color="ffffff" w:sz="8"/>
              <w:right w:val="single" w:color="000000" w:sz="8"/>
            </w:tcBorders>
            <w:shd w:color="000000" w:fill="ffffff" w:val="clear"/>
            <w:tcMar>
              <w:left w:w="100" w:type="dxa"/>
              <w:right w:w="100" w:type="dxa"/>
            </w:tcMar>
            <w:vAlign w:val="top"/>
          </w:tcPr>
          <w:p>
            <w:pPr>
              <w:numPr>
                <w:ilvl w:val="0"/>
                <w:numId w:val="15"/>
              </w:numPr>
              <w:spacing w:before="0" w:after="0" w:line="276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Adobe Creative Suite</w:t>
            </w:r>
          </w:p>
          <w:p>
            <w:pPr>
              <w:numPr>
                <w:ilvl w:val="0"/>
                <w:numId w:val="15"/>
              </w:numPr>
              <w:spacing w:before="0" w:after="0" w:line="276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Figma</w:t>
            </w:r>
          </w:p>
          <w:p>
            <w:pPr>
              <w:numPr>
                <w:ilvl w:val="0"/>
                <w:numId w:val="15"/>
              </w:numPr>
              <w:spacing w:before="0" w:after="0" w:line="276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Framer</w:t>
            </w:r>
          </w:p>
          <w:p>
            <w:pPr>
              <w:numPr>
                <w:ilvl w:val="0"/>
                <w:numId w:val="15"/>
              </w:numPr>
              <w:spacing w:before="0" w:after="0" w:line="276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Canva</w:t>
            </w:r>
          </w:p>
          <w:p>
            <w:pPr>
              <w:numPr>
                <w:ilvl w:val="0"/>
                <w:numId w:val="15"/>
              </w:numPr>
              <w:spacing w:before="0" w:after="0" w:line="276"/>
              <w:ind w:right="0" w:left="720" w:hanging="36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Trello</w:t>
            </w:r>
          </w:p>
        </w:tc>
        <w:tc>
          <w:tcPr>
            <w:tcW w:w="3120" w:type="dxa"/>
            <w:tcBorders>
              <w:top w:val="single" w:color="ffffff" w:sz="8"/>
              <w:left w:val="single" w:color="000000" w:sz="8"/>
              <w:bottom w:val="single" w:color="ffffff" w:sz="8"/>
              <w:right w:val="single" w:color="000000" w:sz="8"/>
            </w:tcBorders>
            <w:shd w:color="000000" w:fill="ffffff" w:val="clear"/>
            <w:tcMar>
              <w:left w:w="100" w:type="dxa"/>
              <w:right w:w="100" w:type="dxa"/>
            </w:tcMar>
            <w:vAlign w:val="top"/>
          </w:tcPr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UX/UI Design</w:t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Graphic Design</w:t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Web/Mobile Design</w:t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Design Research</w:t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Video Editing</w:t>
            </w:r>
          </w:p>
        </w:tc>
        <w:tc>
          <w:tcPr>
            <w:tcW w:w="3120" w:type="dxa"/>
            <w:tcBorders>
              <w:top w:val="single" w:color="ffffff" w:sz="8"/>
              <w:left w:val="single" w:color="000000" w:sz="8"/>
              <w:bottom w:val="single" w:color="ffffff" w:sz="8"/>
              <w:right w:val="single" w:color="ffffff" w:sz="8"/>
            </w:tcBorders>
            <w:shd w:color="000000" w:fill="ffffff" w:val="clear"/>
            <w:tcMar>
              <w:left w:w="100" w:type="dxa"/>
              <w:right w:w="100" w:type="dxa"/>
            </w:tcMar>
            <w:vAlign w:val="top"/>
          </w:tcPr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Team Leadership</w:t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Coaching</w:t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Customer De-escalation</w:t>
            </w:r>
          </w:p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  <w:t xml:space="preserve">Role adaptability</w:t>
            </w:r>
          </w:p>
        </w:tc>
      </w:tr>
    </w:tbl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1C4587"/>
          <w:spacing w:val="0"/>
          <w:position w:val="0"/>
          <w:sz w:val="22"/>
          <w:shd w:fill="auto" w:val="clear"/>
        </w:rPr>
        <w:t xml:space="preserve">EDUCATION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2"/>
          <w:shd w:fill="auto" w:val="clear"/>
        </w:rPr>
        <w:t xml:space="preserve">⦁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Bachelor of Arts: Arts, Technology, and Emerging Communication-University of Texas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   at Dallas, Richardson, Texas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1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mailto:wharllee@yahoo.com" Id="docRId0" Type="http://schemas.openxmlformats.org/officeDocument/2006/relationships/hyperlink" /><Relationship TargetMode="External" Target="https://www.williamharllee.com/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