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99FF6" w14:textId="77777777" w:rsidR="00654775" w:rsidRDefault="00654775"/>
    <w:p w14:paraId="335E2FB9" w14:textId="77777777" w:rsidR="00654775" w:rsidRPr="00F879C9" w:rsidRDefault="00654775" w:rsidP="00654775">
      <w:pPr>
        <w:jc w:val="center"/>
        <w:rPr>
          <w:rFonts w:ascii="Lato" w:hAnsi="Lato" w:cstheme="minorHAnsi"/>
          <w:i/>
          <w:iCs/>
        </w:rPr>
      </w:pPr>
      <w:r w:rsidRPr="00F879C9">
        <w:rPr>
          <w:rStyle w:val="TitleChar"/>
          <w:rFonts w:ascii="Lato" w:hAnsi="Lato" w:cstheme="minorHAnsi"/>
          <w:b/>
          <w:bCs/>
        </w:rPr>
        <w:t>NDC Messaging 101</w:t>
      </w:r>
      <w:r w:rsidRPr="00F879C9">
        <w:rPr>
          <w:rFonts w:ascii="Lato" w:hAnsi="Lato" w:cstheme="minorHAnsi"/>
        </w:rPr>
        <w:br/>
      </w:r>
      <w:r w:rsidRPr="00F879C9">
        <w:rPr>
          <w:rFonts w:ascii="Lato" w:hAnsi="Lato" w:cstheme="minorHAnsi"/>
          <w:i/>
          <w:iCs/>
        </w:rPr>
        <w:t>Your go-to guide for clear, consistent, and impactful messaging</w:t>
      </w:r>
    </w:p>
    <w:p w14:paraId="53426A5F" w14:textId="77777777" w:rsidR="000A412B" w:rsidRPr="00F879C9" w:rsidRDefault="000A412B" w:rsidP="000A412B">
      <w:pPr>
        <w:rPr>
          <w:rFonts w:ascii="Lato" w:hAnsi="Lato" w:cstheme="minorHAnsi"/>
          <w:i/>
          <w:iCs/>
        </w:rPr>
      </w:pPr>
    </w:p>
    <w:sdt>
      <w:sdtPr>
        <w:rPr>
          <w:rFonts w:ascii="Lato" w:eastAsiaTheme="minorHAnsi" w:hAnsi="Lato" w:cstheme="minorHAnsi"/>
          <w:b w:val="0"/>
          <w:bCs w:val="0"/>
          <w:color w:val="auto"/>
          <w:kern w:val="2"/>
          <w:sz w:val="24"/>
          <w:szCs w:val="24"/>
          <w:lang w:val="en-GB"/>
          <w14:ligatures w14:val="standardContextual"/>
        </w:rPr>
        <w:id w:val="-1588298298"/>
        <w:docPartObj>
          <w:docPartGallery w:val="Table of Contents"/>
          <w:docPartUnique/>
        </w:docPartObj>
      </w:sdtPr>
      <w:sdtEndPr>
        <w:rPr>
          <w:noProof/>
        </w:rPr>
      </w:sdtEndPr>
      <w:sdtContent>
        <w:p w14:paraId="0F450685" w14:textId="39280DEA" w:rsidR="000A412B" w:rsidRPr="001F2E53" w:rsidRDefault="000A412B">
          <w:pPr>
            <w:pStyle w:val="TOCHeading"/>
            <w:rPr>
              <w:rFonts w:ascii="Lato" w:hAnsi="Lato" w:cstheme="minorHAnsi"/>
              <w:color w:val="FF2E5F"/>
            </w:rPr>
          </w:pPr>
          <w:r w:rsidRPr="001F2E53">
            <w:rPr>
              <w:rFonts w:ascii="Lato" w:hAnsi="Lato" w:cstheme="minorHAnsi"/>
              <w:color w:val="FF2E5F"/>
            </w:rPr>
            <w:t>Table of Contents</w:t>
          </w:r>
        </w:p>
        <w:p w14:paraId="0F497AEA" w14:textId="04B4024E" w:rsidR="00405500" w:rsidRDefault="000A412B">
          <w:pPr>
            <w:pStyle w:val="TOC1"/>
            <w:tabs>
              <w:tab w:val="right" w:leader="dot" w:pos="9016"/>
            </w:tabs>
            <w:rPr>
              <w:rFonts w:eastAsiaTheme="minorEastAsia" w:cstheme="minorBidi"/>
              <w:b w:val="0"/>
              <w:bCs w:val="0"/>
              <w:i w:val="0"/>
              <w:iCs w:val="0"/>
              <w:noProof/>
              <w:lang w:eastAsia="en-GB"/>
            </w:rPr>
          </w:pPr>
          <w:r w:rsidRPr="00F879C9">
            <w:rPr>
              <w:rFonts w:ascii="Lato" w:hAnsi="Lato"/>
              <w:b w:val="0"/>
              <w:bCs w:val="0"/>
            </w:rPr>
            <w:fldChar w:fldCharType="begin"/>
          </w:r>
          <w:r w:rsidRPr="00F879C9">
            <w:rPr>
              <w:rFonts w:ascii="Lato" w:hAnsi="Lato"/>
            </w:rPr>
            <w:instrText xml:space="preserve"> TOC \o "1-3" \h \z \u </w:instrText>
          </w:r>
          <w:r w:rsidRPr="00F879C9">
            <w:rPr>
              <w:rFonts w:ascii="Lato" w:hAnsi="Lato"/>
              <w:b w:val="0"/>
              <w:bCs w:val="0"/>
            </w:rPr>
            <w:fldChar w:fldCharType="separate"/>
          </w:r>
          <w:hyperlink w:anchor="_Toc221541858" w:history="1">
            <w:r w:rsidR="00405500" w:rsidRPr="00050C7D">
              <w:rPr>
                <w:rStyle w:val="Hyperlink"/>
                <w:rFonts w:ascii="Lato" w:hAnsi="Lato"/>
                <w:noProof/>
              </w:rPr>
              <w:t>How to use this doc</w:t>
            </w:r>
            <w:r w:rsidR="00405500">
              <w:rPr>
                <w:noProof/>
                <w:webHidden/>
              </w:rPr>
              <w:tab/>
            </w:r>
            <w:r w:rsidR="00405500">
              <w:rPr>
                <w:noProof/>
                <w:webHidden/>
              </w:rPr>
              <w:fldChar w:fldCharType="begin"/>
            </w:r>
            <w:r w:rsidR="00405500">
              <w:rPr>
                <w:noProof/>
                <w:webHidden/>
              </w:rPr>
              <w:instrText xml:space="preserve"> PAGEREF _Toc221541858 \h </w:instrText>
            </w:r>
            <w:r w:rsidR="00405500">
              <w:rPr>
                <w:noProof/>
                <w:webHidden/>
              </w:rPr>
            </w:r>
            <w:r w:rsidR="00405500">
              <w:rPr>
                <w:noProof/>
                <w:webHidden/>
              </w:rPr>
              <w:fldChar w:fldCharType="separate"/>
            </w:r>
            <w:r w:rsidR="00F45938">
              <w:rPr>
                <w:noProof/>
                <w:webHidden/>
              </w:rPr>
              <w:t>2</w:t>
            </w:r>
            <w:r w:rsidR="00405500">
              <w:rPr>
                <w:noProof/>
                <w:webHidden/>
              </w:rPr>
              <w:fldChar w:fldCharType="end"/>
            </w:r>
          </w:hyperlink>
        </w:p>
        <w:p w14:paraId="10FD2B18" w14:textId="46D739EF" w:rsidR="00405500" w:rsidRDefault="00405500">
          <w:pPr>
            <w:pStyle w:val="TOC1"/>
            <w:tabs>
              <w:tab w:val="right" w:leader="dot" w:pos="9016"/>
            </w:tabs>
            <w:rPr>
              <w:rFonts w:eastAsiaTheme="minorEastAsia" w:cstheme="minorBidi"/>
              <w:b w:val="0"/>
              <w:bCs w:val="0"/>
              <w:i w:val="0"/>
              <w:iCs w:val="0"/>
              <w:noProof/>
              <w:lang w:eastAsia="en-GB"/>
            </w:rPr>
          </w:pPr>
          <w:hyperlink w:anchor="_Toc221541859" w:history="1">
            <w:r w:rsidRPr="00050C7D">
              <w:rPr>
                <w:rStyle w:val="Hyperlink"/>
                <w:rFonts w:ascii="Lato" w:hAnsi="Lato"/>
                <w:noProof/>
              </w:rPr>
              <w:t>Core positioning statement</w:t>
            </w:r>
            <w:r>
              <w:rPr>
                <w:noProof/>
                <w:webHidden/>
              </w:rPr>
              <w:tab/>
            </w:r>
            <w:r>
              <w:rPr>
                <w:noProof/>
                <w:webHidden/>
              </w:rPr>
              <w:fldChar w:fldCharType="begin"/>
            </w:r>
            <w:r>
              <w:rPr>
                <w:noProof/>
                <w:webHidden/>
              </w:rPr>
              <w:instrText xml:space="preserve"> PAGEREF _Toc221541859 \h </w:instrText>
            </w:r>
            <w:r>
              <w:rPr>
                <w:noProof/>
                <w:webHidden/>
              </w:rPr>
            </w:r>
            <w:r>
              <w:rPr>
                <w:noProof/>
                <w:webHidden/>
              </w:rPr>
              <w:fldChar w:fldCharType="separate"/>
            </w:r>
            <w:r w:rsidR="00F45938">
              <w:rPr>
                <w:noProof/>
                <w:webHidden/>
              </w:rPr>
              <w:t>3</w:t>
            </w:r>
            <w:r>
              <w:rPr>
                <w:noProof/>
                <w:webHidden/>
              </w:rPr>
              <w:fldChar w:fldCharType="end"/>
            </w:r>
          </w:hyperlink>
        </w:p>
        <w:p w14:paraId="5B6AE127" w14:textId="3DF047A6" w:rsidR="00405500" w:rsidRDefault="00405500">
          <w:pPr>
            <w:pStyle w:val="TOC1"/>
            <w:tabs>
              <w:tab w:val="right" w:leader="dot" w:pos="9016"/>
            </w:tabs>
            <w:rPr>
              <w:rFonts w:eastAsiaTheme="minorEastAsia" w:cstheme="minorBidi"/>
              <w:b w:val="0"/>
              <w:bCs w:val="0"/>
              <w:i w:val="0"/>
              <w:iCs w:val="0"/>
              <w:noProof/>
              <w:lang w:eastAsia="en-GB"/>
            </w:rPr>
          </w:pPr>
          <w:hyperlink w:anchor="_Toc221541860" w:history="1">
            <w:r w:rsidRPr="00050C7D">
              <w:rPr>
                <w:rStyle w:val="Hyperlink"/>
                <w:rFonts w:ascii="Lato" w:hAnsi="Lato"/>
                <w:noProof/>
              </w:rPr>
              <w:t>Core value proposition</w:t>
            </w:r>
            <w:r>
              <w:rPr>
                <w:noProof/>
                <w:webHidden/>
              </w:rPr>
              <w:tab/>
            </w:r>
            <w:r>
              <w:rPr>
                <w:noProof/>
                <w:webHidden/>
              </w:rPr>
              <w:fldChar w:fldCharType="begin"/>
            </w:r>
            <w:r>
              <w:rPr>
                <w:noProof/>
                <w:webHidden/>
              </w:rPr>
              <w:instrText xml:space="preserve"> PAGEREF _Toc221541860 \h </w:instrText>
            </w:r>
            <w:r>
              <w:rPr>
                <w:noProof/>
                <w:webHidden/>
              </w:rPr>
            </w:r>
            <w:r>
              <w:rPr>
                <w:noProof/>
                <w:webHidden/>
              </w:rPr>
              <w:fldChar w:fldCharType="separate"/>
            </w:r>
            <w:r w:rsidR="00F45938">
              <w:rPr>
                <w:noProof/>
                <w:webHidden/>
              </w:rPr>
              <w:t>3</w:t>
            </w:r>
            <w:r>
              <w:rPr>
                <w:noProof/>
                <w:webHidden/>
              </w:rPr>
              <w:fldChar w:fldCharType="end"/>
            </w:r>
          </w:hyperlink>
        </w:p>
        <w:p w14:paraId="2E4C802B" w14:textId="1016D262" w:rsidR="00405500" w:rsidRDefault="00405500">
          <w:pPr>
            <w:pStyle w:val="TOC1"/>
            <w:tabs>
              <w:tab w:val="right" w:leader="dot" w:pos="9016"/>
            </w:tabs>
            <w:rPr>
              <w:rFonts w:eastAsiaTheme="minorEastAsia" w:cstheme="minorBidi"/>
              <w:b w:val="0"/>
              <w:bCs w:val="0"/>
              <w:i w:val="0"/>
              <w:iCs w:val="0"/>
              <w:noProof/>
              <w:lang w:eastAsia="en-GB"/>
            </w:rPr>
          </w:pPr>
          <w:hyperlink w:anchor="_Toc221541861" w:history="1">
            <w:r w:rsidRPr="00050C7D">
              <w:rPr>
                <w:rStyle w:val="Hyperlink"/>
                <w:rFonts w:ascii="Lato" w:hAnsi="Lato"/>
                <w:noProof/>
              </w:rPr>
              <w:t>Audience</w:t>
            </w:r>
            <w:r>
              <w:rPr>
                <w:noProof/>
                <w:webHidden/>
              </w:rPr>
              <w:tab/>
            </w:r>
            <w:r>
              <w:rPr>
                <w:noProof/>
                <w:webHidden/>
              </w:rPr>
              <w:fldChar w:fldCharType="begin"/>
            </w:r>
            <w:r>
              <w:rPr>
                <w:noProof/>
                <w:webHidden/>
              </w:rPr>
              <w:instrText xml:space="preserve"> PAGEREF _Toc221541861 \h </w:instrText>
            </w:r>
            <w:r>
              <w:rPr>
                <w:noProof/>
                <w:webHidden/>
              </w:rPr>
            </w:r>
            <w:r>
              <w:rPr>
                <w:noProof/>
                <w:webHidden/>
              </w:rPr>
              <w:fldChar w:fldCharType="separate"/>
            </w:r>
            <w:r w:rsidR="00F45938">
              <w:rPr>
                <w:noProof/>
                <w:webHidden/>
              </w:rPr>
              <w:t>3</w:t>
            </w:r>
            <w:r>
              <w:rPr>
                <w:noProof/>
                <w:webHidden/>
              </w:rPr>
              <w:fldChar w:fldCharType="end"/>
            </w:r>
          </w:hyperlink>
        </w:p>
        <w:p w14:paraId="47DDB3C8" w14:textId="30BA66A2" w:rsidR="00405500" w:rsidRDefault="00405500">
          <w:pPr>
            <w:pStyle w:val="TOC1"/>
            <w:tabs>
              <w:tab w:val="right" w:leader="dot" w:pos="9016"/>
            </w:tabs>
            <w:rPr>
              <w:rFonts w:eastAsiaTheme="minorEastAsia" w:cstheme="minorBidi"/>
              <w:b w:val="0"/>
              <w:bCs w:val="0"/>
              <w:i w:val="0"/>
              <w:iCs w:val="0"/>
              <w:noProof/>
              <w:lang w:eastAsia="en-GB"/>
            </w:rPr>
          </w:pPr>
          <w:hyperlink w:anchor="_Toc221541862" w:history="1">
            <w:r w:rsidRPr="00050C7D">
              <w:rPr>
                <w:rStyle w:val="Hyperlink"/>
                <w:rFonts w:ascii="Lato" w:hAnsi="Lato"/>
                <w:noProof/>
              </w:rPr>
              <w:t>Competitive differentiators</w:t>
            </w:r>
            <w:r>
              <w:rPr>
                <w:noProof/>
                <w:webHidden/>
              </w:rPr>
              <w:tab/>
            </w:r>
            <w:r>
              <w:rPr>
                <w:noProof/>
                <w:webHidden/>
              </w:rPr>
              <w:fldChar w:fldCharType="begin"/>
            </w:r>
            <w:r>
              <w:rPr>
                <w:noProof/>
                <w:webHidden/>
              </w:rPr>
              <w:instrText xml:space="preserve"> PAGEREF _Toc221541862 \h </w:instrText>
            </w:r>
            <w:r>
              <w:rPr>
                <w:noProof/>
                <w:webHidden/>
              </w:rPr>
            </w:r>
            <w:r>
              <w:rPr>
                <w:noProof/>
                <w:webHidden/>
              </w:rPr>
              <w:fldChar w:fldCharType="separate"/>
            </w:r>
            <w:r w:rsidR="00F45938">
              <w:rPr>
                <w:noProof/>
                <w:webHidden/>
              </w:rPr>
              <w:t>4</w:t>
            </w:r>
            <w:r>
              <w:rPr>
                <w:noProof/>
                <w:webHidden/>
              </w:rPr>
              <w:fldChar w:fldCharType="end"/>
            </w:r>
          </w:hyperlink>
        </w:p>
        <w:p w14:paraId="1F46E869" w14:textId="721AC458" w:rsidR="00405500" w:rsidRDefault="00405500">
          <w:pPr>
            <w:pStyle w:val="TOC1"/>
            <w:tabs>
              <w:tab w:val="right" w:leader="dot" w:pos="9016"/>
            </w:tabs>
            <w:rPr>
              <w:rFonts w:eastAsiaTheme="minorEastAsia" w:cstheme="minorBidi"/>
              <w:b w:val="0"/>
              <w:bCs w:val="0"/>
              <w:i w:val="0"/>
              <w:iCs w:val="0"/>
              <w:noProof/>
              <w:lang w:eastAsia="en-GB"/>
            </w:rPr>
          </w:pPr>
          <w:hyperlink w:anchor="_Toc221541863" w:history="1">
            <w:r w:rsidRPr="00050C7D">
              <w:rPr>
                <w:rStyle w:val="Hyperlink"/>
                <w:rFonts w:ascii="Lato" w:hAnsi="Lato"/>
                <w:noProof/>
              </w:rPr>
              <w:t>Elevator pitch</w:t>
            </w:r>
            <w:r>
              <w:rPr>
                <w:noProof/>
                <w:webHidden/>
              </w:rPr>
              <w:tab/>
            </w:r>
            <w:r>
              <w:rPr>
                <w:noProof/>
                <w:webHidden/>
              </w:rPr>
              <w:fldChar w:fldCharType="begin"/>
            </w:r>
            <w:r>
              <w:rPr>
                <w:noProof/>
                <w:webHidden/>
              </w:rPr>
              <w:instrText xml:space="preserve"> PAGEREF _Toc221541863 \h </w:instrText>
            </w:r>
            <w:r>
              <w:rPr>
                <w:noProof/>
                <w:webHidden/>
              </w:rPr>
            </w:r>
            <w:r>
              <w:rPr>
                <w:noProof/>
                <w:webHidden/>
              </w:rPr>
              <w:fldChar w:fldCharType="separate"/>
            </w:r>
            <w:r w:rsidR="00F45938">
              <w:rPr>
                <w:noProof/>
                <w:webHidden/>
              </w:rPr>
              <w:t>6</w:t>
            </w:r>
            <w:r>
              <w:rPr>
                <w:noProof/>
                <w:webHidden/>
              </w:rPr>
              <w:fldChar w:fldCharType="end"/>
            </w:r>
          </w:hyperlink>
        </w:p>
        <w:p w14:paraId="7E4EB512" w14:textId="69FC19EC" w:rsidR="00405500" w:rsidRDefault="00405500">
          <w:pPr>
            <w:pStyle w:val="TOC1"/>
            <w:tabs>
              <w:tab w:val="right" w:leader="dot" w:pos="9016"/>
            </w:tabs>
            <w:rPr>
              <w:rFonts w:eastAsiaTheme="minorEastAsia" w:cstheme="minorBidi"/>
              <w:b w:val="0"/>
              <w:bCs w:val="0"/>
              <w:i w:val="0"/>
              <w:iCs w:val="0"/>
              <w:noProof/>
              <w:lang w:eastAsia="en-GB"/>
            </w:rPr>
          </w:pPr>
          <w:hyperlink w:anchor="_Toc221541864" w:history="1">
            <w:r w:rsidRPr="00050C7D">
              <w:rPr>
                <w:rStyle w:val="Hyperlink"/>
                <w:rFonts w:ascii="Lato" w:hAnsi="Lato"/>
                <w:noProof/>
              </w:rPr>
              <w:t>Long description</w:t>
            </w:r>
            <w:r>
              <w:rPr>
                <w:noProof/>
                <w:webHidden/>
              </w:rPr>
              <w:tab/>
            </w:r>
            <w:r>
              <w:rPr>
                <w:noProof/>
                <w:webHidden/>
              </w:rPr>
              <w:fldChar w:fldCharType="begin"/>
            </w:r>
            <w:r>
              <w:rPr>
                <w:noProof/>
                <w:webHidden/>
              </w:rPr>
              <w:instrText xml:space="preserve"> PAGEREF _Toc221541864 \h </w:instrText>
            </w:r>
            <w:r>
              <w:rPr>
                <w:noProof/>
                <w:webHidden/>
              </w:rPr>
            </w:r>
            <w:r>
              <w:rPr>
                <w:noProof/>
                <w:webHidden/>
              </w:rPr>
              <w:fldChar w:fldCharType="separate"/>
            </w:r>
            <w:r w:rsidR="00F45938">
              <w:rPr>
                <w:noProof/>
                <w:webHidden/>
              </w:rPr>
              <w:t>6</w:t>
            </w:r>
            <w:r>
              <w:rPr>
                <w:noProof/>
                <w:webHidden/>
              </w:rPr>
              <w:fldChar w:fldCharType="end"/>
            </w:r>
          </w:hyperlink>
        </w:p>
        <w:p w14:paraId="2C8564D5" w14:textId="2396AE26" w:rsidR="00405500" w:rsidRDefault="00405500">
          <w:pPr>
            <w:pStyle w:val="TOC1"/>
            <w:tabs>
              <w:tab w:val="right" w:leader="dot" w:pos="9016"/>
            </w:tabs>
            <w:rPr>
              <w:rFonts w:eastAsiaTheme="minorEastAsia" w:cstheme="minorBidi"/>
              <w:b w:val="0"/>
              <w:bCs w:val="0"/>
              <w:i w:val="0"/>
              <w:iCs w:val="0"/>
              <w:noProof/>
              <w:lang w:eastAsia="en-GB"/>
            </w:rPr>
          </w:pPr>
          <w:hyperlink w:anchor="_Toc221541865" w:history="1">
            <w:r w:rsidRPr="00050C7D">
              <w:rPr>
                <w:rStyle w:val="Hyperlink"/>
                <w:rFonts w:ascii="Lato" w:eastAsia="Times New Roman" w:hAnsi="Lato"/>
                <w:noProof/>
              </w:rPr>
              <w:t>Tone of voice</w:t>
            </w:r>
            <w:r>
              <w:rPr>
                <w:noProof/>
                <w:webHidden/>
              </w:rPr>
              <w:tab/>
            </w:r>
            <w:r>
              <w:rPr>
                <w:noProof/>
                <w:webHidden/>
              </w:rPr>
              <w:fldChar w:fldCharType="begin"/>
            </w:r>
            <w:r>
              <w:rPr>
                <w:noProof/>
                <w:webHidden/>
              </w:rPr>
              <w:instrText xml:space="preserve"> PAGEREF _Toc221541865 \h </w:instrText>
            </w:r>
            <w:r>
              <w:rPr>
                <w:noProof/>
                <w:webHidden/>
              </w:rPr>
            </w:r>
            <w:r>
              <w:rPr>
                <w:noProof/>
                <w:webHidden/>
              </w:rPr>
              <w:fldChar w:fldCharType="separate"/>
            </w:r>
            <w:r w:rsidR="00F45938">
              <w:rPr>
                <w:noProof/>
                <w:webHidden/>
              </w:rPr>
              <w:t>6</w:t>
            </w:r>
            <w:r>
              <w:rPr>
                <w:noProof/>
                <w:webHidden/>
              </w:rPr>
              <w:fldChar w:fldCharType="end"/>
            </w:r>
          </w:hyperlink>
        </w:p>
        <w:p w14:paraId="147A0B6F" w14:textId="314BDF81" w:rsidR="00405500" w:rsidRDefault="00405500">
          <w:pPr>
            <w:pStyle w:val="TOC1"/>
            <w:tabs>
              <w:tab w:val="right" w:leader="dot" w:pos="9016"/>
            </w:tabs>
            <w:rPr>
              <w:rFonts w:eastAsiaTheme="minorEastAsia" w:cstheme="minorBidi"/>
              <w:b w:val="0"/>
              <w:bCs w:val="0"/>
              <w:i w:val="0"/>
              <w:iCs w:val="0"/>
              <w:noProof/>
              <w:lang w:eastAsia="en-GB"/>
            </w:rPr>
          </w:pPr>
          <w:hyperlink w:anchor="_Toc221541866" w:history="1">
            <w:r w:rsidRPr="00050C7D">
              <w:rPr>
                <w:rStyle w:val="Hyperlink"/>
                <w:rFonts w:ascii="Lato" w:hAnsi="Lato"/>
                <w:noProof/>
              </w:rPr>
              <w:t>Outcomes (what’s in it for them due to our approach)</w:t>
            </w:r>
            <w:r>
              <w:rPr>
                <w:noProof/>
                <w:webHidden/>
              </w:rPr>
              <w:tab/>
            </w:r>
            <w:r>
              <w:rPr>
                <w:noProof/>
                <w:webHidden/>
              </w:rPr>
              <w:fldChar w:fldCharType="begin"/>
            </w:r>
            <w:r>
              <w:rPr>
                <w:noProof/>
                <w:webHidden/>
              </w:rPr>
              <w:instrText xml:space="preserve"> PAGEREF _Toc221541866 \h </w:instrText>
            </w:r>
            <w:r>
              <w:rPr>
                <w:noProof/>
                <w:webHidden/>
              </w:rPr>
            </w:r>
            <w:r>
              <w:rPr>
                <w:noProof/>
                <w:webHidden/>
              </w:rPr>
              <w:fldChar w:fldCharType="separate"/>
            </w:r>
            <w:r w:rsidR="00F45938">
              <w:rPr>
                <w:noProof/>
                <w:webHidden/>
              </w:rPr>
              <w:t>7</w:t>
            </w:r>
            <w:r>
              <w:rPr>
                <w:noProof/>
                <w:webHidden/>
              </w:rPr>
              <w:fldChar w:fldCharType="end"/>
            </w:r>
          </w:hyperlink>
        </w:p>
        <w:p w14:paraId="291562D0" w14:textId="55E477EF" w:rsidR="00405500" w:rsidRDefault="00405500">
          <w:pPr>
            <w:pStyle w:val="TOC2"/>
            <w:tabs>
              <w:tab w:val="right" w:leader="dot" w:pos="9016"/>
            </w:tabs>
            <w:rPr>
              <w:rFonts w:eastAsiaTheme="minorEastAsia" w:cstheme="minorBidi"/>
              <w:b w:val="0"/>
              <w:bCs w:val="0"/>
              <w:noProof/>
              <w:sz w:val="24"/>
              <w:szCs w:val="24"/>
              <w:lang w:eastAsia="en-GB"/>
            </w:rPr>
          </w:pPr>
          <w:hyperlink w:anchor="_Toc221541867" w:history="1">
            <w:r w:rsidRPr="00050C7D">
              <w:rPr>
                <w:rStyle w:val="Hyperlink"/>
                <w:rFonts w:ascii="Lato" w:hAnsi="Lato"/>
                <w:noProof/>
              </w:rPr>
              <w:t>Outcome pillars</w:t>
            </w:r>
            <w:r>
              <w:rPr>
                <w:noProof/>
                <w:webHidden/>
              </w:rPr>
              <w:tab/>
            </w:r>
            <w:r>
              <w:rPr>
                <w:noProof/>
                <w:webHidden/>
              </w:rPr>
              <w:fldChar w:fldCharType="begin"/>
            </w:r>
            <w:r>
              <w:rPr>
                <w:noProof/>
                <w:webHidden/>
              </w:rPr>
              <w:instrText xml:space="preserve"> PAGEREF _Toc221541867 \h </w:instrText>
            </w:r>
            <w:r>
              <w:rPr>
                <w:noProof/>
                <w:webHidden/>
              </w:rPr>
            </w:r>
            <w:r>
              <w:rPr>
                <w:noProof/>
                <w:webHidden/>
              </w:rPr>
              <w:fldChar w:fldCharType="separate"/>
            </w:r>
            <w:r w:rsidR="00F45938">
              <w:rPr>
                <w:noProof/>
                <w:webHidden/>
              </w:rPr>
              <w:t>7</w:t>
            </w:r>
            <w:r>
              <w:rPr>
                <w:noProof/>
                <w:webHidden/>
              </w:rPr>
              <w:fldChar w:fldCharType="end"/>
            </w:r>
          </w:hyperlink>
        </w:p>
        <w:p w14:paraId="347C95F6" w14:textId="199D2452" w:rsidR="00405500" w:rsidRDefault="00405500">
          <w:pPr>
            <w:pStyle w:val="TOC1"/>
            <w:tabs>
              <w:tab w:val="right" w:leader="dot" w:pos="9016"/>
            </w:tabs>
            <w:rPr>
              <w:rFonts w:eastAsiaTheme="minorEastAsia" w:cstheme="minorBidi"/>
              <w:b w:val="0"/>
              <w:bCs w:val="0"/>
              <w:i w:val="0"/>
              <w:iCs w:val="0"/>
              <w:noProof/>
              <w:lang w:eastAsia="en-GB"/>
            </w:rPr>
          </w:pPr>
          <w:hyperlink w:anchor="_Toc221541868" w:history="1">
            <w:r w:rsidRPr="00050C7D">
              <w:rPr>
                <w:rStyle w:val="Hyperlink"/>
                <w:rFonts w:ascii="Lato" w:hAnsi="Lato"/>
                <w:noProof/>
              </w:rPr>
              <w:t>Key messages for NDC at Corporate Traveller</w:t>
            </w:r>
            <w:r>
              <w:rPr>
                <w:noProof/>
                <w:webHidden/>
              </w:rPr>
              <w:tab/>
            </w:r>
            <w:r>
              <w:rPr>
                <w:noProof/>
                <w:webHidden/>
              </w:rPr>
              <w:fldChar w:fldCharType="begin"/>
            </w:r>
            <w:r>
              <w:rPr>
                <w:noProof/>
                <w:webHidden/>
              </w:rPr>
              <w:instrText xml:space="preserve"> PAGEREF _Toc221541868 \h </w:instrText>
            </w:r>
            <w:r>
              <w:rPr>
                <w:noProof/>
                <w:webHidden/>
              </w:rPr>
            </w:r>
            <w:r>
              <w:rPr>
                <w:noProof/>
                <w:webHidden/>
              </w:rPr>
              <w:fldChar w:fldCharType="separate"/>
            </w:r>
            <w:r w:rsidR="00F45938">
              <w:rPr>
                <w:noProof/>
                <w:webHidden/>
              </w:rPr>
              <w:t>7</w:t>
            </w:r>
            <w:r>
              <w:rPr>
                <w:noProof/>
                <w:webHidden/>
              </w:rPr>
              <w:fldChar w:fldCharType="end"/>
            </w:r>
          </w:hyperlink>
        </w:p>
        <w:p w14:paraId="6617DF60" w14:textId="2A91D463" w:rsidR="000A412B" w:rsidRPr="00F879C9" w:rsidRDefault="000A412B">
          <w:pPr>
            <w:rPr>
              <w:rFonts w:ascii="Lato" w:hAnsi="Lato" w:cstheme="minorHAnsi"/>
            </w:rPr>
          </w:pPr>
          <w:r w:rsidRPr="00F879C9">
            <w:rPr>
              <w:rFonts w:ascii="Lato" w:hAnsi="Lato" w:cstheme="minorHAnsi"/>
              <w:b/>
              <w:bCs/>
              <w:noProof/>
            </w:rPr>
            <w:fldChar w:fldCharType="end"/>
          </w:r>
        </w:p>
      </w:sdtContent>
    </w:sdt>
    <w:p w14:paraId="77B639B1" w14:textId="340E1F0C" w:rsidR="000A412B" w:rsidRPr="00F879C9" w:rsidRDefault="000A412B" w:rsidP="000A412B">
      <w:pPr>
        <w:tabs>
          <w:tab w:val="left" w:pos="1460"/>
        </w:tabs>
        <w:rPr>
          <w:rFonts w:ascii="Lato" w:hAnsi="Lato" w:cstheme="minorHAnsi"/>
        </w:rPr>
      </w:pPr>
    </w:p>
    <w:p w14:paraId="41748F0B" w14:textId="77777777" w:rsidR="00654775" w:rsidRPr="00F879C9" w:rsidRDefault="00654775" w:rsidP="00654775">
      <w:pPr>
        <w:pStyle w:val="Heading1"/>
        <w:jc w:val="both"/>
        <w:rPr>
          <w:rFonts w:ascii="Lato" w:hAnsi="Lato" w:cstheme="minorHAnsi"/>
          <w:b/>
          <w:bCs/>
          <w:color w:val="auto"/>
        </w:rPr>
      </w:pPr>
      <w:bookmarkStart w:id="0" w:name="_Toc214611911"/>
    </w:p>
    <w:p w14:paraId="36F84938" w14:textId="77777777" w:rsidR="00654775" w:rsidRPr="00F879C9" w:rsidRDefault="00654775" w:rsidP="00654775">
      <w:pPr>
        <w:pStyle w:val="Heading1"/>
        <w:jc w:val="both"/>
        <w:rPr>
          <w:rFonts w:ascii="Lato" w:hAnsi="Lato" w:cstheme="minorHAnsi"/>
          <w:b/>
          <w:bCs/>
          <w:color w:val="auto"/>
        </w:rPr>
      </w:pPr>
    </w:p>
    <w:p w14:paraId="3F15AC88" w14:textId="77777777" w:rsidR="000A412B" w:rsidRPr="00F879C9" w:rsidRDefault="000A412B" w:rsidP="00654775">
      <w:pPr>
        <w:pStyle w:val="Heading1"/>
        <w:jc w:val="both"/>
        <w:rPr>
          <w:rFonts w:ascii="Lato" w:hAnsi="Lato" w:cstheme="minorHAnsi"/>
          <w:b/>
          <w:bCs/>
          <w:color w:val="auto"/>
        </w:rPr>
      </w:pPr>
    </w:p>
    <w:p w14:paraId="636792E0" w14:textId="77777777" w:rsidR="000A412B" w:rsidRPr="00F879C9" w:rsidRDefault="000A412B" w:rsidP="00654775">
      <w:pPr>
        <w:pStyle w:val="Heading1"/>
        <w:jc w:val="both"/>
        <w:rPr>
          <w:rFonts w:ascii="Lato" w:hAnsi="Lato" w:cstheme="minorHAnsi"/>
          <w:b/>
          <w:bCs/>
          <w:color w:val="auto"/>
        </w:rPr>
      </w:pPr>
    </w:p>
    <w:p w14:paraId="1BD7C59D" w14:textId="77777777" w:rsidR="000A412B" w:rsidRPr="00F879C9" w:rsidRDefault="000A412B" w:rsidP="000A412B">
      <w:pPr>
        <w:rPr>
          <w:rFonts w:ascii="Lato" w:hAnsi="Lato" w:cstheme="minorHAnsi"/>
        </w:rPr>
      </w:pPr>
    </w:p>
    <w:p w14:paraId="29471D15" w14:textId="77777777" w:rsidR="00C05FFA" w:rsidRPr="00F879C9" w:rsidRDefault="00C05FFA" w:rsidP="004F0261"/>
    <w:p w14:paraId="24104964" w14:textId="0F7F33BD" w:rsidR="004F0261" w:rsidRDefault="004F0261" w:rsidP="004F0261">
      <w:bookmarkStart w:id="1" w:name="_Toc221541858"/>
    </w:p>
    <w:p w14:paraId="57D403DA" w14:textId="03D1D620" w:rsidR="00654775" w:rsidRPr="00F879C9" w:rsidRDefault="00654775" w:rsidP="00654775">
      <w:pPr>
        <w:pStyle w:val="Heading1"/>
        <w:jc w:val="both"/>
        <w:rPr>
          <w:rFonts w:ascii="Lato" w:hAnsi="Lato" w:cstheme="minorHAnsi"/>
          <w:b/>
          <w:bCs/>
          <w:color w:val="FF2E5F"/>
        </w:rPr>
      </w:pPr>
      <w:r w:rsidRPr="00F879C9">
        <w:rPr>
          <w:rFonts w:ascii="Lato" w:hAnsi="Lato" w:cstheme="minorHAnsi"/>
          <w:b/>
          <w:bCs/>
          <w:color w:val="FF2E5F"/>
        </w:rPr>
        <w:t>How to use this doc</w:t>
      </w:r>
      <w:bookmarkEnd w:id="0"/>
      <w:bookmarkEnd w:id="1"/>
      <w:r w:rsidRPr="00F879C9">
        <w:rPr>
          <w:rFonts w:ascii="Lato" w:hAnsi="Lato" w:cstheme="minorHAnsi"/>
          <w:b/>
          <w:bCs/>
          <w:color w:val="FF2E5F"/>
        </w:rPr>
        <w:t xml:space="preserve"> </w:t>
      </w:r>
    </w:p>
    <w:p w14:paraId="7BA4B582" w14:textId="6C25792C" w:rsidR="00654775" w:rsidRPr="00F879C9" w:rsidRDefault="00654775" w:rsidP="00654775">
      <w:pPr>
        <w:jc w:val="both"/>
        <w:rPr>
          <w:rFonts w:ascii="Lato" w:hAnsi="Lato" w:cstheme="minorHAnsi"/>
        </w:rPr>
      </w:pPr>
      <w:r w:rsidRPr="00F879C9">
        <w:rPr>
          <w:rFonts w:ascii="Lato" w:hAnsi="Lato" w:cstheme="minorHAnsi"/>
        </w:rPr>
        <w:t xml:space="preserve">This </w:t>
      </w:r>
      <w:r w:rsidRPr="00F879C9">
        <w:rPr>
          <w:rFonts w:ascii="Lato" w:hAnsi="Lato" w:cstheme="minorHAnsi"/>
          <w:b/>
          <w:bCs/>
        </w:rPr>
        <w:t>NDC Messaging 101 Guide</w:t>
      </w:r>
      <w:r w:rsidRPr="00F879C9">
        <w:rPr>
          <w:rFonts w:ascii="Lato" w:hAnsi="Lato" w:cstheme="minorHAnsi"/>
        </w:rPr>
        <w:t xml:space="preserve"> is designed to provide a clear, structured summary of Corporate Traveller’s NDC positioning and messaging. It brings together the most critical elements from our </w:t>
      </w:r>
      <w:r w:rsidRPr="00F879C9">
        <w:rPr>
          <w:rFonts w:ascii="Lato" w:hAnsi="Lato" w:cstheme="minorHAnsi"/>
          <w:b/>
          <w:bCs/>
        </w:rPr>
        <w:t>NDC Positioning Strategy</w:t>
      </w:r>
      <w:r w:rsidRPr="00F879C9">
        <w:rPr>
          <w:rFonts w:ascii="Lato" w:hAnsi="Lato" w:cstheme="minorHAnsi"/>
        </w:rPr>
        <w:t xml:space="preserve"> and </w:t>
      </w:r>
      <w:r w:rsidRPr="00F879C9">
        <w:rPr>
          <w:rFonts w:ascii="Lato" w:hAnsi="Lato" w:cstheme="minorHAnsi"/>
          <w:b/>
          <w:bCs/>
        </w:rPr>
        <w:t>NDC Messaging Framework</w:t>
      </w:r>
      <w:r w:rsidRPr="00F879C9">
        <w:rPr>
          <w:rFonts w:ascii="Lato" w:hAnsi="Lato" w:cstheme="minorHAnsi"/>
        </w:rPr>
        <w:t xml:space="preserve"> into a single, easy-to-reference resource.</w:t>
      </w:r>
    </w:p>
    <w:p w14:paraId="78D42AF8" w14:textId="77777777" w:rsidR="00654775" w:rsidRPr="00F879C9" w:rsidRDefault="00654775" w:rsidP="00654775">
      <w:pPr>
        <w:jc w:val="both"/>
        <w:rPr>
          <w:rFonts w:ascii="Lato" w:hAnsi="Lato" w:cstheme="minorHAnsi"/>
          <w:b/>
          <w:bCs/>
        </w:rPr>
      </w:pPr>
      <w:r w:rsidRPr="00F879C9">
        <w:rPr>
          <w:rFonts w:ascii="Lato" w:hAnsi="Lato" w:cstheme="minorHAnsi"/>
          <w:b/>
          <w:bCs/>
        </w:rPr>
        <w:t>Who is this guide for?</w:t>
      </w:r>
    </w:p>
    <w:p w14:paraId="7E8157C3" w14:textId="099DCFEA" w:rsidR="00654775" w:rsidRPr="00F879C9" w:rsidRDefault="00654775" w:rsidP="00654775">
      <w:pPr>
        <w:jc w:val="both"/>
        <w:rPr>
          <w:rFonts w:ascii="Lato" w:hAnsi="Lato" w:cstheme="minorHAnsi"/>
        </w:rPr>
      </w:pPr>
      <w:r w:rsidRPr="00F879C9">
        <w:rPr>
          <w:rFonts w:ascii="Lato" w:hAnsi="Lato" w:cstheme="minorHAnsi"/>
        </w:rPr>
        <w:t xml:space="preserve">This document is intended for </w:t>
      </w:r>
      <w:r w:rsidRPr="00F879C9">
        <w:rPr>
          <w:rFonts w:ascii="Lato" w:hAnsi="Lato" w:cstheme="minorHAnsi"/>
          <w:b/>
          <w:bCs/>
        </w:rPr>
        <w:t>marketing, communications, and content teams</w:t>
      </w:r>
      <w:r w:rsidRPr="00F879C9">
        <w:rPr>
          <w:rFonts w:ascii="Lato" w:hAnsi="Lato" w:cstheme="minorHAnsi"/>
        </w:rPr>
        <w:t xml:space="preserve"> to ensure all external messaging about Corporate Traveller’s NDC approach is aligned, consistent, and impactful.</w:t>
      </w:r>
    </w:p>
    <w:p w14:paraId="4310D4CB" w14:textId="77777777" w:rsidR="00654775" w:rsidRPr="00F879C9" w:rsidRDefault="00654775" w:rsidP="00654775">
      <w:pPr>
        <w:jc w:val="both"/>
        <w:rPr>
          <w:rFonts w:ascii="Lato" w:hAnsi="Lato" w:cstheme="minorHAnsi"/>
          <w:b/>
          <w:bCs/>
        </w:rPr>
      </w:pPr>
      <w:r w:rsidRPr="00F879C9">
        <w:rPr>
          <w:rFonts w:ascii="Lato" w:hAnsi="Lato" w:cstheme="minorHAnsi"/>
          <w:b/>
          <w:bCs/>
        </w:rPr>
        <w:t>How to apply this messaging</w:t>
      </w:r>
    </w:p>
    <w:p w14:paraId="77C03A72" w14:textId="77777777" w:rsidR="00654775" w:rsidRPr="00F879C9" w:rsidRDefault="00654775" w:rsidP="00654775">
      <w:pPr>
        <w:rPr>
          <w:rFonts w:ascii="Lato" w:hAnsi="Lato" w:cstheme="minorHAnsi"/>
        </w:rPr>
      </w:pPr>
      <w:r w:rsidRPr="00F879C9">
        <w:rPr>
          <w:rFonts w:ascii="Lato" w:hAnsi="Lato" w:cstheme="minorHAnsi"/>
        </w:rPr>
        <w:t>Use this guide when creating:</w:t>
      </w:r>
      <w:r w:rsidRPr="00F879C9">
        <w:rPr>
          <w:rFonts w:ascii="Lato" w:hAnsi="Lato" w:cstheme="minorHAnsi"/>
        </w:rPr>
        <w:br/>
      </w:r>
      <w:r w:rsidRPr="00F879C9">
        <w:rPr>
          <w:rFonts w:ascii="Segoe UI Emoji" w:hAnsi="Segoe UI Emoji" w:cs="Segoe UI Emoji"/>
        </w:rPr>
        <w:t>✅</w:t>
      </w:r>
      <w:r w:rsidRPr="00F879C9">
        <w:rPr>
          <w:rFonts w:ascii="Lato" w:hAnsi="Lato" w:cstheme="minorHAnsi"/>
        </w:rPr>
        <w:t xml:space="preserve"> Website content</w:t>
      </w:r>
      <w:r w:rsidRPr="00F879C9">
        <w:rPr>
          <w:rFonts w:ascii="Lato" w:hAnsi="Lato" w:cstheme="minorHAnsi"/>
        </w:rPr>
        <w:br/>
      </w:r>
      <w:r w:rsidRPr="00F879C9">
        <w:rPr>
          <w:rFonts w:ascii="Segoe UI Emoji" w:hAnsi="Segoe UI Emoji" w:cs="Segoe UI Emoji"/>
        </w:rPr>
        <w:t>✅</w:t>
      </w:r>
      <w:r w:rsidRPr="00F879C9">
        <w:rPr>
          <w:rFonts w:ascii="Lato" w:hAnsi="Lato" w:cstheme="minorHAnsi"/>
        </w:rPr>
        <w:t xml:space="preserve"> Social media posts</w:t>
      </w:r>
      <w:r w:rsidRPr="00F879C9">
        <w:rPr>
          <w:rFonts w:ascii="Lato" w:hAnsi="Lato" w:cstheme="minorHAnsi"/>
        </w:rPr>
        <w:br/>
      </w:r>
      <w:r w:rsidRPr="00F879C9">
        <w:rPr>
          <w:rFonts w:ascii="Segoe UI Emoji" w:hAnsi="Segoe UI Emoji" w:cs="Segoe UI Emoji"/>
        </w:rPr>
        <w:t>✅</w:t>
      </w:r>
      <w:r w:rsidRPr="00F879C9">
        <w:rPr>
          <w:rFonts w:ascii="Lato" w:hAnsi="Lato" w:cstheme="minorHAnsi"/>
        </w:rPr>
        <w:t xml:space="preserve"> Email campaigns</w:t>
      </w:r>
      <w:r w:rsidRPr="00F879C9">
        <w:rPr>
          <w:rFonts w:ascii="Lato" w:hAnsi="Lato" w:cstheme="minorHAnsi"/>
        </w:rPr>
        <w:br/>
      </w:r>
      <w:r w:rsidRPr="00F879C9">
        <w:rPr>
          <w:rFonts w:ascii="Segoe UI Emoji" w:hAnsi="Segoe UI Emoji" w:cs="Segoe UI Emoji"/>
        </w:rPr>
        <w:t>✅</w:t>
      </w:r>
      <w:r w:rsidRPr="00F879C9">
        <w:rPr>
          <w:rFonts w:ascii="Lato" w:hAnsi="Lato" w:cstheme="minorHAnsi"/>
        </w:rPr>
        <w:t xml:space="preserve"> Sales collateral</w:t>
      </w:r>
      <w:r w:rsidRPr="00F879C9">
        <w:rPr>
          <w:rFonts w:ascii="Lato" w:hAnsi="Lato" w:cstheme="minorHAnsi"/>
        </w:rPr>
        <w:br/>
      </w:r>
      <w:r w:rsidRPr="00F879C9">
        <w:rPr>
          <w:rFonts w:ascii="Segoe UI Emoji" w:hAnsi="Segoe UI Emoji" w:cs="Segoe UI Emoji"/>
        </w:rPr>
        <w:t>✅</w:t>
      </w:r>
      <w:r w:rsidRPr="00F879C9">
        <w:rPr>
          <w:rFonts w:ascii="Lato" w:hAnsi="Lato" w:cstheme="minorHAnsi"/>
        </w:rPr>
        <w:t xml:space="preserve"> Thought leadership articles</w:t>
      </w:r>
      <w:r w:rsidRPr="00F879C9">
        <w:rPr>
          <w:rFonts w:ascii="Lato" w:hAnsi="Lato" w:cstheme="minorHAnsi"/>
        </w:rPr>
        <w:br/>
      </w:r>
      <w:r w:rsidRPr="00F879C9">
        <w:rPr>
          <w:rFonts w:ascii="Segoe UI Emoji" w:hAnsi="Segoe UI Emoji" w:cs="Segoe UI Emoji"/>
        </w:rPr>
        <w:t>✅</w:t>
      </w:r>
      <w:r w:rsidRPr="00F879C9">
        <w:rPr>
          <w:rFonts w:ascii="Lato" w:hAnsi="Lato" w:cstheme="minorHAnsi"/>
        </w:rPr>
        <w:t xml:space="preserve"> Press releases</w:t>
      </w:r>
    </w:p>
    <w:p w14:paraId="248F2B4A" w14:textId="77777777" w:rsidR="00654775" w:rsidRPr="00F879C9" w:rsidRDefault="00654775" w:rsidP="00654775">
      <w:pPr>
        <w:rPr>
          <w:rFonts w:ascii="Lato" w:hAnsi="Lato" w:cstheme="minorHAnsi"/>
        </w:rPr>
      </w:pPr>
      <w:r w:rsidRPr="00F879C9">
        <w:rPr>
          <w:rFonts w:ascii="Segoe UI Emoji" w:hAnsi="Segoe UI Emoji" w:cs="Segoe UI Emoji"/>
        </w:rPr>
        <w:t>✅</w:t>
      </w:r>
      <w:r w:rsidRPr="00F879C9">
        <w:rPr>
          <w:rFonts w:ascii="Lato" w:hAnsi="Lato" w:cstheme="minorHAnsi"/>
        </w:rPr>
        <w:t xml:space="preserve"> Sales content</w:t>
      </w:r>
    </w:p>
    <w:p w14:paraId="237C83BC" w14:textId="77777777" w:rsidR="00654775" w:rsidRPr="00F879C9" w:rsidRDefault="00654775" w:rsidP="00654775">
      <w:pPr>
        <w:jc w:val="both"/>
        <w:rPr>
          <w:rFonts w:ascii="Lato" w:hAnsi="Lato" w:cstheme="minorHAnsi"/>
          <w:b/>
          <w:bCs/>
        </w:rPr>
      </w:pPr>
      <w:r w:rsidRPr="00F879C9">
        <w:rPr>
          <w:rFonts w:ascii="Lato" w:hAnsi="Lato" w:cstheme="minorHAnsi"/>
          <w:b/>
          <w:bCs/>
        </w:rPr>
        <w:t>Key elements in this guide:</w:t>
      </w:r>
    </w:p>
    <w:p w14:paraId="7AD69291" w14:textId="2E517861" w:rsidR="00654775" w:rsidRPr="00F879C9" w:rsidRDefault="00654775" w:rsidP="00654775">
      <w:pPr>
        <w:numPr>
          <w:ilvl w:val="0"/>
          <w:numId w:val="1"/>
        </w:numPr>
        <w:jc w:val="both"/>
        <w:rPr>
          <w:rFonts w:ascii="Lato" w:hAnsi="Lato" w:cstheme="minorHAnsi"/>
        </w:rPr>
      </w:pPr>
      <w:r w:rsidRPr="00F879C9">
        <w:rPr>
          <w:rFonts w:ascii="Lato" w:hAnsi="Lato" w:cstheme="minorHAnsi"/>
          <w:b/>
          <w:bCs/>
        </w:rPr>
        <w:t>Core positioning statement:</w:t>
      </w:r>
      <w:r w:rsidRPr="00F879C9">
        <w:rPr>
          <w:rFonts w:ascii="Lato" w:hAnsi="Lato" w:cstheme="minorHAnsi"/>
        </w:rPr>
        <w:t xml:space="preserve"> A succinct summary of how CT differentiates itself in the NDC space.</w:t>
      </w:r>
    </w:p>
    <w:p w14:paraId="14C1CBA0" w14:textId="77777777" w:rsidR="00654775" w:rsidRPr="00F879C9" w:rsidRDefault="00654775" w:rsidP="00654775">
      <w:pPr>
        <w:numPr>
          <w:ilvl w:val="0"/>
          <w:numId w:val="1"/>
        </w:numPr>
        <w:jc w:val="both"/>
        <w:rPr>
          <w:rFonts w:ascii="Lato" w:hAnsi="Lato" w:cstheme="minorHAnsi"/>
        </w:rPr>
      </w:pPr>
      <w:r w:rsidRPr="00F879C9">
        <w:rPr>
          <w:rFonts w:ascii="Lato" w:hAnsi="Lato" w:cstheme="minorHAnsi"/>
          <w:b/>
          <w:bCs/>
        </w:rPr>
        <w:t>Value proposition &amp; elevator pitch:</w:t>
      </w:r>
      <w:r w:rsidRPr="00F879C9">
        <w:rPr>
          <w:rFonts w:ascii="Lato" w:hAnsi="Lato" w:cstheme="minorHAnsi"/>
        </w:rPr>
        <w:t xml:space="preserve"> A refined, compelling way to articulate our NDC strategy.</w:t>
      </w:r>
    </w:p>
    <w:p w14:paraId="69AD71D8" w14:textId="77777777" w:rsidR="00654775" w:rsidRPr="00F879C9" w:rsidRDefault="00654775" w:rsidP="00654775">
      <w:pPr>
        <w:numPr>
          <w:ilvl w:val="0"/>
          <w:numId w:val="1"/>
        </w:numPr>
        <w:jc w:val="both"/>
        <w:rPr>
          <w:rFonts w:ascii="Lato" w:hAnsi="Lato" w:cstheme="minorHAnsi"/>
        </w:rPr>
      </w:pPr>
      <w:r w:rsidRPr="00F879C9">
        <w:rPr>
          <w:rFonts w:ascii="Lato" w:hAnsi="Lato" w:cstheme="minorHAnsi"/>
          <w:b/>
          <w:bCs/>
        </w:rPr>
        <w:t>Unique differentiators:</w:t>
      </w:r>
      <w:r w:rsidRPr="00F879C9">
        <w:rPr>
          <w:rFonts w:ascii="Lato" w:hAnsi="Lato" w:cstheme="minorHAnsi"/>
        </w:rPr>
        <w:t xml:space="preserve"> The standout attributes that set us apart from competitors.</w:t>
      </w:r>
    </w:p>
    <w:p w14:paraId="57F64174" w14:textId="77777777" w:rsidR="00654775" w:rsidRPr="00F879C9" w:rsidRDefault="00654775" w:rsidP="00654775">
      <w:pPr>
        <w:numPr>
          <w:ilvl w:val="0"/>
          <w:numId w:val="1"/>
        </w:numPr>
        <w:jc w:val="both"/>
        <w:rPr>
          <w:rFonts w:ascii="Lato" w:hAnsi="Lato" w:cstheme="minorHAnsi"/>
        </w:rPr>
      </w:pPr>
      <w:r w:rsidRPr="00F879C9">
        <w:rPr>
          <w:rFonts w:ascii="Lato" w:hAnsi="Lato" w:cstheme="minorHAnsi"/>
          <w:b/>
          <w:bCs/>
        </w:rPr>
        <w:t>Key messaging &amp; outcome pillars:</w:t>
      </w:r>
      <w:r w:rsidRPr="00F879C9">
        <w:rPr>
          <w:rFonts w:ascii="Lato" w:hAnsi="Lato" w:cstheme="minorHAnsi"/>
        </w:rPr>
        <w:t xml:space="preserve"> The foundation for consistent communication across all channels.</w:t>
      </w:r>
    </w:p>
    <w:p w14:paraId="4EA9829C" w14:textId="77777777" w:rsidR="00654775" w:rsidRPr="00F879C9" w:rsidRDefault="00654775" w:rsidP="00654775">
      <w:pPr>
        <w:jc w:val="both"/>
        <w:rPr>
          <w:rFonts w:ascii="Lato" w:hAnsi="Lato" w:cstheme="minorHAnsi"/>
          <w:b/>
          <w:bCs/>
        </w:rPr>
      </w:pPr>
    </w:p>
    <w:p w14:paraId="0DCE7C43" w14:textId="77777777" w:rsidR="00654775" w:rsidRPr="00F879C9" w:rsidRDefault="00654775" w:rsidP="00654775">
      <w:pPr>
        <w:jc w:val="both"/>
        <w:rPr>
          <w:rFonts w:ascii="Lato" w:hAnsi="Lato" w:cstheme="minorHAnsi"/>
          <w:b/>
          <w:bCs/>
        </w:rPr>
      </w:pPr>
    </w:p>
    <w:p w14:paraId="221C2696" w14:textId="77777777" w:rsidR="00654775" w:rsidRPr="00F879C9" w:rsidRDefault="00654775" w:rsidP="00654775">
      <w:pPr>
        <w:jc w:val="both"/>
        <w:rPr>
          <w:rFonts w:ascii="Lato" w:hAnsi="Lato" w:cstheme="minorHAnsi"/>
          <w:b/>
          <w:bCs/>
        </w:rPr>
      </w:pPr>
    </w:p>
    <w:p w14:paraId="2A856DC8" w14:textId="77777777" w:rsidR="00ED1AA2" w:rsidRDefault="00ED1AA2" w:rsidP="00654775">
      <w:pPr>
        <w:jc w:val="both"/>
        <w:rPr>
          <w:rFonts w:ascii="Lato" w:hAnsi="Lato" w:cstheme="minorHAnsi"/>
          <w:b/>
          <w:bCs/>
        </w:rPr>
      </w:pPr>
    </w:p>
    <w:p w14:paraId="268C1476" w14:textId="77777777" w:rsidR="00081DE1" w:rsidRDefault="00081DE1" w:rsidP="00654775">
      <w:pPr>
        <w:jc w:val="both"/>
        <w:rPr>
          <w:rFonts w:ascii="Lato" w:hAnsi="Lato" w:cstheme="minorHAnsi"/>
          <w:b/>
          <w:bCs/>
        </w:rPr>
      </w:pPr>
    </w:p>
    <w:p w14:paraId="5A46C970" w14:textId="08364F47" w:rsidR="00C05FFA" w:rsidRPr="00F879C9" w:rsidRDefault="00654775" w:rsidP="00654775">
      <w:pPr>
        <w:jc w:val="both"/>
        <w:rPr>
          <w:rFonts w:ascii="Lato" w:hAnsi="Lato" w:cstheme="minorHAnsi"/>
        </w:rPr>
      </w:pPr>
      <w:r w:rsidRPr="00F879C9">
        <w:rPr>
          <w:rFonts w:ascii="Lato" w:hAnsi="Lato" w:cstheme="minorHAnsi"/>
          <w:b/>
          <w:bCs/>
        </w:rPr>
        <w:t>Maintaining consistency &amp; approvals</w:t>
      </w:r>
    </w:p>
    <w:p w14:paraId="053498CE" w14:textId="28337CC8" w:rsidR="00654775" w:rsidRPr="00F879C9" w:rsidRDefault="00654775" w:rsidP="00654775">
      <w:pPr>
        <w:jc w:val="both"/>
        <w:rPr>
          <w:rFonts w:ascii="Lato" w:hAnsi="Lato" w:cstheme="minorHAnsi"/>
        </w:rPr>
      </w:pPr>
      <w:r w:rsidRPr="00F879C9">
        <w:rPr>
          <w:rFonts w:ascii="Lato" w:hAnsi="Lato" w:cstheme="minorHAnsi"/>
        </w:rPr>
        <w:t xml:space="preserve">Please ensure that any marketing materials referencing NDC adhere to this guide. If you’re developing new content, please run it by </w:t>
      </w:r>
      <w:r w:rsidRPr="00F879C9">
        <w:rPr>
          <w:rFonts w:ascii="Lato" w:hAnsi="Lato" w:cstheme="minorHAnsi"/>
          <w:b/>
          <w:bCs/>
        </w:rPr>
        <w:t>Ioana Gaicea, Global Supply Product Marketing Manager (</w:t>
      </w:r>
      <w:hyperlink r:id="rId8" w:history="1">
        <w:r w:rsidRPr="00F879C9">
          <w:rPr>
            <w:rStyle w:val="Hyperlink"/>
            <w:rFonts w:ascii="Lato" w:hAnsi="Lato" w:cstheme="minorHAnsi"/>
            <w:b/>
            <w:bCs/>
          </w:rPr>
          <w:t>Ioana.gaicea@flightcentre.co.uk</w:t>
        </w:r>
      </w:hyperlink>
      <w:r w:rsidRPr="00F879C9">
        <w:rPr>
          <w:rFonts w:ascii="Lato" w:hAnsi="Lato" w:cstheme="minorHAnsi"/>
          <w:b/>
          <w:bCs/>
        </w:rPr>
        <w:t>)</w:t>
      </w:r>
      <w:r w:rsidRPr="00F879C9">
        <w:rPr>
          <w:rFonts w:ascii="Lato" w:hAnsi="Lato" w:cstheme="minorHAnsi"/>
        </w:rPr>
        <w:t xml:space="preserve"> before publishing to ensure accuracy and alignment with the broader strategy.</w:t>
      </w:r>
    </w:p>
    <w:p w14:paraId="4DD6D241" w14:textId="77777777" w:rsidR="00654775" w:rsidRPr="00F879C9" w:rsidRDefault="00654775" w:rsidP="00654775">
      <w:pPr>
        <w:rPr>
          <w:rFonts w:ascii="Lato" w:hAnsi="Lato" w:cstheme="minorHAnsi"/>
        </w:rPr>
      </w:pPr>
      <w:r w:rsidRPr="00F879C9">
        <w:rPr>
          <w:rFonts w:ascii="Lato" w:hAnsi="Lato" w:cstheme="minorHAnsi"/>
        </w:rPr>
        <w:t xml:space="preserve">For any questions, clarifications or feedback, feel free to reach out! </w:t>
      </w:r>
    </w:p>
    <w:p w14:paraId="454CE307" w14:textId="77777777" w:rsidR="00654775" w:rsidRPr="002D350C" w:rsidRDefault="00654775" w:rsidP="00654775">
      <w:pPr>
        <w:pStyle w:val="Heading1"/>
        <w:jc w:val="both"/>
        <w:rPr>
          <w:rFonts w:ascii="Lato" w:hAnsi="Lato" w:cstheme="minorHAnsi"/>
          <w:b/>
          <w:bCs/>
          <w:color w:val="FF2E5F"/>
        </w:rPr>
      </w:pPr>
      <w:bookmarkStart w:id="2" w:name="_Toc214611912"/>
      <w:bookmarkStart w:id="3" w:name="_Toc221541859"/>
      <w:r w:rsidRPr="002D350C">
        <w:rPr>
          <w:rFonts w:ascii="Lato" w:hAnsi="Lato" w:cstheme="minorHAnsi"/>
          <w:b/>
          <w:bCs/>
          <w:color w:val="FF2E5F"/>
        </w:rPr>
        <w:t>Core positioning statement</w:t>
      </w:r>
      <w:bookmarkEnd w:id="2"/>
      <w:bookmarkEnd w:id="3"/>
      <w:r w:rsidRPr="002D350C">
        <w:rPr>
          <w:rFonts w:ascii="Lato" w:hAnsi="Lato" w:cstheme="minorHAnsi"/>
          <w:b/>
          <w:bCs/>
          <w:color w:val="FF2E5F"/>
        </w:rPr>
        <w:t xml:space="preserve"> </w:t>
      </w:r>
    </w:p>
    <w:p w14:paraId="31AE4E19" w14:textId="670639F7" w:rsidR="00654775" w:rsidRPr="00F879C9" w:rsidRDefault="00654775" w:rsidP="00654775">
      <w:pPr>
        <w:jc w:val="both"/>
        <w:rPr>
          <w:rFonts w:ascii="Lato" w:hAnsi="Lato" w:cstheme="minorHAnsi"/>
          <w:i/>
          <w:iCs/>
          <w:sz w:val="22"/>
          <w:szCs w:val="22"/>
        </w:rPr>
      </w:pPr>
      <w:r w:rsidRPr="00F879C9">
        <w:rPr>
          <w:rFonts w:ascii="Lato" w:hAnsi="Lato" w:cstheme="minorHAnsi"/>
          <w:i/>
          <w:iCs/>
          <w:sz w:val="22"/>
          <w:szCs w:val="22"/>
        </w:rPr>
        <w:t xml:space="preserve">A clear and strategic definition of how </w:t>
      </w:r>
      <w:r w:rsidR="00733A9F">
        <w:rPr>
          <w:rFonts w:ascii="Lato" w:hAnsi="Lato" w:cstheme="minorHAnsi"/>
          <w:i/>
          <w:iCs/>
          <w:sz w:val="22"/>
          <w:szCs w:val="22"/>
        </w:rPr>
        <w:t>CT</w:t>
      </w:r>
      <w:r w:rsidRPr="00F879C9">
        <w:rPr>
          <w:rFonts w:ascii="Lato" w:hAnsi="Lato" w:cstheme="minorHAnsi"/>
          <w:i/>
          <w:iCs/>
          <w:sz w:val="22"/>
          <w:szCs w:val="22"/>
        </w:rPr>
        <w:t xml:space="preserve"> stands out in the market, shaping our messaging and competitive differentiation.</w:t>
      </w:r>
    </w:p>
    <w:p w14:paraId="14AC5C50" w14:textId="375BFCC1" w:rsidR="00654775" w:rsidRPr="00F879C9" w:rsidRDefault="00654775">
      <w:pPr>
        <w:rPr>
          <w:rFonts w:ascii="Lato" w:hAnsi="Lato" w:cstheme="minorHAnsi"/>
        </w:rPr>
      </w:pPr>
      <w:r w:rsidRPr="00F879C9">
        <w:rPr>
          <w:rFonts w:ascii="Lato" w:hAnsi="Lato" w:cstheme="minorHAnsi"/>
        </w:rPr>
        <w:t>Corporate Traveller makes NDC simple, practical, and reliable for growing businesses -bringing fares and extras like seats and bags into one place</w:t>
      </w:r>
      <w:r w:rsidR="00EA2866">
        <w:rPr>
          <w:rFonts w:ascii="Lato" w:hAnsi="Lato" w:cstheme="minorHAnsi"/>
        </w:rPr>
        <w:t xml:space="preserve"> </w:t>
      </w:r>
      <w:r w:rsidRPr="00F879C9">
        <w:rPr>
          <w:rFonts w:ascii="Lato" w:hAnsi="Lato" w:cstheme="minorHAnsi"/>
        </w:rPr>
        <w:t>and only switching them on once they’re proven to work end-to-end</w:t>
      </w:r>
      <w:r w:rsidR="00C05FFA" w:rsidRPr="00F879C9">
        <w:rPr>
          <w:rFonts w:ascii="Lato" w:hAnsi="Lato" w:cstheme="minorHAnsi"/>
        </w:rPr>
        <w:t>.</w:t>
      </w:r>
    </w:p>
    <w:p w14:paraId="1373AD8C" w14:textId="77777777" w:rsidR="00654775" w:rsidRPr="00AF1A93" w:rsidRDefault="00654775" w:rsidP="00654775">
      <w:pPr>
        <w:pStyle w:val="Heading1"/>
        <w:jc w:val="both"/>
        <w:rPr>
          <w:rFonts w:ascii="Lato" w:hAnsi="Lato" w:cstheme="minorHAnsi"/>
          <w:b/>
          <w:bCs/>
          <w:color w:val="FF2E5F"/>
        </w:rPr>
      </w:pPr>
      <w:bookmarkStart w:id="4" w:name="_Toc214611913"/>
      <w:bookmarkStart w:id="5" w:name="_Toc221541860"/>
      <w:r w:rsidRPr="00AF1A93">
        <w:rPr>
          <w:rFonts w:ascii="Lato" w:hAnsi="Lato" w:cstheme="minorHAnsi"/>
          <w:b/>
          <w:bCs/>
          <w:color w:val="FF2E5F"/>
        </w:rPr>
        <w:t>Core value proposition</w:t>
      </w:r>
      <w:bookmarkEnd w:id="4"/>
      <w:bookmarkEnd w:id="5"/>
      <w:r w:rsidRPr="00AF1A93">
        <w:rPr>
          <w:rFonts w:ascii="Lato" w:hAnsi="Lato" w:cstheme="minorHAnsi"/>
          <w:b/>
          <w:bCs/>
          <w:color w:val="FF2E5F"/>
        </w:rPr>
        <w:t xml:space="preserve"> </w:t>
      </w:r>
    </w:p>
    <w:p w14:paraId="19565408" w14:textId="77777777" w:rsidR="00C05FFA" w:rsidRPr="00F879C9" w:rsidRDefault="00654775" w:rsidP="00C05FFA">
      <w:pPr>
        <w:jc w:val="both"/>
        <w:rPr>
          <w:rFonts w:ascii="Lato" w:hAnsi="Lato" w:cstheme="minorHAnsi"/>
          <w:sz w:val="22"/>
          <w:szCs w:val="22"/>
        </w:rPr>
      </w:pPr>
      <w:r w:rsidRPr="00F879C9">
        <w:rPr>
          <w:rFonts w:ascii="Lato" w:hAnsi="Lato" w:cstheme="minorHAnsi"/>
          <w:bCs/>
          <w:i/>
          <w:iCs/>
          <w:sz w:val="22"/>
          <w:szCs w:val="22"/>
        </w:rPr>
        <w:t>The core value prop that is often used on homepage headlines. This is a succinct statement of our unique value that we’re able to offer customers. This is closely tied to our positioning and has one, clear focal point.</w:t>
      </w:r>
    </w:p>
    <w:p w14:paraId="05511A89" w14:textId="5764B49D" w:rsidR="00654775" w:rsidRPr="00F879C9" w:rsidRDefault="00654775" w:rsidP="00C05FFA">
      <w:pPr>
        <w:jc w:val="both"/>
        <w:rPr>
          <w:rFonts w:ascii="Lato" w:hAnsi="Lato" w:cstheme="minorHAnsi"/>
          <w:sz w:val="22"/>
          <w:szCs w:val="22"/>
        </w:rPr>
      </w:pPr>
      <w:r w:rsidRPr="00F879C9">
        <w:rPr>
          <w:rFonts w:ascii="Lato" w:hAnsi="Lato" w:cstheme="minorHAnsi"/>
        </w:rPr>
        <w:br/>
        <w:t>Future-ready with NDC: Tested and reliable fares that work for your business. More choice, more extras</w:t>
      </w:r>
      <w:r w:rsidR="000D7C90">
        <w:rPr>
          <w:rFonts w:ascii="Lato" w:hAnsi="Lato" w:cstheme="minorHAnsi"/>
        </w:rPr>
        <w:t xml:space="preserve"> - </w:t>
      </w:r>
      <w:r w:rsidRPr="00F879C9">
        <w:rPr>
          <w:rFonts w:ascii="Lato" w:hAnsi="Lato" w:cstheme="minorHAnsi"/>
        </w:rPr>
        <w:t>all in one place.</w:t>
      </w:r>
    </w:p>
    <w:p w14:paraId="18436937" w14:textId="77777777" w:rsidR="00DE33D2" w:rsidRPr="00AF1A93" w:rsidRDefault="00DE33D2" w:rsidP="00DE33D2">
      <w:pPr>
        <w:pStyle w:val="Heading1"/>
        <w:jc w:val="both"/>
        <w:rPr>
          <w:rFonts w:ascii="Lato" w:hAnsi="Lato" w:cstheme="minorHAnsi"/>
          <w:b/>
          <w:bCs/>
          <w:color w:val="FF2E5F"/>
        </w:rPr>
      </w:pPr>
      <w:bookmarkStart w:id="6" w:name="_Toc214611914"/>
      <w:bookmarkStart w:id="7" w:name="_Toc221541861"/>
      <w:r w:rsidRPr="00AF1A93">
        <w:rPr>
          <w:rFonts w:ascii="Lato" w:hAnsi="Lato" w:cstheme="minorHAnsi"/>
          <w:b/>
          <w:bCs/>
          <w:color w:val="FF2E5F"/>
        </w:rPr>
        <w:t>Audience</w:t>
      </w:r>
      <w:bookmarkEnd w:id="6"/>
      <w:bookmarkEnd w:id="7"/>
    </w:p>
    <w:p w14:paraId="72A56E3F" w14:textId="77777777" w:rsidR="002B77C7" w:rsidRPr="00F879C9" w:rsidRDefault="002B77C7" w:rsidP="002B77C7">
      <w:pPr>
        <w:rPr>
          <w:rFonts w:ascii="Lato" w:hAnsi="Lato" w:cstheme="minorHAnsi"/>
          <w:b/>
          <w:bCs/>
        </w:rPr>
      </w:pPr>
      <w:r w:rsidRPr="00F879C9">
        <w:rPr>
          <w:rFonts w:ascii="Lato" w:hAnsi="Lato" w:cstheme="minorHAnsi"/>
          <w:b/>
          <w:bCs/>
        </w:rPr>
        <w:t>Company profiles &amp; NDC understanding</w:t>
      </w:r>
    </w:p>
    <w:p w14:paraId="4F8360DF" w14:textId="2EF333FE" w:rsidR="002B77C7" w:rsidRPr="00F879C9" w:rsidRDefault="002B77C7" w:rsidP="002B77C7">
      <w:pPr>
        <w:rPr>
          <w:rFonts w:ascii="Lato" w:hAnsi="Lato" w:cstheme="minorHAnsi"/>
        </w:rPr>
      </w:pPr>
      <w:r w:rsidRPr="00F879C9">
        <w:rPr>
          <w:rFonts w:ascii="Lato" w:hAnsi="Lato" w:cstheme="minorHAnsi"/>
        </w:rPr>
        <w:t xml:space="preserve">CT messaging is built for </w:t>
      </w:r>
      <w:r w:rsidR="00081DE1">
        <w:rPr>
          <w:rFonts w:ascii="Lato" w:hAnsi="Lato" w:cstheme="minorHAnsi"/>
          <w:b/>
          <w:bCs/>
        </w:rPr>
        <w:t>growing businesses</w:t>
      </w:r>
      <w:r w:rsidRPr="00F879C9">
        <w:rPr>
          <w:rFonts w:ascii="Lato" w:hAnsi="Lato" w:cstheme="minorHAnsi"/>
        </w:rPr>
        <w:t xml:space="preserve"> who want travel to be </w:t>
      </w:r>
      <w:r w:rsidRPr="00F879C9">
        <w:rPr>
          <w:rFonts w:ascii="Lato" w:hAnsi="Lato" w:cstheme="minorHAnsi"/>
          <w:b/>
          <w:bCs/>
        </w:rPr>
        <w:t>simple, reliable, and good value</w:t>
      </w:r>
      <w:r w:rsidR="00EC67D8" w:rsidRPr="00F879C9">
        <w:rPr>
          <w:rFonts w:ascii="Lato" w:hAnsi="Lato" w:cstheme="minorHAnsi"/>
        </w:rPr>
        <w:t xml:space="preserve"> - </w:t>
      </w:r>
      <w:r w:rsidRPr="00F879C9">
        <w:rPr>
          <w:rFonts w:ascii="Lato" w:hAnsi="Lato" w:cstheme="minorHAnsi"/>
        </w:rPr>
        <w:t xml:space="preserve">without having to understand airline distribution changes. </w:t>
      </w:r>
    </w:p>
    <w:p w14:paraId="63712401" w14:textId="76E63E72" w:rsidR="002B77C7" w:rsidRPr="00F879C9" w:rsidRDefault="002B77C7" w:rsidP="002B77C7">
      <w:pPr>
        <w:rPr>
          <w:rFonts w:ascii="Lato" w:hAnsi="Lato" w:cstheme="minorHAnsi"/>
          <w:b/>
          <w:bCs/>
        </w:rPr>
      </w:pPr>
      <w:r w:rsidRPr="00F879C9">
        <w:rPr>
          <w:rFonts w:ascii="Lato" w:hAnsi="Lato" w:cstheme="minorHAnsi"/>
          <w:b/>
          <w:bCs/>
        </w:rPr>
        <w:t>Personas we’re actively speaking to</w:t>
      </w:r>
      <w:r w:rsidR="00EC67D8" w:rsidRPr="00F879C9">
        <w:rPr>
          <w:rFonts w:ascii="Lato" w:hAnsi="Lato" w:cstheme="minorHAnsi"/>
          <w:b/>
          <w:bCs/>
        </w:rPr>
        <w:t xml:space="preserve">: </w:t>
      </w:r>
    </w:p>
    <w:p w14:paraId="067F3639" w14:textId="77777777" w:rsidR="002B77C7" w:rsidRPr="00F879C9" w:rsidRDefault="002B77C7" w:rsidP="002B77C7">
      <w:pPr>
        <w:rPr>
          <w:rFonts w:ascii="Lato" w:hAnsi="Lato" w:cstheme="minorHAnsi"/>
        </w:rPr>
      </w:pPr>
      <w:r w:rsidRPr="00F879C9">
        <w:rPr>
          <w:rFonts w:ascii="Lato" w:hAnsi="Lato" w:cstheme="minorHAnsi"/>
          <w:b/>
          <w:bCs/>
        </w:rPr>
        <w:t>Primary decision-makers</w:t>
      </w:r>
    </w:p>
    <w:p w14:paraId="594FE5D9" w14:textId="77777777" w:rsidR="002B77C7" w:rsidRPr="00F879C9" w:rsidRDefault="002B77C7" w:rsidP="002B77C7">
      <w:pPr>
        <w:numPr>
          <w:ilvl w:val="0"/>
          <w:numId w:val="2"/>
        </w:numPr>
        <w:rPr>
          <w:rFonts w:ascii="Lato" w:hAnsi="Lato" w:cstheme="minorHAnsi"/>
        </w:rPr>
      </w:pPr>
      <w:r w:rsidRPr="00F879C9">
        <w:rPr>
          <w:rFonts w:ascii="Lato" w:hAnsi="Lato" w:cstheme="minorHAnsi"/>
          <w:b/>
          <w:bCs/>
        </w:rPr>
        <w:t>Business Owner / Managing Director / Co-Founder</w:t>
      </w:r>
      <w:r w:rsidRPr="00F879C9">
        <w:rPr>
          <w:rFonts w:ascii="Lato" w:hAnsi="Lato" w:cstheme="minorHAnsi"/>
        </w:rPr>
        <w:t xml:space="preserve"> (time-poor, ROI-driven, wants control without complexity) </w:t>
      </w:r>
    </w:p>
    <w:p w14:paraId="2EA37CAC" w14:textId="77777777" w:rsidR="002B77C7" w:rsidRPr="00F879C9" w:rsidRDefault="002B77C7" w:rsidP="002B77C7">
      <w:pPr>
        <w:numPr>
          <w:ilvl w:val="0"/>
          <w:numId w:val="2"/>
        </w:numPr>
        <w:rPr>
          <w:rFonts w:ascii="Lato" w:hAnsi="Lato" w:cstheme="minorHAnsi"/>
        </w:rPr>
      </w:pPr>
      <w:r w:rsidRPr="00F879C9">
        <w:rPr>
          <w:rFonts w:ascii="Lato" w:hAnsi="Lato" w:cstheme="minorHAnsi"/>
          <w:b/>
          <w:bCs/>
        </w:rPr>
        <w:t>Finance lead / Controller</w:t>
      </w:r>
      <w:r w:rsidRPr="00F879C9">
        <w:rPr>
          <w:rFonts w:ascii="Lato" w:hAnsi="Lato" w:cstheme="minorHAnsi"/>
        </w:rPr>
        <w:t xml:space="preserve"> (detail-driven, risk-aware, hates ambiguity and hidden costs) </w:t>
      </w:r>
    </w:p>
    <w:p w14:paraId="69054F14" w14:textId="77777777" w:rsidR="002D350C" w:rsidRDefault="002D350C" w:rsidP="002B77C7">
      <w:pPr>
        <w:rPr>
          <w:rFonts w:ascii="Lato" w:hAnsi="Lato" w:cstheme="minorHAnsi"/>
          <w:b/>
          <w:bCs/>
        </w:rPr>
      </w:pPr>
    </w:p>
    <w:p w14:paraId="088A80AC" w14:textId="5C55F783" w:rsidR="002B77C7" w:rsidRPr="00F879C9" w:rsidRDefault="002B77C7" w:rsidP="002B77C7">
      <w:pPr>
        <w:rPr>
          <w:rFonts w:ascii="Lato" w:hAnsi="Lato" w:cstheme="minorHAnsi"/>
        </w:rPr>
      </w:pPr>
      <w:r w:rsidRPr="00F879C9">
        <w:rPr>
          <w:rFonts w:ascii="Lato" w:hAnsi="Lato" w:cstheme="minorHAnsi"/>
          <w:b/>
          <w:bCs/>
        </w:rPr>
        <w:t>Primary influencers</w:t>
      </w:r>
    </w:p>
    <w:p w14:paraId="6F24E345" w14:textId="6595D936" w:rsidR="006F4472" w:rsidRDefault="002B77C7" w:rsidP="006F4472">
      <w:pPr>
        <w:numPr>
          <w:ilvl w:val="0"/>
          <w:numId w:val="3"/>
        </w:numPr>
        <w:rPr>
          <w:rFonts w:ascii="Lato" w:hAnsi="Lato" w:cstheme="minorHAnsi"/>
        </w:rPr>
      </w:pPr>
      <w:r w:rsidRPr="00F879C9">
        <w:rPr>
          <w:rFonts w:ascii="Lato" w:hAnsi="Lato" w:cstheme="minorHAnsi"/>
          <w:b/>
          <w:bCs/>
        </w:rPr>
        <w:t>Office Manager / EA / PA / Ops Coordinator (day-to-day bookers)</w:t>
      </w:r>
      <w:r w:rsidRPr="00F879C9">
        <w:rPr>
          <w:rFonts w:ascii="Lato" w:hAnsi="Lato" w:cstheme="minorHAnsi"/>
        </w:rPr>
        <w:t xml:space="preserve"> (needs everything to “just work”) </w:t>
      </w:r>
    </w:p>
    <w:p w14:paraId="4206A89D" w14:textId="25C2AA27" w:rsidR="00B42F64" w:rsidRPr="00407E33" w:rsidRDefault="00B42F64" w:rsidP="00B42F64">
      <w:pPr>
        <w:rPr>
          <w:rFonts w:ascii="Lato" w:hAnsi="Lato" w:cstheme="minorHAnsi"/>
          <w:b/>
          <w:bCs/>
        </w:rPr>
      </w:pPr>
      <w:r w:rsidRPr="00407E33">
        <w:rPr>
          <w:rFonts w:ascii="Lato" w:hAnsi="Lato" w:cstheme="minorHAnsi"/>
          <w:b/>
          <w:bCs/>
        </w:rPr>
        <w:t>Secondary persona</w:t>
      </w:r>
    </w:p>
    <w:p w14:paraId="65256161" w14:textId="35BD5B1B" w:rsidR="00B42F64" w:rsidRDefault="00B42F64" w:rsidP="00B42F64">
      <w:pPr>
        <w:pStyle w:val="ListParagraph"/>
        <w:numPr>
          <w:ilvl w:val="0"/>
          <w:numId w:val="19"/>
        </w:numPr>
        <w:rPr>
          <w:rFonts w:ascii="Lato" w:hAnsi="Lato" w:cstheme="minorHAnsi"/>
        </w:rPr>
      </w:pPr>
      <w:r>
        <w:rPr>
          <w:rFonts w:ascii="Lato" w:hAnsi="Lato" w:cstheme="minorHAnsi"/>
        </w:rPr>
        <w:t xml:space="preserve">Travellers (employees, consultants, sales teams, frequent travellers) </w:t>
      </w:r>
      <w:r w:rsidR="00066DB5">
        <w:rPr>
          <w:rFonts w:ascii="Lato" w:hAnsi="Lato" w:cstheme="minorHAnsi"/>
        </w:rPr>
        <w:t>–</w:t>
      </w:r>
      <w:r>
        <w:rPr>
          <w:rFonts w:ascii="Lato" w:hAnsi="Lato" w:cstheme="minorHAnsi"/>
        </w:rPr>
        <w:t xml:space="preserve"> w</w:t>
      </w:r>
      <w:r w:rsidR="00066DB5">
        <w:rPr>
          <w:rFonts w:ascii="Lato" w:hAnsi="Lato" w:cstheme="minorHAnsi"/>
        </w:rPr>
        <w:t xml:space="preserve">e’re not actively speaking to this </w:t>
      </w:r>
      <w:r w:rsidR="00407E33">
        <w:rPr>
          <w:rFonts w:ascii="Lato" w:hAnsi="Lato" w:cstheme="minorHAnsi"/>
        </w:rPr>
        <w:t>persona;</w:t>
      </w:r>
      <w:r w:rsidR="00066DB5">
        <w:rPr>
          <w:rFonts w:ascii="Lato" w:hAnsi="Lato" w:cstheme="minorHAnsi"/>
        </w:rPr>
        <w:t xml:space="preserve"> </w:t>
      </w:r>
      <w:r w:rsidR="005309B1">
        <w:rPr>
          <w:rFonts w:ascii="Lato" w:hAnsi="Lato" w:cstheme="minorHAnsi"/>
        </w:rPr>
        <w:t>however,</w:t>
      </w:r>
      <w:r w:rsidR="00066DB5">
        <w:rPr>
          <w:rFonts w:ascii="Lato" w:hAnsi="Lato" w:cstheme="minorHAnsi"/>
        </w:rPr>
        <w:t xml:space="preserve"> their experience directly influences </w:t>
      </w:r>
      <w:r w:rsidR="00517DC9">
        <w:rPr>
          <w:rFonts w:ascii="Lato" w:hAnsi="Lato" w:cstheme="minorHAnsi"/>
        </w:rPr>
        <w:t xml:space="preserve">the decision makers. </w:t>
      </w:r>
    </w:p>
    <w:p w14:paraId="1440064D" w14:textId="60174751" w:rsidR="00517DC9" w:rsidRPr="00B42F64" w:rsidRDefault="00517DC9" w:rsidP="00B42F64">
      <w:pPr>
        <w:pStyle w:val="ListParagraph"/>
        <w:numPr>
          <w:ilvl w:val="0"/>
          <w:numId w:val="19"/>
        </w:numPr>
        <w:rPr>
          <w:rFonts w:ascii="Lato" w:hAnsi="Lato" w:cstheme="minorHAnsi"/>
        </w:rPr>
      </w:pPr>
      <w:r>
        <w:rPr>
          <w:rFonts w:ascii="Lato" w:hAnsi="Lato" w:cstheme="minorHAnsi"/>
        </w:rPr>
        <w:t xml:space="preserve">They’re independent, convenience-driven &amp; vocal if unhappy. </w:t>
      </w:r>
      <w:r w:rsidR="00407E33" w:rsidRPr="00407E33">
        <w:rPr>
          <w:rFonts w:ascii="Lato" w:hAnsi="Lato" w:cstheme="minorHAnsi"/>
        </w:rPr>
        <w:t xml:space="preserve">Their satisfaction feeds back to the decision makers </w:t>
      </w:r>
      <w:r w:rsidR="00407E33">
        <w:rPr>
          <w:rFonts w:ascii="Lato" w:hAnsi="Lato" w:cstheme="minorHAnsi"/>
        </w:rPr>
        <w:t>-</w:t>
      </w:r>
      <w:r w:rsidR="00407E33" w:rsidRPr="00407E33">
        <w:rPr>
          <w:rFonts w:ascii="Lato" w:hAnsi="Lato" w:cstheme="minorHAnsi"/>
        </w:rPr>
        <w:t xml:space="preserve"> so a smooth NDC experience matters for retention and adoption</w:t>
      </w:r>
    </w:p>
    <w:p w14:paraId="7C428897" w14:textId="597CDDC0" w:rsidR="002B77C7" w:rsidRPr="00F879C9" w:rsidRDefault="002B02B6" w:rsidP="006F4472">
      <w:pPr>
        <w:rPr>
          <w:rFonts w:ascii="Lato" w:hAnsi="Lato" w:cstheme="minorHAnsi"/>
        </w:rPr>
      </w:pPr>
      <w:r>
        <w:rPr>
          <mc:AlternateContent>
            <mc:Choice Requires="w16se">
              <w:rFonts w:ascii="Lato" w:hAnsi="Lato" w:cstheme="minorHAnsi"/>
            </mc:Choice>
            <mc:Fallback>
              <w:rFonts w:ascii="Segoe UI Emoji" w:eastAsia="Segoe UI Emoji" w:hAnsi="Segoe UI Emoji" w:cs="Segoe UI Emoji"/>
            </mc:Fallback>
          </mc:AlternateContent>
          <w:b/>
          <w:bCs/>
        </w:rPr>
        <mc:AlternateContent>
          <mc:Choice Requires="w16se">
            <w16se:symEx w16se:font="Segoe UI Emoji" w16se:char="1F4A1"/>
          </mc:Choice>
          <mc:Fallback>
            <w:t>💡</w:t>
          </mc:Fallback>
        </mc:AlternateContent>
      </w:r>
      <w:r w:rsidR="00E17505" w:rsidRPr="00F879C9">
        <w:rPr>
          <w:rFonts w:ascii="Lato" w:hAnsi="Lato" w:cstheme="minorHAnsi"/>
          <w:b/>
          <w:bCs/>
        </w:rPr>
        <w:t>Ioana’s tip:</w:t>
      </w:r>
      <w:r w:rsidR="00E17505" w:rsidRPr="00F879C9">
        <w:rPr>
          <w:rFonts w:ascii="Lato" w:hAnsi="Lato" w:cstheme="minorHAnsi"/>
        </w:rPr>
        <w:t xml:space="preserve"> </w:t>
      </w:r>
      <w:r w:rsidR="00E17505" w:rsidRPr="00F879C9">
        <w:rPr>
          <w:rFonts w:ascii="Lato" w:hAnsi="Lato" w:cstheme="minorHAnsi"/>
          <w:color w:val="2F2E2E"/>
        </w:rPr>
        <w:t xml:space="preserve">for a detailed breakdown of these personas and their pain points please access the full messaging framework </w:t>
      </w:r>
      <w:hyperlink r:id="rId9" w:history="1">
        <w:r w:rsidR="00E17505" w:rsidRPr="00A46A1E">
          <w:rPr>
            <w:rStyle w:val="Hyperlink"/>
            <w:rFonts w:ascii="Lato" w:hAnsi="Lato" w:cstheme="minorHAnsi"/>
          </w:rPr>
          <w:t>here</w:t>
        </w:r>
      </w:hyperlink>
      <w:r w:rsidR="000A412B" w:rsidRPr="00F879C9">
        <w:rPr>
          <w:rFonts w:ascii="Lato" w:hAnsi="Lato" w:cstheme="minorHAnsi"/>
          <w:color w:val="2F2E2E"/>
        </w:rPr>
        <w:t>.</w:t>
      </w:r>
    </w:p>
    <w:p w14:paraId="639F6D7B" w14:textId="77777777" w:rsidR="000A412B" w:rsidRPr="001B25CA" w:rsidRDefault="000A412B" w:rsidP="000A412B">
      <w:pPr>
        <w:pStyle w:val="Heading1"/>
        <w:jc w:val="both"/>
        <w:rPr>
          <w:rFonts w:ascii="Lato" w:hAnsi="Lato" w:cstheme="minorHAnsi"/>
          <w:b/>
          <w:bCs/>
          <w:color w:val="FF2E5F"/>
        </w:rPr>
      </w:pPr>
      <w:bookmarkStart w:id="8" w:name="_Toc214611915"/>
      <w:bookmarkStart w:id="9" w:name="_Toc221541862"/>
      <w:r w:rsidRPr="001B25CA">
        <w:rPr>
          <w:rFonts w:ascii="Lato" w:hAnsi="Lato" w:cstheme="minorHAnsi"/>
          <w:b/>
          <w:bCs/>
          <w:color w:val="FF2E5F"/>
        </w:rPr>
        <w:t>Competitive differentiators</w:t>
      </w:r>
      <w:bookmarkEnd w:id="8"/>
      <w:bookmarkEnd w:id="9"/>
      <w:r w:rsidRPr="001B25CA">
        <w:rPr>
          <w:rFonts w:ascii="Lato" w:hAnsi="Lato" w:cstheme="minorHAnsi"/>
          <w:b/>
          <w:bCs/>
          <w:color w:val="FF2E5F"/>
        </w:rPr>
        <w:t xml:space="preserve"> </w:t>
      </w:r>
    </w:p>
    <w:p w14:paraId="76380170" w14:textId="7788BC5A" w:rsidR="000A412B" w:rsidRPr="00F879C9" w:rsidRDefault="002B02B6" w:rsidP="000A412B">
      <w:pPr>
        <w:jc w:val="both"/>
        <w:rPr>
          <w:rFonts w:ascii="Lato" w:hAnsi="Lato" w:cstheme="minorHAnsi"/>
        </w:rPr>
      </w:pPr>
      <w:r>
        <w:rPr>
          <mc:AlternateContent>
            <mc:Choice Requires="w16se">
              <w:rFonts w:ascii="Lato" w:hAnsi="Lato" w:cstheme="minorHAnsi"/>
            </mc:Choice>
            <mc:Fallback>
              <w:rFonts w:ascii="Segoe UI Emoji" w:eastAsia="Segoe UI Emoji" w:hAnsi="Segoe UI Emoji" w:cs="Segoe UI Emoji"/>
            </mc:Fallback>
          </mc:AlternateContent>
          <w:b/>
          <w:bCs/>
        </w:rPr>
        <mc:AlternateContent>
          <mc:Choice Requires="w16se">
            <w16se:symEx w16se:font="Segoe UI Emoji" w16se:char="1F4A1"/>
          </mc:Choice>
          <mc:Fallback>
            <w:t>💡</w:t>
          </mc:Fallback>
        </mc:AlternateContent>
      </w:r>
      <w:r w:rsidR="000A412B" w:rsidRPr="00F879C9">
        <w:rPr>
          <w:rFonts w:ascii="Lato" w:hAnsi="Lato" w:cstheme="minorHAnsi"/>
          <w:b/>
          <w:bCs/>
        </w:rPr>
        <w:t>Ioana’s tip:</w:t>
      </w:r>
      <w:r w:rsidR="000A412B" w:rsidRPr="00F879C9">
        <w:rPr>
          <w:rFonts w:ascii="Lato" w:hAnsi="Lato" w:cstheme="minorHAnsi"/>
        </w:rPr>
        <w:t xml:space="preserve"> These competitive differentiators should guide how we talk about CT’s NDC approach. They are not for throwing shade at competitors, but for showing prospects and customers the value of how we do things differently - always framed in terms of what it means for them. When creating content, select the differentiators that are most relevant to the story you’re telling, and focus on the customer outcomes (reliability, confidence, savings, smoother adoption) rather than the mechanics of how we deliver them.</w:t>
      </w:r>
    </w:p>
    <w:p w14:paraId="5F9E4D18" w14:textId="77777777" w:rsidR="008A70AF" w:rsidRPr="00F879C9" w:rsidRDefault="008A70AF" w:rsidP="008A70AF">
      <w:pPr>
        <w:jc w:val="both"/>
        <w:rPr>
          <w:rFonts w:ascii="Lato" w:hAnsi="Lato" w:cstheme="minorHAnsi"/>
          <w:b/>
          <w:bCs/>
          <w:color w:val="00DE00"/>
        </w:rPr>
      </w:pPr>
      <w:r w:rsidRPr="001B25CA">
        <w:rPr>
          <w:rFonts w:ascii="Lato" w:hAnsi="Lato" w:cstheme="minorHAnsi"/>
          <w:b/>
          <w:bCs/>
          <w:color w:val="FF2E5F"/>
        </w:rPr>
        <w:t xml:space="preserve">#1. Deep industry expertise and strong partnerships </w:t>
      </w:r>
    </w:p>
    <w:p w14:paraId="39881070" w14:textId="77777777" w:rsidR="00CA0389" w:rsidRPr="00F879C9" w:rsidRDefault="00CA0389" w:rsidP="00CA0389">
      <w:pPr>
        <w:rPr>
          <w:rStyle w:val="Strong"/>
          <w:rFonts w:ascii="Lato" w:hAnsi="Lato" w:cstheme="minorHAnsi"/>
        </w:rPr>
      </w:pPr>
      <w:r w:rsidRPr="00F879C9">
        <w:rPr>
          <w:rStyle w:val="Strong"/>
          <w:rFonts w:ascii="Lato" w:hAnsi="Lato" w:cstheme="minorHAnsi"/>
        </w:rPr>
        <w:t>What makes us different</w:t>
      </w:r>
    </w:p>
    <w:p w14:paraId="5093BDF4" w14:textId="0ABC772B" w:rsidR="00CA0389" w:rsidRPr="00F879C9" w:rsidRDefault="00CA0389" w:rsidP="00CA0389">
      <w:pPr>
        <w:jc w:val="both"/>
        <w:rPr>
          <w:rFonts w:ascii="Lato" w:hAnsi="Lato" w:cstheme="minorHAnsi"/>
        </w:rPr>
      </w:pPr>
      <w:r w:rsidRPr="00F879C9">
        <w:rPr>
          <w:rFonts w:ascii="Lato" w:hAnsi="Lato" w:cstheme="minorHAnsi"/>
        </w:rPr>
        <w:t>Corporate Traveller’s NDC approach is backed by the scale, experience, and airline relationships.</w:t>
      </w:r>
    </w:p>
    <w:p w14:paraId="7AAD8F44" w14:textId="77777777" w:rsidR="00CA0389" w:rsidRPr="00F879C9" w:rsidRDefault="00CA0389" w:rsidP="00CA0389">
      <w:pPr>
        <w:rPr>
          <w:rFonts w:ascii="Lato" w:hAnsi="Lato" w:cstheme="minorHAnsi"/>
          <w:b/>
          <w:bCs/>
        </w:rPr>
      </w:pPr>
      <w:r w:rsidRPr="00F879C9">
        <w:rPr>
          <w:rFonts w:ascii="Lato" w:hAnsi="Lato" w:cstheme="minorHAnsi"/>
          <w:b/>
          <w:bCs/>
        </w:rPr>
        <w:t xml:space="preserve">Key talking points: </w:t>
      </w:r>
    </w:p>
    <w:p w14:paraId="32B63528" w14:textId="77777777" w:rsidR="000E0525" w:rsidRPr="00F879C9" w:rsidRDefault="000E0525" w:rsidP="000E0525">
      <w:pPr>
        <w:pStyle w:val="ListParagraph"/>
        <w:numPr>
          <w:ilvl w:val="0"/>
          <w:numId w:val="5"/>
        </w:numPr>
        <w:jc w:val="both"/>
        <w:rPr>
          <w:rFonts w:ascii="Lato" w:hAnsi="Lato" w:cstheme="minorHAnsi"/>
          <w:color w:val="000000" w:themeColor="text1"/>
        </w:rPr>
      </w:pPr>
      <w:r w:rsidRPr="00F879C9">
        <w:rPr>
          <w:rFonts w:ascii="Lato" w:hAnsi="Lato" w:cstheme="minorHAnsi"/>
          <w:color w:val="000000" w:themeColor="text1"/>
        </w:rPr>
        <w:t>Longstanding partnerships with leading global airlines</w:t>
      </w:r>
    </w:p>
    <w:p w14:paraId="132217BA" w14:textId="77777777" w:rsidR="000E0525" w:rsidRPr="00F879C9" w:rsidRDefault="000E0525" w:rsidP="000E0525">
      <w:pPr>
        <w:pStyle w:val="ListParagraph"/>
        <w:numPr>
          <w:ilvl w:val="0"/>
          <w:numId w:val="5"/>
        </w:numPr>
        <w:jc w:val="both"/>
        <w:rPr>
          <w:rFonts w:ascii="Lato" w:hAnsi="Lato" w:cstheme="minorHAnsi"/>
          <w:color w:val="000000" w:themeColor="text1"/>
        </w:rPr>
      </w:pPr>
      <w:r w:rsidRPr="00F879C9">
        <w:rPr>
          <w:rFonts w:ascii="Lato" w:hAnsi="Lato" w:cstheme="minorHAnsi"/>
          <w:color w:val="000000" w:themeColor="text1"/>
        </w:rPr>
        <w:t>Direct collaboration with airline partners as NDC evolves</w:t>
      </w:r>
    </w:p>
    <w:p w14:paraId="1DF4E608" w14:textId="77777777" w:rsidR="000E0525" w:rsidRPr="00F879C9" w:rsidRDefault="000E0525" w:rsidP="000E0525">
      <w:pPr>
        <w:pStyle w:val="ListParagraph"/>
        <w:numPr>
          <w:ilvl w:val="0"/>
          <w:numId w:val="5"/>
        </w:numPr>
        <w:jc w:val="both"/>
        <w:rPr>
          <w:rFonts w:ascii="Lato" w:hAnsi="Lato" w:cstheme="minorHAnsi"/>
          <w:color w:val="000000" w:themeColor="text1"/>
        </w:rPr>
      </w:pPr>
      <w:r w:rsidRPr="00F879C9">
        <w:rPr>
          <w:rFonts w:ascii="Lato" w:hAnsi="Lato" w:cstheme="minorHAnsi"/>
          <w:color w:val="000000" w:themeColor="text1"/>
        </w:rPr>
        <w:t>Access to new airline capabilities as they are introduced</w:t>
      </w:r>
    </w:p>
    <w:p w14:paraId="572981DE" w14:textId="77777777" w:rsidR="000E0525" w:rsidRPr="00F879C9" w:rsidRDefault="000E0525" w:rsidP="000E0525">
      <w:pPr>
        <w:pStyle w:val="ListParagraph"/>
        <w:numPr>
          <w:ilvl w:val="0"/>
          <w:numId w:val="5"/>
        </w:numPr>
        <w:jc w:val="both"/>
        <w:rPr>
          <w:rFonts w:ascii="Lato" w:hAnsi="Lato" w:cstheme="minorHAnsi"/>
          <w:color w:val="000000" w:themeColor="text1"/>
        </w:rPr>
      </w:pPr>
      <w:r w:rsidRPr="00F879C9">
        <w:rPr>
          <w:rFonts w:ascii="Lato" w:hAnsi="Lato" w:cstheme="minorHAnsi"/>
          <w:color w:val="000000" w:themeColor="text1"/>
        </w:rPr>
        <w:t>Industry expertise guiding how content is introduced</w:t>
      </w:r>
    </w:p>
    <w:p w14:paraId="6E680DFE" w14:textId="77777777" w:rsidR="000E0525" w:rsidRPr="00F879C9" w:rsidRDefault="000E0525" w:rsidP="000E0525">
      <w:pPr>
        <w:pStyle w:val="ListParagraph"/>
        <w:numPr>
          <w:ilvl w:val="0"/>
          <w:numId w:val="5"/>
        </w:numPr>
        <w:jc w:val="both"/>
        <w:rPr>
          <w:rFonts w:ascii="Lato" w:hAnsi="Lato" w:cstheme="minorHAnsi"/>
          <w:color w:val="000000" w:themeColor="text1"/>
        </w:rPr>
      </w:pPr>
      <w:r w:rsidRPr="00F879C9">
        <w:rPr>
          <w:rFonts w:ascii="Lato" w:hAnsi="Lato" w:cstheme="minorHAnsi"/>
          <w:color w:val="000000" w:themeColor="text1"/>
        </w:rPr>
        <w:t>Confidence that content is sourced from trusted airline relationships</w:t>
      </w:r>
    </w:p>
    <w:p w14:paraId="75461A52" w14:textId="029293D7" w:rsidR="001A6677" w:rsidRPr="001A6677" w:rsidRDefault="001A6677" w:rsidP="001A6677">
      <w:pPr>
        <w:pStyle w:val="ListParagraph"/>
        <w:rPr>
          <w:rFonts w:ascii="Lato" w:hAnsi="Lato" w:cstheme="minorHAnsi"/>
          <w:b/>
          <w:bCs/>
          <w:color w:val="000000" w:themeColor="text1"/>
        </w:rPr>
      </w:pPr>
      <w:r w:rsidRPr="001A6677">
        <w:rPr>
          <w:rFonts w:ascii="Segoe UI Symbol" w:hAnsi="Segoe UI Symbol" w:cs="Segoe UI Symbol"/>
          <w:b/>
          <w:bCs/>
        </w:rPr>
        <w:t xml:space="preserve">➡️ </w:t>
      </w:r>
      <w:r w:rsidRPr="001A6677">
        <w:rPr>
          <w:rFonts w:ascii="Lato" w:hAnsi="Lato" w:cstheme="minorHAnsi"/>
          <w:b/>
          <w:bCs/>
        </w:rPr>
        <w:t>Customer value</w:t>
      </w:r>
      <w:r w:rsidRPr="001A6677">
        <w:rPr>
          <w:rFonts w:ascii="Lato" w:hAnsi="Lato" w:cstheme="minorHAnsi"/>
          <w:b/>
          <w:bCs/>
          <w:color w:val="FF2E5F"/>
        </w:rPr>
        <w:br/>
      </w:r>
      <w:r w:rsidRPr="001A6677">
        <w:rPr>
          <w:rFonts w:ascii="Lato" w:hAnsi="Lato" w:cstheme="minorHAnsi"/>
          <w:color w:val="000000" w:themeColor="text1"/>
        </w:rPr>
        <w:t>Peace of mind that new airline content is reliable, credible, and introduced with expert oversight.</w:t>
      </w:r>
    </w:p>
    <w:p w14:paraId="6E32DF81" w14:textId="77777777" w:rsidR="001A6677" w:rsidRDefault="001A6677" w:rsidP="006F4472">
      <w:pPr>
        <w:rPr>
          <w:rFonts w:ascii="Segoe UI Symbol" w:hAnsi="Segoe UI Symbol" w:cs="Segoe UI Symbol"/>
          <w:b/>
          <w:bCs/>
        </w:rPr>
      </w:pPr>
    </w:p>
    <w:p w14:paraId="3E0FB3C4" w14:textId="10AA2C18" w:rsidR="006F4472" w:rsidRPr="003E0AE5" w:rsidRDefault="003E0AE5" w:rsidP="006F4472">
      <w:pPr>
        <w:jc w:val="both"/>
        <w:rPr>
          <w:rFonts w:ascii="Lato" w:hAnsi="Lato"/>
          <w:b/>
          <w:bCs/>
          <w:color w:val="FF2E5F"/>
        </w:rPr>
      </w:pPr>
      <w:r w:rsidRPr="003E0AE5">
        <w:rPr>
          <w:rFonts w:ascii="Lato" w:hAnsi="Lato"/>
          <w:b/>
          <w:bCs/>
          <w:color w:val="FF2E5F"/>
        </w:rPr>
        <w:t>#</w:t>
      </w:r>
      <w:r w:rsidR="00173330" w:rsidRPr="003E0AE5">
        <w:rPr>
          <w:rFonts w:ascii="Lato" w:hAnsi="Lato"/>
          <w:b/>
          <w:bCs/>
          <w:color w:val="FF2E5F"/>
        </w:rPr>
        <w:t>2. We make airline change feel easy (no jargon, no homework)</w:t>
      </w:r>
    </w:p>
    <w:p w14:paraId="740B78D2" w14:textId="77777777" w:rsidR="005439E6" w:rsidRPr="00F879C9" w:rsidRDefault="005439E6" w:rsidP="005439E6">
      <w:pPr>
        <w:rPr>
          <w:rStyle w:val="Strong"/>
          <w:rFonts w:ascii="Lato" w:hAnsi="Lato" w:cstheme="minorHAnsi"/>
        </w:rPr>
      </w:pPr>
      <w:r w:rsidRPr="00F879C9">
        <w:rPr>
          <w:rStyle w:val="Strong"/>
          <w:rFonts w:ascii="Lato" w:hAnsi="Lato" w:cstheme="minorHAnsi"/>
        </w:rPr>
        <w:t>What makes us different</w:t>
      </w:r>
    </w:p>
    <w:p w14:paraId="5AC6E51A" w14:textId="0B9E713D" w:rsidR="00AC4C36" w:rsidRPr="00407E33" w:rsidRDefault="004E00AC" w:rsidP="00AC4C36">
      <w:pPr>
        <w:jc w:val="both"/>
        <w:rPr>
          <w:rFonts w:ascii="Lato" w:hAnsi="Lato"/>
        </w:rPr>
      </w:pPr>
      <w:r w:rsidRPr="00F879C9">
        <w:rPr>
          <w:rFonts w:ascii="Lato" w:hAnsi="Lato"/>
        </w:rPr>
        <w:t>We translate complex airline distribution changes into clear, practical outcomes for SMEs.</w:t>
      </w:r>
    </w:p>
    <w:p w14:paraId="5524E27B" w14:textId="77777777" w:rsidR="00AC4C36" w:rsidRDefault="004E00AC" w:rsidP="00AC4C36">
      <w:pPr>
        <w:jc w:val="both"/>
        <w:rPr>
          <w:rFonts w:ascii="Lato" w:hAnsi="Lato"/>
        </w:rPr>
      </w:pPr>
      <w:r w:rsidRPr="00F879C9">
        <w:rPr>
          <w:rFonts w:ascii="Lato" w:hAnsi="Lato"/>
          <w:b/>
          <w:bCs/>
        </w:rPr>
        <w:t>Key talking points</w:t>
      </w:r>
    </w:p>
    <w:p w14:paraId="03116167" w14:textId="77777777" w:rsidR="004E00AC" w:rsidRPr="00F879C9" w:rsidRDefault="004E00AC" w:rsidP="004E00AC">
      <w:pPr>
        <w:numPr>
          <w:ilvl w:val="0"/>
          <w:numId w:val="7"/>
        </w:numPr>
        <w:jc w:val="both"/>
        <w:rPr>
          <w:rFonts w:ascii="Lato" w:hAnsi="Lato"/>
        </w:rPr>
      </w:pPr>
      <w:r w:rsidRPr="00F879C9">
        <w:rPr>
          <w:rFonts w:ascii="Lato" w:hAnsi="Lato"/>
        </w:rPr>
        <w:t>NDC explained in plain English</w:t>
      </w:r>
    </w:p>
    <w:p w14:paraId="4CD2624A" w14:textId="77777777" w:rsidR="004E00AC" w:rsidRPr="00F879C9" w:rsidRDefault="004E00AC" w:rsidP="004E00AC">
      <w:pPr>
        <w:numPr>
          <w:ilvl w:val="0"/>
          <w:numId w:val="7"/>
        </w:numPr>
        <w:jc w:val="both"/>
        <w:rPr>
          <w:rFonts w:ascii="Lato" w:hAnsi="Lato"/>
        </w:rPr>
      </w:pPr>
      <w:r w:rsidRPr="00F879C9">
        <w:rPr>
          <w:rFonts w:ascii="Lato" w:hAnsi="Lato"/>
        </w:rPr>
        <w:t>No requirement for customers to understand industry terminology</w:t>
      </w:r>
    </w:p>
    <w:p w14:paraId="5A421252" w14:textId="037E462F" w:rsidR="00C05FFA" w:rsidRPr="00AC4C36" w:rsidRDefault="004E00AC" w:rsidP="00C05FFA">
      <w:pPr>
        <w:numPr>
          <w:ilvl w:val="0"/>
          <w:numId w:val="7"/>
        </w:numPr>
        <w:jc w:val="both"/>
        <w:rPr>
          <w:rFonts w:ascii="Lato" w:hAnsi="Lato"/>
        </w:rPr>
      </w:pPr>
      <w:r w:rsidRPr="00F879C9">
        <w:rPr>
          <w:rFonts w:ascii="Lato" w:hAnsi="Lato"/>
        </w:rPr>
        <w:t>Clear guidance on what’s changing and why</w:t>
      </w:r>
    </w:p>
    <w:p w14:paraId="5BACF266" w14:textId="55CB8FB0" w:rsidR="008D754B" w:rsidRPr="00F879C9" w:rsidRDefault="004E00AC" w:rsidP="008D754B">
      <w:pPr>
        <w:numPr>
          <w:ilvl w:val="0"/>
          <w:numId w:val="7"/>
        </w:numPr>
        <w:jc w:val="both"/>
        <w:rPr>
          <w:rFonts w:ascii="Lato" w:hAnsi="Lato"/>
        </w:rPr>
      </w:pPr>
      <w:r w:rsidRPr="00F879C9">
        <w:rPr>
          <w:rFonts w:ascii="Lato" w:hAnsi="Lato"/>
        </w:rPr>
        <w:t>Focus on business impact, not technical mechanics</w:t>
      </w:r>
    </w:p>
    <w:p w14:paraId="3290290A" w14:textId="02002C37" w:rsidR="008D754B" w:rsidRPr="00F879C9" w:rsidRDefault="004E00AC" w:rsidP="006F4472">
      <w:pPr>
        <w:numPr>
          <w:ilvl w:val="0"/>
          <w:numId w:val="7"/>
        </w:numPr>
        <w:jc w:val="both"/>
        <w:rPr>
          <w:rFonts w:ascii="Lato" w:hAnsi="Lato"/>
        </w:rPr>
      </w:pPr>
      <w:r w:rsidRPr="00F879C9">
        <w:rPr>
          <w:rFonts w:ascii="Lato" w:hAnsi="Lato"/>
        </w:rPr>
        <w:t>Support provided throughout the transition</w:t>
      </w:r>
    </w:p>
    <w:p w14:paraId="35EE149D" w14:textId="77777777" w:rsidR="00AC4C36" w:rsidRPr="00405500" w:rsidRDefault="00AC4C36" w:rsidP="008D754B">
      <w:pPr>
        <w:rPr>
          <w:rFonts w:ascii="Lato" w:hAnsi="Lato"/>
        </w:rPr>
      </w:pPr>
      <w:r w:rsidRPr="00405500">
        <w:rPr>
          <w:rFonts w:ascii="Segoe UI Symbol" w:hAnsi="Segoe UI Symbol" w:cs="Segoe UI Symbol"/>
          <w:b/>
          <w:bCs/>
        </w:rPr>
        <w:t xml:space="preserve">➡️ </w:t>
      </w:r>
      <w:r w:rsidRPr="00405500">
        <w:rPr>
          <w:rFonts w:ascii="Lato" w:hAnsi="Lato" w:cstheme="minorHAnsi"/>
          <w:b/>
          <w:bCs/>
        </w:rPr>
        <w:t>Customer value</w:t>
      </w:r>
      <w:r w:rsidRPr="00405500">
        <w:rPr>
          <w:rFonts w:ascii="Lato" w:hAnsi="Lato"/>
        </w:rPr>
        <w:t xml:space="preserve"> </w:t>
      </w:r>
    </w:p>
    <w:p w14:paraId="32C54CE0" w14:textId="254DD4EB" w:rsidR="008D754B" w:rsidRPr="00F879C9" w:rsidRDefault="008D754B" w:rsidP="008D754B">
      <w:pPr>
        <w:rPr>
          <w:rFonts w:ascii="Lato" w:hAnsi="Lato"/>
        </w:rPr>
      </w:pPr>
      <w:r w:rsidRPr="00F879C9">
        <w:rPr>
          <w:rFonts w:ascii="Lato" w:hAnsi="Lato"/>
        </w:rPr>
        <w:t>Less confusion, less research, and greater confidence adopting new airline content.</w:t>
      </w:r>
    </w:p>
    <w:p w14:paraId="4117A2FD" w14:textId="1CE6EECB" w:rsidR="00173330" w:rsidRPr="00AC4C36" w:rsidRDefault="00AC4C36" w:rsidP="006F4472">
      <w:pPr>
        <w:jc w:val="both"/>
        <w:rPr>
          <w:rFonts w:ascii="Lato" w:hAnsi="Lato"/>
          <w:b/>
          <w:bCs/>
          <w:color w:val="FF2E5F"/>
        </w:rPr>
      </w:pPr>
      <w:r w:rsidRPr="00AC4C36">
        <w:rPr>
          <w:rFonts w:ascii="Lato" w:hAnsi="Lato"/>
          <w:b/>
          <w:bCs/>
          <w:color w:val="FF2E5F"/>
        </w:rPr>
        <w:t>#</w:t>
      </w:r>
      <w:r w:rsidR="00D82072" w:rsidRPr="00AC4C36">
        <w:rPr>
          <w:rFonts w:ascii="Lato" w:hAnsi="Lato"/>
          <w:b/>
          <w:bCs/>
          <w:color w:val="FF2E5F"/>
        </w:rPr>
        <w:t xml:space="preserve">3. </w:t>
      </w:r>
      <w:r w:rsidR="00B335C7">
        <w:rPr>
          <w:rFonts w:ascii="Lato" w:hAnsi="Lato"/>
          <w:b/>
          <w:bCs/>
          <w:color w:val="FF2E5F"/>
        </w:rPr>
        <w:t>Only</w:t>
      </w:r>
      <w:r w:rsidR="00D82072" w:rsidRPr="00AC4C36">
        <w:rPr>
          <w:rFonts w:ascii="Lato" w:hAnsi="Lato"/>
          <w:b/>
          <w:bCs/>
          <w:color w:val="FF2E5F"/>
        </w:rPr>
        <w:t xml:space="preserve"> switch</w:t>
      </w:r>
      <w:r w:rsidR="00B335C7">
        <w:rPr>
          <w:rFonts w:ascii="Lato" w:hAnsi="Lato"/>
          <w:b/>
          <w:bCs/>
          <w:color w:val="FF2E5F"/>
        </w:rPr>
        <w:t>ed</w:t>
      </w:r>
      <w:r w:rsidR="00D82072" w:rsidRPr="00AC4C36">
        <w:rPr>
          <w:rFonts w:ascii="Lato" w:hAnsi="Lato"/>
          <w:b/>
          <w:bCs/>
          <w:color w:val="FF2E5F"/>
        </w:rPr>
        <w:t xml:space="preserve"> on wh</w:t>
      </w:r>
      <w:r w:rsidR="00B335C7">
        <w:rPr>
          <w:rFonts w:ascii="Lato" w:hAnsi="Lato"/>
          <w:b/>
          <w:bCs/>
          <w:color w:val="FF2E5F"/>
        </w:rPr>
        <w:t>en it</w:t>
      </w:r>
      <w:r w:rsidR="00D82072" w:rsidRPr="00AC4C36">
        <w:rPr>
          <w:rFonts w:ascii="Lato" w:hAnsi="Lato"/>
          <w:b/>
          <w:bCs/>
          <w:color w:val="FF2E5F"/>
        </w:rPr>
        <w:t xml:space="preserve"> works (quality over quantity)</w:t>
      </w:r>
    </w:p>
    <w:p w14:paraId="3BF4BB05" w14:textId="78E2E5B7" w:rsidR="005572B6" w:rsidRPr="00F879C9" w:rsidRDefault="005572B6" w:rsidP="005572B6">
      <w:pPr>
        <w:rPr>
          <w:rFonts w:ascii="Lato" w:hAnsi="Lato"/>
        </w:rPr>
      </w:pPr>
      <w:r w:rsidRPr="00F879C9">
        <w:rPr>
          <w:rStyle w:val="Strong"/>
          <w:rFonts w:ascii="Lato" w:hAnsi="Lato"/>
        </w:rPr>
        <w:t>What makes us different</w:t>
      </w:r>
      <w:r w:rsidRPr="00F879C9">
        <w:rPr>
          <w:rFonts w:ascii="Lato" w:hAnsi="Lato"/>
        </w:rPr>
        <w:br/>
        <w:t>Corporate Traveller focuses on reliability over speed when introducing NDC fares.</w:t>
      </w:r>
    </w:p>
    <w:p w14:paraId="0EA0E1DD" w14:textId="77777777" w:rsidR="00635D0F" w:rsidRPr="00F879C9" w:rsidRDefault="00635D0F" w:rsidP="00635D0F">
      <w:pPr>
        <w:rPr>
          <w:rFonts w:ascii="Lato" w:hAnsi="Lato"/>
        </w:rPr>
      </w:pPr>
      <w:r w:rsidRPr="00F879C9">
        <w:rPr>
          <w:rFonts w:ascii="Lato" w:hAnsi="Lato"/>
          <w:b/>
          <w:bCs/>
        </w:rPr>
        <w:t>Key talking points</w:t>
      </w:r>
    </w:p>
    <w:p w14:paraId="4D05852B" w14:textId="51903814" w:rsidR="00635D0F" w:rsidRPr="00F879C9" w:rsidRDefault="00635D0F" w:rsidP="00635D0F">
      <w:pPr>
        <w:numPr>
          <w:ilvl w:val="0"/>
          <w:numId w:val="8"/>
        </w:numPr>
        <w:rPr>
          <w:rFonts w:ascii="Lato" w:hAnsi="Lato"/>
        </w:rPr>
      </w:pPr>
      <w:r w:rsidRPr="00F879C9">
        <w:rPr>
          <w:rFonts w:ascii="Lato" w:hAnsi="Lato"/>
        </w:rPr>
        <w:t>Airlines and fares are introduced in phases</w:t>
      </w:r>
    </w:p>
    <w:p w14:paraId="67D2B110" w14:textId="77777777" w:rsidR="00635D0F" w:rsidRPr="00F879C9" w:rsidRDefault="00635D0F" w:rsidP="00635D0F">
      <w:pPr>
        <w:numPr>
          <w:ilvl w:val="0"/>
          <w:numId w:val="8"/>
        </w:numPr>
        <w:rPr>
          <w:rFonts w:ascii="Lato" w:hAnsi="Lato"/>
        </w:rPr>
      </w:pPr>
      <w:r w:rsidRPr="00F879C9">
        <w:rPr>
          <w:rFonts w:ascii="Lato" w:hAnsi="Lato"/>
        </w:rPr>
        <w:t>Options are tested before activation</w:t>
      </w:r>
    </w:p>
    <w:p w14:paraId="18DFA8FA" w14:textId="77777777" w:rsidR="00635D0F" w:rsidRPr="00F879C9" w:rsidRDefault="00635D0F" w:rsidP="00635D0F">
      <w:pPr>
        <w:numPr>
          <w:ilvl w:val="0"/>
          <w:numId w:val="8"/>
        </w:numPr>
        <w:rPr>
          <w:rFonts w:ascii="Lato" w:hAnsi="Lato"/>
        </w:rPr>
      </w:pPr>
      <w:r w:rsidRPr="00F879C9">
        <w:rPr>
          <w:rFonts w:ascii="Lato" w:hAnsi="Lato"/>
        </w:rPr>
        <w:t>Rollout is controlled and deliberate</w:t>
      </w:r>
    </w:p>
    <w:p w14:paraId="57624374" w14:textId="77777777" w:rsidR="00635D0F" w:rsidRPr="00F879C9" w:rsidRDefault="00635D0F" w:rsidP="00635D0F">
      <w:pPr>
        <w:numPr>
          <w:ilvl w:val="0"/>
          <w:numId w:val="8"/>
        </w:numPr>
        <w:rPr>
          <w:rFonts w:ascii="Lato" w:hAnsi="Lato"/>
        </w:rPr>
      </w:pPr>
      <w:r w:rsidRPr="00F879C9">
        <w:rPr>
          <w:rFonts w:ascii="Lato" w:hAnsi="Lato"/>
        </w:rPr>
        <w:t>Focus on ensuring smooth booking experiences</w:t>
      </w:r>
    </w:p>
    <w:p w14:paraId="6FC2A1AA" w14:textId="5D081857" w:rsidR="00635D0F" w:rsidRPr="00F879C9" w:rsidRDefault="00635D0F" w:rsidP="00635D0F">
      <w:pPr>
        <w:numPr>
          <w:ilvl w:val="0"/>
          <w:numId w:val="8"/>
        </w:numPr>
        <w:rPr>
          <w:rFonts w:ascii="Lato" w:hAnsi="Lato"/>
        </w:rPr>
      </w:pPr>
      <w:r w:rsidRPr="00F879C9">
        <w:rPr>
          <w:rFonts w:ascii="Lato" w:hAnsi="Lato"/>
        </w:rPr>
        <w:t>Prioritisation of fares that delivers value to SMEs</w:t>
      </w:r>
    </w:p>
    <w:p w14:paraId="3FEFE183" w14:textId="1618DE71" w:rsidR="005572B6" w:rsidRPr="00AC4C36" w:rsidRDefault="00AC4C36" w:rsidP="00AC4C36">
      <w:pPr>
        <w:rPr>
          <w:rFonts w:ascii="Lato" w:hAnsi="Lato"/>
        </w:rPr>
      </w:pPr>
      <w:r w:rsidRPr="00405500">
        <w:rPr>
          <w:rFonts w:ascii="Segoe UI Symbol" w:hAnsi="Segoe UI Symbol" w:cs="Segoe UI Symbol"/>
          <w:b/>
          <w:bCs/>
        </w:rPr>
        <w:t xml:space="preserve">➡️ </w:t>
      </w:r>
      <w:r w:rsidRPr="00405500">
        <w:rPr>
          <w:rFonts w:ascii="Lato" w:hAnsi="Lato" w:cstheme="minorHAnsi"/>
          <w:b/>
          <w:bCs/>
        </w:rPr>
        <w:t>Customer value</w:t>
      </w:r>
      <w:r w:rsidRPr="00405500">
        <w:rPr>
          <w:rFonts w:ascii="Lato" w:hAnsi="Lato"/>
        </w:rPr>
        <w:t xml:space="preserve"> </w:t>
      </w:r>
      <w:r w:rsidR="00635D0F" w:rsidRPr="00AC4C36">
        <w:rPr>
          <w:rFonts w:ascii="Lato" w:hAnsi="Lato"/>
        </w:rPr>
        <w:br/>
        <w:t>Confidence that what’s available is ready and easy to use without disruption.</w:t>
      </w:r>
    </w:p>
    <w:p w14:paraId="201FAA9B" w14:textId="559A490A" w:rsidR="008B62D8" w:rsidRPr="00996281" w:rsidRDefault="00996281" w:rsidP="008B62D8">
      <w:pPr>
        <w:jc w:val="both"/>
        <w:rPr>
          <w:rFonts w:ascii="Lato" w:hAnsi="Lato" w:cs="Calibri"/>
          <w:b/>
          <w:bCs/>
          <w:color w:val="FF2E5F"/>
        </w:rPr>
      </w:pPr>
      <w:r w:rsidRPr="00996281">
        <w:rPr>
          <w:rFonts w:ascii="Lato" w:hAnsi="Lato" w:cs="Calibri"/>
          <w:b/>
          <w:bCs/>
          <w:color w:val="FF2E5F"/>
        </w:rPr>
        <w:t>#</w:t>
      </w:r>
      <w:r w:rsidR="006F6A1C">
        <w:rPr>
          <w:rFonts w:ascii="Lato" w:hAnsi="Lato" w:cs="Calibri"/>
          <w:b/>
          <w:bCs/>
          <w:color w:val="FF2E5F"/>
        </w:rPr>
        <w:t>4</w:t>
      </w:r>
      <w:r w:rsidR="008B62D8" w:rsidRPr="00996281">
        <w:rPr>
          <w:rFonts w:ascii="Lato" w:hAnsi="Lato" w:cs="Calibri"/>
          <w:b/>
          <w:bCs/>
          <w:color w:val="FF2E5F"/>
        </w:rPr>
        <w:t>. Introduced gradually, with customer readiness in mind</w:t>
      </w:r>
    </w:p>
    <w:p w14:paraId="79E0BC5E" w14:textId="77777777" w:rsidR="008B62D8" w:rsidRPr="00F879C9" w:rsidRDefault="008B62D8" w:rsidP="0082239A">
      <w:pPr>
        <w:rPr>
          <w:rFonts w:ascii="Lato" w:hAnsi="Lato" w:cs="Calibri"/>
          <w:color w:val="000000" w:themeColor="text1"/>
        </w:rPr>
      </w:pPr>
      <w:r w:rsidRPr="00F879C9">
        <w:rPr>
          <w:rFonts w:ascii="Lato" w:hAnsi="Lato" w:cs="Calibri"/>
          <w:b/>
          <w:bCs/>
          <w:color w:val="000000" w:themeColor="text1"/>
        </w:rPr>
        <w:t>What makes us different</w:t>
      </w:r>
      <w:r w:rsidRPr="00F879C9">
        <w:rPr>
          <w:rFonts w:ascii="Lato" w:hAnsi="Lato" w:cs="Calibri"/>
          <w:color w:val="000000" w:themeColor="text1"/>
        </w:rPr>
        <w:br/>
        <w:t>NDC is rolled out in a way that supports programme stability and customer adoption.</w:t>
      </w:r>
    </w:p>
    <w:p w14:paraId="3DA76DF7" w14:textId="77777777" w:rsidR="008B62D8" w:rsidRPr="00F879C9" w:rsidRDefault="008B62D8" w:rsidP="008B62D8">
      <w:pPr>
        <w:jc w:val="both"/>
        <w:rPr>
          <w:rFonts w:ascii="Lato" w:hAnsi="Lato" w:cs="Calibri"/>
          <w:color w:val="000000" w:themeColor="text1"/>
        </w:rPr>
      </w:pPr>
      <w:r w:rsidRPr="00F879C9">
        <w:rPr>
          <w:rFonts w:ascii="Lato" w:hAnsi="Lato" w:cs="Calibri"/>
          <w:color w:val="000000" w:themeColor="text1"/>
        </w:rPr>
        <w:t>Key talking points</w:t>
      </w:r>
    </w:p>
    <w:p w14:paraId="5B327452" w14:textId="77777777" w:rsidR="008B62D8" w:rsidRPr="00F879C9" w:rsidRDefault="008B62D8" w:rsidP="008B62D8">
      <w:pPr>
        <w:numPr>
          <w:ilvl w:val="0"/>
          <w:numId w:val="11"/>
        </w:numPr>
        <w:jc w:val="both"/>
        <w:rPr>
          <w:rFonts w:ascii="Lato" w:hAnsi="Lato" w:cs="Calibri"/>
          <w:color w:val="000000" w:themeColor="text1"/>
        </w:rPr>
      </w:pPr>
      <w:r w:rsidRPr="00F879C9">
        <w:rPr>
          <w:rFonts w:ascii="Lato" w:hAnsi="Lato" w:cs="Calibri"/>
          <w:color w:val="000000" w:themeColor="text1"/>
        </w:rPr>
        <w:t>Step-by-step introduction of airline content</w:t>
      </w:r>
    </w:p>
    <w:p w14:paraId="55619321" w14:textId="77777777" w:rsidR="005309B1" w:rsidRDefault="005309B1" w:rsidP="005309B1">
      <w:pPr>
        <w:ind w:left="720"/>
        <w:jc w:val="both"/>
        <w:rPr>
          <w:rFonts w:ascii="Lato" w:hAnsi="Lato" w:cs="Calibri"/>
          <w:color w:val="000000" w:themeColor="text1"/>
        </w:rPr>
      </w:pPr>
    </w:p>
    <w:p w14:paraId="39A55497" w14:textId="3C5CF64C" w:rsidR="008B62D8" w:rsidRPr="00F879C9" w:rsidRDefault="008B62D8" w:rsidP="008B62D8">
      <w:pPr>
        <w:numPr>
          <w:ilvl w:val="0"/>
          <w:numId w:val="11"/>
        </w:numPr>
        <w:jc w:val="both"/>
        <w:rPr>
          <w:rFonts w:ascii="Lato" w:hAnsi="Lato" w:cs="Calibri"/>
          <w:color w:val="000000" w:themeColor="text1"/>
        </w:rPr>
      </w:pPr>
      <w:r w:rsidRPr="00F879C9">
        <w:rPr>
          <w:rFonts w:ascii="Lato" w:hAnsi="Lato" w:cs="Calibri"/>
          <w:color w:val="000000" w:themeColor="text1"/>
        </w:rPr>
        <w:t>Communication ahead of changes</w:t>
      </w:r>
    </w:p>
    <w:p w14:paraId="16AB06CA" w14:textId="77777777" w:rsidR="008B62D8" w:rsidRPr="00F879C9" w:rsidRDefault="008B62D8" w:rsidP="008B62D8">
      <w:pPr>
        <w:numPr>
          <w:ilvl w:val="0"/>
          <w:numId w:val="11"/>
        </w:numPr>
        <w:jc w:val="both"/>
        <w:rPr>
          <w:rFonts w:ascii="Lato" w:hAnsi="Lato" w:cs="Calibri"/>
          <w:color w:val="000000" w:themeColor="text1"/>
        </w:rPr>
      </w:pPr>
      <w:r w:rsidRPr="00F879C9">
        <w:rPr>
          <w:rFonts w:ascii="Lato" w:hAnsi="Lato" w:cs="Calibri"/>
          <w:color w:val="000000" w:themeColor="text1"/>
        </w:rPr>
        <w:t>Education for bookers and travellers</w:t>
      </w:r>
    </w:p>
    <w:p w14:paraId="3A30365F" w14:textId="77777777" w:rsidR="008B62D8" w:rsidRPr="00F879C9" w:rsidRDefault="008B62D8" w:rsidP="008B62D8">
      <w:pPr>
        <w:numPr>
          <w:ilvl w:val="0"/>
          <w:numId w:val="11"/>
        </w:numPr>
        <w:jc w:val="both"/>
        <w:rPr>
          <w:rFonts w:ascii="Lato" w:hAnsi="Lato" w:cs="Calibri"/>
          <w:color w:val="000000" w:themeColor="text1"/>
        </w:rPr>
      </w:pPr>
      <w:r w:rsidRPr="00F879C9">
        <w:rPr>
          <w:rFonts w:ascii="Lato" w:hAnsi="Lato" w:cs="Calibri"/>
          <w:color w:val="000000" w:themeColor="text1"/>
        </w:rPr>
        <w:t>Support throughout rollout</w:t>
      </w:r>
    </w:p>
    <w:p w14:paraId="725BC341" w14:textId="38EEBEEA" w:rsidR="006F6A1C" w:rsidRPr="00407E33" w:rsidRDefault="008B62D8" w:rsidP="0082239A">
      <w:pPr>
        <w:numPr>
          <w:ilvl w:val="0"/>
          <w:numId w:val="11"/>
        </w:numPr>
        <w:jc w:val="both"/>
        <w:rPr>
          <w:rFonts w:ascii="Lato" w:hAnsi="Lato" w:cs="Calibri"/>
          <w:color w:val="000000" w:themeColor="text1"/>
        </w:rPr>
      </w:pPr>
      <w:r w:rsidRPr="00F879C9">
        <w:rPr>
          <w:rFonts w:ascii="Lato" w:hAnsi="Lato" w:cs="Calibri"/>
          <w:color w:val="000000" w:themeColor="text1"/>
        </w:rPr>
        <w:t>Focus on minimising disruption</w:t>
      </w:r>
    </w:p>
    <w:p w14:paraId="07671AFB" w14:textId="0EA88750" w:rsidR="008B62D8" w:rsidRPr="00996281" w:rsidRDefault="00996281" w:rsidP="0082239A">
      <w:pPr>
        <w:rPr>
          <w:rFonts w:ascii="Lato" w:hAnsi="Lato"/>
        </w:rPr>
      </w:pPr>
      <w:r w:rsidRPr="00405500">
        <w:rPr>
          <w:rFonts w:ascii="Segoe UI Symbol" w:hAnsi="Segoe UI Symbol" w:cs="Segoe UI Symbol"/>
          <w:b/>
          <w:bCs/>
        </w:rPr>
        <w:t xml:space="preserve">➡️ </w:t>
      </w:r>
      <w:r w:rsidRPr="00405500">
        <w:rPr>
          <w:rFonts w:ascii="Lato" w:hAnsi="Lato" w:cstheme="minorHAnsi"/>
          <w:b/>
          <w:bCs/>
        </w:rPr>
        <w:t>Customer value</w:t>
      </w:r>
      <w:r w:rsidRPr="00405500">
        <w:rPr>
          <w:rFonts w:ascii="Lato" w:hAnsi="Lato"/>
        </w:rPr>
        <w:t xml:space="preserve"> </w:t>
      </w:r>
      <w:r w:rsidR="008B62D8" w:rsidRPr="00F879C9">
        <w:rPr>
          <w:rFonts w:ascii="Lato" w:hAnsi="Lato" w:cs="Calibri"/>
          <w:color w:val="000000" w:themeColor="text1"/>
        </w:rPr>
        <w:br/>
        <w:t>A smoother transition to new airline content without operational shock.</w:t>
      </w:r>
    </w:p>
    <w:p w14:paraId="11C46FE8" w14:textId="77777777" w:rsidR="009B3CAF" w:rsidRPr="00333209" w:rsidRDefault="009B3CAF" w:rsidP="009B3CAF">
      <w:pPr>
        <w:pStyle w:val="Heading1"/>
        <w:rPr>
          <w:rFonts w:ascii="Lato" w:hAnsi="Lato"/>
          <w:b/>
          <w:bCs/>
          <w:color w:val="FF2E5F"/>
        </w:rPr>
      </w:pPr>
      <w:bookmarkStart w:id="10" w:name="_Toc214611916"/>
      <w:bookmarkStart w:id="11" w:name="_Toc221541863"/>
      <w:r w:rsidRPr="00333209">
        <w:rPr>
          <w:rFonts w:ascii="Lato" w:hAnsi="Lato"/>
          <w:b/>
          <w:bCs/>
          <w:color w:val="FF2E5F"/>
        </w:rPr>
        <w:t>Elevator pitch</w:t>
      </w:r>
      <w:bookmarkEnd w:id="10"/>
      <w:bookmarkEnd w:id="11"/>
      <w:r w:rsidRPr="00333209">
        <w:rPr>
          <w:rFonts w:ascii="Lato" w:hAnsi="Lato"/>
          <w:b/>
          <w:bCs/>
          <w:color w:val="FF2E5F"/>
        </w:rPr>
        <w:t xml:space="preserve"> </w:t>
      </w:r>
    </w:p>
    <w:p w14:paraId="3805D10D" w14:textId="77777777" w:rsidR="009B3CAF" w:rsidRPr="00F879C9" w:rsidRDefault="009B3CAF" w:rsidP="009B3CAF">
      <w:pPr>
        <w:rPr>
          <w:rFonts w:ascii="Lato" w:hAnsi="Lato"/>
          <w:i/>
          <w:iCs/>
          <w:sz w:val="22"/>
          <w:szCs w:val="22"/>
        </w:rPr>
      </w:pPr>
      <w:r w:rsidRPr="00F879C9">
        <w:rPr>
          <w:rFonts w:ascii="Lato" w:hAnsi="Lato"/>
          <w:i/>
          <w:iCs/>
          <w:sz w:val="22"/>
          <w:szCs w:val="22"/>
        </w:rPr>
        <w:t>1-2 sentences that incorporate our value prop.</w:t>
      </w:r>
    </w:p>
    <w:p w14:paraId="24011060" w14:textId="4DBF2F15" w:rsidR="00C05FFA" w:rsidRPr="001257A5" w:rsidRDefault="00ED5E44" w:rsidP="001257A5">
      <w:pPr>
        <w:jc w:val="both"/>
        <w:rPr>
          <w:rFonts w:ascii="Lato" w:hAnsi="Lato" w:cs="Calibri"/>
          <w:color w:val="000000" w:themeColor="text1"/>
        </w:rPr>
      </w:pPr>
      <w:r w:rsidRPr="00F879C9">
        <w:rPr>
          <w:rFonts w:ascii="Lato" w:hAnsi="Lato" w:cs="Calibri"/>
          <w:color w:val="000000" w:themeColor="text1"/>
        </w:rPr>
        <w:t xml:space="preserve">At Corporate Traveller, we don’t just switch NDC on </w:t>
      </w:r>
      <w:r w:rsidR="00333209">
        <w:rPr>
          <w:rFonts w:ascii="Lato" w:hAnsi="Lato" w:cs="Calibri"/>
          <w:color w:val="000000" w:themeColor="text1"/>
        </w:rPr>
        <w:t>-</w:t>
      </w:r>
      <w:r w:rsidRPr="00F879C9">
        <w:rPr>
          <w:rFonts w:ascii="Lato" w:hAnsi="Lato" w:cs="Calibri"/>
          <w:color w:val="000000" w:themeColor="text1"/>
        </w:rPr>
        <w:t xml:space="preserve"> we make it work for your business. Every fare and extra is checked end-to-end, so your </w:t>
      </w:r>
      <w:r w:rsidR="001A6677" w:rsidRPr="00F879C9">
        <w:rPr>
          <w:rFonts w:ascii="Lato" w:hAnsi="Lato" w:cs="Calibri"/>
          <w:color w:val="000000" w:themeColor="text1"/>
        </w:rPr>
        <w:t>travellers’</w:t>
      </w:r>
      <w:r w:rsidRPr="00F879C9">
        <w:rPr>
          <w:rFonts w:ascii="Lato" w:hAnsi="Lato" w:cs="Calibri"/>
          <w:color w:val="000000" w:themeColor="text1"/>
        </w:rPr>
        <w:t xml:space="preserve"> book with ease and your business saves with confidence.</w:t>
      </w:r>
      <w:bookmarkStart w:id="12" w:name="_Toc214611917"/>
    </w:p>
    <w:p w14:paraId="5F6E5F37" w14:textId="480FDF94" w:rsidR="00B92291" w:rsidRPr="00333209" w:rsidRDefault="00B92291" w:rsidP="00B92291">
      <w:pPr>
        <w:pStyle w:val="Heading1"/>
        <w:rPr>
          <w:rFonts w:ascii="Lato" w:hAnsi="Lato"/>
          <w:b/>
          <w:bCs/>
          <w:color w:val="FF2E5F"/>
        </w:rPr>
      </w:pPr>
      <w:bookmarkStart w:id="13" w:name="_Toc221541864"/>
      <w:r w:rsidRPr="00333209">
        <w:rPr>
          <w:rFonts w:ascii="Lato" w:hAnsi="Lato"/>
          <w:b/>
          <w:bCs/>
          <w:color w:val="FF2E5F"/>
        </w:rPr>
        <w:t>Long description</w:t>
      </w:r>
      <w:bookmarkEnd w:id="12"/>
      <w:bookmarkEnd w:id="13"/>
      <w:r w:rsidRPr="00333209">
        <w:rPr>
          <w:rFonts w:ascii="Lato" w:hAnsi="Lato"/>
          <w:b/>
          <w:bCs/>
          <w:color w:val="FF2E5F"/>
        </w:rPr>
        <w:t xml:space="preserve"> </w:t>
      </w:r>
    </w:p>
    <w:p w14:paraId="2847BB57" w14:textId="77777777" w:rsidR="00B92291" w:rsidRPr="00F879C9" w:rsidRDefault="00B92291" w:rsidP="00B92291">
      <w:pPr>
        <w:jc w:val="both"/>
        <w:rPr>
          <w:rFonts w:ascii="Lato" w:hAnsi="Lato"/>
          <w:i/>
          <w:iCs/>
          <w:sz w:val="22"/>
          <w:szCs w:val="22"/>
        </w:rPr>
      </w:pPr>
      <w:r w:rsidRPr="00F879C9">
        <w:rPr>
          <w:rFonts w:ascii="Lato" w:hAnsi="Lato"/>
          <w:i/>
          <w:iCs/>
          <w:sz w:val="22"/>
          <w:szCs w:val="22"/>
        </w:rPr>
        <w:t>This includes the value points uncovered in our positioning work, as well as our NDC solution’s details, headline benefits and an indication of our target market.</w:t>
      </w:r>
    </w:p>
    <w:p w14:paraId="26598889" w14:textId="1089236D" w:rsidR="001257A5" w:rsidRDefault="00960621" w:rsidP="00960621">
      <w:pPr>
        <w:jc w:val="both"/>
        <w:rPr>
          <w:rFonts w:ascii="Lato" w:hAnsi="Lato" w:cs="Calibri"/>
          <w:color w:val="000000" w:themeColor="text1"/>
        </w:rPr>
      </w:pPr>
      <w:r w:rsidRPr="00F879C9">
        <w:rPr>
          <w:rFonts w:ascii="Lato" w:hAnsi="Lato" w:cs="Calibri"/>
          <w:color w:val="000000" w:themeColor="text1"/>
        </w:rPr>
        <w:t xml:space="preserve">At Corporate Traveller, we make NDC — the new airline standard for offering fares and extras </w:t>
      </w:r>
      <w:r w:rsidR="001A6677">
        <w:rPr>
          <w:rFonts w:ascii="Lato" w:hAnsi="Lato" w:cs="Calibri"/>
          <w:color w:val="000000" w:themeColor="text1"/>
        </w:rPr>
        <w:t>-</w:t>
      </w:r>
      <w:r w:rsidRPr="00F879C9">
        <w:rPr>
          <w:rFonts w:ascii="Lato" w:hAnsi="Lato" w:cs="Calibri"/>
          <w:color w:val="000000" w:themeColor="text1"/>
        </w:rPr>
        <w:t xml:space="preserve"> simple, practical, and ready to deliver value for growing businesses. Instead of you having to figure out what’s changing, we help bring fares, seats, bags, and bundles into one place and only activate what’s proven to work without disruption</w:t>
      </w:r>
      <w:r w:rsidR="006F6A1C">
        <w:rPr>
          <w:rFonts w:ascii="Lato" w:hAnsi="Lato" w:cs="Calibri"/>
          <w:color w:val="000000" w:themeColor="text1"/>
        </w:rPr>
        <w:t>.</w:t>
      </w:r>
    </w:p>
    <w:p w14:paraId="4F0A3FFF" w14:textId="76A09621" w:rsidR="00960621" w:rsidRPr="00F879C9" w:rsidRDefault="00960621" w:rsidP="00960621">
      <w:pPr>
        <w:jc w:val="both"/>
        <w:rPr>
          <w:rFonts w:ascii="Lato" w:hAnsi="Lato" w:cs="Calibri"/>
          <w:color w:val="000000" w:themeColor="text1"/>
        </w:rPr>
      </w:pPr>
      <w:r w:rsidRPr="00F879C9">
        <w:rPr>
          <w:rFonts w:ascii="Lato" w:hAnsi="Lato" w:cs="Calibri"/>
          <w:color w:val="000000" w:themeColor="text1"/>
        </w:rPr>
        <w:t xml:space="preserve">We work closely with leading airlines and technology partners to check these options fit smoothly into your booking experience, so travellers get a hassle-free </w:t>
      </w:r>
      <w:r w:rsidR="001A6677" w:rsidRPr="00F879C9">
        <w:rPr>
          <w:rFonts w:ascii="Lato" w:hAnsi="Lato" w:cs="Calibri"/>
          <w:color w:val="000000" w:themeColor="text1"/>
        </w:rPr>
        <w:t>journey,</w:t>
      </w:r>
      <w:r w:rsidRPr="00F879C9">
        <w:rPr>
          <w:rFonts w:ascii="Lato" w:hAnsi="Lato" w:cs="Calibri"/>
          <w:color w:val="000000" w:themeColor="text1"/>
        </w:rPr>
        <w:t xml:space="preserve"> and your business gets the savings and visibility it needs.</w:t>
      </w:r>
    </w:p>
    <w:p w14:paraId="6DA49ED6" w14:textId="2DD0C8C8" w:rsidR="00B92291" w:rsidRPr="00F879C9" w:rsidRDefault="00960621" w:rsidP="006F4472">
      <w:pPr>
        <w:jc w:val="both"/>
        <w:rPr>
          <w:rFonts w:ascii="Lato" w:hAnsi="Lato" w:cs="Calibri"/>
          <w:color w:val="000000" w:themeColor="text1"/>
        </w:rPr>
      </w:pPr>
      <w:r w:rsidRPr="00F879C9">
        <w:rPr>
          <w:rFonts w:ascii="Lato" w:hAnsi="Lato" w:cs="Calibri"/>
          <w:color w:val="000000" w:themeColor="text1"/>
        </w:rPr>
        <w:t>By focusing on reliability over quantity, we filter out the noise and introduce new options step by step — with clear guidance in plain language. The result: travel that stays simple, savings you can trust, and travellers who are better looked after.</w:t>
      </w:r>
    </w:p>
    <w:p w14:paraId="4DB60B8B" w14:textId="77777777" w:rsidR="00C508C4" w:rsidRPr="00333209" w:rsidRDefault="00C508C4" w:rsidP="00C508C4">
      <w:pPr>
        <w:pStyle w:val="Heading1"/>
        <w:rPr>
          <w:rFonts w:ascii="Lato" w:eastAsia="Times New Roman" w:hAnsi="Lato"/>
          <w:b/>
          <w:bCs/>
          <w:color w:val="FF2E5F"/>
        </w:rPr>
      </w:pPr>
      <w:bookmarkStart w:id="14" w:name="_Toc214611918"/>
      <w:bookmarkStart w:id="15" w:name="_Toc221541865"/>
      <w:r w:rsidRPr="00333209">
        <w:rPr>
          <w:rFonts w:ascii="Lato" w:eastAsia="Times New Roman" w:hAnsi="Lato"/>
          <w:b/>
          <w:bCs/>
          <w:color w:val="FF2E5F"/>
        </w:rPr>
        <w:t>Tone of voice</w:t>
      </w:r>
      <w:bookmarkEnd w:id="14"/>
      <w:bookmarkEnd w:id="15"/>
      <w:r w:rsidRPr="00333209">
        <w:rPr>
          <w:rFonts w:ascii="Lato" w:eastAsia="Times New Roman" w:hAnsi="Lato"/>
          <w:b/>
          <w:bCs/>
          <w:color w:val="FF2E5F"/>
        </w:rPr>
        <w:t xml:space="preserve"> </w:t>
      </w:r>
    </w:p>
    <w:p w14:paraId="64058B21" w14:textId="77777777" w:rsidR="00D30B20" w:rsidRPr="00F879C9" w:rsidRDefault="00D30B20" w:rsidP="00D30B20">
      <w:pPr>
        <w:pStyle w:val="ListParagraph"/>
        <w:numPr>
          <w:ilvl w:val="0"/>
          <w:numId w:val="12"/>
        </w:numPr>
        <w:jc w:val="both"/>
        <w:rPr>
          <w:rFonts w:ascii="Lato" w:hAnsi="Lato" w:cs="Calibri"/>
          <w:color w:val="000000" w:themeColor="text1"/>
        </w:rPr>
      </w:pPr>
      <w:r w:rsidRPr="00F879C9">
        <w:rPr>
          <w:rFonts w:ascii="Lato" w:hAnsi="Lato" w:cs="Calibri"/>
          <w:b/>
          <w:bCs/>
          <w:color w:val="000000" w:themeColor="text1"/>
        </w:rPr>
        <w:t>Straightforward and human</w:t>
      </w:r>
      <w:r w:rsidRPr="00F879C9">
        <w:rPr>
          <w:rFonts w:ascii="Lato" w:hAnsi="Lato" w:cs="Calibri"/>
          <w:color w:val="000000" w:themeColor="text1"/>
        </w:rPr>
        <w:t xml:space="preserve"> (plain language, no jargon)</w:t>
      </w:r>
    </w:p>
    <w:p w14:paraId="0CD221E0" w14:textId="77777777" w:rsidR="00D30B20" w:rsidRPr="00F879C9" w:rsidRDefault="00D30B20" w:rsidP="00D30B20">
      <w:pPr>
        <w:pStyle w:val="ListParagraph"/>
        <w:numPr>
          <w:ilvl w:val="0"/>
          <w:numId w:val="12"/>
        </w:numPr>
        <w:jc w:val="both"/>
        <w:rPr>
          <w:rFonts w:ascii="Lato" w:hAnsi="Lato" w:cs="Calibri"/>
          <w:color w:val="000000" w:themeColor="text1"/>
        </w:rPr>
      </w:pPr>
      <w:r w:rsidRPr="00F879C9">
        <w:rPr>
          <w:rFonts w:ascii="Lato" w:hAnsi="Lato" w:cs="Calibri"/>
          <w:b/>
          <w:bCs/>
          <w:color w:val="000000" w:themeColor="text1"/>
        </w:rPr>
        <w:t>Reassuring and supportive</w:t>
      </w:r>
      <w:r w:rsidRPr="00F879C9">
        <w:rPr>
          <w:rFonts w:ascii="Lato" w:hAnsi="Lato" w:cs="Calibri"/>
          <w:color w:val="000000" w:themeColor="text1"/>
        </w:rPr>
        <w:t xml:space="preserve"> (trusted guide)</w:t>
      </w:r>
    </w:p>
    <w:p w14:paraId="4E47A789" w14:textId="77777777" w:rsidR="00D30B20" w:rsidRPr="00F879C9" w:rsidRDefault="00D30B20" w:rsidP="00D30B20">
      <w:pPr>
        <w:pStyle w:val="ListParagraph"/>
        <w:numPr>
          <w:ilvl w:val="0"/>
          <w:numId w:val="12"/>
        </w:numPr>
        <w:jc w:val="both"/>
        <w:rPr>
          <w:rFonts w:ascii="Lato" w:hAnsi="Lato" w:cs="Calibri"/>
          <w:color w:val="000000" w:themeColor="text1"/>
        </w:rPr>
      </w:pPr>
      <w:r w:rsidRPr="00F879C9">
        <w:rPr>
          <w:rFonts w:ascii="Lato" w:hAnsi="Lato" w:cs="Calibri"/>
          <w:b/>
          <w:bCs/>
          <w:color w:val="000000" w:themeColor="text1"/>
        </w:rPr>
        <w:t>Confident yet down-to-earth</w:t>
      </w:r>
      <w:r w:rsidRPr="00F879C9">
        <w:rPr>
          <w:rFonts w:ascii="Lato" w:hAnsi="Lato" w:cs="Calibri"/>
          <w:color w:val="000000" w:themeColor="text1"/>
        </w:rPr>
        <w:t xml:space="preserve"> (expertise without intimidation)</w:t>
      </w:r>
    </w:p>
    <w:p w14:paraId="577C1171" w14:textId="773214A9" w:rsidR="00C508C4" w:rsidRPr="00F879C9" w:rsidRDefault="00D30B20" w:rsidP="006F4472">
      <w:pPr>
        <w:pStyle w:val="ListParagraph"/>
        <w:numPr>
          <w:ilvl w:val="0"/>
          <w:numId w:val="12"/>
        </w:numPr>
        <w:jc w:val="both"/>
        <w:rPr>
          <w:rFonts w:ascii="Lato" w:hAnsi="Lato" w:cs="Calibri"/>
          <w:color w:val="000000" w:themeColor="text1"/>
        </w:rPr>
      </w:pPr>
      <w:r w:rsidRPr="00F879C9">
        <w:rPr>
          <w:rFonts w:ascii="Lato" w:hAnsi="Lato" w:cs="Calibri"/>
          <w:b/>
          <w:bCs/>
          <w:color w:val="000000" w:themeColor="text1"/>
        </w:rPr>
        <w:t>Value-driven and practical</w:t>
      </w:r>
      <w:r w:rsidRPr="00F879C9">
        <w:rPr>
          <w:rFonts w:ascii="Lato" w:hAnsi="Lato" w:cs="Calibri"/>
          <w:color w:val="000000" w:themeColor="text1"/>
        </w:rPr>
        <w:t xml:space="preserve"> (savings, simplicity, outcomes)</w:t>
      </w:r>
    </w:p>
    <w:p w14:paraId="346A9B61" w14:textId="77777777" w:rsidR="001A6677" w:rsidRDefault="001A6677" w:rsidP="00C611EC">
      <w:pPr>
        <w:pStyle w:val="Heading1"/>
        <w:rPr>
          <w:rFonts w:ascii="Lato" w:hAnsi="Lato"/>
          <w:b/>
          <w:bCs/>
          <w:color w:val="FF2E5F"/>
        </w:rPr>
      </w:pPr>
      <w:bookmarkStart w:id="16" w:name="_Toc214611919"/>
      <w:bookmarkStart w:id="17" w:name="_Toc221541866"/>
    </w:p>
    <w:p w14:paraId="71F4BE07" w14:textId="09AC5CA3" w:rsidR="00C611EC" w:rsidRPr="00333209" w:rsidRDefault="00C611EC" w:rsidP="00C611EC">
      <w:pPr>
        <w:pStyle w:val="Heading1"/>
        <w:rPr>
          <w:rFonts w:ascii="Lato" w:hAnsi="Lato"/>
          <w:b/>
          <w:bCs/>
          <w:color w:val="FF2E5F"/>
        </w:rPr>
      </w:pPr>
      <w:r w:rsidRPr="00333209">
        <w:rPr>
          <w:rFonts w:ascii="Lato" w:hAnsi="Lato"/>
          <w:b/>
          <w:bCs/>
          <w:color w:val="FF2E5F"/>
        </w:rPr>
        <w:t>Outcomes</w:t>
      </w:r>
      <w:bookmarkEnd w:id="16"/>
      <w:r w:rsidRPr="00333209">
        <w:rPr>
          <w:rFonts w:ascii="Lato" w:hAnsi="Lato"/>
          <w:b/>
          <w:bCs/>
          <w:color w:val="FF2E5F"/>
        </w:rPr>
        <w:t xml:space="preserve"> (what’s in it for them due to our approach)</w:t>
      </w:r>
      <w:bookmarkEnd w:id="17"/>
    </w:p>
    <w:p w14:paraId="2A560216" w14:textId="1131EB6D" w:rsidR="002E1995" w:rsidRPr="001A6677" w:rsidRDefault="00C611EC" w:rsidP="002E1995">
      <w:pPr>
        <w:rPr>
          <w:rFonts w:ascii="Lato" w:hAnsi="Lato"/>
          <w:i/>
          <w:iCs/>
          <w:sz w:val="22"/>
          <w:szCs w:val="22"/>
        </w:rPr>
      </w:pPr>
      <w:r w:rsidRPr="00F879C9">
        <w:rPr>
          <w:rFonts w:ascii="Lato" w:hAnsi="Lato"/>
          <w:i/>
          <w:iCs/>
          <w:sz w:val="22"/>
          <w:szCs w:val="22"/>
        </w:rPr>
        <w:t xml:space="preserve">The outcomes that are possible because of our NDC approach/solution. </w:t>
      </w:r>
    </w:p>
    <w:p w14:paraId="1E5EF332" w14:textId="1C5CAC98" w:rsidR="00CF5A4E" w:rsidRPr="002E1995" w:rsidRDefault="00CF5A4E" w:rsidP="002E1995">
      <w:pPr>
        <w:pStyle w:val="ListParagraph"/>
        <w:numPr>
          <w:ilvl w:val="0"/>
          <w:numId w:val="18"/>
        </w:numPr>
        <w:rPr>
          <w:rFonts w:ascii="Lato" w:hAnsi="Lato"/>
        </w:rPr>
      </w:pPr>
      <w:r w:rsidRPr="002E1995">
        <w:rPr>
          <w:rFonts w:ascii="Lato" w:hAnsi="Lato"/>
          <w:b/>
          <w:bCs/>
        </w:rPr>
        <w:t>Better choice of fares and extras</w:t>
      </w:r>
      <w:r w:rsidRPr="002E1995">
        <w:rPr>
          <w:rFonts w:ascii="Lato" w:hAnsi="Lato"/>
        </w:rPr>
        <w:t xml:space="preserve"> — seats, bags, bundles, ready to book in one place</w:t>
      </w:r>
    </w:p>
    <w:p w14:paraId="3BA4982F" w14:textId="77777777" w:rsidR="00CF5A4E" w:rsidRPr="00F879C9" w:rsidRDefault="00CF5A4E" w:rsidP="00CF5A4E">
      <w:pPr>
        <w:numPr>
          <w:ilvl w:val="0"/>
          <w:numId w:val="13"/>
        </w:numPr>
        <w:rPr>
          <w:rFonts w:ascii="Lato" w:hAnsi="Lato"/>
        </w:rPr>
      </w:pPr>
      <w:r w:rsidRPr="00F879C9">
        <w:rPr>
          <w:rFonts w:ascii="Lato" w:hAnsi="Lato"/>
          <w:b/>
          <w:bCs/>
        </w:rPr>
        <w:t>Peace of mind</w:t>
      </w:r>
      <w:r w:rsidRPr="00F879C9">
        <w:rPr>
          <w:rFonts w:ascii="Lato" w:hAnsi="Lato"/>
        </w:rPr>
        <w:t xml:space="preserve"> — we only switch on options once we know they work smoothly</w:t>
      </w:r>
    </w:p>
    <w:p w14:paraId="346F26CE" w14:textId="77777777" w:rsidR="00CF5A4E" w:rsidRPr="00F879C9" w:rsidRDefault="00CF5A4E" w:rsidP="00CF5A4E">
      <w:pPr>
        <w:numPr>
          <w:ilvl w:val="0"/>
          <w:numId w:val="13"/>
        </w:numPr>
        <w:rPr>
          <w:rFonts w:ascii="Lato" w:hAnsi="Lato"/>
        </w:rPr>
      </w:pPr>
      <w:r w:rsidRPr="00F879C9">
        <w:rPr>
          <w:rFonts w:ascii="Lato" w:hAnsi="Lato"/>
          <w:b/>
          <w:bCs/>
        </w:rPr>
        <w:t>Savings you can trust</w:t>
      </w:r>
      <w:r w:rsidRPr="00F879C9">
        <w:rPr>
          <w:rFonts w:ascii="Lato" w:hAnsi="Lato"/>
        </w:rPr>
        <w:t xml:space="preserve"> — clearer visibility of total trip cost (incl. ancillaries)</w:t>
      </w:r>
    </w:p>
    <w:p w14:paraId="27307D9C" w14:textId="77777777" w:rsidR="00CF5A4E" w:rsidRPr="00F879C9" w:rsidRDefault="00CF5A4E" w:rsidP="00CF5A4E">
      <w:pPr>
        <w:numPr>
          <w:ilvl w:val="0"/>
          <w:numId w:val="13"/>
        </w:numPr>
        <w:rPr>
          <w:rFonts w:ascii="Lato" w:hAnsi="Lato"/>
        </w:rPr>
      </w:pPr>
      <w:r w:rsidRPr="00F879C9">
        <w:rPr>
          <w:rFonts w:ascii="Lato" w:hAnsi="Lato"/>
          <w:b/>
          <w:bCs/>
        </w:rPr>
        <w:t>Simpler booking experiences</w:t>
      </w:r>
      <w:r w:rsidRPr="00F879C9">
        <w:rPr>
          <w:rFonts w:ascii="Lato" w:hAnsi="Lato"/>
        </w:rPr>
        <w:t xml:space="preserve"> — right options upfront, easier to book and manage</w:t>
      </w:r>
    </w:p>
    <w:p w14:paraId="0C6E8C2B" w14:textId="6D561456" w:rsidR="00CF5A4E" w:rsidRPr="001A6677" w:rsidRDefault="00CF5A4E" w:rsidP="00CF5A4E">
      <w:pPr>
        <w:numPr>
          <w:ilvl w:val="0"/>
          <w:numId w:val="13"/>
        </w:numPr>
        <w:rPr>
          <w:rFonts w:ascii="Lato" w:hAnsi="Lato"/>
        </w:rPr>
      </w:pPr>
      <w:r w:rsidRPr="00F879C9">
        <w:rPr>
          <w:rFonts w:ascii="Lato" w:hAnsi="Lato"/>
          <w:b/>
          <w:bCs/>
        </w:rPr>
        <w:t>Flexibility for the future</w:t>
      </w:r>
      <w:r w:rsidRPr="00F879C9">
        <w:rPr>
          <w:rFonts w:ascii="Lato" w:hAnsi="Lato"/>
        </w:rPr>
        <w:t xml:space="preserve"> — partnerships keep SMEs ready for what’s next</w:t>
      </w:r>
    </w:p>
    <w:p w14:paraId="7457A6ED" w14:textId="77777777" w:rsidR="00FE1532" w:rsidRPr="00F879C9" w:rsidRDefault="00FE1532" w:rsidP="00FE1532">
      <w:pPr>
        <w:pStyle w:val="Heading2"/>
        <w:jc w:val="both"/>
        <w:rPr>
          <w:rFonts w:ascii="Lato" w:hAnsi="Lato"/>
          <w:b/>
          <w:bCs/>
          <w:color w:val="auto"/>
        </w:rPr>
      </w:pPr>
      <w:bookmarkStart w:id="18" w:name="_Toc214611920"/>
      <w:bookmarkStart w:id="19" w:name="_Toc221541867"/>
      <w:r w:rsidRPr="00F879C9">
        <w:rPr>
          <w:rFonts w:ascii="Lato" w:hAnsi="Lato"/>
          <w:b/>
          <w:bCs/>
          <w:color w:val="auto"/>
        </w:rPr>
        <w:t>Outcome pillars</w:t>
      </w:r>
      <w:bookmarkEnd w:id="18"/>
      <w:bookmarkEnd w:id="19"/>
      <w:r w:rsidRPr="00F879C9">
        <w:rPr>
          <w:rFonts w:ascii="Lato" w:hAnsi="Lato"/>
          <w:b/>
          <w:bCs/>
          <w:color w:val="auto"/>
        </w:rPr>
        <w:t xml:space="preserve"> </w:t>
      </w:r>
    </w:p>
    <w:p w14:paraId="1AF3218B" w14:textId="4D83077D" w:rsidR="00CF5A4E" w:rsidRPr="00F879C9" w:rsidRDefault="00FE1532" w:rsidP="00FD7E40">
      <w:pPr>
        <w:jc w:val="both"/>
        <w:rPr>
          <w:rFonts w:ascii="Lato" w:hAnsi="Lato"/>
          <w:i/>
          <w:iCs/>
          <w:sz w:val="22"/>
          <w:szCs w:val="22"/>
        </w:rPr>
      </w:pPr>
      <w:r w:rsidRPr="00F879C9">
        <w:rPr>
          <w:rFonts w:ascii="Lato" w:hAnsi="Lato"/>
          <w:i/>
          <w:iCs/>
          <w:sz w:val="22"/>
          <w:szCs w:val="22"/>
        </w:rPr>
        <w:t xml:space="preserve">These pillars substantiate our elevator pitch and positioning work and encapsulate our approach and value prop. Think what makes us different – these should always guide your approach to content creation, they’re the foundation. </w:t>
      </w:r>
    </w:p>
    <w:p w14:paraId="5141E9A6" w14:textId="682DF2C7" w:rsidR="00FE1532" w:rsidRPr="00F879C9" w:rsidRDefault="00FD7E40" w:rsidP="00FD7E40">
      <w:pPr>
        <w:rPr>
          <w:rFonts w:ascii="Lato" w:hAnsi="Lato"/>
        </w:rPr>
      </w:pPr>
      <w:r w:rsidRPr="00F879C9">
        <w:rPr>
          <w:rFonts w:ascii="Lato" w:hAnsi="Lato"/>
          <w:b/>
          <w:bCs/>
        </w:rPr>
        <w:t>Pillar #1:</w:t>
      </w:r>
      <w:r w:rsidRPr="00F879C9">
        <w:rPr>
          <w:rFonts w:ascii="Lato" w:hAnsi="Lato"/>
        </w:rPr>
        <w:t xml:space="preserve"> NDC fares you can count on </w:t>
      </w:r>
      <w:r w:rsidRPr="00F879C9">
        <w:rPr>
          <w:rFonts w:ascii="Lato" w:hAnsi="Lato"/>
        </w:rPr>
        <w:br/>
      </w:r>
      <w:r w:rsidRPr="00F879C9">
        <w:rPr>
          <w:rFonts w:ascii="Lato" w:hAnsi="Lato"/>
          <w:b/>
          <w:bCs/>
        </w:rPr>
        <w:t>Pillar #2:</w:t>
      </w:r>
      <w:r w:rsidRPr="00F879C9">
        <w:rPr>
          <w:rFonts w:ascii="Lato" w:hAnsi="Lato"/>
        </w:rPr>
        <w:t xml:space="preserve"> Trusted guidance backed by industry expertise </w:t>
      </w:r>
      <w:r w:rsidRPr="00F879C9">
        <w:rPr>
          <w:rFonts w:ascii="Lato" w:hAnsi="Lato"/>
        </w:rPr>
        <w:br/>
      </w:r>
      <w:r w:rsidRPr="00F879C9">
        <w:rPr>
          <w:rFonts w:ascii="Lato" w:hAnsi="Lato"/>
          <w:b/>
          <w:bCs/>
        </w:rPr>
        <w:t>Pillar #3:</w:t>
      </w:r>
      <w:r w:rsidRPr="00F879C9">
        <w:rPr>
          <w:rFonts w:ascii="Lato" w:hAnsi="Lato"/>
        </w:rPr>
        <w:t xml:space="preserve"> We test everything before you see it, so it </w:t>
      </w:r>
      <w:proofErr w:type="gramStart"/>
      <w:r w:rsidRPr="00F879C9">
        <w:rPr>
          <w:rFonts w:ascii="Lato" w:hAnsi="Lato"/>
        </w:rPr>
        <w:t>actually works</w:t>
      </w:r>
      <w:proofErr w:type="gramEnd"/>
    </w:p>
    <w:p w14:paraId="74FC3976" w14:textId="4D44D629" w:rsidR="00127698" w:rsidRPr="002D3755" w:rsidRDefault="00127698" w:rsidP="00127698">
      <w:pPr>
        <w:pStyle w:val="Heading1"/>
        <w:rPr>
          <w:rFonts w:ascii="Lato" w:hAnsi="Lato"/>
          <w:b/>
          <w:bCs/>
          <w:color w:val="FF2E5F"/>
        </w:rPr>
      </w:pPr>
      <w:bookmarkStart w:id="20" w:name="_Toc214611921"/>
      <w:bookmarkStart w:id="21" w:name="_Toc221541868"/>
      <w:r w:rsidRPr="002D3755">
        <w:rPr>
          <w:rFonts w:ascii="Lato" w:hAnsi="Lato"/>
          <w:b/>
          <w:bCs/>
          <w:color w:val="FF2E5F"/>
        </w:rPr>
        <w:t xml:space="preserve">Key messages for NDC at </w:t>
      </w:r>
      <w:bookmarkEnd w:id="20"/>
      <w:r w:rsidR="0033646A" w:rsidRPr="002D3755">
        <w:rPr>
          <w:rFonts w:ascii="Lato" w:hAnsi="Lato"/>
          <w:b/>
          <w:bCs/>
          <w:color w:val="FF2E5F"/>
        </w:rPr>
        <w:t>Corporate Traveller</w:t>
      </w:r>
      <w:bookmarkEnd w:id="21"/>
      <w:r w:rsidRPr="002D3755">
        <w:rPr>
          <w:rFonts w:ascii="Lato" w:hAnsi="Lato"/>
          <w:b/>
          <w:bCs/>
          <w:color w:val="FF2E5F"/>
        </w:rPr>
        <w:t xml:space="preserve"> </w:t>
      </w:r>
    </w:p>
    <w:p w14:paraId="13CF718A" w14:textId="70FEC368" w:rsidR="00DE33D2" w:rsidRPr="00F879C9" w:rsidRDefault="00127698">
      <w:pPr>
        <w:rPr>
          <w:rFonts w:ascii="Lato" w:hAnsi="Lato"/>
          <w:i/>
          <w:iCs/>
          <w:sz w:val="22"/>
          <w:szCs w:val="22"/>
        </w:rPr>
      </w:pPr>
      <w:r w:rsidRPr="00F879C9">
        <w:rPr>
          <mc:AlternateContent>
            <mc:Choice Requires="w16se">
              <w:rFonts w:ascii="Lato" w:hAnsi="Lato" w:cs="Calibri"/>
            </mc:Choice>
            <mc:Fallback>
              <w:rFonts w:ascii="Segoe UI Emoji" w:eastAsia="Segoe UI Emoji" w:hAnsi="Segoe UI Emoji" w:cs="Segoe UI Emoji"/>
            </mc:Fallback>
          </mc:AlternateContent>
          <w:i/>
          <w:iCs/>
          <w:sz w:val="22"/>
          <w:szCs w:val="22"/>
        </w:rPr>
        <mc:AlternateContent>
          <mc:Choice Requires="w16se">
            <w16se:symEx w16se:font="Segoe UI Emoji" w16se:char="1F449"/>
          </mc:Choice>
          <mc:Fallback>
            <w:t>👉</w:t>
          </mc:Fallback>
        </mc:AlternateContent>
      </w:r>
      <w:r w:rsidRPr="00F879C9">
        <w:rPr>
          <w:rFonts w:ascii="Lato" w:hAnsi="Lato" w:cs="Calibri"/>
          <w:i/>
          <w:iCs/>
          <w:sz w:val="22"/>
          <w:szCs w:val="22"/>
        </w:rPr>
        <w:t xml:space="preserve"> </w:t>
      </w:r>
      <w:r w:rsidRPr="00F879C9">
        <w:rPr>
          <w:rFonts w:ascii="Lato" w:hAnsi="Lato"/>
          <w:i/>
          <w:iCs/>
          <w:sz w:val="22"/>
          <w:szCs w:val="22"/>
        </w:rPr>
        <w:t xml:space="preserve">Key messaging pillars to help shape blogs, social media, and other content assets. You can directly use these messages in your content. Think copy &amp; paste. </w:t>
      </w:r>
    </w:p>
    <w:p w14:paraId="0EE98B49" w14:textId="2DD33C02" w:rsidR="00AF293F" w:rsidRPr="002D3755" w:rsidRDefault="00AF293F" w:rsidP="00127698">
      <w:pPr>
        <w:pStyle w:val="ListParagraph"/>
        <w:numPr>
          <w:ilvl w:val="1"/>
          <w:numId w:val="2"/>
        </w:numPr>
        <w:rPr>
          <w:rFonts w:ascii="Lato" w:hAnsi="Lato"/>
          <w:b/>
          <w:bCs/>
          <w:i/>
          <w:iCs/>
          <w:color w:val="FF2E5F"/>
        </w:rPr>
      </w:pPr>
      <w:r w:rsidRPr="002D3755">
        <w:rPr>
          <w:rFonts w:ascii="Lato" w:hAnsi="Lato"/>
          <w:b/>
          <w:bCs/>
          <w:i/>
          <w:iCs/>
          <w:color w:val="FF2E5F"/>
        </w:rPr>
        <w:t>We only switch on what’s proven to work</w:t>
      </w:r>
    </w:p>
    <w:p w14:paraId="30913A86" w14:textId="77777777" w:rsidR="00AF293F" w:rsidRPr="00F879C9" w:rsidRDefault="00AF293F" w:rsidP="00AF293F">
      <w:pPr>
        <w:numPr>
          <w:ilvl w:val="0"/>
          <w:numId w:val="14"/>
        </w:numPr>
        <w:rPr>
          <w:rFonts w:ascii="Lato" w:hAnsi="Lato"/>
        </w:rPr>
      </w:pPr>
      <w:r w:rsidRPr="00F879C9">
        <w:rPr>
          <w:rFonts w:ascii="Lato" w:hAnsi="Lato"/>
          <w:b/>
          <w:bCs/>
        </w:rPr>
        <w:t>Quality over quantity</w:t>
      </w:r>
      <w:r w:rsidRPr="00F879C9">
        <w:rPr>
          <w:rFonts w:ascii="Lato" w:hAnsi="Lato"/>
        </w:rPr>
        <w:t xml:space="preserve"> — we don’t enable everything; we enable what’s useful and reliable. </w:t>
      </w:r>
    </w:p>
    <w:p w14:paraId="783E2BC1" w14:textId="77777777" w:rsidR="00AF293F" w:rsidRPr="00F879C9" w:rsidRDefault="00AF293F" w:rsidP="00AF293F">
      <w:pPr>
        <w:numPr>
          <w:ilvl w:val="0"/>
          <w:numId w:val="14"/>
        </w:numPr>
        <w:rPr>
          <w:rFonts w:ascii="Lato" w:hAnsi="Lato"/>
        </w:rPr>
      </w:pPr>
      <w:r w:rsidRPr="00F879C9">
        <w:rPr>
          <w:rFonts w:ascii="Lato" w:hAnsi="Lato"/>
          <w:b/>
          <w:bCs/>
        </w:rPr>
        <w:t>Tested end-to-end</w:t>
      </w:r>
      <w:r w:rsidRPr="00F879C9">
        <w:rPr>
          <w:rFonts w:ascii="Lato" w:hAnsi="Lato"/>
        </w:rPr>
        <w:t xml:space="preserve"> — from booking and payment to changes and cancellations, so things work first time. </w:t>
      </w:r>
    </w:p>
    <w:p w14:paraId="148EA3C0" w14:textId="77777777" w:rsidR="00AF293F" w:rsidRDefault="00AF293F" w:rsidP="00AF293F">
      <w:pPr>
        <w:numPr>
          <w:ilvl w:val="0"/>
          <w:numId w:val="14"/>
        </w:numPr>
        <w:rPr>
          <w:rFonts w:ascii="Lato" w:hAnsi="Lato"/>
        </w:rPr>
      </w:pPr>
      <w:r w:rsidRPr="00F879C9">
        <w:rPr>
          <w:rFonts w:ascii="Lato" w:hAnsi="Lato"/>
          <w:b/>
          <w:bCs/>
        </w:rPr>
        <w:t>Less admin, fewer complaints</w:t>
      </w:r>
      <w:r w:rsidRPr="00F879C9">
        <w:rPr>
          <w:rFonts w:ascii="Lato" w:hAnsi="Lato"/>
        </w:rPr>
        <w:t xml:space="preserve"> — smoother journeys for travellers, less stress for bookers. </w:t>
      </w:r>
    </w:p>
    <w:p w14:paraId="76FAA449" w14:textId="77777777" w:rsidR="00437DD6" w:rsidRDefault="00437DD6" w:rsidP="00437DD6">
      <w:pPr>
        <w:rPr>
          <w:rFonts w:ascii="Lato" w:hAnsi="Lato"/>
        </w:rPr>
      </w:pPr>
    </w:p>
    <w:p w14:paraId="52597EF4" w14:textId="77777777" w:rsidR="00437DD6" w:rsidRDefault="00437DD6" w:rsidP="00437DD6">
      <w:pPr>
        <w:rPr>
          <w:rFonts w:ascii="Lato" w:hAnsi="Lato"/>
        </w:rPr>
      </w:pPr>
    </w:p>
    <w:p w14:paraId="1CE27680" w14:textId="77777777" w:rsidR="00517840" w:rsidRDefault="00517840" w:rsidP="0001499B">
      <w:pPr>
        <w:ind w:left="360"/>
        <w:rPr>
          <w:rFonts w:ascii="Lato" w:hAnsi="Lato"/>
          <w:b/>
          <w:bCs/>
        </w:rPr>
      </w:pPr>
    </w:p>
    <w:p w14:paraId="7E334669" w14:textId="1465B521" w:rsidR="001A6677" w:rsidRDefault="00204D07" w:rsidP="0001499B">
      <w:pPr>
        <w:ind w:left="360"/>
        <w:rPr>
          <w:rFonts w:ascii="Lato" w:hAnsi="Lato"/>
          <w:b/>
          <w:bCs/>
        </w:rPr>
      </w:pPr>
      <w:r>
        <w:rPr>
          <mc:AlternateContent>
            <mc:Choice Requires="w16se">
              <w:rFonts w:ascii="Lato" w:hAnsi="Lato"/>
            </mc:Choice>
            <mc:Fallback>
              <w:rFonts w:ascii="Segoe UI Emoji" w:eastAsia="Segoe UI Emoji" w:hAnsi="Segoe UI Emoji" w:cs="Segoe UI Emoji"/>
            </mc:Fallback>
          </mc:AlternateContent>
          <w:b/>
          <w:bCs/>
        </w:rPr>
        <mc:AlternateContent>
          <mc:Choice Requires="w16se">
            <w16se:symEx w16se:font="Segoe UI Emoji" w16se:char="1F449"/>
          </mc:Choice>
          <mc:Fallback>
            <w:t>👉</w:t>
          </mc:Fallback>
        </mc:AlternateContent>
      </w:r>
      <w:r>
        <w:rPr>
          <w:rFonts w:ascii="Lato" w:hAnsi="Lato"/>
          <w:b/>
          <w:bCs/>
        </w:rPr>
        <w:t xml:space="preserve">Proof points </w:t>
      </w:r>
    </w:p>
    <w:p w14:paraId="01E37FC6" w14:textId="77777777" w:rsidR="00437DD6" w:rsidRPr="00D7701A" w:rsidRDefault="00437DD6" w:rsidP="00437DD6">
      <w:pPr>
        <w:pStyle w:val="ListParagraph"/>
        <w:numPr>
          <w:ilvl w:val="0"/>
          <w:numId w:val="21"/>
        </w:numPr>
        <w:spacing w:after="0" w:line="240" w:lineRule="auto"/>
        <w:rPr>
          <w:rFonts w:ascii="IBM Plex Sans" w:hAnsi="IBM Plex Sans" w:cstheme="majorHAnsi"/>
          <w:color w:val="2F2E2E"/>
        </w:rPr>
      </w:pPr>
      <w:r w:rsidRPr="00D7701A">
        <w:rPr>
          <w:rFonts w:ascii="IBM Plex Sans" w:hAnsi="IBM Plex Sans" w:cstheme="majorHAnsi"/>
          <w:color w:val="2F2E2E"/>
        </w:rPr>
        <w:t>We consider a range of factors including how NDC fits in with our customers: </w:t>
      </w:r>
    </w:p>
    <w:p w14:paraId="4CD3805E" w14:textId="6BE2649F" w:rsidR="00437DD6" w:rsidRDefault="00437DD6" w:rsidP="00437DD6">
      <w:pPr>
        <w:spacing w:after="0" w:line="276" w:lineRule="auto"/>
        <w:rPr>
          <w:rFonts w:ascii="IBM Plex Sans" w:hAnsi="IBM Plex Sans" w:cstheme="majorHAnsi"/>
          <w:color w:val="2F2E2E"/>
        </w:rPr>
      </w:pPr>
    </w:p>
    <w:p w14:paraId="0FA97585" w14:textId="4EFFF7D5" w:rsidR="00437DD6" w:rsidRPr="00D7701A" w:rsidRDefault="00437DD6" w:rsidP="00437DD6">
      <w:pPr>
        <w:numPr>
          <w:ilvl w:val="1"/>
          <w:numId w:val="20"/>
        </w:numPr>
        <w:spacing w:after="0" w:line="276" w:lineRule="auto"/>
        <w:rPr>
          <w:rFonts w:ascii="IBM Plex Sans" w:hAnsi="IBM Plex Sans" w:cstheme="majorHAnsi"/>
          <w:color w:val="2F2E2E"/>
        </w:rPr>
      </w:pPr>
      <w:r w:rsidRPr="00D7701A">
        <w:rPr>
          <w:rFonts w:ascii="IBM Plex Sans" w:hAnsi="IBM Plex Sans" w:cstheme="majorHAnsi"/>
          <w:color w:val="2F2E2E"/>
        </w:rPr>
        <w:t>Travel policy</w:t>
      </w:r>
    </w:p>
    <w:p w14:paraId="730E37B2" w14:textId="77777777" w:rsidR="00437DD6" w:rsidRPr="00D7701A" w:rsidRDefault="00437DD6" w:rsidP="00437DD6">
      <w:pPr>
        <w:numPr>
          <w:ilvl w:val="1"/>
          <w:numId w:val="20"/>
        </w:numPr>
        <w:spacing w:after="0" w:line="276" w:lineRule="auto"/>
        <w:rPr>
          <w:rFonts w:ascii="IBM Plex Sans" w:hAnsi="IBM Plex Sans" w:cstheme="majorHAnsi"/>
          <w:color w:val="2F2E2E"/>
        </w:rPr>
      </w:pPr>
      <w:r w:rsidRPr="00D7701A">
        <w:rPr>
          <w:rFonts w:ascii="IBM Plex Sans" w:hAnsi="IBM Plex Sans" w:cstheme="majorHAnsi"/>
          <w:color w:val="2F2E2E"/>
        </w:rPr>
        <w:t>Online/offline booking</w:t>
      </w:r>
    </w:p>
    <w:p w14:paraId="037BAA58" w14:textId="77777777" w:rsidR="00437DD6" w:rsidRPr="00D7701A" w:rsidRDefault="00437DD6" w:rsidP="00437DD6">
      <w:pPr>
        <w:numPr>
          <w:ilvl w:val="1"/>
          <w:numId w:val="20"/>
        </w:numPr>
        <w:spacing w:after="0" w:line="276" w:lineRule="auto"/>
        <w:rPr>
          <w:rFonts w:ascii="IBM Plex Sans" w:hAnsi="IBM Plex Sans" w:cstheme="majorHAnsi"/>
          <w:color w:val="2F2E2E"/>
        </w:rPr>
      </w:pPr>
      <w:r w:rsidRPr="00D7701A">
        <w:rPr>
          <w:rFonts w:ascii="IBM Plex Sans" w:hAnsi="IBM Plex Sans" w:cstheme="majorHAnsi"/>
          <w:color w:val="2F2E2E"/>
        </w:rPr>
        <w:t>Servicing</w:t>
      </w:r>
    </w:p>
    <w:p w14:paraId="3A429D0E" w14:textId="77777777" w:rsidR="00437DD6" w:rsidRPr="00D7701A" w:rsidRDefault="00437DD6" w:rsidP="00437DD6">
      <w:pPr>
        <w:numPr>
          <w:ilvl w:val="1"/>
          <w:numId w:val="20"/>
        </w:numPr>
        <w:spacing w:after="0" w:line="276" w:lineRule="auto"/>
        <w:rPr>
          <w:rFonts w:ascii="IBM Plex Sans" w:hAnsi="IBM Plex Sans" w:cstheme="majorHAnsi"/>
          <w:color w:val="2F2E2E"/>
        </w:rPr>
      </w:pPr>
      <w:r w:rsidRPr="00D7701A">
        <w:rPr>
          <w:rFonts w:ascii="IBM Plex Sans" w:hAnsi="IBM Plex Sans" w:cstheme="majorHAnsi"/>
          <w:color w:val="2F2E2E"/>
        </w:rPr>
        <w:t>Duty of care</w:t>
      </w:r>
    </w:p>
    <w:p w14:paraId="288FE692" w14:textId="77777777" w:rsidR="00437DD6" w:rsidRPr="00D7701A" w:rsidRDefault="00437DD6" w:rsidP="00437DD6">
      <w:pPr>
        <w:numPr>
          <w:ilvl w:val="1"/>
          <w:numId w:val="20"/>
        </w:numPr>
        <w:spacing w:after="0" w:line="276" w:lineRule="auto"/>
        <w:rPr>
          <w:rFonts w:ascii="IBM Plex Sans" w:hAnsi="IBM Plex Sans" w:cstheme="majorHAnsi"/>
          <w:color w:val="2F2E2E"/>
        </w:rPr>
      </w:pPr>
      <w:r w:rsidRPr="00D7701A">
        <w:rPr>
          <w:rFonts w:ascii="IBM Plex Sans" w:hAnsi="IBM Plex Sans" w:cstheme="majorHAnsi"/>
          <w:color w:val="2F2E2E"/>
        </w:rPr>
        <w:t>Compliance</w:t>
      </w:r>
    </w:p>
    <w:p w14:paraId="62909398" w14:textId="0AE70CE6" w:rsidR="001A6677" w:rsidRPr="00517840" w:rsidRDefault="00437DD6" w:rsidP="00517840">
      <w:pPr>
        <w:numPr>
          <w:ilvl w:val="1"/>
          <w:numId w:val="20"/>
        </w:numPr>
        <w:spacing w:after="0" w:line="276" w:lineRule="auto"/>
        <w:rPr>
          <w:rFonts w:ascii="IBM Plex Sans" w:hAnsi="IBM Plex Sans" w:cstheme="majorHAnsi"/>
          <w:color w:val="2F2E2E"/>
        </w:rPr>
      </w:pPr>
      <w:r w:rsidRPr="00D7701A">
        <w:rPr>
          <w:rFonts w:ascii="IBM Plex Sans" w:hAnsi="IBM Plex Sans" w:cstheme="majorHAnsi"/>
          <w:color w:val="2F2E2E"/>
        </w:rPr>
        <w:t>Payments and credits</w:t>
      </w:r>
    </w:p>
    <w:p w14:paraId="0F0D8C52" w14:textId="77777777" w:rsidR="001A6677" w:rsidRPr="00F879C9" w:rsidRDefault="001A6677" w:rsidP="001A6677">
      <w:pPr>
        <w:ind w:left="720"/>
        <w:rPr>
          <w:rFonts w:ascii="Lato" w:hAnsi="Lato"/>
        </w:rPr>
      </w:pPr>
    </w:p>
    <w:p w14:paraId="55B83A19" w14:textId="6FB3BA1F" w:rsidR="001A6677" w:rsidRPr="001A6677" w:rsidRDefault="000F746B" w:rsidP="001A6677">
      <w:pPr>
        <w:pStyle w:val="ListParagraph"/>
        <w:numPr>
          <w:ilvl w:val="1"/>
          <w:numId w:val="2"/>
        </w:numPr>
        <w:rPr>
          <w:rFonts w:ascii="Lato" w:hAnsi="Lato"/>
          <w:b/>
          <w:bCs/>
          <w:i/>
          <w:iCs/>
          <w:color w:val="FF2E5F"/>
        </w:rPr>
      </w:pPr>
      <w:r w:rsidRPr="002D3755">
        <w:rPr>
          <w:rFonts w:ascii="Lato" w:hAnsi="Lato"/>
          <w:b/>
          <w:bCs/>
          <w:i/>
          <w:iCs/>
          <w:color w:val="FF2E5F"/>
        </w:rPr>
        <w:t>Trusted guidance (no jargon, no overwhelm)</w:t>
      </w:r>
    </w:p>
    <w:p w14:paraId="31137AFE" w14:textId="3DE6AE44" w:rsidR="000F746B" w:rsidRPr="00F879C9" w:rsidRDefault="000F746B" w:rsidP="000F746B">
      <w:pPr>
        <w:numPr>
          <w:ilvl w:val="0"/>
          <w:numId w:val="15"/>
        </w:numPr>
        <w:rPr>
          <w:rFonts w:ascii="Lato" w:hAnsi="Lato"/>
        </w:rPr>
      </w:pPr>
      <w:r w:rsidRPr="00F879C9">
        <w:rPr>
          <w:rFonts w:ascii="Lato" w:hAnsi="Lato"/>
          <w:b/>
          <w:bCs/>
        </w:rPr>
        <w:t>Plain-English support</w:t>
      </w:r>
      <w:r w:rsidRPr="00F879C9">
        <w:rPr>
          <w:rFonts w:ascii="Lato" w:hAnsi="Lato"/>
        </w:rPr>
        <w:t xml:space="preserve"> — we explain what’s changing and what it means for your business. </w:t>
      </w:r>
    </w:p>
    <w:p w14:paraId="50388A24" w14:textId="21376831" w:rsidR="00C733DB" w:rsidRPr="001A6677" w:rsidRDefault="000F746B" w:rsidP="00C733DB">
      <w:pPr>
        <w:numPr>
          <w:ilvl w:val="0"/>
          <w:numId w:val="15"/>
        </w:numPr>
        <w:rPr>
          <w:rFonts w:ascii="Lato" w:hAnsi="Lato"/>
        </w:rPr>
      </w:pPr>
      <w:r w:rsidRPr="00F879C9">
        <w:rPr>
          <w:rFonts w:ascii="Lato" w:hAnsi="Lato"/>
          <w:b/>
          <w:bCs/>
        </w:rPr>
        <w:t>Rolled out with care</w:t>
      </w:r>
      <w:r w:rsidRPr="00F879C9">
        <w:rPr>
          <w:rFonts w:ascii="Lato" w:hAnsi="Lato"/>
        </w:rPr>
        <w:t xml:space="preserve"> — introduced step-by-step so it enhances travel instead of creating extra work. </w:t>
      </w:r>
    </w:p>
    <w:p w14:paraId="7078A83A" w14:textId="39ECE5CC" w:rsidR="000F746B" w:rsidRDefault="000F746B" w:rsidP="000F746B">
      <w:pPr>
        <w:numPr>
          <w:ilvl w:val="0"/>
          <w:numId w:val="15"/>
        </w:numPr>
        <w:rPr>
          <w:rFonts w:ascii="Lato" w:hAnsi="Lato"/>
        </w:rPr>
      </w:pPr>
      <w:r w:rsidRPr="00F879C9">
        <w:rPr>
          <w:rFonts w:ascii="Lato" w:hAnsi="Lato"/>
          <w:b/>
          <w:bCs/>
        </w:rPr>
        <w:t xml:space="preserve">Backed by </w:t>
      </w:r>
      <w:r w:rsidR="00697BB0">
        <w:rPr>
          <w:rFonts w:ascii="Lato" w:hAnsi="Lato"/>
          <w:b/>
          <w:bCs/>
        </w:rPr>
        <w:t xml:space="preserve">our global buying power </w:t>
      </w:r>
      <w:r w:rsidR="00C733DB">
        <w:rPr>
          <w:rFonts w:ascii="Lato" w:hAnsi="Lato"/>
          <w:b/>
          <w:bCs/>
        </w:rPr>
        <w:t>&amp; partnerships</w:t>
      </w:r>
      <w:r w:rsidRPr="00F879C9">
        <w:rPr>
          <w:rFonts w:ascii="Lato" w:hAnsi="Lato"/>
        </w:rPr>
        <w:t xml:space="preserve"> — airline partnerships and scale that SMEs can benefit from without needing in-house expertise.</w:t>
      </w:r>
    </w:p>
    <w:p w14:paraId="7E3C7CEF" w14:textId="780B4DB9" w:rsidR="00037F9C" w:rsidRPr="00037F9C" w:rsidRDefault="00037F9C" w:rsidP="00037F9C">
      <w:pPr>
        <w:pStyle w:val="ListParagraph"/>
        <w:numPr>
          <w:ilvl w:val="0"/>
          <w:numId w:val="15"/>
        </w:numPr>
        <w:spacing w:after="0" w:line="240" w:lineRule="auto"/>
        <w:rPr>
          <w:rFonts w:ascii="Lato" w:eastAsia="Times New Roman" w:hAnsi="Lato" w:cs="Times New Roman"/>
          <w:kern w:val="0"/>
          <w:lang w:eastAsia="en-GB"/>
          <w14:ligatures w14:val="none"/>
        </w:rPr>
      </w:pPr>
      <w:r w:rsidRPr="000F640C">
        <w:rPr>
          <w:rFonts w:ascii="Lato" w:eastAsia="Times New Roman" w:hAnsi="Lato" w:cs="Times New Roman"/>
          <w:b/>
          <w:bCs/>
          <w:kern w:val="0"/>
          <w:lang w:eastAsia="en-GB"/>
          <w14:ligatures w14:val="none"/>
        </w:rPr>
        <w:t>Partnerships that keep you one step ahead</w:t>
      </w:r>
      <w:r w:rsidRPr="000F640C">
        <w:rPr>
          <w:rFonts w:ascii="Lato" w:eastAsia="Times New Roman" w:hAnsi="Lato" w:cs="Times New Roman"/>
          <w:kern w:val="0"/>
          <w:lang w:eastAsia="en-GB"/>
          <w14:ligatures w14:val="none"/>
        </w:rPr>
        <w:t xml:space="preserve"> — our relationships with leading airlines and technology providers mean new content reaches you only when it's proven to work, keeping your programme flexible as the market evolves. </w:t>
      </w:r>
    </w:p>
    <w:p w14:paraId="3EC7ED6E" w14:textId="4E0531A3" w:rsidR="007B02A2" w:rsidRPr="00BC797C" w:rsidRDefault="00BC797C" w:rsidP="007B02A2">
      <w:pPr>
        <w:ind w:left="360"/>
        <w:rPr>
          <w:rFonts w:ascii="Lato" w:hAnsi="Lato"/>
          <w:b/>
          <w:bCs/>
        </w:rPr>
      </w:pPr>
      <w:r w:rsidRPr="00BC797C">
        <w:rPr>
          <mc:AlternateContent>
            <mc:Choice Requires="w16se">
              <w:rFonts w:ascii="Lato" w:hAnsi="Lato"/>
            </mc:Choice>
            <mc:Fallback>
              <w:rFonts w:ascii="Segoe UI Emoji" w:eastAsia="Segoe UI Emoji" w:hAnsi="Segoe UI Emoji" w:cs="Segoe UI Emoji"/>
            </mc:Fallback>
          </mc:AlternateContent>
          <w:b/>
          <w:bCs/>
        </w:rPr>
        <mc:AlternateContent>
          <mc:Choice Requires="w16se">
            <w16se:symEx w16se:font="Segoe UI Emoji" w16se:char="1F449"/>
          </mc:Choice>
          <mc:Fallback>
            <w:t>👉</w:t>
          </mc:Fallback>
        </mc:AlternateContent>
      </w:r>
      <w:r w:rsidR="007B02A2" w:rsidRPr="00BC797C">
        <w:rPr>
          <w:rFonts w:ascii="Lato" w:hAnsi="Lato"/>
          <w:b/>
          <w:bCs/>
        </w:rPr>
        <w:t xml:space="preserve"> Proof points: </w:t>
      </w:r>
    </w:p>
    <w:p w14:paraId="3DC64D47" w14:textId="166A6C6B" w:rsidR="00EB5B30" w:rsidRPr="00EB5B30" w:rsidRDefault="00EB5B30" w:rsidP="00EB5B30">
      <w:pPr>
        <w:pStyle w:val="ListParagraph"/>
        <w:numPr>
          <w:ilvl w:val="0"/>
          <w:numId w:val="22"/>
        </w:numPr>
        <w:rPr>
          <w:rFonts w:ascii="Lato" w:hAnsi="Lato"/>
        </w:rPr>
      </w:pPr>
      <w:commentRangeStart w:id="22"/>
      <w:r w:rsidRPr="00EB5B30">
        <w:rPr>
          <w:rFonts w:ascii="Lato" w:hAnsi="Lato"/>
          <w:b/>
          <w:bCs/>
        </w:rPr>
        <w:t>Industry involvement:</w:t>
      </w:r>
      <w:r w:rsidRPr="00EB5B30">
        <w:rPr>
          <w:rFonts w:ascii="Lato" w:hAnsi="Lato"/>
        </w:rPr>
        <w:t xml:space="preserve"> As part of Flight Centre Travel Group, we're involved in airline and technology forums that shape how NDC develops — so SMEs benefit from early insight and guidance without needing to track industry changes themselves. </w:t>
      </w:r>
      <w:commentRangeEnd w:id="22"/>
      <w:r>
        <w:rPr>
          <w:rStyle w:val="CommentReference"/>
        </w:rPr>
        <w:commentReference w:id="22"/>
      </w:r>
    </w:p>
    <w:p w14:paraId="7B8F6685" w14:textId="19C714E7" w:rsidR="00EB5B30" w:rsidRPr="00EB5B30" w:rsidRDefault="00EB5B30" w:rsidP="00EB5B30">
      <w:pPr>
        <w:pStyle w:val="ListParagraph"/>
        <w:numPr>
          <w:ilvl w:val="0"/>
          <w:numId w:val="22"/>
        </w:numPr>
        <w:rPr>
          <w:rFonts w:ascii="Lato" w:hAnsi="Lato"/>
        </w:rPr>
      </w:pPr>
      <w:commentRangeStart w:id="23"/>
      <w:r w:rsidRPr="00EB5B30">
        <w:rPr>
          <w:rFonts w:ascii="Lato" w:hAnsi="Lato"/>
          <w:i/>
          <w:iCs/>
        </w:rPr>
        <w:t>"We didn't know what NDC meant for us, but Corporate Traveller explained it clearly and showed us the options that actually worked. It felt like having an expert in our team."</w:t>
      </w:r>
      <w:r w:rsidRPr="00EB5B30">
        <w:rPr>
          <w:rFonts w:ascii="Lato" w:hAnsi="Lato"/>
        </w:rPr>
        <w:t xml:space="preserve"> — Finance Director, SME client</w:t>
      </w:r>
      <w:commentRangeEnd w:id="23"/>
      <w:r>
        <w:rPr>
          <w:rStyle w:val="CommentReference"/>
        </w:rPr>
        <w:commentReference w:id="23"/>
      </w:r>
      <w:r w:rsidRPr="00EB5B30">
        <w:rPr>
          <w:rFonts w:ascii="Lato" w:hAnsi="Lato"/>
          <w:i/>
          <w:iCs/>
        </w:rPr>
        <w:t>.</w:t>
      </w:r>
    </w:p>
    <w:p w14:paraId="5CECB2F4" w14:textId="331C4F18" w:rsidR="007B02A2" w:rsidRDefault="00EB5B30" w:rsidP="00EB5B30">
      <w:pPr>
        <w:pStyle w:val="ListParagraph"/>
        <w:numPr>
          <w:ilvl w:val="0"/>
          <w:numId w:val="22"/>
        </w:numPr>
        <w:rPr>
          <w:rFonts w:ascii="Lato" w:hAnsi="Lato"/>
        </w:rPr>
      </w:pPr>
      <w:r w:rsidRPr="00EB5B30">
        <w:rPr>
          <w:rFonts w:ascii="Lato" w:hAnsi="Lato"/>
          <w:b/>
          <w:bCs/>
        </w:rPr>
        <w:t>Brand-level trust:</w:t>
      </w:r>
      <w:r w:rsidRPr="00EB5B30">
        <w:rPr>
          <w:rFonts w:ascii="Lato" w:hAnsi="Lato"/>
        </w:rPr>
        <w:t xml:space="preserve"> Backed by Flight Centre Travel Group's global airline partnerships, Corporate Traveller gives SMEs access to the same guidance and insight that larger corporates enjoy.</w:t>
      </w:r>
    </w:p>
    <w:p w14:paraId="0BC83319" w14:textId="77777777" w:rsidR="00FA643E" w:rsidRPr="00EB5B30" w:rsidRDefault="00FA643E" w:rsidP="00FA643E">
      <w:pPr>
        <w:pStyle w:val="ListParagraph"/>
        <w:ind w:left="1440"/>
        <w:rPr>
          <w:rFonts w:ascii="Lato" w:hAnsi="Lato"/>
        </w:rPr>
      </w:pPr>
    </w:p>
    <w:p w14:paraId="45A07E88" w14:textId="44C6A5B3" w:rsidR="00090B75" w:rsidRPr="002D3755" w:rsidRDefault="00090B75" w:rsidP="00090B75">
      <w:pPr>
        <w:pStyle w:val="ListParagraph"/>
        <w:numPr>
          <w:ilvl w:val="1"/>
          <w:numId w:val="2"/>
        </w:numPr>
        <w:rPr>
          <w:rFonts w:ascii="Lato" w:hAnsi="Lato"/>
          <w:b/>
          <w:bCs/>
          <w:i/>
          <w:iCs/>
          <w:color w:val="FF2E5F"/>
        </w:rPr>
      </w:pPr>
      <w:r w:rsidRPr="002D3755">
        <w:rPr>
          <w:rFonts w:ascii="Lato" w:hAnsi="Lato"/>
          <w:b/>
          <w:bCs/>
          <w:i/>
          <w:iCs/>
          <w:color w:val="FF2E5F"/>
        </w:rPr>
        <w:t>C</w:t>
      </w:r>
      <w:r w:rsidR="00FA643E">
        <w:rPr>
          <w:rFonts w:ascii="Lato" w:hAnsi="Lato"/>
          <w:b/>
          <w:bCs/>
          <w:i/>
          <w:iCs/>
          <w:color w:val="FF2E5F"/>
        </w:rPr>
        <w:t xml:space="preserve">orporate </w:t>
      </w:r>
      <w:r w:rsidRPr="002D3755">
        <w:rPr>
          <w:rFonts w:ascii="Lato" w:hAnsi="Lato"/>
          <w:b/>
          <w:bCs/>
          <w:i/>
          <w:iCs/>
          <w:color w:val="FF2E5F"/>
        </w:rPr>
        <w:t>T</w:t>
      </w:r>
      <w:r w:rsidR="00FA643E">
        <w:rPr>
          <w:rFonts w:ascii="Lato" w:hAnsi="Lato"/>
          <w:b/>
          <w:bCs/>
          <w:i/>
          <w:iCs/>
          <w:color w:val="FF2E5F"/>
        </w:rPr>
        <w:t>raveller</w:t>
      </w:r>
      <w:r w:rsidRPr="002D3755">
        <w:rPr>
          <w:rFonts w:ascii="Lato" w:hAnsi="Lato"/>
          <w:b/>
          <w:bCs/>
          <w:i/>
          <w:iCs/>
          <w:color w:val="FF2E5F"/>
        </w:rPr>
        <w:t xml:space="preserve"> makes NDC simple and business-ready</w:t>
      </w:r>
    </w:p>
    <w:p w14:paraId="3922F914" w14:textId="77777777" w:rsidR="00090B75" w:rsidRDefault="00090B75" w:rsidP="00090B75">
      <w:pPr>
        <w:numPr>
          <w:ilvl w:val="0"/>
          <w:numId w:val="16"/>
        </w:numPr>
        <w:rPr>
          <w:rFonts w:ascii="Lato" w:hAnsi="Lato"/>
        </w:rPr>
      </w:pPr>
      <w:r w:rsidRPr="00F879C9">
        <w:rPr>
          <w:rFonts w:ascii="Lato" w:hAnsi="Lato"/>
          <w:b/>
          <w:bCs/>
        </w:rPr>
        <w:t>More airline choice, all in one place</w:t>
      </w:r>
      <w:r w:rsidRPr="00F879C9">
        <w:rPr>
          <w:rFonts w:ascii="Lato" w:hAnsi="Lato"/>
        </w:rPr>
        <w:t xml:space="preserve"> — fares plus extras like seats and bags, without the hassle of shopping around. </w:t>
      </w:r>
    </w:p>
    <w:p w14:paraId="3CA58B95" w14:textId="77777777" w:rsidR="00730B20" w:rsidRDefault="00730B20" w:rsidP="00730B20">
      <w:pPr>
        <w:rPr>
          <w:rFonts w:ascii="Lato" w:hAnsi="Lato"/>
        </w:rPr>
      </w:pPr>
    </w:p>
    <w:p w14:paraId="0E8989BE" w14:textId="7825DA49" w:rsidR="00037F9C" w:rsidRPr="00730B20" w:rsidRDefault="00730B20" w:rsidP="00730B20">
      <w:pPr>
        <w:pStyle w:val="ListParagraph"/>
        <w:numPr>
          <w:ilvl w:val="0"/>
          <w:numId w:val="18"/>
        </w:numPr>
        <w:rPr>
          <w:rFonts w:ascii="Lato" w:hAnsi="Lato"/>
        </w:rPr>
      </w:pPr>
      <w:r w:rsidRPr="00730B20">
        <w:rPr>
          <w:rFonts w:ascii="Lato" w:hAnsi="Lato"/>
          <w:b/>
          <w:bCs/>
        </w:rPr>
        <w:t>Only switched on when it works</w:t>
      </w:r>
      <w:r w:rsidRPr="00730B20">
        <w:rPr>
          <w:rFonts w:ascii="Lato" w:hAnsi="Lato"/>
        </w:rPr>
        <w:t xml:space="preserve"> — every fare and extra is tested end-to-end before you see it, so nothing breaks in your booking flow or creates unexpected admin.</w:t>
      </w:r>
    </w:p>
    <w:p w14:paraId="216082DF" w14:textId="5466F097" w:rsidR="00FA643E" w:rsidRPr="00037F9C" w:rsidRDefault="00090B75" w:rsidP="00FA643E">
      <w:pPr>
        <w:numPr>
          <w:ilvl w:val="0"/>
          <w:numId w:val="16"/>
        </w:numPr>
        <w:rPr>
          <w:rFonts w:ascii="Lato" w:hAnsi="Lato"/>
        </w:rPr>
      </w:pPr>
      <w:r w:rsidRPr="00F879C9">
        <w:rPr>
          <w:rFonts w:ascii="Lato" w:hAnsi="Lato"/>
          <w:b/>
          <w:bCs/>
        </w:rPr>
        <w:t>Clarity on true trip cost</w:t>
      </w:r>
      <w:r w:rsidRPr="00F879C9">
        <w:rPr>
          <w:rFonts w:ascii="Lato" w:hAnsi="Lato"/>
        </w:rPr>
        <w:t xml:space="preserve"> — see the full cost upfront, helping you budget with confidence. </w:t>
      </w:r>
    </w:p>
    <w:p w14:paraId="384CF8E9" w14:textId="13CFAE5B" w:rsidR="00090B75" w:rsidRPr="00F879C9" w:rsidRDefault="00090B75" w:rsidP="0056341C">
      <w:pPr>
        <w:numPr>
          <w:ilvl w:val="0"/>
          <w:numId w:val="16"/>
        </w:numPr>
        <w:rPr>
          <w:rFonts w:ascii="Lato" w:hAnsi="Lato"/>
        </w:rPr>
      </w:pPr>
      <w:r w:rsidRPr="00F879C9">
        <w:rPr>
          <w:rFonts w:ascii="Lato" w:hAnsi="Lato"/>
          <w:b/>
          <w:bCs/>
        </w:rPr>
        <w:t>Travel stays simple</w:t>
      </w:r>
      <w:r w:rsidRPr="00F879C9">
        <w:rPr>
          <w:rFonts w:ascii="Lato" w:hAnsi="Lato"/>
        </w:rPr>
        <w:t xml:space="preserve"> — we handle the complexity behind the scenes, so your travellers and bookers don’t feel disruption.</w:t>
      </w:r>
    </w:p>
    <w:p w14:paraId="4AC8F3C9" w14:textId="77777777" w:rsidR="0056341C" w:rsidRPr="00F879C9" w:rsidRDefault="0056341C" w:rsidP="0056341C">
      <w:pPr>
        <w:ind w:left="360"/>
        <w:rPr>
          <w:rFonts w:ascii="Lato" w:hAnsi="Lato"/>
          <w:b/>
          <w:bCs/>
          <w:i/>
          <w:iCs/>
          <w:sz w:val="22"/>
          <w:szCs w:val="22"/>
        </w:rPr>
      </w:pPr>
      <w:r w:rsidRPr="00F879C9">
        <w:rPr>
          <w:rFonts w:ascii="Lato" w:hAnsi="Lato"/>
          <w:b/>
          <w:bCs/>
          <w:i/>
          <w:iCs/>
          <w:sz w:val="22"/>
          <w:szCs w:val="22"/>
        </w:rPr>
        <w:t>Simplicity angle</w:t>
      </w:r>
    </w:p>
    <w:p w14:paraId="1A3D53CB" w14:textId="64C52EB8" w:rsidR="0056341C" w:rsidRDefault="0056341C" w:rsidP="0056341C">
      <w:pPr>
        <w:pStyle w:val="ListParagraph"/>
        <w:numPr>
          <w:ilvl w:val="0"/>
          <w:numId w:val="16"/>
        </w:numPr>
        <w:rPr>
          <w:rFonts w:ascii="Lato" w:hAnsi="Lato"/>
          <w:i/>
          <w:iCs/>
          <w:sz w:val="22"/>
          <w:szCs w:val="22"/>
        </w:rPr>
      </w:pPr>
      <w:r w:rsidRPr="00F879C9">
        <w:rPr>
          <w:rFonts w:ascii="Lato" w:hAnsi="Lato"/>
          <w:i/>
          <w:iCs/>
          <w:sz w:val="22"/>
          <w:szCs w:val="22"/>
        </w:rPr>
        <w:t>“Making airline change simple” is absolutely core to C</w:t>
      </w:r>
      <w:r w:rsidR="00FA643E">
        <w:rPr>
          <w:rFonts w:ascii="Lato" w:hAnsi="Lato"/>
          <w:i/>
          <w:iCs/>
          <w:sz w:val="22"/>
          <w:szCs w:val="22"/>
        </w:rPr>
        <w:t xml:space="preserve">orporate </w:t>
      </w:r>
      <w:r w:rsidRPr="00F879C9">
        <w:rPr>
          <w:rFonts w:ascii="Lato" w:hAnsi="Lato"/>
          <w:i/>
          <w:iCs/>
          <w:sz w:val="22"/>
          <w:szCs w:val="22"/>
        </w:rPr>
        <w:t>T</w:t>
      </w:r>
      <w:r w:rsidR="00FA643E">
        <w:rPr>
          <w:rFonts w:ascii="Lato" w:hAnsi="Lato"/>
          <w:i/>
          <w:iCs/>
          <w:sz w:val="22"/>
          <w:szCs w:val="22"/>
        </w:rPr>
        <w:t>raveller</w:t>
      </w:r>
      <w:r w:rsidRPr="00F879C9">
        <w:rPr>
          <w:rFonts w:ascii="Lato" w:hAnsi="Lato"/>
          <w:i/>
          <w:iCs/>
          <w:sz w:val="22"/>
          <w:szCs w:val="22"/>
        </w:rPr>
        <w:t>’s SME positioning.</w:t>
      </w:r>
    </w:p>
    <w:p w14:paraId="3CF74E88" w14:textId="7B4A632E" w:rsidR="006E7CD9" w:rsidRDefault="006E7CD9" w:rsidP="006E7CD9">
      <w:pPr>
        <w:rPr>
          <w:rFonts w:ascii="Lato" w:hAnsi="Lato"/>
          <w:sz w:val="22"/>
          <w:szCs w:val="22"/>
        </w:rPr>
      </w:pPr>
      <w:r>
        <w:rPr>
          <mc:AlternateContent>
            <mc:Choice Requires="w16se">
              <w:rFonts w:ascii="Lato" w:hAnsi="Lato"/>
            </mc:Choice>
            <mc:Fallback>
              <w:rFonts w:ascii="Segoe UI Emoji" w:eastAsia="Segoe UI Emoji" w:hAnsi="Segoe UI Emoji" w:cs="Segoe UI Emoji"/>
            </mc:Fallback>
          </mc:AlternateContent>
          <w:sz w:val="22"/>
          <w:szCs w:val="22"/>
        </w:rPr>
        <mc:AlternateContent>
          <mc:Choice Requires="w16se">
            <w16se:symEx w16se:font="Segoe UI Emoji" w16se:char="1F449"/>
          </mc:Choice>
          <mc:Fallback>
            <w:t>👉</w:t>
          </mc:Fallback>
        </mc:AlternateContent>
      </w:r>
      <w:r>
        <w:rPr>
          <w:rFonts w:ascii="Lato" w:hAnsi="Lato"/>
          <w:sz w:val="22"/>
          <w:szCs w:val="22"/>
        </w:rPr>
        <w:t xml:space="preserve"> </w:t>
      </w:r>
      <w:r>
        <w:rPr>
          <w:rFonts w:ascii="Lato" w:hAnsi="Lato"/>
          <w:b/>
          <w:bCs/>
          <w:sz w:val="22"/>
          <w:szCs w:val="22"/>
        </w:rPr>
        <w:t>P</w:t>
      </w:r>
      <w:r w:rsidRPr="006E7CD9">
        <w:rPr>
          <w:rFonts w:ascii="Lato" w:hAnsi="Lato"/>
          <w:b/>
          <w:bCs/>
          <w:sz w:val="22"/>
          <w:szCs w:val="22"/>
        </w:rPr>
        <w:t>roof points</w:t>
      </w:r>
      <w:r>
        <w:rPr>
          <w:rFonts w:ascii="Lato" w:hAnsi="Lato"/>
          <w:sz w:val="22"/>
          <w:szCs w:val="22"/>
        </w:rPr>
        <w:t xml:space="preserve"> </w:t>
      </w:r>
    </w:p>
    <w:p w14:paraId="7CA35C06" w14:textId="67F3FB87" w:rsidR="006E7CD9" w:rsidRDefault="00DD6A4F" w:rsidP="00DD6A4F">
      <w:pPr>
        <w:pStyle w:val="ListParagraph"/>
        <w:numPr>
          <w:ilvl w:val="0"/>
          <w:numId w:val="23"/>
        </w:numPr>
        <w:rPr>
          <w:rFonts w:ascii="Lato" w:hAnsi="Lato"/>
          <w:sz w:val="22"/>
          <w:szCs w:val="22"/>
        </w:rPr>
      </w:pPr>
      <w:commentRangeStart w:id="24"/>
      <w:r w:rsidRPr="00DD6A4F">
        <w:rPr>
          <w:rFonts w:ascii="Lato" w:hAnsi="Lato"/>
          <w:i/>
          <w:iCs/>
          <w:sz w:val="22"/>
          <w:szCs w:val="22"/>
        </w:rPr>
        <w:t>"Adopting NDC with Corporate Traveller was easy. They tested everything behind the scenes so we could get on with business travel without any disruption."</w:t>
      </w:r>
      <w:r w:rsidRPr="00DD6A4F">
        <w:rPr>
          <w:rFonts w:ascii="Lato" w:hAnsi="Lato"/>
          <w:sz w:val="22"/>
          <w:szCs w:val="22"/>
        </w:rPr>
        <w:t xml:space="preserve"> — </w:t>
      </w:r>
      <w:r>
        <w:rPr>
          <w:rFonts w:ascii="Lato" w:hAnsi="Lato"/>
          <w:sz w:val="22"/>
          <w:szCs w:val="22"/>
        </w:rPr>
        <w:t xml:space="preserve">customer testimonial </w:t>
      </w:r>
      <w:commentRangeEnd w:id="24"/>
      <w:r w:rsidR="004F0261">
        <w:rPr>
          <w:rStyle w:val="CommentReference"/>
        </w:rPr>
        <w:commentReference w:id="24"/>
      </w:r>
    </w:p>
    <w:p w14:paraId="61F47869" w14:textId="1EC4465C" w:rsidR="003F0321" w:rsidRPr="00DD6A4F" w:rsidRDefault="003F0321" w:rsidP="00DD6A4F">
      <w:pPr>
        <w:pStyle w:val="ListParagraph"/>
        <w:numPr>
          <w:ilvl w:val="0"/>
          <w:numId w:val="23"/>
        </w:numPr>
        <w:rPr>
          <w:rFonts w:ascii="Lato" w:hAnsi="Lato"/>
          <w:sz w:val="22"/>
          <w:szCs w:val="22"/>
        </w:rPr>
      </w:pPr>
      <w:commentRangeStart w:id="25"/>
      <w:r w:rsidRPr="003F0321">
        <w:rPr>
          <w:rFonts w:ascii="Lato" w:hAnsi="Lato"/>
          <w:sz w:val="22"/>
          <w:szCs w:val="22"/>
        </w:rPr>
        <w:t xml:space="preserve">From a global airline: </w:t>
      </w:r>
      <w:r w:rsidRPr="003F0321">
        <w:rPr>
          <w:rFonts w:ascii="Lato" w:hAnsi="Lato"/>
          <w:i/>
          <w:iCs/>
          <w:sz w:val="22"/>
          <w:szCs w:val="22"/>
        </w:rPr>
        <w:t>"Corporate Traveller ensures our NDC fares reach SMEs in a way that's reliable and easy to adopt."</w:t>
      </w:r>
      <w:commentRangeEnd w:id="25"/>
      <w:r>
        <w:rPr>
          <w:rStyle w:val="CommentReference"/>
        </w:rPr>
        <w:commentReference w:id="25"/>
      </w:r>
    </w:p>
    <w:p w14:paraId="6EFCA5C0" w14:textId="77777777" w:rsidR="002D3755" w:rsidRPr="00F879C9" w:rsidRDefault="002D3755" w:rsidP="002D3755">
      <w:pPr>
        <w:pStyle w:val="ListParagraph"/>
        <w:rPr>
          <w:rFonts w:ascii="Lato" w:hAnsi="Lato"/>
          <w:i/>
          <w:iCs/>
          <w:sz w:val="22"/>
          <w:szCs w:val="22"/>
        </w:rPr>
      </w:pPr>
    </w:p>
    <w:p w14:paraId="3269245D" w14:textId="11AF323C" w:rsidR="00917721" w:rsidRPr="002D3755" w:rsidRDefault="00CC3A10" w:rsidP="00CC3A10">
      <w:pPr>
        <w:pStyle w:val="ListParagraph"/>
        <w:numPr>
          <w:ilvl w:val="1"/>
          <w:numId w:val="2"/>
        </w:numPr>
        <w:rPr>
          <w:rFonts w:ascii="Lato" w:hAnsi="Lato"/>
          <w:b/>
          <w:bCs/>
          <w:i/>
          <w:iCs/>
          <w:color w:val="FF2E5F"/>
          <w:sz w:val="22"/>
          <w:szCs w:val="22"/>
        </w:rPr>
      </w:pPr>
      <w:r w:rsidRPr="002D3755">
        <w:rPr>
          <w:rFonts w:ascii="Lato" w:hAnsi="Lato"/>
          <w:b/>
          <w:bCs/>
          <w:i/>
          <w:iCs/>
          <w:color w:val="FF2E5F"/>
        </w:rPr>
        <w:t>Introduced gradually, with support</w:t>
      </w:r>
    </w:p>
    <w:p w14:paraId="67C337E2" w14:textId="43E12CDE" w:rsidR="00CC3A10" w:rsidRPr="00F879C9" w:rsidRDefault="00CC3A10" w:rsidP="00CC3A10">
      <w:pPr>
        <w:rPr>
          <w:rFonts w:ascii="Lato" w:hAnsi="Lato"/>
          <w:b/>
          <w:bCs/>
          <w:sz w:val="22"/>
          <w:szCs w:val="22"/>
        </w:rPr>
      </w:pPr>
      <w:r w:rsidRPr="00F879C9">
        <w:rPr>
          <w:rFonts w:ascii="Lato" w:hAnsi="Lato"/>
        </w:rPr>
        <w:t>NDC content is rolled out step by step, with guidance provided throughout.</w:t>
      </w:r>
    </w:p>
    <w:p w14:paraId="04F6F958" w14:textId="1C74DF9E" w:rsidR="0033646A" w:rsidRPr="007E5DE6" w:rsidRDefault="00C72972" w:rsidP="007E5DE6">
      <w:pPr>
        <w:pStyle w:val="ListParagraph"/>
        <w:numPr>
          <w:ilvl w:val="0"/>
          <w:numId w:val="17"/>
        </w:numPr>
        <w:rPr>
          <w:rFonts w:ascii="Lato" w:hAnsi="Lato"/>
        </w:rPr>
      </w:pPr>
      <w:r w:rsidRPr="007E5DE6">
        <w:rPr>
          <w:rFonts w:ascii="Lato" w:hAnsi="Lato"/>
          <w:b/>
          <w:bCs/>
        </w:rPr>
        <w:t>No surprises, just support</w:t>
      </w:r>
      <w:r>
        <w:rPr>
          <w:rFonts w:ascii="Lato" w:hAnsi="Lato"/>
        </w:rPr>
        <w:t xml:space="preserve"> - </w:t>
      </w:r>
      <w:r w:rsidR="007E5DE6" w:rsidRPr="007E5DE6">
        <w:rPr>
          <w:rFonts w:ascii="Lato" w:hAnsi="Lato"/>
        </w:rPr>
        <w:t>new airline content is introduced step by step, so your bookers and travellers always know what's changing and why.</w:t>
      </w:r>
    </w:p>
    <w:p w14:paraId="50952A6E" w14:textId="05898FDD" w:rsidR="005019A9" w:rsidRDefault="007E5DE6" w:rsidP="005019A9">
      <w:pPr>
        <w:pStyle w:val="ListParagraph"/>
        <w:numPr>
          <w:ilvl w:val="0"/>
          <w:numId w:val="17"/>
        </w:numPr>
        <w:rPr>
          <w:rFonts w:ascii="Lato" w:hAnsi="Lato"/>
        </w:rPr>
      </w:pPr>
      <w:r w:rsidRPr="007E5DE6">
        <w:rPr>
          <w:rFonts w:ascii="Lato" w:hAnsi="Lato"/>
          <w:b/>
          <w:bCs/>
        </w:rPr>
        <w:t>Education without the overwhelm</w:t>
      </w:r>
      <w:r w:rsidRPr="007E5DE6">
        <w:rPr>
          <w:rFonts w:ascii="Lato" w:hAnsi="Lato"/>
        </w:rPr>
        <w:t xml:space="preserve"> </w:t>
      </w:r>
      <w:r>
        <w:rPr>
          <w:rFonts w:ascii="Lato" w:hAnsi="Lato"/>
        </w:rPr>
        <w:t>-</w:t>
      </w:r>
      <w:r w:rsidRPr="007E5DE6">
        <w:rPr>
          <w:rFonts w:ascii="Lato" w:hAnsi="Lato"/>
        </w:rPr>
        <w:t xml:space="preserve"> we make it easy to understand what's new, in plain language, without needing to follow industry news yourself</w:t>
      </w:r>
      <w:r w:rsidR="005019A9">
        <w:rPr>
          <w:rFonts w:ascii="Lato" w:hAnsi="Lato"/>
        </w:rPr>
        <w:t>.</w:t>
      </w:r>
    </w:p>
    <w:p w14:paraId="27681839" w14:textId="1C3C4E51" w:rsidR="008639CA" w:rsidRDefault="005019A9" w:rsidP="005019A9">
      <w:pPr>
        <w:pStyle w:val="ListParagraph"/>
        <w:numPr>
          <w:ilvl w:val="0"/>
          <w:numId w:val="17"/>
        </w:numPr>
        <w:rPr>
          <w:rFonts w:ascii="Lato" w:hAnsi="Lato"/>
        </w:rPr>
      </w:pPr>
      <w:r w:rsidRPr="005019A9">
        <w:rPr>
          <w:rFonts w:ascii="Lato" w:hAnsi="Lato"/>
          <w:b/>
          <w:bCs/>
        </w:rPr>
        <w:t xml:space="preserve">Your dedicated consultant keeps you on track — </w:t>
      </w:r>
      <w:r w:rsidRPr="005019A9">
        <w:rPr>
          <w:rFonts w:ascii="Lato" w:hAnsi="Lato"/>
        </w:rPr>
        <w:t>there's always someone who knows your business ready to guide adoption and answer questions as things evolve.</w:t>
      </w:r>
    </w:p>
    <w:p w14:paraId="11FEC793" w14:textId="77777777" w:rsidR="003F0321" w:rsidRPr="005019A9" w:rsidRDefault="003F0321" w:rsidP="003F0321">
      <w:pPr>
        <w:pStyle w:val="ListParagraph"/>
        <w:rPr>
          <w:rFonts w:ascii="Lato" w:hAnsi="Lato"/>
        </w:rPr>
      </w:pPr>
    </w:p>
    <w:p w14:paraId="563256E7" w14:textId="0826BAE6" w:rsidR="003A49CC" w:rsidRPr="00A33DE7" w:rsidRDefault="00D2794F" w:rsidP="003A49CC">
      <w:pPr>
        <w:pStyle w:val="ListParagraph"/>
        <w:numPr>
          <w:ilvl w:val="1"/>
          <w:numId w:val="2"/>
        </w:numPr>
        <w:rPr>
          <w:rFonts w:ascii="Lato" w:hAnsi="Lato"/>
          <w:b/>
          <w:bCs/>
          <w:i/>
          <w:iCs/>
          <w:color w:val="FF2E5F"/>
          <w:sz w:val="22"/>
          <w:szCs w:val="22"/>
        </w:rPr>
      </w:pPr>
      <w:r w:rsidRPr="00D2794F">
        <w:rPr>
          <w:rFonts w:ascii="Lato" w:hAnsi="Lato"/>
          <w:b/>
          <w:bCs/>
          <w:i/>
          <w:iCs/>
          <w:color w:val="FF2E5F"/>
        </w:rPr>
        <w:t>We keep investing so your travel stays ahead</w:t>
      </w:r>
    </w:p>
    <w:p w14:paraId="4509D099" w14:textId="615B11A9" w:rsidR="000F640C" w:rsidRPr="000F640C" w:rsidRDefault="000F640C" w:rsidP="000F640C">
      <w:pPr>
        <w:pStyle w:val="ListParagraph"/>
        <w:numPr>
          <w:ilvl w:val="0"/>
          <w:numId w:val="24"/>
        </w:numPr>
        <w:spacing w:after="0" w:line="240" w:lineRule="auto"/>
        <w:rPr>
          <w:rFonts w:ascii="Lato" w:eastAsia="Times New Roman" w:hAnsi="Lato" w:cs="Times New Roman"/>
          <w:kern w:val="0"/>
          <w:lang w:eastAsia="en-GB"/>
          <w14:ligatures w14:val="none"/>
        </w:rPr>
      </w:pPr>
      <w:r w:rsidRPr="000F640C">
        <w:rPr>
          <w:rFonts w:ascii="Lato" w:eastAsia="Times New Roman" w:hAnsi="Lato" w:cs="Times New Roman"/>
          <w:b/>
          <w:bCs/>
          <w:kern w:val="0"/>
          <w:lang w:eastAsia="en-GB"/>
          <w14:ligatures w14:val="none"/>
        </w:rPr>
        <w:t>Stay ahead without the homework</w:t>
      </w:r>
      <w:r w:rsidRPr="000F640C">
        <w:rPr>
          <w:rFonts w:ascii="Lato" w:eastAsia="Times New Roman" w:hAnsi="Lato" w:cs="Times New Roman"/>
          <w:kern w:val="0"/>
          <w:lang w:eastAsia="en-GB"/>
          <w14:ligatures w14:val="none"/>
        </w:rPr>
        <w:t xml:space="preserve"> </w:t>
      </w:r>
      <w:r>
        <w:rPr>
          <w:rFonts w:ascii="Lato" w:eastAsia="Times New Roman" w:hAnsi="Lato" w:cs="Times New Roman"/>
          <w:kern w:val="0"/>
          <w:lang w:eastAsia="en-GB"/>
          <w14:ligatures w14:val="none"/>
        </w:rPr>
        <w:t xml:space="preserve">- </w:t>
      </w:r>
      <w:r w:rsidRPr="000F640C">
        <w:rPr>
          <w:rFonts w:ascii="Lato" w:eastAsia="Times New Roman" w:hAnsi="Lato" w:cs="Times New Roman"/>
          <w:kern w:val="0"/>
          <w:lang w:eastAsia="en-GB"/>
          <w14:ligatures w14:val="none"/>
        </w:rPr>
        <w:t xml:space="preserve">airline distribution is changing fast, but you don't need to follow every development. We track what's coming and make sure your travel programme is ready when it matters. </w:t>
      </w:r>
    </w:p>
    <w:p w14:paraId="24944524" w14:textId="6355A86B" w:rsidR="000F640C" w:rsidRPr="000F640C" w:rsidRDefault="000F640C" w:rsidP="000F640C">
      <w:pPr>
        <w:pStyle w:val="ListParagraph"/>
        <w:numPr>
          <w:ilvl w:val="0"/>
          <w:numId w:val="24"/>
        </w:numPr>
        <w:spacing w:after="0" w:line="240" w:lineRule="auto"/>
        <w:rPr>
          <w:rFonts w:ascii="Lato" w:eastAsia="Times New Roman" w:hAnsi="Lato" w:cs="Times New Roman"/>
          <w:kern w:val="0"/>
          <w:lang w:eastAsia="en-GB"/>
          <w14:ligatures w14:val="none"/>
        </w:rPr>
      </w:pPr>
      <w:r w:rsidRPr="000F640C">
        <w:rPr>
          <w:rFonts w:ascii="Lato" w:eastAsia="Times New Roman" w:hAnsi="Lato" w:cs="Times New Roman"/>
          <w:b/>
          <w:bCs/>
          <w:kern w:val="0"/>
          <w:lang w:eastAsia="en-GB"/>
          <w14:ligatures w14:val="none"/>
        </w:rPr>
        <w:t>Future-ready, not future-shocked</w:t>
      </w:r>
      <w:r w:rsidRPr="000F640C">
        <w:rPr>
          <w:rFonts w:ascii="Lato" w:eastAsia="Times New Roman" w:hAnsi="Lato" w:cs="Times New Roman"/>
          <w:kern w:val="0"/>
          <w:lang w:eastAsia="en-GB"/>
          <w14:ligatures w14:val="none"/>
        </w:rPr>
        <w:t xml:space="preserve"> </w:t>
      </w:r>
      <w:r w:rsidR="000650F7">
        <w:rPr>
          <w:rFonts w:ascii="Lato" w:eastAsia="Times New Roman" w:hAnsi="Lato" w:cs="Times New Roman"/>
          <w:kern w:val="0"/>
          <w:lang w:eastAsia="en-GB"/>
          <w14:ligatures w14:val="none"/>
        </w:rPr>
        <w:t>-</w:t>
      </w:r>
      <w:r w:rsidRPr="000F640C">
        <w:rPr>
          <w:rFonts w:ascii="Lato" w:eastAsia="Times New Roman" w:hAnsi="Lato" w:cs="Times New Roman"/>
          <w:kern w:val="0"/>
          <w:lang w:eastAsia="en-GB"/>
          <w14:ligatures w14:val="none"/>
        </w:rPr>
        <w:t xml:space="preserve"> as airlines introduce new ways to sell fares and extras, we make sure the transition is smooth for your business, not disruptive. </w:t>
      </w:r>
    </w:p>
    <w:p w14:paraId="3DC45FD4" w14:textId="3F0D706C" w:rsidR="00A33DE7" w:rsidRPr="005319F2" w:rsidRDefault="000F640C" w:rsidP="000F640C">
      <w:pPr>
        <w:pStyle w:val="ListParagraph"/>
        <w:numPr>
          <w:ilvl w:val="0"/>
          <w:numId w:val="24"/>
        </w:numPr>
        <w:rPr>
          <w:rFonts w:ascii="Lato" w:hAnsi="Lato"/>
          <w:sz w:val="22"/>
          <w:szCs w:val="22"/>
        </w:rPr>
      </w:pPr>
      <w:r w:rsidRPr="000F640C">
        <w:rPr>
          <w:rFonts w:ascii="Lato" w:eastAsia="Times New Roman" w:hAnsi="Lato" w:cs="Times New Roman"/>
          <w:b/>
          <w:bCs/>
          <w:kern w:val="0"/>
          <w:lang w:eastAsia="en-GB"/>
          <w14:ligatures w14:val="none"/>
        </w:rPr>
        <w:t>Built for where travel is going</w:t>
      </w:r>
      <w:r w:rsidRPr="000F640C">
        <w:rPr>
          <w:rFonts w:ascii="Lato" w:eastAsia="Times New Roman" w:hAnsi="Lato" w:cs="Times New Roman"/>
          <w:kern w:val="0"/>
          <w:lang w:eastAsia="en-GB"/>
          <w14:ligatures w14:val="none"/>
        </w:rPr>
        <w:t xml:space="preserve"> </w:t>
      </w:r>
      <w:r w:rsidR="00D2794F">
        <w:rPr>
          <w:rFonts w:ascii="Lato" w:eastAsia="Times New Roman" w:hAnsi="Lato" w:cs="Times New Roman"/>
          <w:kern w:val="0"/>
          <w:lang w:eastAsia="en-GB"/>
          <w14:ligatures w14:val="none"/>
        </w:rPr>
        <w:t>-</w:t>
      </w:r>
      <w:r w:rsidRPr="000F640C">
        <w:rPr>
          <w:rFonts w:ascii="Lato" w:eastAsia="Times New Roman" w:hAnsi="Lato" w:cs="Times New Roman"/>
          <w:kern w:val="0"/>
          <w:lang w:eastAsia="en-GB"/>
          <w14:ligatures w14:val="none"/>
        </w:rPr>
        <w:t xml:space="preserve"> NDC is just the beginning of how airlines are modernising. With Corporate Traveller, your business is set up to benefit from what comes next, without having to manage the complexity yourself.</w:t>
      </w:r>
    </w:p>
    <w:p w14:paraId="2F894D27" w14:textId="77777777" w:rsidR="00512125" w:rsidRPr="00512125" w:rsidRDefault="00512125" w:rsidP="00512125">
      <w:pPr>
        <w:rPr>
          <w:rFonts w:ascii="Lato" w:hAnsi="Lato"/>
          <w:sz w:val="22"/>
          <w:szCs w:val="22"/>
        </w:rPr>
      </w:pPr>
    </w:p>
    <w:p w14:paraId="59662EDB" w14:textId="77777777" w:rsidR="00512125" w:rsidRPr="00512125" w:rsidRDefault="00512125" w:rsidP="00512125">
      <w:pPr>
        <w:pStyle w:val="ListParagraph"/>
        <w:rPr>
          <w:rFonts w:ascii="Lato" w:hAnsi="Lato"/>
          <w:sz w:val="22"/>
          <w:szCs w:val="22"/>
        </w:rPr>
      </w:pPr>
    </w:p>
    <w:p w14:paraId="2A7E79C4" w14:textId="3ECD037F" w:rsidR="003A49CC" w:rsidRPr="002501D4" w:rsidRDefault="005319F2" w:rsidP="0056341C">
      <w:pPr>
        <w:pStyle w:val="ListParagraph"/>
        <w:numPr>
          <w:ilvl w:val="0"/>
          <w:numId w:val="24"/>
        </w:numPr>
        <w:rPr>
          <w:rFonts w:ascii="Lato" w:hAnsi="Lato"/>
          <w:sz w:val="22"/>
          <w:szCs w:val="22"/>
        </w:rPr>
      </w:pPr>
      <w:r w:rsidRPr="005319F2">
        <w:rPr>
          <w:rFonts w:ascii="Lato" w:hAnsi="Lato"/>
          <w:b/>
          <w:bCs/>
          <w:sz w:val="22"/>
          <w:szCs w:val="22"/>
        </w:rPr>
        <w:t>Technology that works behind the scenes</w:t>
      </w:r>
      <w:r w:rsidRPr="005319F2">
        <w:rPr>
          <w:rFonts w:ascii="Lato" w:hAnsi="Lato"/>
          <w:sz w:val="22"/>
          <w:szCs w:val="22"/>
        </w:rPr>
        <w:t xml:space="preserve"> — we continuously invest in the tools and partnerships that make booking smoother, so your travellers and bookers don't feel the friction of a changing industry.</w:t>
      </w:r>
    </w:p>
    <w:p w14:paraId="2EA09301" w14:textId="18C2DBD7" w:rsidR="00D24CFD" w:rsidRPr="00F879C9" w:rsidRDefault="002501D4" w:rsidP="00192E98">
      <w:pPr>
        <w:rPr>
          <w:rFonts w:ascii="Lato" w:hAnsi="Lato"/>
        </w:rPr>
      </w:pPr>
      <w:r>
        <w:rPr>
          <mc:AlternateContent>
            <mc:Choice Requires="w16se">
              <w:rFonts w:ascii="Lato" w:hAnsi="Lato"/>
            </mc:Choice>
            <mc:Fallback>
              <w:rFonts w:ascii="Segoe UI Emoji" w:eastAsia="Segoe UI Emoji" w:hAnsi="Segoe UI Emoji" w:cs="Segoe UI Emoji"/>
            </mc:Fallback>
          </mc:AlternateContent>
        </w:rPr>
        <mc:AlternateContent>
          <mc:Choice Requires="w16se">
            <w16se:symEx w16se:font="Segoe UI Emoji" w16se:char="1F4A1"/>
          </mc:Choice>
          <mc:Fallback>
            <w:t>💡</w:t>
          </mc:Fallback>
        </mc:AlternateContent>
      </w:r>
      <w:r w:rsidR="00192E98" w:rsidRPr="00192E98">
        <w:rPr>
          <w:rFonts w:ascii="Lato" w:hAnsi="Lato"/>
        </w:rPr>
        <w:t xml:space="preserve"> </w:t>
      </w:r>
      <w:r w:rsidR="00192E98" w:rsidRPr="00192E98">
        <w:rPr>
          <w:rFonts w:ascii="Lato" w:hAnsi="Lato"/>
          <w:b/>
          <w:bCs/>
        </w:rPr>
        <w:t>Ioana's tip:</w:t>
      </w:r>
      <w:r w:rsidR="00192E98" w:rsidRPr="00192E98">
        <w:rPr>
          <w:rFonts w:ascii="Lato" w:hAnsi="Lato"/>
        </w:rPr>
        <w:t xml:space="preserve"> If you have specific tech investment </w:t>
      </w:r>
      <w:r w:rsidR="00192E98">
        <w:rPr>
          <w:rFonts w:ascii="Lato" w:hAnsi="Lato"/>
        </w:rPr>
        <w:t>question</w:t>
      </w:r>
      <w:r w:rsidR="00192E98" w:rsidRPr="00192E98">
        <w:rPr>
          <w:rFonts w:ascii="Lato" w:hAnsi="Lato"/>
        </w:rPr>
        <w:t xml:space="preserve">s — integrations, platform upgrades, OBT partnerships </w:t>
      </w:r>
      <w:r w:rsidR="00BF4EAD">
        <w:rPr>
          <w:rFonts w:ascii="Lato" w:hAnsi="Lato"/>
        </w:rPr>
        <w:t>–</w:t>
      </w:r>
      <w:r w:rsidR="00192E98" w:rsidRPr="00192E98">
        <w:rPr>
          <w:rFonts w:ascii="Lato" w:hAnsi="Lato"/>
        </w:rPr>
        <w:t xml:space="preserve"> </w:t>
      </w:r>
      <w:r w:rsidR="00BF4EAD">
        <w:rPr>
          <w:rFonts w:ascii="Lato" w:hAnsi="Lato"/>
        </w:rPr>
        <w:t xml:space="preserve">check </w:t>
      </w:r>
      <w:r w:rsidR="00192E98" w:rsidRPr="00192E98">
        <w:rPr>
          <w:rFonts w:ascii="Lato" w:hAnsi="Lato"/>
        </w:rPr>
        <w:t>with Ioana or the product team for anything publishable before using.</w:t>
      </w:r>
    </w:p>
    <w:sectPr w:rsidR="00D24CFD" w:rsidRPr="00F879C9">
      <w:headerReference w:type="default" r:id="rId14"/>
      <w:footerReference w:type="even"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Ioana Gaicea (GB)" w:date="2026-03-23T09:31:00Z" w:initials="IG">
    <w:p w14:paraId="0BCDF248" w14:textId="77777777" w:rsidR="00EB5B30" w:rsidRDefault="00EB5B30" w:rsidP="00EB5B30">
      <w:pPr>
        <w:pStyle w:val="CommentText"/>
      </w:pPr>
      <w:r>
        <w:rPr>
          <w:rStyle w:val="CommentReference"/>
        </w:rPr>
        <w:annotationRef/>
      </w:r>
      <w:r>
        <w:t xml:space="preserve">I need to get this validated by Nikki </w:t>
      </w:r>
    </w:p>
  </w:comment>
  <w:comment w:id="23" w:author="Ioana Gaicea (GB)" w:date="2026-03-23T09:32:00Z" w:initials="IG">
    <w:p w14:paraId="3DB2E840" w14:textId="77777777" w:rsidR="00EB5B30" w:rsidRDefault="00EB5B30" w:rsidP="00EB5B30">
      <w:pPr>
        <w:pStyle w:val="CommentText"/>
      </w:pPr>
      <w:r>
        <w:rPr>
          <w:rStyle w:val="CommentReference"/>
        </w:rPr>
        <w:annotationRef/>
      </w:r>
      <w:r>
        <w:t>Example only - not a real testimonial. Replace with verified customer quote before publishing</w:t>
      </w:r>
    </w:p>
  </w:comment>
  <w:comment w:id="24" w:author="Ioana Gaicea (GB)" w:date="2026-03-23T09:34:00Z" w:initials="IG">
    <w:p w14:paraId="0461F35A" w14:textId="77777777" w:rsidR="004F0261" w:rsidRDefault="004F0261" w:rsidP="004F0261">
      <w:pPr>
        <w:pStyle w:val="CommentText"/>
      </w:pPr>
      <w:r>
        <w:rPr>
          <w:rStyle w:val="CommentReference"/>
        </w:rPr>
        <w:annotationRef/>
      </w:r>
      <w:r>
        <w:t xml:space="preserve">Example only - not a real testimonial. Replace with verified customer quote before publishing </w:t>
      </w:r>
    </w:p>
  </w:comment>
  <w:comment w:id="25" w:author="Ioana Gaicea (GB)" w:date="2026-03-23T09:37:00Z" w:initials="IG">
    <w:p w14:paraId="39712231" w14:textId="77777777" w:rsidR="003F0321" w:rsidRDefault="003F0321" w:rsidP="003F0321">
      <w:pPr>
        <w:pStyle w:val="CommentText"/>
      </w:pPr>
      <w:r>
        <w:rPr>
          <w:rStyle w:val="CommentReference"/>
        </w:rPr>
        <w:annotationRef/>
      </w:r>
      <w:r>
        <w:t>Example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CDF248" w15:done="0"/>
  <w15:commentEx w15:paraId="3DB2E840" w15:done="0"/>
  <w15:commentEx w15:paraId="0461F35A" w15:done="0"/>
  <w15:commentEx w15:paraId="397122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1BC93C" w16cex:dateUtc="2026-03-23T09:31:00Z"/>
  <w16cex:commentExtensible w16cex:durableId="3F50132D" w16cex:dateUtc="2026-03-23T09:32:00Z"/>
  <w16cex:commentExtensible w16cex:durableId="6A158F49" w16cex:dateUtc="2026-03-23T09:34:00Z"/>
  <w16cex:commentExtensible w16cex:durableId="3DAAE5A1" w16cex:dateUtc="2026-03-23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CDF248" w16cid:durableId="401BC93C"/>
  <w16cid:commentId w16cid:paraId="3DB2E840" w16cid:durableId="3F50132D"/>
  <w16cid:commentId w16cid:paraId="0461F35A" w16cid:durableId="6A158F49"/>
  <w16cid:commentId w16cid:paraId="39712231" w16cid:durableId="3DAAE5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2A46C" w14:textId="77777777" w:rsidR="007707CC" w:rsidRDefault="007707CC" w:rsidP="00654775">
      <w:pPr>
        <w:spacing w:after="0" w:line="240" w:lineRule="auto"/>
      </w:pPr>
      <w:r>
        <w:separator/>
      </w:r>
    </w:p>
  </w:endnote>
  <w:endnote w:type="continuationSeparator" w:id="0">
    <w:p w14:paraId="325EAF61" w14:textId="77777777" w:rsidR="007707CC" w:rsidRDefault="007707CC" w:rsidP="00654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3739064"/>
      <w:docPartObj>
        <w:docPartGallery w:val="Page Numbers (Bottom of Page)"/>
        <w:docPartUnique/>
      </w:docPartObj>
    </w:sdtPr>
    <w:sdtContent>
      <w:p w14:paraId="581205C4" w14:textId="6FE834AE" w:rsidR="00654775" w:rsidRDefault="00654775" w:rsidP="00B712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D603E4" w14:textId="77777777" w:rsidR="00654775" w:rsidRDefault="00654775" w:rsidP="006547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2584959"/>
      <w:docPartObj>
        <w:docPartGallery w:val="Page Numbers (Bottom of Page)"/>
        <w:docPartUnique/>
      </w:docPartObj>
    </w:sdtPr>
    <w:sdtContent>
      <w:p w14:paraId="0BAE6A16" w14:textId="51B8F71A" w:rsidR="00654775" w:rsidRDefault="00654775" w:rsidP="00B712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977E154" w14:textId="42F6A21C" w:rsidR="00654775" w:rsidRDefault="00C40C53" w:rsidP="00654775">
    <w:pPr>
      <w:pStyle w:val="Footer"/>
      <w:ind w:right="360"/>
    </w:pPr>
    <w:r>
      <w:t xml:space="preserve">Last updated: </w:t>
    </w:r>
    <w:r w:rsidR="00D2794F">
      <w:t>March</w:t>
    </w:r>
    <w:r>
      <w:t xml:space="preserve"> 2026</w:t>
    </w:r>
    <w:r>
      <w:br/>
    </w:r>
    <w:r w:rsidRPr="00C40C53">
      <w:rPr>
        <w:i/>
        <w:iCs/>
      </w:rPr>
      <w:t>Prepared by</w:t>
    </w:r>
    <w:r>
      <w:rPr>
        <w:i/>
        <w:iCs/>
      </w:rPr>
      <w:t xml:space="preserve">: </w:t>
    </w:r>
    <w:r w:rsidRPr="00C40C53">
      <w:rPr>
        <w:i/>
        <w:iCs/>
      </w:rPr>
      <w:t>Ioana Gaicea, Global Supply PMM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9BFA7" w14:textId="77777777" w:rsidR="007707CC" w:rsidRDefault="007707CC" w:rsidP="00654775">
      <w:pPr>
        <w:spacing w:after="0" w:line="240" w:lineRule="auto"/>
      </w:pPr>
      <w:r>
        <w:separator/>
      </w:r>
    </w:p>
  </w:footnote>
  <w:footnote w:type="continuationSeparator" w:id="0">
    <w:p w14:paraId="2F110976" w14:textId="77777777" w:rsidR="007707CC" w:rsidRDefault="007707CC" w:rsidP="00654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0B23" w14:textId="4C108C66" w:rsidR="00654775" w:rsidRDefault="00654775" w:rsidP="00654775">
    <w:pPr>
      <w:pStyle w:val="Header"/>
      <w:jc w:val="right"/>
    </w:pPr>
    <w:r w:rsidRPr="00FF4488">
      <w:rPr>
        <w:rFonts w:ascii="IBM Plex Sans" w:hAnsi="IBM Plex Sans"/>
      </w:rPr>
      <w:t>DO NOT DISTRIBUTE EXTERNALLY</w:t>
    </w:r>
    <w:r>
      <w:rPr>
        <w:noProof/>
      </w:rPr>
      <w:t xml:space="preserve"> </w:t>
    </w:r>
    <w:r>
      <w:rPr>
        <w:noProof/>
      </w:rPr>
      <w:drawing>
        <wp:anchor distT="0" distB="0" distL="114300" distR="114300" simplePos="0" relativeHeight="251658240" behindDoc="0" locked="0" layoutInCell="1" allowOverlap="1" wp14:anchorId="12FCE973" wp14:editId="455F6D49">
          <wp:simplePos x="0" y="0"/>
          <wp:positionH relativeFrom="column">
            <wp:posOffset>-622300</wp:posOffset>
          </wp:positionH>
          <wp:positionV relativeFrom="paragraph">
            <wp:posOffset>-407035</wp:posOffset>
          </wp:positionV>
          <wp:extent cx="2810510" cy="977265"/>
          <wp:effectExtent l="0" t="0" r="0" b="0"/>
          <wp:wrapSquare wrapText="bothSides"/>
          <wp:docPr id="118882332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3325" name="Picture 2" descr="A black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10510" cy="977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E3E"/>
    <w:multiLevelType w:val="multilevel"/>
    <w:tmpl w:val="5794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02434"/>
    <w:multiLevelType w:val="multilevel"/>
    <w:tmpl w:val="36E0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C70F9"/>
    <w:multiLevelType w:val="hybridMultilevel"/>
    <w:tmpl w:val="81B0A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9CA"/>
    <w:multiLevelType w:val="hybridMultilevel"/>
    <w:tmpl w:val="00C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62754"/>
    <w:multiLevelType w:val="multilevel"/>
    <w:tmpl w:val="F9FA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D7C87"/>
    <w:multiLevelType w:val="hybridMultilevel"/>
    <w:tmpl w:val="5B32DEC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7AE1DC9"/>
    <w:multiLevelType w:val="multilevel"/>
    <w:tmpl w:val="C954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44A64"/>
    <w:multiLevelType w:val="multilevel"/>
    <w:tmpl w:val="2ABA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24906"/>
    <w:multiLevelType w:val="multilevel"/>
    <w:tmpl w:val="57A2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41FEC"/>
    <w:multiLevelType w:val="multilevel"/>
    <w:tmpl w:val="C8C0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81A99"/>
    <w:multiLevelType w:val="hybridMultilevel"/>
    <w:tmpl w:val="40A8E0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CE75BF"/>
    <w:multiLevelType w:val="multilevel"/>
    <w:tmpl w:val="042A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F793F"/>
    <w:multiLevelType w:val="hybridMultilevel"/>
    <w:tmpl w:val="21261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42628"/>
    <w:multiLevelType w:val="multilevel"/>
    <w:tmpl w:val="3266FE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5231B"/>
    <w:multiLevelType w:val="multilevel"/>
    <w:tmpl w:val="D0DA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50A10"/>
    <w:multiLevelType w:val="multilevel"/>
    <w:tmpl w:val="745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477F1"/>
    <w:multiLevelType w:val="multilevel"/>
    <w:tmpl w:val="47C8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0814B2"/>
    <w:multiLevelType w:val="hybridMultilevel"/>
    <w:tmpl w:val="5E8A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696A1C"/>
    <w:multiLevelType w:val="multilevel"/>
    <w:tmpl w:val="E2CC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E04068"/>
    <w:multiLevelType w:val="multilevel"/>
    <w:tmpl w:val="368C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252C3"/>
    <w:multiLevelType w:val="multilevel"/>
    <w:tmpl w:val="7116D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FA124C"/>
    <w:multiLevelType w:val="hybridMultilevel"/>
    <w:tmpl w:val="D2DA910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0B0E42"/>
    <w:multiLevelType w:val="hybridMultilevel"/>
    <w:tmpl w:val="58D67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B85B14"/>
    <w:multiLevelType w:val="hybridMultilevel"/>
    <w:tmpl w:val="9ADA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5437">
    <w:abstractNumId w:val="15"/>
  </w:num>
  <w:num w:numId="2" w16cid:durableId="1689209998">
    <w:abstractNumId w:val="13"/>
  </w:num>
  <w:num w:numId="3" w16cid:durableId="541134601">
    <w:abstractNumId w:val="7"/>
  </w:num>
  <w:num w:numId="4" w16cid:durableId="482938004">
    <w:abstractNumId w:val="0"/>
  </w:num>
  <w:num w:numId="5" w16cid:durableId="228615520">
    <w:abstractNumId w:val="23"/>
  </w:num>
  <w:num w:numId="6" w16cid:durableId="2025932124">
    <w:abstractNumId w:val="16"/>
  </w:num>
  <w:num w:numId="7" w16cid:durableId="1708752861">
    <w:abstractNumId w:val="4"/>
  </w:num>
  <w:num w:numId="8" w16cid:durableId="1880164524">
    <w:abstractNumId w:val="6"/>
  </w:num>
  <w:num w:numId="9" w16cid:durableId="1414354456">
    <w:abstractNumId w:val="8"/>
  </w:num>
  <w:num w:numId="10" w16cid:durableId="1139421578">
    <w:abstractNumId w:val="18"/>
  </w:num>
  <w:num w:numId="11" w16cid:durableId="2096170091">
    <w:abstractNumId w:val="1"/>
  </w:num>
  <w:num w:numId="12" w16cid:durableId="1003432558">
    <w:abstractNumId w:val="22"/>
  </w:num>
  <w:num w:numId="13" w16cid:durableId="331489491">
    <w:abstractNumId w:val="19"/>
  </w:num>
  <w:num w:numId="14" w16cid:durableId="782385375">
    <w:abstractNumId w:val="14"/>
  </w:num>
  <w:num w:numId="15" w16cid:durableId="776019093">
    <w:abstractNumId w:val="9"/>
  </w:num>
  <w:num w:numId="16" w16cid:durableId="229511550">
    <w:abstractNumId w:val="11"/>
  </w:num>
  <w:num w:numId="17" w16cid:durableId="2093353977">
    <w:abstractNumId w:val="2"/>
  </w:num>
  <w:num w:numId="18" w16cid:durableId="2109738633">
    <w:abstractNumId w:val="17"/>
  </w:num>
  <w:num w:numId="19" w16cid:durableId="515577747">
    <w:abstractNumId w:val="3"/>
  </w:num>
  <w:num w:numId="20" w16cid:durableId="1490559722">
    <w:abstractNumId w:val="20"/>
  </w:num>
  <w:num w:numId="21" w16cid:durableId="98180508">
    <w:abstractNumId w:val="10"/>
  </w:num>
  <w:num w:numId="22" w16cid:durableId="2061437317">
    <w:abstractNumId w:val="21"/>
  </w:num>
  <w:num w:numId="23" w16cid:durableId="1988973937">
    <w:abstractNumId w:val="5"/>
  </w:num>
  <w:num w:numId="24" w16cid:durableId="25154510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oana Gaicea (GB)">
    <w15:presenceInfo w15:providerId="AD" w15:userId="S::Ioana.Gaicea@flightcentre.co.uk::93d14371-ca7e-4ed0-8147-060c50a100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75"/>
    <w:rsid w:val="0001499B"/>
    <w:rsid w:val="00034C35"/>
    <w:rsid w:val="00037F9C"/>
    <w:rsid w:val="00061954"/>
    <w:rsid w:val="000650F7"/>
    <w:rsid w:val="00066DB5"/>
    <w:rsid w:val="00081DE1"/>
    <w:rsid w:val="0008696A"/>
    <w:rsid w:val="00086C52"/>
    <w:rsid w:val="00090B75"/>
    <w:rsid w:val="000A412B"/>
    <w:rsid w:val="000C6236"/>
    <w:rsid w:val="000D7C90"/>
    <w:rsid w:val="000E0525"/>
    <w:rsid w:val="000F640C"/>
    <w:rsid w:val="000F746B"/>
    <w:rsid w:val="00100D98"/>
    <w:rsid w:val="001257A5"/>
    <w:rsid w:val="00127698"/>
    <w:rsid w:val="00133BC5"/>
    <w:rsid w:val="001660AE"/>
    <w:rsid w:val="00173330"/>
    <w:rsid w:val="001755BF"/>
    <w:rsid w:val="00192E98"/>
    <w:rsid w:val="001A6677"/>
    <w:rsid w:val="001B25CA"/>
    <w:rsid w:val="001C4AFF"/>
    <w:rsid w:val="001E6604"/>
    <w:rsid w:val="001F2E53"/>
    <w:rsid w:val="00204D07"/>
    <w:rsid w:val="0021524F"/>
    <w:rsid w:val="00216A25"/>
    <w:rsid w:val="002501D4"/>
    <w:rsid w:val="00254978"/>
    <w:rsid w:val="002B02B6"/>
    <w:rsid w:val="002B77C7"/>
    <w:rsid w:val="002D350C"/>
    <w:rsid w:val="002D3755"/>
    <w:rsid w:val="002E1995"/>
    <w:rsid w:val="00310AC9"/>
    <w:rsid w:val="003312E5"/>
    <w:rsid w:val="00333209"/>
    <w:rsid w:val="0033646A"/>
    <w:rsid w:val="003474FF"/>
    <w:rsid w:val="003A3C85"/>
    <w:rsid w:val="003A49CC"/>
    <w:rsid w:val="003A49ED"/>
    <w:rsid w:val="003A5445"/>
    <w:rsid w:val="003E0AE5"/>
    <w:rsid w:val="003F0321"/>
    <w:rsid w:val="00401293"/>
    <w:rsid w:val="00405500"/>
    <w:rsid w:val="00407E33"/>
    <w:rsid w:val="004309F2"/>
    <w:rsid w:val="00437DD6"/>
    <w:rsid w:val="004A706F"/>
    <w:rsid w:val="004D181F"/>
    <w:rsid w:val="004E00AC"/>
    <w:rsid w:val="004F0261"/>
    <w:rsid w:val="005019A9"/>
    <w:rsid w:val="00512125"/>
    <w:rsid w:val="00517840"/>
    <w:rsid w:val="00517DC9"/>
    <w:rsid w:val="005309B1"/>
    <w:rsid w:val="005319F2"/>
    <w:rsid w:val="005439E6"/>
    <w:rsid w:val="005572B6"/>
    <w:rsid w:val="0056109C"/>
    <w:rsid w:val="00561895"/>
    <w:rsid w:val="0056341C"/>
    <w:rsid w:val="00570347"/>
    <w:rsid w:val="005A62FC"/>
    <w:rsid w:val="005B3411"/>
    <w:rsid w:val="005B461A"/>
    <w:rsid w:val="00611901"/>
    <w:rsid w:val="00632A22"/>
    <w:rsid w:val="00635D0F"/>
    <w:rsid w:val="006466ED"/>
    <w:rsid w:val="00654775"/>
    <w:rsid w:val="00691CB3"/>
    <w:rsid w:val="00697BB0"/>
    <w:rsid w:val="006E7CD9"/>
    <w:rsid w:val="006F4472"/>
    <w:rsid w:val="006F68EA"/>
    <w:rsid w:val="006F6A1C"/>
    <w:rsid w:val="00730B20"/>
    <w:rsid w:val="00733A9F"/>
    <w:rsid w:val="00753BB1"/>
    <w:rsid w:val="007707CC"/>
    <w:rsid w:val="007835DE"/>
    <w:rsid w:val="007B02A2"/>
    <w:rsid w:val="007B7BD0"/>
    <w:rsid w:val="007D2FAD"/>
    <w:rsid w:val="007E4DC0"/>
    <w:rsid w:val="007E5DE6"/>
    <w:rsid w:val="0082239A"/>
    <w:rsid w:val="00844CFC"/>
    <w:rsid w:val="008639CA"/>
    <w:rsid w:val="00891CB6"/>
    <w:rsid w:val="008A70AF"/>
    <w:rsid w:val="008B191A"/>
    <w:rsid w:val="008B62D8"/>
    <w:rsid w:val="008D09FF"/>
    <w:rsid w:val="008D754B"/>
    <w:rsid w:val="00904DE7"/>
    <w:rsid w:val="00906022"/>
    <w:rsid w:val="00917721"/>
    <w:rsid w:val="00960621"/>
    <w:rsid w:val="0096640D"/>
    <w:rsid w:val="00996281"/>
    <w:rsid w:val="009B3CAF"/>
    <w:rsid w:val="009B6676"/>
    <w:rsid w:val="009C0D89"/>
    <w:rsid w:val="009F1C80"/>
    <w:rsid w:val="00A02D9C"/>
    <w:rsid w:val="00A0387E"/>
    <w:rsid w:val="00A33DE7"/>
    <w:rsid w:val="00A46A1E"/>
    <w:rsid w:val="00A618C7"/>
    <w:rsid w:val="00A629F6"/>
    <w:rsid w:val="00A87E80"/>
    <w:rsid w:val="00AA0353"/>
    <w:rsid w:val="00AC4C36"/>
    <w:rsid w:val="00AF1A93"/>
    <w:rsid w:val="00AF293F"/>
    <w:rsid w:val="00AF5C50"/>
    <w:rsid w:val="00B3319A"/>
    <w:rsid w:val="00B335C7"/>
    <w:rsid w:val="00B4246D"/>
    <w:rsid w:val="00B42F64"/>
    <w:rsid w:val="00B712AD"/>
    <w:rsid w:val="00B77B2B"/>
    <w:rsid w:val="00B90503"/>
    <w:rsid w:val="00B92181"/>
    <w:rsid w:val="00B92291"/>
    <w:rsid w:val="00BC797C"/>
    <w:rsid w:val="00BE7E8B"/>
    <w:rsid w:val="00BF4EAD"/>
    <w:rsid w:val="00C05FFA"/>
    <w:rsid w:val="00C32D2E"/>
    <w:rsid w:val="00C36A75"/>
    <w:rsid w:val="00C40C53"/>
    <w:rsid w:val="00C508C4"/>
    <w:rsid w:val="00C611EC"/>
    <w:rsid w:val="00C72972"/>
    <w:rsid w:val="00C733DB"/>
    <w:rsid w:val="00C86062"/>
    <w:rsid w:val="00C954BB"/>
    <w:rsid w:val="00CA0389"/>
    <w:rsid w:val="00CA53E7"/>
    <w:rsid w:val="00CC3A10"/>
    <w:rsid w:val="00CE2983"/>
    <w:rsid w:val="00CF5A4E"/>
    <w:rsid w:val="00D1238B"/>
    <w:rsid w:val="00D21458"/>
    <w:rsid w:val="00D24CFD"/>
    <w:rsid w:val="00D2794F"/>
    <w:rsid w:val="00D30B20"/>
    <w:rsid w:val="00D346EB"/>
    <w:rsid w:val="00D52D24"/>
    <w:rsid w:val="00D82072"/>
    <w:rsid w:val="00DD6A4F"/>
    <w:rsid w:val="00DE33D2"/>
    <w:rsid w:val="00DF72E9"/>
    <w:rsid w:val="00E02052"/>
    <w:rsid w:val="00E04E86"/>
    <w:rsid w:val="00E14A89"/>
    <w:rsid w:val="00E17505"/>
    <w:rsid w:val="00E22E8B"/>
    <w:rsid w:val="00E44751"/>
    <w:rsid w:val="00E56987"/>
    <w:rsid w:val="00E62D84"/>
    <w:rsid w:val="00E73E3A"/>
    <w:rsid w:val="00E77E7C"/>
    <w:rsid w:val="00E920C1"/>
    <w:rsid w:val="00EA2866"/>
    <w:rsid w:val="00EB5B30"/>
    <w:rsid w:val="00EC67D8"/>
    <w:rsid w:val="00ED1AA2"/>
    <w:rsid w:val="00ED5E44"/>
    <w:rsid w:val="00F21240"/>
    <w:rsid w:val="00F25121"/>
    <w:rsid w:val="00F40B4C"/>
    <w:rsid w:val="00F45938"/>
    <w:rsid w:val="00F879C9"/>
    <w:rsid w:val="00FA643E"/>
    <w:rsid w:val="00FD7E40"/>
    <w:rsid w:val="00FE15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AB58"/>
  <w15:chartTrackingRefBased/>
  <w15:docId w15:val="{B8F225BB-E559-4F2F-88DC-349D1635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775"/>
    <w:pPr>
      <w:spacing w:after="160" w:line="278" w:lineRule="auto"/>
    </w:pPr>
  </w:style>
  <w:style w:type="paragraph" w:styleId="Heading1">
    <w:name w:val="heading 1"/>
    <w:basedOn w:val="Normal"/>
    <w:next w:val="Normal"/>
    <w:link w:val="Heading1Char"/>
    <w:uiPriority w:val="9"/>
    <w:qFormat/>
    <w:rsid w:val="006547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54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7C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775"/>
    <w:pPr>
      <w:tabs>
        <w:tab w:val="center" w:pos="4513"/>
        <w:tab w:val="right" w:pos="9026"/>
      </w:tabs>
    </w:pPr>
  </w:style>
  <w:style w:type="character" w:customStyle="1" w:styleId="HeaderChar">
    <w:name w:val="Header Char"/>
    <w:basedOn w:val="DefaultParagraphFont"/>
    <w:link w:val="Header"/>
    <w:uiPriority w:val="99"/>
    <w:rsid w:val="00654775"/>
  </w:style>
  <w:style w:type="paragraph" w:styleId="Footer">
    <w:name w:val="footer"/>
    <w:basedOn w:val="Normal"/>
    <w:link w:val="FooterChar"/>
    <w:uiPriority w:val="99"/>
    <w:unhideWhenUsed/>
    <w:rsid w:val="00654775"/>
    <w:pPr>
      <w:tabs>
        <w:tab w:val="center" w:pos="4513"/>
        <w:tab w:val="right" w:pos="9026"/>
      </w:tabs>
    </w:pPr>
  </w:style>
  <w:style w:type="character" w:customStyle="1" w:styleId="FooterChar">
    <w:name w:val="Footer Char"/>
    <w:basedOn w:val="DefaultParagraphFont"/>
    <w:link w:val="Footer"/>
    <w:uiPriority w:val="99"/>
    <w:rsid w:val="00654775"/>
  </w:style>
  <w:style w:type="paragraph" w:styleId="Title">
    <w:name w:val="Title"/>
    <w:basedOn w:val="Normal"/>
    <w:next w:val="Normal"/>
    <w:link w:val="TitleChar"/>
    <w:uiPriority w:val="10"/>
    <w:qFormat/>
    <w:rsid w:val="00654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77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54775"/>
    <w:rPr>
      <w:rFonts w:asciiTheme="majorHAnsi" w:eastAsiaTheme="majorEastAsia" w:hAnsiTheme="majorHAnsi" w:cstheme="majorBidi"/>
      <w:color w:val="2F5496" w:themeColor="accent1" w:themeShade="BF"/>
      <w:sz w:val="40"/>
      <w:szCs w:val="40"/>
    </w:rPr>
  </w:style>
  <w:style w:type="character" w:styleId="Hyperlink">
    <w:name w:val="Hyperlink"/>
    <w:basedOn w:val="DefaultParagraphFont"/>
    <w:uiPriority w:val="99"/>
    <w:unhideWhenUsed/>
    <w:rsid w:val="00654775"/>
    <w:rPr>
      <w:color w:val="0563C1" w:themeColor="hyperlink"/>
      <w:u w:val="single"/>
    </w:rPr>
  </w:style>
  <w:style w:type="character" w:styleId="PageNumber">
    <w:name w:val="page number"/>
    <w:basedOn w:val="DefaultParagraphFont"/>
    <w:uiPriority w:val="99"/>
    <w:semiHidden/>
    <w:unhideWhenUsed/>
    <w:rsid w:val="00654775"/>
  </w:style>
  <w:style w:type="character" w:customStyle="1" w:styleId="Heading3Char">
    <w:name w:val="Heading 3 Char"/>
    <w:basedOn w:val="DefaultParagraphFont"/>
    <w:link w:val="Heading3"/>
    <w:uiPriority w:val="9"/>
    <w:semiHidden/>
    <w:rsid w:val="002B77C7"/>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0A412B"/>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0A412B"/>
    <w:pPr>
      <w:spacing w:before="120" w:after="0"/>
    </w:pPr>
    <w:rPr>
      <w:rFonts w:cstheme="minorHAnsi"/>
      <w:b/>
      <w:bCs/>
      <w:i/>
      <w:iCs/>
    </w:rPr>
  </w:style>
  <w:style w:type="paragraph" w:styleId="TOC2">
    <w:name w:val="toc 2"/>
    <w:basedOn w:val="Normal"/>
    <w:next w:val="Normal"/>
    <w:autoRedefine/>
    <w:uiPriority w:val="39"/>
    <w:unhideWhenUsed/>
    <w:rsid w:val="000A412B"/>
    <w:pPr>
      <w:spacing w:before="120" w:after="0"/>
      <w:ind w:left="240"/>
    </w:pPr>
    <w:rPr>
      <w:rFonts w:cstheme="minorHAnsi"/>
      <w:b/>
      <w:bCs/>
      <w:sz w:val="22"/>
      <w:szCs w:val="22"/>
    </w:rPr>
  </w:style>
  <w:style w:type="paragraph" w:styleId="TOC3">
    <w:name w:val="toc 3"/>
    <w:basedOn w:val="Normal"/>
    <w:next w:val="Normal"/>
    <w:autoRedefine/>
    <w:uiPriority w:val="39"/>
    <w:semiHidden/>
    <w:unhideWhenUsed/>
    <w:rsid w:val="000A412B"/>
    <w:pPr>
      <w:spacing w:after="0"/>
      <w:ind w:left="480"/>
    </w:pPr>
    <w:rPr>
      <w:rFonts w:cstheme="minorHAnsi"/>
      <w:sz w:val="20"/>
      <w:szCs w:val="20"/>
    </w:rPr>
  </w:style>
  <w:style w:type="paragraph" w:styleId="TOC4">
    <w:name w:val="toc 4"/>
    <w:basedOn w:val="Normal"/>
    <w:next w:val="Normal"/>
    <w:autoRedefine/>
    <w:uiPriority w:val="39"/>
    <w:semiHidden/>
    <w:unhideWhenUsed/>
    <w:rsid w:val="000A412B"/>
    <w:pPr>
      <w:spacing w:after="0"/>
      <w:ind w:left="720"/>
    </w:pPr>
    <w:rPr>
      <w:rFonts w:cstheme="minorHAnsi"/>
      <w:sz w:val="20"/>
      <w:szCs w:val="20"/>
    </w:rPr>
  </w:style>
  <w:style w:type="paragraph" w:styleId="TOC5">
    <w:name w:val="toc 5"/>
    <w:basedOn w:val="Normal"/>
    <w:next w:val="Normal"/>
    <w:autoRedefine/>
    <w:uiPriority w:val="39"/>
    <w:semiHidden/>
    <w:unhideWhenUsed/>
    <w:rsid w:val="000A412B"/>
    <w:pPr>
      <w:spacing w:after="0"/>
      <w:ind w:left="960"/>
    </w:pPr>
    <w:rPr>
      <w:rFonts w:cstheme="minorHAnsi"/>
      <w:sz w:val="20"/>
      <w:szCs w:val="20"/>
    </w:rPr>
  </w:style>
  <w:style w:type="paragraph" w:styleId="TOC6">
    <w:name w:val="toc 6"/>
    <w:basedOn w:val="Normal"/>
    <w:next w:val="Normal"/>
    <w:autoRedefine/>
    <w:uiPriority w:val="39"/>
    <w:semiHidden/>
    <w:unhideWhenUsed/>
    <w:rsid w:val="000A412B"/>
    <w:pPr>
      <w:spacing w:after="0"/>
      <w:ind w:left="1200"/>
    </w:pPr>
    <w:rPr>
      <w:rFonts w:cstheme="minorHAnsi"/>
      <w:sz w:val="20"/>
      <w:szCs w:val="20"/>
    </w:rPr>
  </w:style>
  <w:style w:type="paragraph" w:styleId="TOC7">
    <w:name w:val="toc 7"/>
    <w:basedOn w:val="Normal"/>
    <w:next w:val="Normal"/>
    <w:autoRedefine/>
    <w:uiPriority w:val="39"/>
    <w:semiHidden/>
    <w:unhideWhenUsed/>
    <w:rsid w:val="000A412B"/>
    <w:pPr>
      <w:spacing w:after="0"/>
      <w:ind w:left="1440"/>
    </w:pPr>
    <w:rPr>
      <w:rFonts w:cstheme="minorHAnsi"/>
      <w:sz w:val="20"/>
      <w:szCs w:val="20"/>
    </w:rPr>
  </w:style>
  <w:style w:type="paragraph" w:styleId="TOC8">
    <w:name w:val="toc 8"/>
    <w:basedOn w:val="Normal"/>
    <w:next w:val="Normal"/>
    <w:autoRedefine/>
    <w:uiPriority w:val="39"/>
    <w:semiHidden/>
    <w:unhideWhenUsed/>
    <w:rsid w:val="000A412B"/>
    <w:pPr>
      <w:spacing w:after="0"/>
      <w:ind w:left="1680"/>
    </w:pPr>
    <w:rPr>
      <w:rFonts w:cstheme="minorHAnsi"/>
      <w:sz w:val="20"/>
      <w:szCs w:val="20"/>
    </w:rPr>
  </w:style>
  <w:style w:type="paragraph" w:styleId="TOC9">
    <w:name w:val="toc 9"/>
    <w:basedOn w:val="Normal"/>
    <w:next w:val="Normal"/>
    <w:autoRedefine/>
    <w:uiPriority w:val="39"/>
    <w:semiHidden/>
    <w:unhideWhenUsed/>
    <w:rsid w:val="000A412B"/>
    <w:pPr>
      <w:spacing w:after="0"/>
      <w:ind w:left="1920"/>
    </w:pPr>
    <w:rPr>
      <w:rFonts w:cstheme="minorHAnsi"/>
      <w:sz w:val="20"/>
      <w:szCs w:val="20"/>
    </w:rPr>
  </w:style>
  <w:style w:type="character" w:customStyle="1" w:styleId="Heading2Char">
    <w:name w:val="Heading 2 Char"/>
    <w:basedOn w:val="DefaultParagraphFont"/>
    <w:link w:val="Heading2"/>
    <w:uiPriority w:val="9"/>
    <w:semiHidden/>
    <w:rsid w:val="003A544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A0389"/>
    <w:pPr>
      <w:ind w:left="720"/>
      <w:contextualSpacing/>
    </w:pPr>
  </w:style>
  <w:style w:type="character" w:styleId="Strong">
    <w:name w:val="Strong"/>
    <w:basedOn w:val="DefaultParagraphFont"/>
    <w:uiPriority w:val="22"/>
    <w:qFormat/>
    <w:rsid w:val="00CA0389"/>
    <w:rPr>
      <w:b/>
      <w:bCs/>
    </w:rPr>
  </w:style>
  <w:style w:type="character" w:styleId="Emphasis">
    <w:name w:val="Emphasis"/>
    <w:basedOn w:val="DefaultParagraphFont"/>
    <w:uiPriority w:val="20"/>
    <w:qFormat/>
    <w:rsid w:val="00D82072"/>
    <w:rPr>
      <w:i/>
      <w:iCs/>
    </w:rPr>
  </w:style>
  <w:style w:type="table" w:styleId="TableGrid">
    <w:name w:val="Table Grid"/>
    <w:basedOn w:val="TableNormal"/>
    <w:uiPriority w:val="39"/>
    <w:rsid w:val="00437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5B30"/>
    <w:rPr>
      <w:sz w:val="16"/>
      <w:szCs w:val="16"/>
    </w:rPr>
  </w:style>
  <w:style w:type="paragraph" w:styleId="CommentText">
    <w:name w:val="annotation text"/>
    <w:basedOn w:val="Normal"/>
    <w:link w:val="CommentTextChar"/>
    <w:uiPriority w:val="99"/>
    <w:unhideWhenUsed/>
    <w:rsid w:val="00EB5B30"/>
    <w:pPr>
      <w:spacing w:line="240" w:lineRule="auto"/>
    </w:pPr>
    <w:rPr>
      <w:sz w:val="20"/>
      <w:szCs w:val="20"/>
    </w:rPr>
  </w:style>
  <w:style w:type="character" w:customStyle="1" w:styleId="CommentTextChar">
    <w:name w:val="Comment Text Char"/>
    <w:basedOn w:val="DefaultParagraphFont"/>
    <w:link w:val="CommentText"/>
    <w:uiPriority w:val="99"/>
    <w:rsid w:val="00EB5B30"/>
    <w:rPr>
      <w:sz w:val="20"/>
      <w:szCs w:val="20"/>
    </w:rPr>
  </w:style>
  <w:style w:type="paragraph" w:styleId="CommentSubject">
    <w:name w:val="annotation subject"/>
    <w:basedOn w:val="CommentText"/>
    <w:next w:val="CommentText"/>
    <w:link w:val="CommentSubjectChar"/>
    <w:uiPriority w:val="99"/>
    <w:semiHidden/>
    <w:unhideWhenUsed/>
    <w:rsid w:val="00EB5B30"/>
    <w:rPr>
      <w:b/>
      <w:bCs/>
    </w:rPr>
  </w:style>
  <w:style w:type="character" w:customStyle="1" w:styleId="CommentSubjectChar">
    <w:name w:val="Comment Subject Char"/>
    <w:basedOn w:val="CommentTextChar"/>
    <w:link w:val="CommentSubject"/>
    <w:uiPriority w:val="99"/>
    <w:semiHidden/>
    <w:rsid w:val="00EB5B30"/>
    <w:rPr>
      <w:b/>
      <w:bCs/>
      <w:sz w:val="20"/>
      <w:szCs w:val="20"/>
    </w:rPr>
  </w:style>
  <w:style w:type="character" w:styleId="UnresolvedMention">
    <w:name w:val="Unresolved Mention"/>
    <w:basedOn w:val="DefaultParagraphFont"/>
    <w:uiPriority w:val="99"/>
    <w:semiHidden/>
    <w:unhideWhenUsed/>
    <w:rsid w:val="00A46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2114">
      <w:bodyDiv w:val="1"/>
      <w:marLeft w:val="0"/>
      <w:marRight w:val="0"/>
      <w:marTop w:val="0"/>
      <w:marBottom w:val="0"/>
      <w:divBdr>
        <w:top w:val="none" w:sz="0" w:space="0" w:color="auto"/>
        <w:left w:val="none" w:sz="0" w:space="0" w:color="auto"/>
        <w:bottom w:val="none" w:sz="0" w:space="0" w:color="auto"/>
        <w:right w:val="none" w:sz="0" w:space="0" w:color="auto"/>
      </w:divBdr>
    </w:div>
    <w:div w:id="243497569">
      <w:bodyDiv w:val="1"/>
      <w:marLeft w:val="0"/>
      <w:marRight w:val="0"/>
      <w:marTop w:val="0"/>
      <w:marBottom w:val="0"/>
      <w:divBdr>
        <w:top w:val="none" w:sz="0" w:space="0" w:color="auto"/>
        <w:left w:val="none" w:sz="0" w:space="0" w:color="auto"/>
        <w:bottom w:val="none" w:sz="0" w:space="0" w:color="auto"/>
        <w:right w:val="none" w:sz="0" w:space="0" w:color="auto"/>
      </w:divBdr>
    </w:div>
    <w:div w:id="249433585">
      <w:bodyDiv w:val="1"/>
      <w:marLeft w:val="0"/>
      <w:marRight w:val="0"/>
      <w:marTop w:val="0"/>
      <w:marBottom w:val="0"/>
      <w:divBdr>
        <w:top w:val="none" w:sz="0" w:space="0" w:color="auto"/>
        <w:left w:val="none" w:sz="0" w:space="0" w:color="auto"/>
        <w:bottom w:val="none" w:sz="0" w:space="0" w:color="auto"/>
        <w:right w:val="none" w:sz="0" w:space="0" w:color="auto"/>
      </w:divBdr>
    </w:div>
    <w:div w:id="270668298">
      <w:bodyDiv w:val="1"/>
      <w:marLeft w:val="0"/>
      <w:marRight w:val="0"/>
      <w:marTop w:val="0"/>
      <w:marBottom w:val="0"/>
      <w:divBdr>
        <w:top w:val="none" w:sz="0" w:space="0" w:color="auto"/>
        <w:left w:val="none" w:sz="0" w:space="0" w:color="auto"/>
        <w:bottom w:val="none" w:sz="0" w:space="0" w:color="auto"/>
        <w:right w:val="none" w:sz="0" w:space="0" w:color="auto"/>
      </w:divBdr>
    </w:div>
    <w:div w:id="324742790">
      <w:bodyDiv w:val="1"/>
      <w:marLeft w:val="0"/>
      <w:marRight w:val="0"/>
      <w:marTop w:val="0"/>
      <w:marBottom w:val="0"/>
      <w:divBdr>
        <w:top w:val="none" w:sz="0" w:space="0" w:color="auto"/>
        <w:left w:val="none" w:sz="0" w:space="0" w:color="auto"/>
        <w:bottom w:val="none" w:sz="0" w:space="0" w:color="auto"/>
        <w:right w:val="none" w:sz="0" w:space="0" w:color="auto"/>
      </w:divBdr>
    </w:div>
    <w:div w:id="418335185">
      <w:bodyDiv w:val="1"/>
      <w:marLeft w:val="0"/>
      <w:marRight w:val="0"/>
      <w:marTop w:val="0"/>
      <w:marBottom w:val="0"/>
      <w:divBdr>
        <w:top w:val="none" w:sz="0" w:space="0" w:color="auto"/>
        <w:left w:val="none" w:sz="0" w:space="0" w:color="auto"/>
        <w:bottom w:val="none" w:sz="0" w:space="0" w:color="auto"/>
        <w:right w:val="none" w:sz="0" w:space="0" w:color="auto"/>
      </w:divBdr>
    </w:div>
    <w:div w:id="456065821">
      <w:bodyDiv w:val="1"/>
      <w:marLeft w:val="0"/>
      <w:marRight w:val="0"/>
      <w:marTop w:val="0"/>
      <w:marBottom w:val="0"/>
      <w:divBdr>
        <w:top w:val="none" w:sz="0" w:space="0" w:color="auto"/>
        <w:left w:val="none" w:sz="0" w:space="0" w:color="auto"/>
        <w:bottom w:val="none" w:sz="0" w:space="0" w:color="auto"/>
        <w:right w:val="none" w:sz="0" w:space="0" w:color="auto"/>
      </w:divBdr>
    </w:div>
    <w:div w:id="625543694">
      <w:bodyDiv w:val="1"/>
      <w:marLeft w:val="0"/>
      <w:marRight w:val="0"/>
      <w:marTop w:val="0"/>
      <w:marBottom w:val="0"/>
      <w:divBdr>
        <w:top w:val="none" w:sz="0" w:space="0" w:color="auto"/>
        <w:left w:val="none" w:sz="0" w:space="0" w:color="auto"/>
        <w:bottom w:val="none" w:sz="0" w:space="0" w:color="auto"/>
        <w:right w:val="none" w:sz="0" w:space="0" w:color="auto"/>
      </w:divBdr>
    </w:div>
    <w:div w:id="649405338">
      <w:bodyDiv w:val="1"/>
      <w:marLeft w:val="0"/>
      <w:marRight w:val="0"/>
      <w:marTop w:val="0"/>
      <w:marBottom w:val="0"/>
      <w:divBdr>
        <w:top w:val="none" w:sz="0" w:space="0" w:color="auto"/>
        <w:left w:val="none" w:sz="0" w:space="0" w:color="auto"/>
        <w:bottom w:val="none" w:sz="0" w:space="0" w:color="auto"/>
        <w:right w:val="none" w:sz="0" w:space="0" w:color="auto"/>
      </w:divBdr>
    </w:div>
    <w:div w:id="702025227">
      <w:bodyDiv w:val="1"/>
      <w:marLeft w:val="0"/>
      <w:marRight w:val="0"/>
      <w:marTop w:val="0"/>
      <w:marBottom w:val="0"/>
      <w:divBdr>
        <w:top w:val="none" w:sz="0" w:space="0" w:color="auto"/>
        <w:left w:val="none" w:sz="0" w:space="0" w:color="auto"/>
        <w:bottom w:val="none" w:sz="0" w:space="0" w:color="auto"/>
        <w:right w:val="none" w:sz="0" w:space="0" w:color="auto"/>
      </w:divBdr>
    </w:div>
    <w:div w:id="724110317">
      <w:bodyDiv w:val="1"/>
      <w:marLeft w:val="0"/>
      <w:marRight w:val="0"/>
      <w:marTop w:val="0"/>
      <w:marBottom w:val="0"/>
      <w:divBdr>
        <w:top w:val="none" w:sz="0" w:space="0" w:color="auto"/>
        <w:left w:val="none" w:sz="0" w:space="0" w:color="auto"/>
        <w:bottom w:val="none" w:sz="0" w:space="0" w:color="auto"/>
        <w:right w:val="none" w:sz="0" w:space="0" w:color="auto"/>
      </w:divBdr>
    </w:div>
    <w:div w:id="755050604">
      <w:bodyDiv w:val="1"/>
      <w:marLeft w:val="0"/>
      <w:marRight w:val="0"/>
      <w:marTop w:val="0"/>
      <w:marBottom w:val="0"/>
      <w:divBdr>
        <w:top w:val="none" w:sz="0" w:space="0" w:color="auto"/>
        <w:left w:val="none" w:sz="0" w:space="0" w:color="auto"/>
        <w:bottom w:val="none" w:sz="0" w:space="0" w:color="auto"/>
        <w:right w:val="none" w:sz="0" w:space="0" w:color="auto"/>
      </w:divBdr>
    </w:div>
    <w:div w:id="797265474">
      <w:bodyDiv w:val="1"/>
      <w:marLeft w:val="0"/>
      <w:marRight w:val="0"/>
      <w:marTop w:val="0"/>
      <w:marBottom w:val="0"/>
      <w:divBdr>
        <w:top w:val="none" w:sz="0" w:space="0" w:color="auto"/>
        <w:left w:val="none" w:sz="0" w:space="0" w:color="auto"/>
        <w:bottom w:val="none" w:sz="0" w:space="0" w:color="auto"/>
        <w:right w:val="none" w:sz="0" w:space="0" w:color="auto"/>
      </w:divBdr>
    </w:div>
    <w:div w:id="805699762">
      <w:bodyDiv w:val="1"/>
      <w:marLeft w:val="0"/>
      <w:marRight w:val="0"/>
      <w:marTop w:val="0"/>
      <w:marBottom w:val="0"/>
      <w:divBdr>
        <w:top w:val="none" w:sz="0" w:space="0" w:color="auto"/>
        <w:left w:val="none" w:sz="0" w:space="0" w:color="auto"/>
        <w:bottom w:val="none" w:sz="0" w:space="0" w:color="auto"/>
        <w:right w:val="none" w:sz="0" w:space="0" w:color="auto"/>
      </w:divBdr>
    </w:div>
    <w:div w:id="867332440">
      <w:bodyDiv w:val="1"/>
      <w:marLeft w:val="0"/>
      <w:marRight w:val="0"/>
      <w:marTop w:val="0"/>
      <w:marBottom w:val="0"/>
      <w:divBdr>
        <w:top w:val="none" w:sz="0" w:space="0" w:color="auto"/>
        <w:left w:val="none" w:sz="0" w:space="0" w:color="auto"/>
        <w:bottom w:val="none" w:sz="0" w:space="0" w:color="auto"/>
        <w:right w:val="none" w:sz="0" w:space="0" w:color="auto"/>
      </w:divBdr>
    </w:div>
    <w:div w:id="904609247">
      <w:bodyDiv w:val="1"/>
      <w:marLeft w:val="0"/>
      <w:marRight w:val="0"/>
      <w:marTop w:val="0"/>
      <w:marBottom w:val="0"/>
      <w:divBdr>
        <w:top w:val="none" w:sz="0" w:space="0" w:color="auto"/>
        <w:left w:val="none" w:sz="0" w:space="0" w:color="auto"/>
        <w:bottom w:val="none" w:sz="0" w:space="0" w:color="auto"/>
        <w:right w:val="none" w:sz="0" w:space="0" w:color="auto"/>
      </w:divBdr>
    </w:div>
    <w:div w:id="1049231830">
      <w:bodyDiv w:val="1"/>
      <w:marLeft w:val="0"/>
      <w:marRight w:val="0"/>
      <w:marTop w:val="0"/>
      <w:marBottom w:val="0"/>
      <w:divBdr>
        <w:top w:val="none" w:sz="0" w:space="0" w:color="auto"/>
        <w:left w:val="none" w:sz="0" w:space="0" w:color="auto"/>
        <w:bottom w:val="none" w:sz="0" w:space="0" w:color="auto"/>
        <w:right w:val="none" w:sz="0" w:space="0" w:color="auto"/>
      </w:divBdr>
    </w:div>
    <w:div w:id="1114055725">
      <w:bodyDiv w:val="1"/>
      <w:marLeft w:val="0"/>
      <w:marRight w:val="0"/>
      <w:marTop w:val="0"/>
      <w:marBottom w:val="0"/>
      <w:divBdr>
        <w:top w:val="none" w:sz="0" w:space="0" w:color="auto"/>
        <w:left w:val="none" w:sz="0" w:space="0" w:color="auto"/>
        <w:bottom w:val="none" w:sz="0" w:space="0" w:color="auto"/>
        <w:right w:val="none" w:sz="0" w:space="0" w:color="auto"/>
      </w:divBdr>
    </w:div>
    <w:div w:id="1119180865">
      <w:bodyDiv w:val="1"/>
      <w:marLeft w:val="0"/>
      <w:marRight w:val="0"/>
      <w:marTop w:val="0"/>
      <w:marBottom w:val="0"/>
      <w:divBdr>
        <w:top w:val="none" w:sz="0" w:space="0" w:color="auto"/>
        <w:left w:val="none" w:sz="0" w:space="0" w:color="auto"/>
        <w:bottom w:val="none" w:sz="0" w:space="0" w:color="auto"/>
        <w:right w:val="none" w:sz="0" w:space="0" w:color="auto"/>
      </w:divBdr>
    </w:div>
    <w:div w:id="1120031299">
      <w:bodyDiv w:val="1"/>
      <w:marLeft w:val="0"/>
      <w:marRight w:val="0"/>
      <w:marTop w:val="0"/>
      <w:marBottom w:val="0"/>
      <w:divBdr>
        <w:top w:val="none" w:sz="0" w:space="0" w:color="auto"/>
        <w:left w:val="none" w:sz="0" w:space="0" w:color="auto"/>
        <w:bottom w:val="none" w:sz="0" w:space="0" w:color="auto"/>
        <w:right w:val="none" w:sz="0" w:space="0" w:color="auto"/>
      </w:divBdr>
    </w:div>
    <w:div w:id="1166362301">
      <w:bodyDiv w:val="1"/>
      <w:marLeft w:val="0"/>
      <w:marRight w:val="0"/>
      <w:marTop w:val="0"/>
      <w:marBottom w:val="0"/>
      <w:divBdr>
        <w:top w:val="none" w:sz="0" w:space="0" w:color="auto"/>
        <w:left w:val="none" w:sz="0" w:space="0" w:color="auto"/>
        <w:bottom w:val="none" w:sz="0" w:space="0" w:color="auto"/>
        <w:right w:val="none" w:sz="0" w:space="0" w:color="auto"/>
      </w:divBdr>
    </w:div>
    <w:div w:id="1202325741">
      <w:bodyDiv w:val="1"/>
      <w:marLeft w:val="0"/>
      <w:marRight w:val="0"/>
      <w:marTop w:val="0"/>
      <w:marBottom w:val="0"/>
      <w:divBdr>
        <w:top w:val="none" w:sz="0" w:space="0" w:color="auto"/>
        <w:left w:val="none" w:sz="0" w:space="0" w:color="auto"/>
        <w:bottom w:val="none" w:sz="0" w:space="0" w:color="auto"/>
        <w:right w:val="none" w:sz="0" w:space="0" w:color="auto"/>
      </w:divBdr>
    </w:div>
    <w:div w:id="1210723813">
      <w:bodyDiv w:val="1"/>
      <w:marLeft w:val="0"/>
      <w:marRight w:val="0"/>
      <w:marTop w:val="0"/>
      <w:marBottom w:val="0"/>
      <w:divBdr>
        <w:top w:val="none" w:sz="0" w:space="0" w:color="auto"/>
        <w:left w:val="none" w:sz="0" w:space="0" w:color="auto"/>
        <w:bottom w:val="none" w:sz="0" w:space="0" w:color="auto"/>
        <w:right w:val="none" w:sz="0" w:space="0" w:color="auto"/>
      </w:divBdr>
    </w:div>
    <w:div w:id="1308516462">
      <w:bodyDiv w:val="1"/>
      <w:marLeft w:val="0"/>
      <w:marRight w:val="0"/>
      <w:marTop w:val="0"/>
      <w:marBottom w:val="0"/>
      <w:divBdr>
        <w:top w:val="none" w:sz="0" w:space="0" w:color="auto"/>
        <w:left w:val="none" w:sz="0" w:space="0" w:color="auto"/>
        <w:bottom w:val="none" w:sz="0" w:space="0" w:color="auto"/>
        <w:right w:val="none" w:sz="0" w:space="0" w:color="auto"/>
      </w:divBdr>
    </w:div>
    <w:div w:id="1359163767">
      <w:bodyDiv w:val="1"/>
      <w:marLeft w:val="0"/>
      <w:marRight w:val="0"/>
      <w:marTop w:val="0"/>
      <w:marBottom w:val="0"/>
      <w:divBdr>
        <w:top w:val="none" w:sz="0" w:space="0" w:color="auto"/>
        <w:left w:val="none" w:sz="0" w:space="0" w:color="auto"/>
        <w:bottom w:val="none" w:sz="0" w:space="0" w:color="auto"/>
        <w:right w:val="none" w:sz="0" w:space="0" w:color="auto"/>
      </w:divBdr>
    </w:div>
    <w:div w:id="1400860971">
      <w:bodyDiv w:val="1"/>
      <w:marLeft w:val="0"/>
      <w:marRight w:val="0"/>
      <w:marTop w:val="0"/>
      <w:marBottom w:val="0"/>
      <w:divBdr>
        <w:top w:val="none" w:sz="0" w:space="0" w:color="auto"/>
        <w:left w:val="none" w:sz="0" w:space="0" w:color="auto"/>
        <w:bottom w:val="none" w:sz="0" w:space="0" w:color="auto"/>
        <w:right w:val="none" w:sz="0" w:space="0" w:color="auto"/>
      </w:divBdr>
    </w:div>
    <w:div w:id="1433864578">
      <w:bodyDiv w:val="1"/>
      <w:marLeft w:val="0"/>
      <w:marRight w:val="0"/>
      <w:marTop w:val="0"/>
      <w:marBottom w:val="0"/>
      <w:divBdr>
        <w:top w:val="none" w:sz="0" w:space="0" w:color="auto"/>
        <w:left w:val="none" w:sz="0" w:space="0" w:color="auto"/>
        <w:bottom w:val="none" w:sz="0" w:space="0" w:color="auto"/>
        <w:right w:val="none" w:sz="0" w:space="0" w:color="auto"/>
      </w:divBdr>
    </w:div>
    <w:div w:id="1483621646">
      <w:bodyDiv w:val="1"/>
      <w:marLeft w:val="0"/>
      <w:marRight w:val="0"/>
      <w:marTop w:val="0"/>
      <w:marBottom w:val="0"/>
      <w:divBdr>
        <w:top w:val="none" w:sz="0" w:space="0" w:color="auto"/>
        <w:left w:val="none" w:sz="0" w:space="0" w:color="auto"/>
        <w:bottom w:val="none" w:sz="0" w:space="0" w:color="auto"/>
        <w:right w:val="none" w:sz="0" w:space="0" w:color="auto"/>
      </w:divBdr>
    </w:div>
    <w:div w:id="1620793606">
      <w:bodyDiv w:val="1"/>
      <w:marLeft w:val="0"/>
      <w:marRight w:val="0"/>
      <w:marTop w:val="0"/>
      <w:marBottom w:val="0"/>
      <w:divBdr>
        <w:top w:val="none" w:sz="0" w:space="0" w:color="auto"/>
        <w:left w:val="none" w:sz="0" w:space="0" w:color="auto"/>
        <w:bottom w:val="none" w:sz="0" w:space="0" w:color="auto"/>
        <w:right w:val="none" w:sz="0" w:space="0" w:color="auto"/>
      </w:divBdr>
    </w:div>
    <w:div w:id="1721897107">
      <w:bodyDiv w:val="1"/>
      <w:marLeft w:val="0"/>
      <w:marRight w:val="0"/>
      <w:marTop w:val="0"/>
      <w:marBottom w:val="0"/>
      <w:divBdr>
        <w:top w:val="none" w:sz="0" w:space="0" w:color="auto"/>
        <w:left w:val="none" w:sz="0" w:space="0" w:color="auto"/>
        <w:bottom w:val="none" w:sz="0" w:space="0" w:color="auto"/>
        <w:right w:val="none" w:sz="0" w:space="0" w:color="auto"/>
      </w:divBdr>
    </w:div>
    <w:div w:id="1779253634">
      <w:bodyDiv w:val="1"/>
      <w:marLeft w:val="0"/>
      <w:marRight w:val="0"/>
      <w:marTop w:val="0"/>
      <w:marBottom w:val="0"/>
      <w:divBdr>
        <w:top w:val="none" w:sz="0" w:space="0" w:color="auto"/>
        <w:left w:val="none" w:sz="0" w:space="0" w:color="auto"/>
        <w:bottom w:val="none" w:sz="0" w:space="0" w:color="auto"/>
        <w:right w:val="none" w:sz="0" w:space="0" w:color="auto"/>
      </w:divBdr>
    </w:div>
    <w:div w:id="1803381319">
      <w:bodyDiv w:val="1"/>
      <w:marLeft w:val="0"/>
      <w:marRight w:val="0"/>
      <w:marTop w:val="0"/>
      <w:marBottom w:val="0"/>
      <w:divBdr>
        <w:top w:val="none" w:sz="0" w:space="0" w:color="auto"/>
        <w:left w:val="none" w:sz="0" w:space="0" w:color="auto"/>
        <w:bottom w:val="none" w:sz="0" w:space="0" w:color="auto"/>
        <w:right w:val="none" w:sz="0" w:space="0" w:color="auto"/>
      </w:divBdr>
    </w:div>
    <w:div w:id="1808352683">
      <w:bodyDiv w:val="1"/>
      <w:marLeft w:val="0"/>
      <w:marRight w:val="0"/>
      <w:marTop w:val="0"/>
      <w:marBottom w:val="0"/>
      <w:divBdr>
        <w:top w:val="none" w:sz="0" w:space="0" w:color="auto"/>
        <w:left w:val="none" w:sz="0" w:space="0" w:color="auto"/>
        <w:bottom w:val="none" w:sz="0" w:space="0" w:color="auto"/>
        <w:right w:val="none" w:sz="0" w:space="0" w:color="auto"/>
      </w:divBdr>
    </w:div>
    <w:div w:id="1960214021">
      <w:bodyDiv w:val="1"/>
      <w:marLeft w:val="0"/>
      <w:marRight w:val="0"/>
      <w:marTop w:val="0"/>
      <w:marBottom w:val="0"/>
      <w:divBdr>
        <w:top w:val="none" w:sz="0" w:space="0" w:color="auto"/>
        <w:left w:val="none" w:sz="0" w:space="0" w:color="auto"/>
        <w:bottom w:val="none" w:sz="0" w:space="0" w:color="auto"/>
        <w:right w:val="none" w:sz="0" w:space="0" w:color="auto"/>
      </w:divBdr>
    </w:div>
    <w:div w:id="2102680711">
      <w:bodyDiv w:val="1"/>
      <w:marLeft w:val="0"/>
      <w:marRight w:val="0"/>
      <w:marTop w:val="0"/>
      <w:marBottom w:val="0"/>
      <w:divBdr>
        <w:top w:val="none" w:sz="0" w:space="0" w:color="auto"/>
        <w:left w:val="none" w:sz="0" w:space="0" w:color="auto"/>
        <w:bottom w:val="none" w:sz="0" w:space="0" w:color="auto"/>
        <w:right w:val="none" w:sz="0" w:space="0" w:color="auto"/>
      </w:divBdr>
    </w:div>
    <w:div w:id="2107800349">
      <w:bodyDiv w:val="1"/>
      <w:marLeft w:val="0"/>
      <w:marRight w:val="0"/>
      <w:marTop w:val="0"/>
      <w:marBottom w:val="0"/>
      <w:divBdr>
        <w:top w:val="none" w:sz="0" w:space="0" w:color="auto"/>
        <w:left w:val="none" w:sz="0" w:space="0" w:color="auto"/>
        <w:bottom w:val="none" w:sz="0" w:space="0" w:color="auto"/>
        <w:right w:val="none" w:sz="0" w:space="0" w:color="auto"/>
      </w:divBdr>
    </w:div>
    <w:div w:id="212588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ana.gaicea@flightcentre.co.uk"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ctgeu-my.sharepoint.com/:w:/r/personal/ioana_gaicea_flightcentre_co_uk/Documents/Desktop/NDC%20positioning%20%26%20messaging%20docs/NDC%20MESSAGING/CT/CT%20NDC%20MESSAGING.docx?d=wec3abcadd5b9458eaba76be8a3542b66&amp;csf=1&amp;web=1&amp;e=lf9Fvj"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5F5E5-7E45-954F-B5EE-9E73A280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2150</Words>
  <Characters>12258</Characters>
  <Application>Microsoft Office Word</Application>
  <DocSecurity>0</DocSecurity>
  <Lines>102</Lines>
  <Paragraphs>28</Paragraphs>
  <ScaleCrop>false</ScaleCrop>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Gaicea (GB)</dc:creator>
  <cp:keywords/>
  <dc:description/>
  <cp:lastModifiedBy>Ioana Gaicea (GB)</cp:lastModifiedBy>
  <cp:revision>145</cp:revision>
  <cp:lastPrinted>2026-04-29T17:47:00Z</cp:lastPrinted>
  <dcterms:created xsi:type="dcterms:W3CDTF">2026-02-07T10:43:00Z</dcterms:created>
  <dcterms:modified xsi:type="dcterms:W3CDTF">2026-04-29T17:47:00Z</dcterms:modified>
</cp:coreProperties>
</file>