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Verdana" w:cs="Verdana" w:eastAsia="Verdana" w:hAnsi="Verdana"/>
          <w:b w:val="1"/>
          <w:bCs w:val="1"/>
          <w:smallCaps w:val="1"/>
          <w:sz w:val="32"/>
          <w:szCs w:val="32"/>
        </w:rPr>
      </w:pPr>
      <w:bookmarkStart w:colFirst="0" w:colLast="0" w:name="_heading=h.k07h67nsv8ru" w:id="0"/>
      <w:bookmarkEnd w:id="0"/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sz w:val="32"/>
          <w:szCs w:val="32"/>
        </w:rPr>
        <w:drawing>
          <wp:inline distB="0" distT="0" distL="0" distR="0">
            <wp:extent cx="5760720" cy="7685405"/>
            <wp:effectExtent b="0" l="0" r="0" t="0"/>
            <wp:docPr id="129138056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5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Verdana" w:cs="Verdana" w:eastAsia="Verdana" w:hAnsi="Verdana"/>
          <w:b w:val="1"/>
          <w:bCs w:val="1"/>
          <w:smallCaps w:val="1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Verdana" w:cs="Verdana" w:eastAsia="Verdana" w:hAnsi="Verdana"/>
          <w:b w:val="1"/>
          <w:bCs w:val="1"/>
          <w:smallCaps w:val="1"/>
          <w:sz w:val="32"/>
          <w:szCs w:val="3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sz w:val="32"/>
          <w:szCs w:val="32"/>
          <w:rtl w:val="0"/>
        </w:rPr>
        <w:t xml:space="preserve">Standardy ochrony małoletnich w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Verdana" w:cs="Verdana" w:eastAsia="Verdana" w:hAnsi="Verdana"/>
          <w:b w:val="1"/>
          <w:bCs w:val="1"/>
          <w:smallCaps w:val="1"/>
          <w:sz w:val="32"/>
          <w:szCs w:val="3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sz w:val="32"/>
          <w:szCs w:val="32"/>
          <w:rtl w:val="0"/>
        </w:rPr>
        <w:t xml:space="preserve">iDRIVE Anna Wojciechowska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Verdana" w:cs="Verdana" w:eastAsia="Verdana" w:hAnsi="Verdana"/>
          <w:i w:val="1"/>
          <w:i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16"/>
          <w:szCs w:val="16"/>
          <w:rtl w:val="0"/>
        </w:rPr>
        <w:t xml:space="preserve">(pełna nazwa podmiotu)</w:t>
      </w:r>
    </w:p>
    <w:p w:rsidR="00000000" w:rsidDel="00000000" w:rsidP="00000000" w:rsidRDefault="00000000" w:rsidRPr="00000000" w14:paraId="00000006">
      <w:pPr>
        <w:jc w:val="center"/>
        <w:rPr>
          <w:rFonts w:ascii="Verdana" w:cs="Verdana" w:eastAsia="Verdana" w:hAnsi="Verdana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(wersja skrócona)</w:t>
      </w:r>
    </w:p>
    <w:p w:rsidR="00000000" w:rsidDel="00000000" w:rsidP="00000000" w:rsidRDefault="00000000" w:rsidRPr="00000000" w14:paraId="00000007">
      <w:pPr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697" w:right="-23" w:hanging="72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Komunikacja i działania z małoletnimi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426" w:hanging="36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Pracownik ma obowiązek: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09" w:firstLine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- wykazywać w stosunku do małoletniego szacunek i cierpliwość;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09" w:firstLine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- traktować małoletnich równo niezależnie od ich m. in. płci, orientacji seksualnej, narodowości, pochodzenia, religii,  czy światopoglądu.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426" w:hanging="36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Pracownik nie może: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09" w:firstLine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- obrażać, zawstydzać, lekceważyć i upokarzać małoletniego; 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09" w:firstLine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- ujawniać osobom nieuprawnionym wrażliwych informacji dotyczących małoletniego;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09" w:firstLine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- zachowywać się wobec małoletniego niestosowanie, w tym używać słów i gestów powszechnie uznanych za wulgarne lub obelżywe;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09" w:firstLine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- kierować do małoletniego wypowiedzi o podtekście seksualnym;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09" w:firstLine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- proponować małoletniemu alkoholu, wyrobów tytoniowych oraz innych nielegalnych substancji oraz używać ich w czasie pracy w obecności małoletniego;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09" w:firstLine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- utrwalać wizerunek małoletniego (np. poprzez filmowanie, nagrywanie głosu, fotografowanie) dla potrzeb prywatnych;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09" w:firstLine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- przyjmować pieniędzy lub prezentów od małoletniego oraz jego opiekunów prawnych;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09" w:firstLine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- zapraszać małoletniego do miejsca swojego zamieszkania lub na spotkania niezwiązane z realizacją obowiązków pracowniczych;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09" w:firstLine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- przyjmować zaproszeń małoletniego do miejsca jego zamieszkania lub na spotkania niezwiązane z realizacją obowiązków pracowniczych.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Pracownik może pozostawać z małoletnim sam na sam wyłącznie w uzasadnionych sytuacjach (np. w czasie zajęć praktycznych, gdy  nie ma organizacyjnych możliwości przeprowadzenia zajęć w grupie obejmującej co najmniej dwie osoby małoletnie). W takim przypadku pracownik ma obowiązek poinformować o tym pracodawcę lub wyznaczonego przez niego pracownika. Informacja powinna zawierać dane małoletniego oraz datę i godzinę spotkania.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Kontakt pracownika z małoletnim (w tym przez telefon, czy Internet) powinien co do zasady odbywać się wyłącznie w czasie pracy i być związany z wykonywaniem obowiązków pracowniczych.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Komunikacja z małoletnim oraz jego opiekunami prawnymi mogą odbywać się poza czasem pracy wyłącznie w uzasadnionych okolicznościach, poprzez kanały służbowe (służbowy telefon, e-mail).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Komunikacja z małoletnimi przez kanały internetowe mogą obywać się wyłącznie jawnie i jeżeli w grupie odbiorców uczestniczy co najmniej jeszcze jedna osoba dorosła.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sytuacji gdy pracownik utrzymuje relacje towarzyskie lub rodzinne z małoletnim lub jego opiekunami prawnymi, ma on obowiązek zachowania poufności informacji pozyskanych o innych małoletnich.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Ograniczenia uregulowane w ust. 6 i 7 nie dotyczą sytuacji, w których dobro małoletniego jest zagrożone.  W takim przypadku konieczne jest podjęcie działań zabezpieczających małoletniego.</w:t>
      </w:r>
    </w:p>
    <w:p w:rsidR="00000000" w:rsidDel="00000000" w:rsidP="00000000" w:rsidRDefault="00000000" w:rsidRPr="00000000" w14:paraId="0000001D">
      <w:pPr>
        <w:spacing w:after="0" w:line="36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697" w:right="0" w:hanging="72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Kontakt fizyczny z małoletnimi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4" w:hanging="36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Pracownik nie może: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09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 dotykać małoletniego w sposób nieprzyzwoity lub niestosowny lub który może zostać za taki uznany (np. łaskotanie);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09" w:firstLine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 stosować w stosunku do małoletniego przemocy fizycznej (np. szturchać, popychać, bić) lub brać udział w udawanych walkach, bądź brutalnych zabawach fizycznych.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Pracownik ma obowiązek zachowania szczególnej ostrożności wobec osób małoletnich, które doświadczyły krzywdzenia w jakiejkolwiek formie.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Kontakt fizyczny z małoletnim może odbywać się jedynie w uzasadnionych okolicznościach (np. konieczności udzielenia pomocy) i wyłącznie za jego zgodą oraz zgodnie z jego potrzebą. Obowiązek uzyskania zgody małoletniego odpada w przypadku konieczności udzielenia mu pomocy, gdy stan małoletniego uniemożliwia swobodne wyrażenie woli.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697" w:right="0" w:hanging="72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Lista osób odpowiedzialnych</w:t>
      </w:r>
    </w:p>
    <w:tbl>
      <w:tblPr>
        <w:tblStyle w:val="Table1"/>
        <w:tblW w:w="90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559"/>
        <w:gridCol w:w="4253"/>
        <w:gridCol w:w="2012"/>
        <w:gridCol w:w="2232"/>
        <w:tblGridChange w:id="0">
          <w:tblGrid>
            <w:gridCol w:w="559"/>
            <w:gridCol w:w="4253"/>
            <w:gridCol w:w="2012"/>
            <w:gridCol w:w="2232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spacing w:after="0" w:line="36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​​​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L.p.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spacing w:after="0" w:line="360" w:lineRule="auto"/>
              <w:ind w:right="99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Obowiązki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spacing w:after="0" w:line="360" w:lineRule="auto"/>
              <w:ind w:right="28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Imię i nazwisko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spacing w:after="0" w:line="36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Dane kontaktowe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spacing w:after="0" w:line="36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1.</w:t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spacing w:after="0" w:line="360" w:lineRule="auto"/>
              <w:ind w:right="99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Przygotowanie pracowników do stosowania standardów ochrony małoletnich i monitorowanie przestrzegania standardów ochrony małoletnich</w:t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spacing w:after="0" w:line="360" w:lineRule="auto"/>
              <w:ind w:right="990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 Michał Wojciechowski</w:t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spacing w:after="0" w:line="360" w:lineRule="auto"/>
              <w:ind w:right="990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 +48 506 542 190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spacing w:after="0" w:line="36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2.</w:t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spacing w:after="0" w:line="360" w:lineRule="auto"/>
              <w:ind w:right="990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Przyjmowanie zgłoszeń </w:t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spacing w:after="0" w:line="360" w:lineRule="auto"/>
              <w:ind w:right="990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 Michał Wojciechowski</w:t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spacing w:after="0" w:line="360" w:lineRule="auto"/>
              <w:ind w:right="990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 +48 506 542 190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spacing w:after="0" w:line="36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3.</w:t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spacing w:after="0" w:line="360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Prowadzenie interwencji </w:t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spacing w:after="0" w:line="36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Michał Wojciechowski</w:t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spacing w:after="0" w:line="36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+48 506 542 190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spacing w:after="0" w:line="36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4.</w:t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spacing w:after="0" w:line="360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Zapewnienie bezpiecznego korzystania z Internetu </w:t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spacing w:after="0" w:line="36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 Michał Wojciechowski</w:t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spacing w:after="0" w:line="36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 +48 506 542 190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spacing w:after="0" w:line="36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5.</w:t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spacing w:after="0" w:line="360" w:lineRule="auto"/>
              <w:ind w:right="99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Udzielanie wsparcia małoletniemu </w:t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spacing w:after="0" w:line="360" w:lineRule="auto"/>
              <w:ind w:right="990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 Michał Wojciechowski</w:t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spacing w:after="0" w:line="360" w:lineRule="auto"/>
              <w:ind w:right="990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 +48 506 542 190</w:t>
            </w:r>
          </w:p>
        </w:tc>
      </w:tr>
    </w:tbl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upperRoman"/>
      <w:lvlText w:val="%1."/>
      <w:lvlJc w:val="left"/>
      <w:pPr>
        <w:ind w:left="697" w:hanging="720"/>
      </w:pPr>
      <w:rPr/>
    </w:lvl>
    <w:lvl w:ilvl="1">
      <w:start w:val="1"/>
      <w:numFmt w:val="lowerLetter"/>
      <w:lvlText w:val="%2."/>
      <w:lvlJc w:val="left"/>
      <w:pPr>
        <w:ind w:left="1057" w:hanging="360"/>
      </w:pPr>
      <w:rPr/>
    </w:lvl>
    <w:lvl w:ilvl="2">
      <w:start w:val="1"/>
      <w:numFmt w:val="lowerRoman"/>
      <w:lvlText w:val="%3."/>
      <w:lvlJc w:val="right"/>
      <w:pPr>
        <w:ind w:left="1777" w:hanging="180"/>
      </w:pPr>
      <w:rPr/>
    </w:lvl>
    <w:lvl w:ilvl="3">
      <w:start w:val="1"/>
      <w:numFmt w:val="decimal"/>
      <w:lvlText w:val="%4."/>
      <w:lvlJc w:val="left"/>
      <w:pPr>
        <w:ind w:left="2497" w:hanging="360"/>
      </w:pPr>
      <w:rPr/>
    </w:lvl>
    <w:lvl w:ilvl="4">
      <w:start w:val="1"/>
      <w:numFmt w:val="lowerLetter"/>
      <w:lvlText w:val="%5."/>
      <w:lvlJc w:val="left"/>
      <w:pPr>
        <w:ind w:left="3217" w:hanging="360"/>
      </w:pPr>
      <w:rPr/>
    </w:lvl>
    <w:lvl w:ilvl="5">
      <w:start w:val="1"/>
      <w:numFmt w:val="lowerRoman"/>
      <w:lvlText w:val="%6."/>
      <w:lvlJc w:val="right"/>
      <w:pPr>
        <w:ind w:left="3937" w:hanging="180"/>
      </w:pPr>
      <w:rPr/>
    </w:lvl>
    <w:lvl w:ilvl="6">
      <w:start w:val="1"/>
      <w:numFmt w:val="decimal"/>
      <w:lvlText w:val="%7."/>
      <w:lvlJc w:val="left"/>
      <w:pPr>
        <w:ind w:left="4657" w:hanging="360"/>
      </w:pPr>
      <w:rPr/>
    </w:lvl>
    <w:lvl w:ilvl="7">
      <w:start w:val="1"/>
      <w:numFmt w:val="lowerLetter"/>
      <w:lvlText w:val="%8."/>
      <w:lvlJc w:val="left"/>
      <w:pPr>
        <w:ind w:left="5377" w:hanging="360"/>
      </w:pPr>
      <w:rPr/>
    </w:lvl>
    <w:lvl w:ilvl="8">
      <w:start w:val="1"/>
      <w:numFmt w:val="lowerRoman"/>
      <w:lvlText w:val="%9."/>
      <w:lvlJc w:val="right"/>
      <w:pPr>
        <w:ind w:left="609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B77839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B77839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B77839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B77839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B77839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B77839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B77839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B77839"/>
    <w:rPr>
      <w:rFonts w:cstheme="majorBidi" w:eastAsiaTheme="majorEastAsia"/>
      <w:color w:val="0f4761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B77839"/>
    <w:rPr>
      <w:rFonts w:cstheme="majorBidi" w:eastAsiaTheme="majorEastAsia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B77839"/>
    <w:rPr>
      <w:rFonts w:cstheme="majorBidi" w:eastAsiaTheme="majorEastAsia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B77839"/>
    <w:rPr>
      <w:rFonts w:cstheme="majorBidi" w:eastAsiaTheme="majorEastAsia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B77839"/>
    <w:rPr>
      <w:rFonts w:cstheme="majorBidi" w:eastAsiaTheme="majorEastAsia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B7783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B7783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B77839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B77839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B77839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B77839"/>
    <w:rPr>
      <w:i w:val="1"/>
      <w:iCs w:val="1"/>
      <w:color w:val="0f4761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B77839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B77839"/>
    <w:rPr>
      <w:i w:val="1"/>
      <w:iCs w:val="1"/>
      <w:color w:val="0f4761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B77839"/>
    <w:rPr>
      <w:b w:val="1"/>
      <w:bCs w:val="1"/>
      <w:smallCaps w:val="1"/>
      <w:color w:val="0f4761" w:themeColor="accent1" w:themeShade="0000BF"/>
      <w:spacing w:val="5"/>
    </w:rPr>
  </w:style>
  <w:style w:type="character" w:styleId="Brak" w:customStyle="1">
    <w:name w:val="Brak"/>
    <w:rsid w:val="00B77839"/>
  </w:style>
  <w:style w:type="table" w:styleId="1" w:customStyle="1">
    <w:name w:val="1"/>
    <w:basedOn w:val="Standardowy"/>
    <w:rsid w:val="00075F5F"/>
    <w:rPr>
      <w:rFonts w:ascii="Calibri" w:cs="Calibri" w:eastAsia="Calibri" w:hAnsi="Calibri"/>
      <w:kern w:val="0"/>
      <w:lang w:eastAsia="pl-PL"/>
    </w:rPr>
    <w:tblPr>
      <w:tblStyleRowBandSize w:val="1"/>
      <w:tblStyleColBandSize w:val="1"/>
      <w:tblInd w:w="0.0" w:type="nil"/>
      <w:tblCellMar>
        <w:left w:w="0.0" w:type="dxa"/>
        <w:right w:w="0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4A2HMVwh+LHIhs5cHkIMdsUyfA==">CgMxLjAyDmguazA3aDY3bnN2OHJ1OAByITFCQUt3RFVfUm9jbkJJYXZ0TkhxMHpDU3BLeTdzdHplbQ==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2024-09-22T20:24:00Z</dcterms:created>
  <dc:creator>marta bezulska-powaga</dc:creator>
</cp:coreProperties>
</file>