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8E568" w14:textId="0B793FB3" w:rsidR="00774B2C" w:rsidRPr="00BD2ED7" w:rsidRDefault="00774B2C" w:rsidP="00235287">
      <w:pPr>
        <w:spacing w:before="1200"/>
        <w:jc w:val="center"/>
        <w:rPr>
          <w:b/>
          <w:bCs/>
          <w:sz w:val="52"/>
          <w:szCs w:val="52"/>
          <w:lang w:val="bg-BG"/>
        </w:rPr>
      </w:pPr>
      <w:bookmarkStart w:id="0" w:name="_Hlk223785534"/>
      <w:bookmarkEnd w:id="0"/>
      <w:r w:rsidRPr="00BD2ED7">
        <w:rPr>
          <w:b/>
          <w:bCs/>
          <w:sz w:val="52"/>
          <w:szCs w:val="52"/>
          <w:lang w:val="bg-BG"/>
        </w:rPr>
        <w:t>Технология</w:t>
      </w:r>
    </w:p>
    <w:p w14:paraId="43EFAFA7" w14:textId="39172D7D" w:rsidR="00B02746" w:rsidRPr="00235287" w:rsidRDefault="00774B2C" w:rsidP="00235287">
      <w:pPr>
        <w:spacing w:before="360"/>
        <w:jc w:val="center"/>
        <w:rPr>
          <w:b/>
          <w:bCs/>
          <w:sz w:val="32"/>
          <w:szCs w:val="32"/>
          <w:lang w:val="bg-BG"/>
        </w:rPr>
      </w:pPr>
      <w:r w:rsidRPr="00235287">
        <w:rPr>
          <w:b/>
          <w:bCs/>
          <w:sz w:val="32"/>
          <w:szCs w:val="32"/>
          <w:lang w:val="bg-BG"/>
        </w:rPr>
        <w:t>за оранжерийно зеленчукопроизводство, базирана на биологични и нехимични методи и средства за контрол на доматения миниращ молец (Tuta absoluta)</w:t>
      </w:r>
    </w:p>
    <w:p w14:paraId="20F72C4B" w14:textId="77777777" w:rsidR="00EE6A49" w:rsidRPr="00BD2ED7" w:rsidRDefault="00EE6A49" w:rsidP="002C6D4A">
      <w:pPr>
        <w:spacing w:before="120"/>
        <w:jc w:val="both"/>
        <w:rPr>
          <w:b/>
          <w:bCs/>
          <w:lang w:val="bg-BG"/>
        </w:rPr>
      </w:pPr>
    </w:p>
    <w:p w14:paraId="76D4D096" w14:textId="77777777" w:rsidR="00235287" w:rsidRDefault="00235287">
      <w:pPr>
        <w:rPr>
          <w:b/>
          <w:bCs/>
          <w:color w:val="365F91"/>
          <w:sz w:val="28"/>
          <w:szCs w:val="28"/>
          <w:lang w:val="bg-BG"/>
        </w:rPr>
      </w:pPr>
      <w:r>
        <w:rPr>
          <w:lang w:val="bg-BG"/>
        </w:rPr>
        <w:br w:type="page"/>
      </w:r>
    </w:p>
    <w:p w14:paraId="456AFB68" w14:textId="6DA1E4D6" w:rsidR="00B02746" w:rsidRPr="00BD2ED7" w:rsidRDefault="00632DDD" w:rsidP="002C6D4A">
      <w:pPr>
        <w:pStyle w:val="Heading1"/>
        <w:rPr>
          <w:lang w:val="bg-BG"/>
        </w:rPr>
      </w:pPr>
      <w:bookmarkStart w:id="1" w:name="_Toc223957396"/>
      <w:r w:rsidRPr="00BD2ED7">
        <w:rPr>
          <w:lang w:val="bg-BG"/>
        </w:rPr>
        <w:lastRenderedPageBreak/>
        <w:t>Резюме</w:t>
      </w:r>
      <w:bookmarkEnd w:id="1"/>
    </w:p>
    <w:p w14:paraId="707D11B2" w14:textId="0EF7BE20" w:rsidR="00AF0158" w:rsidRDefault="00325320" w:rsidP="00713F0A">
      <w:pPr>
        <w:spacing w:before="120"/>
        <w:jc w:val="both"/>
        <w:rPr>
          <w:bCs/>
          <w:lang w:val="bg-BG"/>
        </w:rPr>
      </w:pPr>
      <w:r w:rsidRPr="00BD2ED7">
        <w:rPr>
          <w:bCs/>
          <w:lang w:val="bg-BG"/>
        </w:rPr>
        <w:t>Технологията е разработена по п</w:t>
      </w:r>
      <w:r w:rsidR="00AF0158" w:rsidRPr="00BD2ED7">
        <w:rPr>
          <w:bCs/>
          <w:lang w:val="bg-BG"/>
        </w:rPr>
        <w:t xml:space="preserve">роект BG06RDNP001-16.003-0017 с наименование </w:t>
      </w:r>
      <w:r w:rsidR="00AF0158" w:rsidRPr="00BD2ED7">
        <w:rPr>
          <w:b/>
          <w:i/>
          <w:iCs/>
          <w:lang w:val="bg-BG"/>
        </w:rPr>
        <w:t>„Екологични подходи за контрол на доматен миниращ молец при конвенционално и интегрирано производство“</w:t>
      </w:r>
      <w:r w:rsidR="00AF0158" w:rsidRPr="00BD2ED7">
        <w:rPr>
          <w:bCs/>
          <w:lang w:val="bg-BG"/>
        </w:rPr>
        <w:t xml:space="preserve"> </w:t>
      </w:r>
      <w:r w:rsidRPr="00BD2ED7">
        <w:rPr>
          <w:bCs/>
          <w:lang w:val="bg-BG"/>
        </w:rPr>
        <w:t xml:space="preserve">и </w:t>
      </w:r>
      <w:r w:rsidR="00AF0158" w:rsidRPr="00BD2ED7">
        <w:rPr>
          <w:bCs/>
          <w:lang w:val="bg-BG"/>
        </w:rPr>
        <w:t>стъп</w:t>
      </w:r>
      <w:r w:rsidR="00774B2C" w:rsidRPr="00BD2ED7">
        <w:rPr>
          <w:bCs/>
          <w:lang w:val="bg-BG"/>
        </w:rPr>
        <w:t>ва</w:t>
      </w:r>
      <w:r w:rsidR="00AF0158" w:rsidRPr="00BD2ED7">
        <w:rPr>
          <w:bCs/>
          <w:lang w:val="bg-BG"/>
        </w:rPr>
        <w:t xml:space="preserve"> на основните и специфични принципи на интегрирано управление на вредителите (</w:t>
      </w:r>
      <w:r w:rsidRPr="002C37FB">
        <w:rPr>
          <w:bCs/>
        </w:rPr>
        <w:t>Integrated Pest Management</w:t>
      </w:r>
      <w:r w:rsidRPr="00BD2ED7">
        <w:rPr>
          <w:bCs/>
          <w:lang w:val="bg-BG"/>
        </w:rPr>
        <w:t xml:space="preserve"> (IPM)</w:t>
      </w:r>
      <w:r w:rsidR="00AF0158" w:rsidRPr="00BD2ED7">
        <w:rPr>
          <w:bCs/>
          <w:lang w:val="bg-BG"/>
        </w:rPr>
        <w:t>) и така редуцира употребата на инсектициди, като отговор</w:t>
      </w:r>
      <w:r w:rsidR="00774B2C" w:rsidRPr="00BD2ED7">
        <w:rPr>
          <w:bCs/>
          <w:lang w:val="bg-BG"/>
        </w:rPr>
        <w:t>я</w:t>
      </w:r>
      <w:r w:rsidR="00AF0158" w:rsidRPr="00BD2ED7">
        <w:rPr>
          <w:bCs/>
          <w:lang w:val="bg-BG"/>
        </w:rPr>
        <w:t xml:space="preserve"> на съвременните изисквания за опазване на околната среда и здравето на потребителите</w:t>
      </w:r>
      <w:r w:rsidR="008C2C64" w:rsidRPr="00BD2ED7">
        <w:rPr>
          <w:bCs/>
          <w:lang w:val="bg-BG"/>
        </w:rPr>
        <w:t>,</w:t>
      </w:r>
      <w:r w:rsidR="00AF0158" w:rsidRPr="00BD2ED7">
        <w:rPr>
          <w:bCs/>
          <w:lang w:val="bg-BG"/>
        </w:rPr>
        <w:t xml:space="preserve"> на база съвременни методи за прогнозиране, знания свързани с механизма на действие на активните вещества на </w:t>
      </w:r>
      <w:r w:rsidR="008C2C64" w:rsidRPr="00BD2ED7">
        <w:rPr>
          <w:lang w:val="bg-BG"/>
        </w:rPr>
        <w:t>продуктите за растителна защита (ПРЗ)</w:t>
      </w:r>
      <w:r w:rsidR="00AF0158" w:rsidRPr="00BD2ED7">
        <w:rPr>
          <w:bCs/>
          <w:lang w:val="bg-BG"/>
        </w:rPr>
        <w:t>, правилното им редуване и съчетаването им с биологични, физични и други нехимични методи</w:t>
      </w:r>
      <w:r w:rsidR="000E5758" w:rsidRPr="00BD2ED7">
        <w:rPr>
          <w:bCs/>
          <w:lang w:val="bg-BG"/>
        </w:rPr>
        <w:t xml:space="preserve"> за растителна защита</w:t>
      </w:r>
      <w:r w:rsidR="00AF0158" w:rsidRPr="00BD2ED7">
        <w:rPr>
          <w:bCs/>
          <w:lang w:val="bg-BG"/>
        </w:rPr>
        <w:t>.</w:t>
      </w:r>
    </w:p>
    <w:p w14:paraId="4EAA1D0D" w14:textId="38551A84" w:rsidR="00235287" w:rsidRPr="00235287" w:rsidRDefault="00235287" w:rsidP="00713F0A">
      <w:pPr>
        <w:spacing w:before="120"/>
        <w:jc w:val="both"/>
        <w:rPr>
          <w:bCs/>
          <w:lang w:val="bg-BG"/>
        </w:rPr>
      </w:pPr>
      <w:r w:rsidRPr="00235287">
        <w:rPr>
          <w:bCs/>
          <w:lang w:val="bg-BG"/>
        </w:rPr>
        <w:t xml:space="preserve">Предложената технология се основава на модел за управление на риска, при който решенията се вземат на базата на количествено измерими индикатори, характеризиращи динамиката на популацията на неприятеля и степента на нападение на културата. В рамките на системата се използват </w:t>
      </w:r>
      <w:r>
        <w:rPr>
          <w:bCs/>
          <w:lang w:val="bg-BG"/>
        </w:rPr>
        <w:t>4</w:t>
      </w:r>
      <w:r w:rsidRPr="00235287">
        <w:rPr>
          <w:bCs/>
          <w:lang w:val="bg-BG"/>
        </w:rPr>
        <w:t xml:space="preserve"> основни индикатора:</w:t>
      </w:r>
    </w:p>
    <w:p w14:paraId="6F295290" w14:textId="77777777" w:rsidR="00235287" w:rsidRPr="00235287" w:rsidRDefault="00235287" w:rsidP="00713F0A">
      <w:pPr>
        <w:numPr>
          <w:ilvl w:val="0"/>
          <w:numId w:val="363"/>
        </w:numPr>
        <w:spacing w:before="120"/>
        <w:ind w:left="0" w:firstLine="0"/>
        <w:jc w:val="both"/>
        <w:rPr>
          <w:bCs/>
          <w:lang w:val="bg-BG"/>
        </w:rPr>
      </w:pPr>
      <w:r w:rsidRPr="00235287">
        <w:rPr>
          <w:b/>
          <w:bCs/>
          <w:lang w:val="bg-BG"/>
        </w:rPr>
        <w:t>I1 – среден улов/уловка/седмица</w:t>
      </w:r>
      <w:r w:rsidRPr="00235287">
        <w:rPr>
          <w:bCs/>
          <w:lang w:val="bg-BG"/>
        </w:rPr>
        <w:t>, който характеризира интензивността на летежа на възрастните индивиди;</w:t>
      </w:r>
    </w:p>
    <w:p w14:paraId="1F514C29" w14:textId="33E710B9" w:rsidR="00235287" w:rsidRPr="00235287" w:rsidRDefault="00235287" w:rsidP="00713F0A">
      <w:pPr>
        <w:numPr>
          <w:ilvl w:val="0"/>
          <w:numId w:val="363"/>
        </w:numPr>
        <w:spacing w:before="120"/>
        <w:ind w:left="0" w:firstLine="0"/>
        <w:jc w:val="both"/>
        <w:rPr>
          <w:bCs/>
          <w:lang w:val="bg-BG"/>
        </w:rPr>
      </w:pPr>
      <w:r w:rsidRPr="00235287">
        <w:rPr>
          <w:b/>
          <w:bCs/>
          <w:lang w:val="bg-BG"/>
        </w:rPr>
        <w:t>I2 – тренд на популацията</w:t>
      </w:r>
      <w:r w:rsidRPr="00235287">
        <w:rPr>
          <w:bCs/>
          <w:lang w:val="bg-BG"/>
        </w:rPr>
        <w:t>, който отразява динамиката на развитие на популацията;</w:t>
      </w:r>
    </w:p>
    <w:p w14:paraId="0CE37F77" w14:textId="77777777" w:rsidR="00235287" w:rsidRPr="00235287" w:rsidRDefault="00235287" w:rsidP="00713F0A">
      <w:pPr>
        <w:numPr>
          <w:ilvl w:val="0"/>
          <w:numId w:val="363"/>
        </w:numPr>
        <w:spacing w:before="120"/>
        <w:ind w:left="0" w:firstLine="0"/>
        <w:jc w:val="both"/>
        <w:rPr>
          <w:bCs/>
          <w:lang w:val="bg-BG"/>
        </w:rPr>
      </w:pPr>
      <w:r w:rsidRPr="00235287">
        <w:rPr>
          <w:b/>
          <w:bCs/>
          <w:lang w:val="bg-BG"/>
        </w:rPr>
        <w:t>I3 – процент растения с активни мини</w:t>
      </w:r>
      <w:r w:rsidRPr="00235287">
        <w:rPr>
          <w:bCs/>
          <w:lang w:val="bg-BG"/>
        </w:rPr>
        <w:t>, който характеризира степента на нападение на листната маса;</w:t>
      </w:r>
    </w:p>
    <w:p w14:paraId="0E9D9F0C" w14:textId="77777777" w:rsidR="00235287" w:rsidRPr="00235287" w:rsidRDefault="00235287" w:rsidP="00713F0A">
      <w:pPr>
        <w:numPr>
          <w:ilvl w:val="0"/>
          <w:numId w:val="363"/>
        </w:numPr>
        <w:spacing w:before="120"/>
        <w:ind w:left="0" w:firstLine="0"/>
        <w:jc w:val="both"/>
        <w:rPr>
          <w:bCs/>
          <w:lang w:val="bg-BG"/>
        </w:rPr>
      </w:pPr>
      <w:r w:rsidRPr="00235287">
        <w:rPr>
          <w:b/>
          <w:bCs/>
          <w:lang w:val="bg-BG"/>
        </w:rPr>
        <w:t>I4 – процент плодове с повреди</w:t>
      </w:r>
      <w:r w:rsidRPr="00235287">
        <w:rPr>
          <w:bCs/>
          <w:lang w:val="bg-BG"/>
        </w:rPr>
        <w:t>, който отразява икономически значимите повреди по продукцията.</w:t>
      </w:r>
    </w:p>
    <w:p w14:paraId="4FEB4648" w14:textId="400A7F20" w:rsidR="00235287" w:rsidRPr="00235287" w:rsidRDefault="00235287" w:rsidP="00713F0A">
      <w:pPr>
        <w:spacing w:before="120"/>
        <w:jc w:val="both"/>
        <w:rPr>
          <w:bCs/>
          <w:lang w:val="bg-BG"/>
        </w:rPr>
      </w:pPr>
      <w:r w:rsidRPr="00235287">
        <w:rPr>
          <w:bCs/>
          <w:lang w:val="bg-BG"/>
        </w:rPr>
        <w:t xml:space="preserve">На основата на тези индикатори се определя нивото на фитосанитарен риск, което е разделено на </w:t>
      </w:r>
      <w:r w:rsidR="00713F0A">
        <w:rPr>
          <w:bCs/>
          <w:lang w:val="bg-BG"/>
        </w:rPr>
        <w:t>4</w:t>
      </w:r>
      <w:r w:rsidRPr="00235287">
        <w:rPr>
          <w:bCs/>
          <w:lang w:val="bg-BG"/>
        </w:rPr>
        <w:t xml:space="preserve"> категории – от </w:t>
      </w:r>
      <w:r w:rsidRPr="00235287">
        <w:rPr>
          <w:b/>
          <w:bCs/>
          <w:lang w:val="bg-BG"/>
        </w:rPr>
        <w:t>R0 (няма риск)</w:t>
      </w:r>
      <w:r w:rsidRPr="00235287">
        <w:rPr>
          <w:bCs/>
          <w:lang w:val="bg-BG"/>
        </w:rPr>
        <w:t xml:space="preserve"> до </w:t>
      </w:r>
      <w:r w:rsidRPr="00235287">
        <w:rPr>
          <w:b/>
          <w:bCs/>
          <w:lang w:val="bg-BG"/>
        </w:rPr>
        <w:t>R3 (висок риск)</w:t>
      </w:r>
      <w:r w:rsidRPr="00235287">
        <w:rPr>
          <w:bCs/>
          <w:lang w:val="bg-BG"/>
        </w:rPr>
        <w:t>. Тази класификация позволява систематично оценяване на състоянието на популацията на неприятеля и служи като основа за избор на подходяща стратегия за управление.</w:t>
      </w:r>
    </w:p>
    <w:p w14:paraId="0FF41778" w14:textId="4EF86F8E" w:rsidR="00235287" w:rsidRPr="00235287" w:rsidRDefault="00235287" w:rsidP="00713F0A">
      <w:pPr>
        <w:spacing w:before="120"/>
        <w:jc w:val="both"/>
        <w:rPr>
          <w:bCs/>
          <w:lang w:val="bg-BG"/>
        </w:rPr>
      </w:pPr>
      <w:r w:rsidRPr="00235287">
        <w:rPr>
          <w:bCs/>
          <w:lang w:val="bg-BG"/>
        </w:rPr>
        <w:t xml:space="preserve">В зависимост от нивото на риска се активира съответен </w:t>
      </w:r>
      <w:r w:rsidRPr="00235287">
        <w:rPr>
          <w:b/>
          <w:bCs/>
          <w:lang w:val="bg-BG"/>
        </w:rPr>
        <w:t>сценарий на управление</w:t>
      </w:r>
      <w:r w:rsidRPr="00235287">
        <w:rPr>
          <w:bCs/>
          <w:lang w:val="bg-BG"/>
        </w:rPr>
        <w:t>, който описва конкретното състояние на популацията на неприятеля – от фоново присъствие до превишаване на прага на икономическа вредност</w:t>
      </w:r>
      <w:r w:rsidR="00713F0A">
        <w:rPr>
          <w:bCs/>
          <w:lang w:val="bg-BG"/>
        </w:rPr>
        <w:t xml:space="preserve"> (ПИВ)</w:t>
      </w:r>
      <w:r w:rsidRPr="00235287">
        <w:rPr>
          <w:bCs/>
          <w:lang w:val="bg-BG"/>
        </w:rPr>
        <w:t xml:space="preserve">. Сценариите са структурирани в </w:t>
      </w:r>
      <w:r w:rsidR="00713F0A">
        <w:rPr>
          <w:bCs/>
          <w:lang w:val="bg-BG"/>
        </w:rPr>
        <w:t>6</w:t>
      </w:r>
      <w:r w:rsidRPr="00235287">
        <w:rPr>
          <w:bCs/>
          <w:lang w:val="bg-BG"/>
        </w:rPr>
        <w:t xml:space="preserve"> основни категории (S0–S5), които отразяват различните етапи на развитие на популацията на неприятеля и степента на фитосанитарен риск.</w:t>
      </w:r>
    </w:p>
    <w:p w14:paraId="22350BDF" w14:textId="32C839B2" w:rsidR="00235287" w:rsidRPr="00235287" w:rsidRDefault="00713F0A" w:rsidP="00713F0A">
      <w:pPr>
        <w:spacing w:before="120"/>
        <w:jc w:val="both"/>
        <w:rPr>
          <w:bCs/>
          <w:lang w:val="bg-BG"/>
        </w:rPr>
      </w:pPr>
      <w:r>
        <w:rPr>
          <w:bCs/>
          <w:lang w:val="bg-BG"/>
        </w:rPr>
        <w:t>Сценариите са свързани</w:t>
      </w:r>
      <w:r w:rsidR="00235287" w:rsidRPr="00235287">
        <w:rPr>
          <w:bCs/>
          <w:lang w:val="bg-BG"/>
        </w:rPr>
        <w:t xml:space="preserve"> с </w:t>
      </w:r>
      <w:r w:rsidR="00235287" w:rsidRPr="00235287">
        <w:rPr>
          <w:b/>
          <w:bCs/>
          <w:lang w:val="bg-BG"/>
        </w:rPr>
        <w:t>пакет</w:t>
      </w:r>
      <w:r>
        <w:rPr>
          <w:b/>
          <w:bCs/>
          <w:lang w:val="bg-BG"/>
        </w:rPr>
        <w:t>и от</w:t>
      </w:r>
      <w:r w:rsidR="00235287" w:rsidRPr="00235287">
        <w:rPr>
          <w:b/>
          <w:bCs/>
          <w:lang w:val="bg-BG"/>
        </w:rPr>
        <w:t xml:space="preserve"> мерки</w:t>
      </w:r>
      <w:r w:rsidR="00235287" w:rsidRPr="00235287">
        <w:rPr>
          <w:bCs/>
          <w:lang w:val="bg-BG"/>
        </w:rPr>
        <w:t xml:space="preserve">, които се прилагат съгласно принципа за приоритет на нехимичните методи. Технологията включва </w:t>
      </w:r>
      <w:r>
        <w:rPr>
          <w:bCs/>
          <w:lang w:val="bg-BG"/>
        </w:rPr>
        <w:t>4</w:t>
      </w:r>
      <w:r w:rsidR="00235287" w:rsidRPr="00235287">
        <w:rPr>
          <w:bCs/>
          <w:lang w:val="bg-BG"/>
        </w:rPr>
        <w:t xml:space="preserve"> основни пакета мерки:</w:t>
      </w:r>
    </w:p>
    <w:p w14:paraId="6815231B" w14:textId="77777777" w:rsidR="00235287" w:rsidRPr="00235287" w:rsidRDefault="00235287" w:rsidP="00713F0A">
      <w:pPr>
        <w:numPr>
          <w:ilvl w:val="0"/>
          <w:numId w:val="364"/>
        </w:numPr>
        <w:spacing w:before="120"/>
        <w:ind w:left="0" w:firstLine="0"/>
        <w:jc w:val="both"/>
        <w:rPr>
          <w:bCs/>
          <w:lang w:val="bg-BG"/>
        </w:rPr>
      </w:pPr>
      <w:r w:rsidRPr="00235287">
        <w:rPr>
          <w:b/>
          <w:bCs/>
          <w:lang w:val="bg-BG"/>
        </w:rPr>
        <w:t>P0 – Превантивен и санитарен пакет</w:t>
      </w:r>
      <w:r w:rsidRPr="00235287">
        <w:rPr>
          <w:bCs/>
          <w:lang w:val="bg-BG"/>
        </w:rPr>
        <w:t>, който включва мерки за биосигурност, санитарен контрол и предотвратяване на въвеждането на неприятеля в производствената система;</w:t>
      </w:r>
    </w:p>
    <w:p w14:paraId="0DF0AC63" w14:textId="77777777" w:rsidR="00235287" w:rsidRPr="00235287" w:rsidRDefault="00235287" w:rsidP="00713F0A">
      <w:pPr>
        <w:numPr>
          <w:ilvl w:val="0"/>
          <w:numId w:val="364"/>
        </w:numPr>
        <w:spacing w:before="120"/>
        <w:ind w:left="0" w:firstLine="0"/>
        <w:jc w:val="both"/>
        <w:rPr>
          <w:bCs/>
          <w:lang w:val="bg-BG"/>
        </w:rPr>
      </w:pPr>
      <w:r w:rsidRPr="00235287">
        <w:rPr>
          <w:b/>
          <w:bCs/>
          <w:lang w:val="bg-BG"/>
        </w:rPr>
        <w:t>P1 – Биотехнически пакет</w:t>
      </w:r>
      <w:r w:rsidRPr="00235287">
        <w:rPr>
          <w:bCs/>
          <w:lang w:val="bg-BG"/>
        </w:rPr>
        <w:t>, включващ използване на феромонови уловки и други средства за мониторинг и локализиране на огнищата на неприятеля;</w:t>
      </w:r>
    </w:p>
    <w:p w14:paraId="651202D1" w14:textId="77777777" w:rsidR="00235287" w:rsidRPr="00235287" w:rsidRDefault="00235287" w:rsidP="00713F0A">
      <w:pPr>
        <w:numPr>
          <w:ilvl w:val="0"/>
          <w:numId w:val="364"/>
        </w:numPr>
        <w:spacing w:before="120"/>
        <w:ind w:left="0" w:firstLine="0"/>
        <w:jc w:val="both"/>
        <w:rPr>
          <w:bCs/>
          <w:lang w:val="bg-BG"/>
        </w:rPr>
      </w:pPr>
      <w:r w:rsidRPr="00235287">
        <w:rPr>
          <w:b/>
          <w:bCs/>
          <w:lang w:val="bg-BG"/>
        </w:rPr>
        <w:t>P2 – Биологичен пакет</w:t>
      </w:r>
      <w:r w:rsidRPr="00235287">
        <w:rPr>
          <w:bCs/>
          <w:lang w:val="bg-BG"/>
        </w:rPr>
        <w:t>, включващ използване на биологични средства за контрол и природни регулатори на популацията;</w:t>
      </w:r>
    </w:p>
    <w:p w14:paraId="7F02F63F" w14:textId="17F1D31D" w:rsidR="00235287" w:rsidRPr="00235287" w:rsidRDefault="00235287" w:rsidP="00713F0A">
      <w:pPr>
        <w:numPr>
          <w:ilvl w:val="0"/>
          <w:numId w:val="364"/>
        </w:numPr>
        <w:spacing w:before="120"/>
        <w:ind w:left="0" w:firstLine="0"/>
        <w:jc w:val="both"/>
        <w:rPr>
          <w:bCs/>
          <w:lang w:val="bg-BG"/>
        </w:rPr>
      </w:pPr>
      <w:r w:rsidRPr="00235287">
        <w:rPr>
          <w:b/>
          <w:bCs/>
          <w:lang w:val="bg-BG"/>
        </w:rPr>
        <w:t>P3 – Корективен пакет</w:t>
      </w:r>
      <w:r w:rsidRPr="00235287">
        <w:rPr>
          <w:bCs/>
          <w:lang w:val="bg-BG"/>
        </w:rPr>
        <w:t xml:space="preserve">, който включва селективна химична намеса при превишаване на </w:t>
      </w:r>
      <w:r w:rsidR="00713F0A">
        <w:rPr>
          <w:bCs/>
          <w:lang w:val="bg-BG"/>
        </w:rPr>
        <w:t>ПИВ</w:t>
      </w:r>
      <w:r w:rsidRPr="00235287">
        <w:rPr>
          <w:bCs/>
          <w:lang w:val="bg-BG"/>
        </w:rPr>
        <w:t>.</w:t>
      </w:r>
    </w:p>
    <w:p w14:paraId="2FADC56D" w14:textId="3B786295" w:rsidR="00235287" w:rsidRPr="00235287" w:rsidRDefault="00235287" w:rsidP="00713F0A">
      <w:pPr>
        <w:spacing w:before="120"/>
        <w:jc w:val="both"/>
        <w:rPr>
          <w:bCs/>
          <w:lang w:val="bg-BG"/>
        </w:rPr>
      </w:pPr>
      <w:r w:rsidRPr="00235287">
        <w:rPr>
          <w:bCs/>
          <w:lang w:val="bg-BG"/>
        </w:rPr>
        <w:t xml:space="preserve">Практическото приложение на технологията е организирано чрез </w:t>
      </w:r>
      <w:r w:rsidRPr="00235287">
        <w:rPr>
          <w:b/>
          <w:bCs/>
          <w:lang w:val="bg-BG"/>
        </w:rPr>
        <w:t>фенологичен протокол</w:t>
      </w:r>
      <w:r w:rsidRPr="00235287">
        <w:rPr>
          <w:bCs/>
          <w:lang w:val="bg-BG"/>
        </w:rPr>
        <w:t>, основан на фенологичните фази на развитие на културата съгласно BBCH скалата.</w:t>
      </w:r>
    </w:p>
    <w:p w14:paraId="387BA7DC" w14:textId="77777777" w:rsidR="00235287" w:rsidRPr="00235287" w:rsidRDefault="00235287" w:rsidP="00713F0A">
      <w:pPr>
        <w:spacing w:before="120"/>
        <w:jc w:val="both"/>
        <w:rPr>
          <w:bCs/>
          <w:lang w:val="bg-BG"/>
        </w:rPr>
      </w:pPr>
      <w:r w:rsidRPr="00235287">
        <w:rPr>
          <w:bCs/>
          <w:lang w:val="bg-BG"/>
        </w:rPr>
        <w:lastRenderedPageBreak/>
        <w:t>За всяка фенологична фаза са определени специфични критерии за мониторинг, оценка на риска и избор на подходящ сценарий на управление. Това позволява адаптиране на мерките за контрол към биологичните особености на неприятеля и към чувствителността на културата в различните етапи на развитие.</w:t>
      </w:r>
    </w:p>
    <w:p w14:paraId="7AE384C6" w14:textId="5BDA510E" w:rsidR="00235287" w:rsidRPr="00235287" w:rsidRDefault="00235287" w:rsidP="00713F0A">
      <w:pPr>
        <w:spacing w:before="120"/>
        <w:jc w:val="both"/>
        <w:rPr>
          <w:bCs/>
          <w:lang w:val="bg-BG"/>
        </w:rPr>
      </w:pPr>
      <w:r w:rsidRPr="00235287">
        <w:rPr>
          <w:bCs/>
          <w:lang w:val="bg-BG"/>
        </w:rPr>
        <w:t>Особено внимание е отделено на критичните периоди в развитието на неприятеля, при които съществува риск от бързо нарастване на популацията и поява на икономически значими повреди.</w:t>
      </w:r>
    </w:p>
    <w:p w14:paraId="0569A8AD" w14:textId="77777777" w:rsidR="00235287" w:rsidRPr="00235287" w:rsidRDefault="00235287" w:rsidP="00713F0A">
      <w:pPr>
        <w:spacing w:before="120"/>
        <w:jc w:val="both"/>
        <w:rPr>
          <w:bCs/>
          <w:lang w:val="bg-BG"/>
        </w:rPr>
      </w:pPr>
      <w:r w:rsidRPr="00235287">
        <w:rPr>
          <w:bCs/>
          <w:lang w:val="bg-BG"/>
        </w:rPr>
        <w:t xml:space="preserve">Технологията отчита и влиянието на производствената среда върху развитието на неприятеля. Описани са основните фактори, които влияят върху динамиката на популацията на </w:t>
      </w:r>
      <w:r w:rsidRPr="00235287">
        <w:rPr>
          <w:bCs/>
          <w:i/>
          <w:iCs/>
          <w:lang w:val="bg-BG"/>
        </w:rPr>
        <w:t>Tuta absoluta</w:t>
      </w:r>
      <w:r w:rsidRPr="00235287">
        <w:rPr>
          <w:bCs/>
          <w:lang w:val="bg-BG"/>
        </w:rPr>
        <w:t>, включително структурата на оранжерийната конструкция, микроклиматичните условия, системата на хранене и напояване, както и агротехническите практики.</w:t>
      </w:r>
    </w:p>
    <w:p w14:paraId="4178BB5B" w14:textId="61646458" w:rsidR="00235287" w:rsidRPr="00235287" w:rsidRDefault="00235287" w:rsidP="00713F0A">
      <w:pPr>
        <w:spacing w:before="120"/>
        <w:jc w:val="both"/>
        <w:rPr>
          <w:bCs/>
          <w:lang w:val="bg-BG"/>
        </w:rPr>
      </w:pPr>
      <w:r w:rsidRPr="00235287">
        <w:rPr>
          <w:bCs/>
          <w:lang w:val="bg-BG"/>
        </w:rPr>
        <w:t>Чрез интегриране на различни групи мерки и използване на научно обоснована система за вземане на решения, технологията осигурява устойчив подход за управление на неприятеля и намаляване на икономическите загуби.</w:t>
      </w:r>
    </w:p>
    <w:p w14:paraId="19CCCF2D" w14:textId="4C7A3F81" w:rsidR="00235287" w:rsidRPr="00BD2ED7" w:rsidRDefault="00713F0A" w:rsidP="00713F0A">
      <w:pPr>
        <w:spacing w:before="120"/>
        <w:jc w:val="both"/>
        <w:rPr>
          <w:bCs/>
          <w:lang w:val="bg-BG"/>
        </w:rPr>
      </w:pPr>
      <w:r w:rsidRPr="00235287">
        <w:rPr>
          <w:bCs/>
          <w:lang w:val="bg-BG"/>
        </w:rPr>
        <w:t>П</w:t>
      </w:r>
      <w:r w:rsidR="00235287" w:rsidRPr="00235287">
        <w:rPr>
          <w:bCs/>
          <w:lang w:val="bg-BG"/>
        </w:rPr>
        <w:t xml:space="preserve">редложената технология представлява структурирана система за управление на </w:t>
      </w:r>
      <w:r w:rsidR="00235287" w:rsidRPr="00235287">
        <w:rPr>
          <w:bCs/>
          <w:i/>
          <w:iCs/>
          <w:lang w:val="bg-BG"/>
        </w:rPr>
        <w:t>Tuta absoluta</w:t>
      </w:r>
      <w:r w:rsidR="00235287" w:rsidRPr="00235287">
        <w:rPr>
          <w:bCs/>
          <w:lang w:val="bg-BG"/>
        </w:rPr>
        <w:t>, която комбинира мониторинг, оценка на риска и адаптивно прилагане на различни мерки за контрол. Чрез използването на ясно дефинирани индикатори, сценарии и пакети мерки тя създава надеждна основа за вземане на решения в условията на съвременното оранжерийно производство.</w:t>
      </w:r>
    </w:p>
    <w:p w14:paraId="2619E83A" w14:textId="77777777" w:rsidR="00D365D1" w:rsidRPr="00BD2ED7" w:rsidRDefault="00D365D1" w:rsidP="002C6D4A">
      <w:pPr>
        <w:spacing w:before="120"/>
        <w:rPr>
          <w:b/>
          <w:bCs/>
          <w:lang w:val="bg-BG"/>
        </w:rPr>
      </w:pPr>
      <w:r w:rsidRPr="00BD2ED7">
        <w:rPr>
          <w:b/>
          <w:bCs/>
          <w:lang w:val="bg-BG"/>
        </w:rPr>
        <w:br w:type="page"/>
      </w:r>
    </w:p>
    <w:sdt>
      <w:sdtPr>
        <w:rPr>
          <w:rFonts w:ascii="Times New Roman" w:eastAsia="SimSun" w:hAnsi="Times New Roman" w:cs="Times New Roman"/>
          <w:color w:val="auto"/>
          <w:sz w:val="24"/>
          <w:szCs w:val="20"/>
          <w:lang w:val="bg-BG"/>
        </w:rPr>
        <w:id w:val="-2120670794"/>
        <w:docPartObj>
          <w:docPartGallery w:val="Table of Contents"/>
          <w:docPartUnique/>
        </w:docPartObj>
      </w:sdtPr>
      <w:sdtEndPr>
        <w:rPr>
          <w:b/>
          <w:bCs/>
        </w:rPr>
      </w:sdtEndPr>
      <w:sdtContent>
        <w:p w14:paraId="3C19617B" w14:textId="31804DBB" w:rsidR="00EF1479" w:rsidRPr="00064058" w:rsidRDefault="00EF1479" w:rsidP="002C6D4A">
          <w:pPr>
            <w:pStyle w:val="TOCHeading"/>
            <w:spacing w:before="120" w:line="240" w:lineRule="auto"/>
            <w:rPr>
              <w:rStyle w:val="Heading1Char"/>
              <w:rFonts w:ascii="Times New Roman" w:hAnsi="Times New Roman" w:cs="Times New Roman"/>
              <w:lang w:val="bg-BG"/>
            </w:rPr>
          </w:pPr>
          <w:r w:rsidRPr="00064058">
            <w:rPr>
              <w:rStyle w:val="Heading1Char"/>
              <w:rFonts w:ascii="Times New Roman" w:hAnsi="Times New Roman" w:cs="Times New Roman"/>
              <w:lang w:val="bg-BG"/>
            </w:rPr>
            <w:t>Съдържание</w:t>
          </w:r>
        </w:p>
        <w:p w14:paraId="642A8A1C" w14:textId="5A84B37E" w:rsidR="00713F0A" w:rsidRDefault="00EF1479">
          <w:pPr>
            <w:pStyle w:val="TOC1"/>
            <w:tabs>
              <w:tab w:val="right" w:leader="dot" w:pos="9202"/>
            </w:tabs>
            <w:rPr>
              <w:rFonts w:asciiTheme="minorHAnsi" w:eastAsiaTheme="minorEastAsia" w:hAnsiTheme="minorHAnsi" w:cstheme="minorBidi"/>
              <w:noProof/>
              <w:kern w:val="2"/>
              <w:szCs w:val="24"/>
              <w:lang w:val="en-US"/>
              <w14:ligatures w14:val="standardContextual"/>
            </w:rPr>
          </w:pPr>
          <w:r w:rsidRPr="00BD2ED7">
            <w:rPr>
              <w:lang w:val="bg-BG"/>
            </w:rPr>
            <w:fldChar w:fldCharType="begin"/>
          </w:r>
          <w:r w:rsidRPr="00BD2ED7">
            <w:rPr>
              <w:lang w:val="bg-BG"/>
            </w:rPr>
            <w:instrText xml:space="preserve"> TOC \o "1-3" \h \z \u </w:instrText>
          </w:r>
          <w:r w:rsidRPr="00BD2ED7">
            <w:rPr>
              <w:lang w:val="bg-BG"/>
            </w:rPr>
            <w:fldChar w:fldCharType="separate"/>
          </w:r>
          <w:hyperlink w:anchor="_Toc223957396" w:history="1">
            <w:r w:rsidR="00713F0A" w:rsidRPr="009A6088">
              <w:rPr>
                <w:rStyle w:val="Hyperlink"/>
                <w:noProof/>
                <w:lang w:val="bg-BG"/>
              </w:rPr>
              <w:t>Резюме</w:t>
            </w:r>
            <w:r w:rsidR="00713F0A">
              <w:rPr>
                <w:noProof/>
                <w:webHidden/>
              </w:rPr>
              <w:tab/>
            </w:r>
            <w:r w:rsidR="00713F0A">
              <w:rPr>
                <w:noProof/>
                <w:webHidden/>
              </w:rPr>
              <w:fldChar w:fldCharType="begin"/>
            </w:r>
            <w:r w:rsidR="00713F0A">
              <w:rPr>
                <w:noProof/>
                <w:webHidden/>
              </w:rPr>
              <w:instrText xml:space="preserve"> PAGEREF _Toc223957396 \h </w:instrText>
            </w:r>
            <w:r w:rsidR="00713F0A">
              <w:rPr>
                <w:noProof/>
                <w:webHidden/>
              </w:rPr>
            </w:r>
            <w:r w:rsidR="00713F0A">
              <w:rPr>
                <w:noProof/>
                <w:webHidden/>
              </w:rPr>
              <w:fldChar w:fldCharType="separate"/>
            </w:r>
            <w:r w:rsidR="00713F0A">
              <w:rPr>
                <w:noProof/>
                <w:webHidden/>
              </w:rPr>
              <w:t>2</w:t>
            </w:r>
            <w:r w:rsidR="00713F0A">
              <w:rPr>
                <w:noProof/>
                <w:webHidden/>
              </w:rPr>
              <w:fldChar w:fldCharType="end"/>
            </w:r>
          </w:hyperlink>
        </w:p>
        <w:p w14:paraId="4F013880" w14:textId="435A4BFB" w:rsidR="00713F0A" w:rsidRDefault="00713F0A">
          <w:pPr>
            <w:pStyle w:val="TOC1"/>
            <w:tabs>
              <w:tab w:val="left" w:pos="480"/>
              <w:tab w:val="right" w:leader="dot" w:pos="9202"/>
            </w:tabs>
            <w:rPr>
              <w:rFonts w:asciiTheme="minorHAnsi" w:eastAsiaTheme="minorEastAsia" w:hAnsiTheme="minorHAnsi" w:cstheme="minorBidi"/>
              <w:noProof/>
              <w:kern w:val="2"/>
              <w:szCs w:val="24"/>
              <w:lang w:val="en-US"/>
              <w14:ligatures w14:val="standardContextual"/>
            </w:rPr>
          </w:pPr>
          <w:hyperlink w:anchor="_Toc223957397" w:history="1">
            <w:r w:rsidRPr="009A6088">
              <w:rPr>
                <w:rStyle w:val="Hyperlink"/>
                <w:noProof/>
                <w:lang w:val="bg-BG"/>
              </w:rPr>
              <w:t>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Въведение</w:t>
            </w:r>
            <w:r>
              <w:rPr>
                <w:noProof/>
                <w:webHidden/>
              </w:rPr>
              <w:tab/>
            </w:r>
            <w:r>
              <w:rPr>
                <w:noProof/>
                <w:webHidden/>
              </w:rPr>
              <w:fldChar w:fldCharType="begin"/>
            </w:r>
            <w:r>
              <w:rPr>
                <w:noProof/>
                <w:webHidden/>
              </w:rPr>
              <w:instrText xml:space="preserve"> PAGEREF _Toc223957397 \h </w:instrText>
            </w:r>
            <w:r>
              <w:rPr>
                <w:noProof/>
                <w:webHidden/>
              </w:rPr>
            </w:r>
            <w:r>
              <w:rPr>
                <w:noProof/>
                <w:webHidden/>
              </w:rPr>
              <w:fldChar w:fldCharType="separate"/>
            </w:r>
            <w:r>
              <w:rPr>
                <w:noProof/>
                <w:webHidden/>
              </w:rPr>
              <w:t>6</w:t>
            </w:r>
            <w:r>
              <w:rPr>
                <w:noProof/>
                <w:webHidden/>
              </w:rPr>
              <w:fldChar w:fldCharType="end"/>
            </w:r>
          </w:hyperlink>
        </w:p>
        <w:p w14:paraId="7CE168A7" w14:textId="7CA0FB35"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398" w:history="1">
            <w:r w:rsidRPr="009A6088">
              <w:rPr>
                <w:rStyle w:val="Hyperlink"/>
                <w:noProof/>
                <w:lang w:val="bg-BG"/>
              </w:rPr>
              <w:t>1.1.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Актуалност на проблема</w:t>
            </w:r>
            <w:r>
              <w:rPr>
                <w:noProof/>
                <w:webHidden/>
              </w:rPr>
              <w:tab/>
            </w:r>
            <w:r>
              <w:rPr>
                <w:noProof/>
                <w:webHidden/>
              </w:rPr>
              <w:fldChar w:fldCharType="begin"/>
            </w:r>
            <w:r>
              <w:rPr>
                <w:noProof/>
                <w:webHidden/>
              </w:rPr>
              <w:instrText xml:space="preserve"> PAGEREF _Toc223957398 \h </w:instrText>
            </w:r>
            <w:r>
              <w:rPr>
                <w:noProof/>
                <w:webHidden/>
              </w:rPr>
            </w:r>
            <w:r>
              <w:rPr>
                <w:noProof/>
                <w:webHidden/>
              </w:rPr>
              <w:fldChar w:fldCharType="separate"/>
            </w:r>
            <w:r>
              <w:rPr>
                <w:noProof/>
                <w:webHidden/>
              </w:rPr>
              <w:t>6</w:t>
            </w:r>
            <w:r>
              <w:rPr>
                <w:noProof/>
                <w:webHidden/>
              </w:rPr>
              <w:fldChar w:fldCharType="end"/>
            </w:r>
          </w:hyperlink>
        </w:p>
        <w:p w14:paraId="6E78CCEB" w14:textId="05650391"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399" w:history="1">
            <w:r w:rsidRPr="009A6088">
              <w:rPr>
                <w:rStyle w:val="Hyperlink"/>
                <w:noProof/>
                <w:lang w:val="bg-BG"/>
              </w:rPr>
              <w:t>1.2.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Търсене на решение на проблема</w:t>
            </w:r>
            <w:r>
              <w:rPr>
                <w:noProof/>
                <w:webHidden/>
              </w:rPr>
              <w:tab/>
            </w:r>
            <w:r>
              <w:rPr>
                <w:noProof/>
                <w:webHidden/>
              </w:rPr>
              <w:fldChar w:fldCharType="begin"/>
            </w:r>
            <w:r>
              <w:rPr>
                <w:noProof/>
                <w:webHidden/>
              </w:rPr>
              <w:instrText xml:space="preserve"> PAGEREF _Toc223957399 \h </w:instrText>
            </w:r>
            <w:r>
              <w:rPr>
                <w:noProof/>
                <w:webHidden/>
              </w:rPr>
            </w:r>
            <w:r>
              <w:rPr>
                <w:noProof/>
                <w:webHidden/>
              </w:rPr>
              <w:fldChar w:fldCharType="separate"/>
            </w:r>
            <w:r>
              <w:rPr>
                <w:noProof/>
                <w:webHidden/>
              </w:rPr>
              <w:t>8</w:t>
            </w:r>
            <w:r>
              <w:rPr>
                <w:noProof/>
                <w:webHidden/>
              </w:rPr>
              <w:fldChar w:fldCharType="end"/>
            </w:r>
          </w:hyperlink>
        </w:p>
        <w:p w14:paraId="2B5A561F" w14:textId="1EE2212E"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00" w:history="1">
            <w:r w:rsidRPr="009A6088">
              <w:rPr>
                <w:rStyle w:val="Hyperlink"/>
                <w:noProof/>
                <w:lang w:val="bg-BG"/>
              </w:rPr>
              <w:t>1.3.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Ползи, обхват и принципи на новата технология</w:t>
            </w:r>
            <w:r>
              <w:rPr>
                <w:noProof/>
                <w:webHidden/>
              </w:rPr>
              <w:tab/>
            </w:r>
            <w:r>
              <w:rPr>
                <w:noProof/>
                <w:webHidden/>
              </w:rPr>
              <w:fldChar w:fldCharType="begin"/>
            </w:r>
            <w:r>
              <w:rPr>
                <w:noProof/>
                <w:webHidden/>
              </w:rPr>
              <w:instrText xml:space="preserve"> PAGEREF _Toc223957400 \h </w:instrText>
            </w:r>
            <w:r>
              <w:rPr>
                <w:noProof/>
                <w:webHidden/>
              </w:rPr>
            </w:r>
            <w:r>
              <w:rPr>
                <w:noProof/>
                <w:webHidden/>
              </w:rPr>
              <w:fldChar w:fldCharType="separate"/>
            </w:r>
            <w:r>
              <w:rPr>
                <w:noProof/>
                <w:webHidden/>
              </w:rPr>
              <w:t>11</w:t>
            </w:r>
            <w:r>
              <w:rPr>
                <w:noProof/>
                <w:webHidden/>
              </w:rPr>
              <w:fldChar w:fldCharType="end"/>
            </w:r>
          </w:hyperlink>
        </w:p>
        <w:p w14:paraId="43A6BBC1" w14:textId="2C1DF36E" w:rsidR="00713F0A" w:rsidRDefault="00713F0A">
          <w:pPr>
            <w:pStyle w:val="TOC1"/>
            <w:tabs>
              <w:tab w:val="left" w:pos="480"/>
              <w:tab w:val="right" w:leader="dot" w:pos="9202"/>
            </w:tabs>
            <w:rPr>
              <w:rFonts w:asciiTheme="minorHAnsi" w:eastAsiaTheme="minorEastAsia" w:hAnsiTheme="minorHAnsi" w:cstheme="minorBidi"/>
              <w:noProof/>
              <w:kern w:val="2"/>
              <w:szCs w:val="24"/>
              <w:lang w:val="en-US"/>
              <w14:ligatures w14:val="standardContextual"/>
            </w:rPr>
          </w:pPr>
          <w:hyperlink w:anchor="_Toc223957401" w:history="1">
            <w:r w:rsidRPr="009A6088">
              <w:rPr>
                <w:rStyle w:val="Hyperlink"/>
                <w:noProof/>
                <w:lang w:val="bg-BG"/>
              </w:rPr>
              <w:t>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Научна основа</w:t>
            </w:r>
            <w:r>
              <w:rPr>
                <w:noProof/>
                <w:webHidden/>
              </w:rPr>
              <w:tab/>
            </w:r>
            <w:r>
              <w:rPr>
                <w:noProof/>
                <w:webHidden/>
              </w:rPr>
              <w:fldChar w:fldCharType="begin"/>
            </w:r>
            <w:r>
              <w:rPr>
                <w:noProof/>
                <w:webHidden/>
              </w:rPr>
              <w:instrText xml:space="preserve"> PAGEREF _Toc223957401 \h </w:instrText>
            </w:r>
            <w:r>
              <w:rPr>
                <w:noProof/>
                <w:webHidden/>
              </w:rPr>
            </w:r>
            <w:r>
              <w:rPr>
                <w:noProof/>
                <w:webHidden/>
              </w:rPr>
              <w:fldChar w:fldCharType="separate"/>
            </w:r>
            <w:r>
              <w:rPr>
                <w:noProof/>
                <w:webHidden/>
              </w:rPr>
              <w:t>13</w:t>
            </w:r>
            <w:r>
              <w:rPr>
                <w:noProof/>
                <w:webHidden/>
              </w:rPr>
              <w:fldChar w:fldCharType="end"/>
            </w:r>
          </w:hyperlink>
        </w:p>
        <w:p w14:paraId="6E7DA271" w14:textId="575D0FB2"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02" w:history="1">
            <w:r w:rsidRPr="009A6088">
              <w:rPr>
                <w:rStyle w:val="Hyperlink"/>
                <w:noProof/>
                <w:lang w:val="bg-BG"/>
              </w:rPr>
              <w:t>2.1.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Морфология и биология на неприятеля</w:t>
            </w:r>
            <w:r>
              <w:rPr>
                <w:noProof/>
                <w:webHidden/>
              </w:rPr>
              <w:tab/>
            </w:r>
            <w:r>
              <w:rPr>
                <w:noProof/>
                <w:webHidden/>
              </w:rPr>
              <w:fldChar w:fldCharType="begin"/>
            </w:r>
            <w:r>
              <w:rPr>
                <w:noProof/>
                <w:webHidden/>
              </w:rPr>
              <w:instrText xml:space="preserve"> PAGEREF _Toc223957402 \h </w:instrText>
            </w:r>
            <w:r>
              <w:rPr>
                <w:noProof/>
                <w:webHidden/>
              </w:rPr>
            </w:r>
            <w:r>
              <w:rPr>
                <w:noProof/>
                <w:webHidden/>
              </w:rPr>
              <w:fldChar w:fldCharType="separate"/>
            </w:r>
            <w:r>
              <w:rPr>
                <w:noProof/>
                <w:webHidden/>
              </w:rPr>
              <w:t>13</w:t>
            </w:r>
            <w:r>
              <w:rPr>
                <w:noProof/>
                <w:webHidden/>
              </w:rPr>
              <w:fldChar w:fldCharType="end"/>
            </w:r>
          </w:hyperlink>
        </w:p>
        <w:p w14:paraId="64CDC641" w14:textId="5250095F"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03" w:history="1">
            <w:r w:rsidRPr="009A6088">
              <w:rPr>
                <w:rStyle w:val="Hyperlink"/>
                <w:bCs/>
                <w:noProof/>
                <w:lang w:val="bg-BG"/>
              </w:rPr>
              <w:t>2.1.1.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Таксономично положение и гостоприемници</w:t>
            </w:r>
            <w:r>
              <w:rPr>
                <w:noProof/>
                <w:webHidden/>
              </w:rPr>
              <w:tab/>
            </w:r>
            <w:r>
              <w:rPr>
                <w:noProof/>
                <w:webHidden/>
              </w:rPr>
              <w:fldChar w:fldCharType="begin"/>
            </w:r>
            <w:r>
              <w:rPr>
                <w:noProof/>
                <w:webHidden/>
              </w:rPr>
              <w:instrText xml:space="preserve"> PAGEREF _Toc223957403 \h </w:instrText>
            </w:r>
            <w:r>
              <w:rPr>
                <w:noProof/>
                <w:webHidden/>
              </w:rPr>
            </w:r>
            <w:r>
              <w:rPr>
                <w:noProof/>
                <w:webHidden/>
              </w:rPr>
              <w:fldChar w:fldCharType="separate"/>
            </w:r>
            <w:r>
              <w:rPr>
                <w:noProof/>
                <w:webHidden/>
              </w:rPr>
              <w:t>13</w:t>
            </w:r>
            <w:r>
              <w:rPr>
                <w:noProof/>
                <w:webHidden/>
              </w:rPr>
              <w:fldChar w:fldCharType="end"/>
            </w:r>
          </w:hyperlink>
        </w:p>
        <w:p w14:paraId="453B9988" w14:textId="6A775D6C"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04" w:history="1">
            <w:r w:rsidRPr="009A6088">
              <w:rPr>
                <w:rStyle w:val="Hyperlink"/>
                <w:bCs/>
                <w:noProof/>
                <w:lang w:val="bg-BG"/>
              </w:rPr>
              <w:t>2.1.2.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Морфология, жизнен цикъл, генерационна динамика и разпространение в оранжерийни условия</w:t>
            </w:r>
            <w:r>
              <w:rPr>
                <w:noProof/>
                <w:webHidden/>
              </w:rPr>
              <w:tab/>
            </w:r>
            <w:r>
              <w:rPr>
                <w:noProof/>
                <w:webHidden/>
              </w:rPr>
              <w:fldChar w:fldCharType="begin"/>
            </w:r>
            <w:r>
              <w:rPr>
                <w:noProof/>
                <w:webHidden/>
              </w:rPr>
              <w:instrText xml:space="preserve"> PAGEREF _Toc223957404 \h </w:instrText>
            </w:r>
            <w:r>
              <w:rPr>
                <w:noProof/>
                <w:webHidden/>
              </w:rPr>
            </w:r>
            <w:r>
              <w:rPr>
                <w:noProof/>
                <w:webHidden/>
              </w:rPr>
              <w:fldChar w:fldCharType="separate"/>
            </w:r>
            <w:r>
              <w:rPr>
                <w:noProof/>
                <w:webHidden/>
              </w:rPr>
              <w:t>13</w:t>
            </w:r>
            <w:r>
              <w:rPr>
                <w:noProof/>
                <w:webHidden/>
              </w:rPr>
              <w:fldChar w:fldCharType="end"/>
            </w:r>
          </w:hyperlink>
        </w:p>
        <w:p w14:paraId="1A7DE228" w14:textId="60F0B671"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05" w:history="1">
            <w:r w:rsidRPr="009A6088">
              <w:rPr>
                <w:rStyle w:val="Hyperlink"/>
                <w:bCs/>
                <w:noProof/>
                <w:lang w:val="bg-BG"/>
              </w:rPr>
              <w:t>2.1.3.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Повреди по растенията</w:t>
            </w:r>
            <w:r>
              <w:rPr>
                <w:noProof/>
                <w:webHidden/>
              </w:rPr>
              <w:tab/>
            </w:r>
            <w:r>
              <w:rPr>
                <w:noProof/>
                <w:webHidden/>
              </w:rPr>
              <w:fldChar w:fldCharType="begin"/>
            </w:r>
            <w:r>
              <w:rPr>
                <w:noProof/>
                <w:webHidden/>
              </w:rPr>
              <w:instrText xml:space="preserve"> PAGEREF _Toc223957405 \h </w:instrText>
            </w:r>
            <w:r>
              <w:rPr>
                <w:noProof/>
                <w:webHidden/>
              </w:rPr>
            </w:r>
            <w:r>
              <w:rPr>
                <w:noProof/>
                <w:webHidden/>
              </w:rPr>
              <w:fldChar w:fldCharType="separate"/>
            </w:r>
            <w:r>
              <w:rPr>
                <w:noProof/>
                <w:webHidden/>
              </w:rPr>
              <w:t>16</w:t>
            </w:r>
            <w:r>
              <w:rPr>
                <w:noProof/>
                <w:webHidden/>
              </w:rPr>
              <w:fldChar w:fldCharType="end"/>
            </w:r>
          </w:hyperlink>
        </w:p>
        <w:p w14:paraId="6A59D3A6" w14:textId="7DD13B99"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06" w:history="1">
            <w:r w:rsidRPr="009A6088">
              <w:rPr>
                <w:rStyle w:val="Hyperlink"/>
                <w:bCs/>
                <w:iCs/>
                <w:noProof/>
                <w:lang w:val="bg-BG"/>
              </w:rPr>
              <w:t>2.1.4.</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 xml:space="preserve">Критични биологични уязвимости на </w:t>
            </w:r>
            <w:r w:rsidRPr="009A6088">
              <w:rPr>
                <w:rStyle w:val="Hyperlink"/>
                <w:iCs/>
                <w:noProof/>
                <w:lang w:val="bg-BG"/>
              </w:rPr>
              <w:t>Tuta absoluta</w:t>
            </w:r>
            <w:r>
              <w:rPr>
                <w:noProof/>
                <w:webHidden/>
              </w:rPr>
              <w:tab/>
            </w:r>
            <w:r>
              <w:rPr>
                <w:noProof/>
                <w:webHidden/>
              </w:rPr>
              <w:fldChar w:fldCharType="begin"/>
            </w:r>
            <w:r>
              <w:rPr>
                <w:noProof/>
                <w:webHidden/>
              </w:rPr>
              <w:instrText xml:space="preserve"> PAGEREF _Toc223957406 \h </w:instrText>
            </w:r>
            <w:r>
              <w:rPr>
                <w:noProof/>
                <w:webHidden/>
              </w:rPr>
            </w:r>
            <w:r>
              <w:rPr>
                <w:noProof/>
                <w:webHidden/>
              </w:rPr>
              <w:fldChar w:fldCharType="separate"/>
            </w:r>
            <w:r>
              <w:rPr>
                <w:noProof/>
                <w:webHidden/>
              </w:rPr>
              <w:t>19</w:t>
            </w:r>
            <w:r>
              <w:rPr>
                <w:noProof/>
                <w:webHidden/>
              </w:rPr>
              <w:fldChar w:fldCharType="end"/>
            </w:r>
          </w:hyperlink>
        </w:p>
        <w:p w14:paraId="13196D36" w14:textId="13EBB4CE"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07" w:history="1">
            <w:r w:rsidRPr="009A6088">
              <w:rPr>
                <w:rStyle w:val="Hyperlink"/>
                <w:noProof/>
                <w:lang w:val="bg-BG"/>
              </w:rPr>
              <w:t>2.2.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Интегрирано управление на вредителите</w:t>
            </w:r>
            <w:r>
              <w:rPr>
                <w:noProof/>
                <w:webHidden/>
              </w:rPr>
              <w:tab/>
            </w:r>
            <w:r>
              <w:rPr>
                <w:noProof/>
                <w:webHidden/>
              </w:rPr>
              <w:fldChar w:fldCharType="begin"/>
            </w:r>
            <w:r>
              <w:rPr>
                <w:noProof/>
                <w:webHidden/>
              </w:rPr>
              <w:instrText xml:space="preserve"> PAGEREF _Toc223957407 \h </w:instrText>
            </w:r>
            <w:r>
              <w:rPr>
                <w:noProof/>
                <w:webHidden/>
              </w:rPr>
            </w:r>
            <w:r>
              <w:rPr>
                <w:noProof/>
                <w:webHidden/>
              </w:rPr>
              <w:fldChar w:fldCharType="separate"/>
            </w:r>
            <w:r>
              <w:rPr>
                <w:noProof/>
                <w:webHidden/>
              </w:rPr>
              <w:t>22</w:t>
            </w:r>
            <w:r>
              <w:rPr>
                <w:noProof/>
                <w:webHidden/>
              </w:rPr>
              <w:fldChar w:fldCharType="end"/>
            </w:r>
          </w:hyperlink>
        </w:p>
        <w:p w14:paraId="517F654B" w14:textId="680E2FE4"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08" w:history="1">
            <w:r w:rsidRPr="009A6088">
              <w:rPr>
                <w:rStyle w:val="Hyperlink"/>
                <w:bCs/>
                <w:noProof/>
                <w:lang w:val="bg-BG"/>
              </w:rPr>
              <w:t>2.2.1.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Превенция като първа линия на защита</w:t>
            </w:r>
            <w:r>
              <w:rPr>
                <w:noProof/>
                <w:webHidden/>
              </w:rPr>
              <w:tab/>
            </w:r>
            <w:r>
              <w:rPr>
                <w:noProof/>
                <w:webHidden/>
              </w:rPr>
              <w:fldChar w:fldCharType="begin"/>
            </w:r>
            <w:r>
              <w:rPr>
                <w:noProof/>
                <w:webHidden/>
              </w:rPr>
              <w:instrText xml:space="preserve"> PAGEREF _Toc223957408 \h </w:instrText>
            </w:r>
            <w:r>
              <w:rPr>
                <w:noProof/>
                <w:webHidden/>
              </w:rPr>
            </w:r>
            <w:r>
              <w:rPr>
                <w:noProof/>
                <w:webHidden/>
              </w:rPr>
              <w:fldChar w:fldCharType="separate"/>
            </w:r>
            <w:r>
              <w:rPr>
                <w:noProof/>
                <w:webHidden/>
              </w:rPr>
              <w:t>22</w:t>
            </w:r>
            <w:r>
              <w:rPr>
                <w:noProof/>
                <w:webHidden/>
              </w:rPr>
              <w:fldChar w:fldCharType="end"/>
            </w:r>
          </w:hyperlink>
        </w:p>
        <w:p w14:paraId="1F5DBC53" w14:textId="38996861"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09" w:history="1">
            <w:r w:rsidRPr="009A6088">
              <w:rPr>
                <w:rStyle w:val="Hyperlink"/>
                <w:bCs/>
                <w:noProof/>
                <w:lang w:val="bg-BG"/>
              </w:rPr>
              <w:t>2.2.2.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Мониторинг като основа за вземането на решения</w:t>
            </w:r>
            <w:r>
              <w:rPr>
                <w:noProof/>
                <w:webHidden/>
              </w:rPr>
              <w:tab/>
            </w:r>
            <w:r>
              <w:rPr>
                <w:noProof/>
                <w:webHidden/>
              </w:rPr>
              <w:fldChar w:fldCharType="begin"/>
            </w:r>
            <w:r>
              <w:rPr>
                <w:noProof/>
                <w:webHidden/>
              </w:rPr>
              <w:instrText xml:space="preserve"> PAGEREF _Toc223957409 \h </w:instrText>
            </w:r>
            <w:r>
              <w:rPr>
                <w:noProof/>
                <w:webHidden/>
              </w:rPr>
            </w:r>
            <w:r>
              <w:rPr>
                <w:noProof/>
                <w:webHidden/>
              </w:rPr>
              <w:fldChar w:fldCharType="separate"/>
            </w:r>
            <w:r>
              <w:rPr>
                <w:noProof/>
                <w:webHidden/>
              </w:rPr>
              <w:t>25</w:t>
            </w:r>
            <w:r>
              <w:rPr>
                <w:noProof/>
                <w:webHidden/>
              </w:rPr>
              <w:fldChar w:fldCharType="end"/>
            </w:r>
          </w:hyperlink>
        </w:p>
        <w:p w14:paraId="6A0E79F7" w14:textId="4FDE1C35"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10" w:history="1">
            <w:r w:rsidRPr="009A6088">
              <w:rPr>
                <w:rStyle w:val="Hyperlink"/>
                <w:bCs/>
                <w:noProof/>
                <w:lang w:val="bg-BG"/>
              </w:rPr>
              <w:t>2.2.3.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Намеса при превишаване на прага на икономическа вредност</w:t>
            </w:r>
            <w:r>
              <w:rPr>
                <w:noProof/>
                <w:webHidden/>
              </w:rPr>
              <w:tab/>
            </w:r>
            <w:r>
              <w:rPr>
                <w:noProof/>
                <w:webHidden/>
              </w:rPr>
              <w:fldChar w:fldCharType="begin"/>
            </w:r>
            <w:r>
              <w:rPr>
                <w:noProof/>
                <w:webHidden/>
              </w:rPr>
              <w:instrText xml:space="preserve"> PAGEREF _Toc223957410 \h </w:instrText>
            </w:r>
            <w:r>
              <w:rPr>
                <w:noProof/>
                <w:webHidden/>
              </w:rPr>
            </w:r>
            <w:r>
              <w:rPr>
                <w:noProof/>
                <w:webHidden/>
              </w:rPr>
              <w:fldChar w:fldCharType="separate"/>
            </w:r>
            <w:r>
              <w:rPr>
                <w:noProof/>
                <w:webHidden/>
              </w:rPr>
              <w:t>26</w:t>
            </w:r>
            <w:r>
              <w:rPr>
                <w:noProof/>
                <w:webHidden/>
              </w:rPr>
              <w:fldChar w:fldCharType="end"/>
            </w:r>
          </w:hyperlink>
        </w:p>
        <w:p w14:paraId="4869F350" w14:textId="1ADEB042" w:rsidR="00713F0A" w:rsidRDefault="00713F0A">
          <w:pPr>
            <w:pStyle w:val="TOC3"/>
            <w:tabs>
              <w:tab w:val="left" w:pos="1440"/>
              <w:tab w:val="right" w:leader="dot" w:pos="9202"/>
            </w:tabs>
            <w:rPr>
              <w:rFonts w:asciiTheme="minorHAnsi" w:eastAsiaTheme="minorEastAsia" w:hAnsiTheme="minorHAnsi" w:cstheme="minorBidi"/>
              <w:noProof/>
              <w:kern w:val="2"/>
              <w:szCs w:val="24"/>
              <w:lang w:val="en-US"/>
              <w14:ligatures w14:val="standardContextual"/>
            </w:rPr>
          </w:pPr>
          <w:hyperlink w:anchor="_Toc223957411" w:history="1">
            <w:r w:rsidRPr="009A6088">
              <w:rPr>
                <w:rStyle w:val="Hyperlink"/>
                <w:bCs/>
                <w:noProof/>
                <w:lang w:val="bg-BG"/>
              </w:rPr>
              <w:t>2.2.4.</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Приоритет на нехимични методи</w:t>
            </w:r>
            <w:r>
              <w:rPr>
                <w:noProof/>
                <w:webHidden/>
              </w:rPr>
              <w:tab/>
            </w:r>
            <w:r>
              <w:rPr>
                <w:noProof/>
                <w:webHidden/>
              </w:rPr>
              <w:fldChar w:fldCharType="begin"/>
            </w:r>
            <w:r>
              <w:rPr>
                <w:noProof/>
                <w:webHidden/>
              </w:rPr>
              <w:instrText xml:space="preserve"> PAGEREF _Toc223957411 \h </w:instrText>
            </w:r>
            <w:r>
              <w:rPr>
                <w:noProof/>
                <w:webHidden/>
              </w:rPr>
            </w:r>
            <w:r>
              <w:rPr>
                <w:noProof/>
                <w:webHidden/>
              </w:rPr>
              <w:fldChar w:fldCharType="separate"/>
            </w:r>
            <w:r>
              <w:rPr>
                <w:noProof/>
                <w:webHidden/>
              </w:rPr>
              <w:t>28</w:t>
            </w:r>
            <w:r>
              <w:rPr>
                <w:noProof/>
                <w:webHidden/>
              </w:rPr>
              <w:fldChar w:fldCharType="end"/>
            </w:r>
          </w:hyperlink>
        </w:p>
        <w:p w14:paraId="23A82433" w14:textId="1D967E0A" w:rsidR="00713F0A" w:rsidRDefault="00713F0A">
          <w:pPr>
            <w:pStyle w:val="TOC3"/>
            <w:tabs>
              <w:tab w:val="left" w:pos="1680"/>
              <w:tab w:val="right" w:leader="dot" w:pos="9202"/>
            </w:tabs>
            <w:rPr>
              <w:rFonts w:asciiTheme="minorHAnsi" w:eastAsiaTheme="minorEastAsia" w:hAnsiTheme="minorHAnsi" w:cstheme="minorBidi"/>
              <w:noProof/>
              <w:kern w:val="2"/>
              <w:szCs w:val="24"/>
              <w:lang w:val="en-US"/>
              <w14:ligatures w14:val="standardContextual"/>
            </w:rPr>
          </w:pPr>
          <w:hyperlink w:anchor="_Toc223957412" w:history="1">
            <w:r w:rsidRPr="009A6088">
              <w:rPr>
                <w:rStyle w:val="Hyperlink"/>
                <w:noProof/>
                <w:lang w:val="bg-BG"/>
              </w:rPr>
              <w:t>2.2.4.1.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Биотехнически методи</w:t>
            </w:r>
            <w:r>
              <w:rPr>
                <w:noProof/>
                <w:webHidden/>
              </w:rPr>
              <w:tab/>
            </w:r>
            <w:r>
              <w:rPr>
                <w:noProof/>
                <w:webHidden/>
              </w:rPr>
              <w:fldChar w:fldCharType="begin"/>
            </w:r>
            <w:r>
              <w:rPr>
                <w:noProof/>
                <w:webHidden/>
              </w:rPr>
              <w:instrText xml:space="preserve"> PAGEREF _Toc223957412 \h </w:instrText>
            </w:r>
            <w:r>
              <w:rPr>
                <w:noProof/>
                <w:webHidden/>
              </w:rPr>
            </w:r>
            <w:r>
              <w:rPr>
                <w:noProof/>
                <w:webHidden/>
              </w:rPr>
              <w:fldChar w:fldCharType="separate"/>
            </w:r>
            <w:r>
              <w:rPr>
                <w:noProof/>
                <w:webHidden/>
              </w:rPr>
              <w:t>28</w:t>
            </w:r>
            <w:r>
              <w:rPr>
                <w:noProof/>
                <w:webHidden/>
              </w:rPr>
              <w:fldChar w:fldCharType="end"/>
            </w:r>
          </w:hyperlink>
        </w:p>
        <w:p w14:paraId="04816DBB" w14:textId="64F46215" w:rsidR="00713F0A" w:rsidRDefault="00713F0A">
          <w:pPr>
            <w:pStyle w:val="TOC3"/>
            <w:tabs>
              <w:tab w:val="left" w:pos="1680"/>
              <w:tab w:val="right" w:leader="dot" w:pos="9202"/>
            </w:tabs>
            <w:rPr>
              <w:rFonts w:asciiTheme="minorHAnsi" w:eastAsiaTheme="minorEastAsia" w:hAnsiTheme="minorHAnsi" w:cstheme="minorBidi"/>
              <w:noProof/>
              <w:kern w:val="2"/>
              <w:szCs w:val="24"/>
              <w:lang w:val="en-US"/>
              <w14:ligatures w14:val="standardContextual"/>
            </w:rPr>
          </w:pPr>
          <w:hyperlink w:anchor="_Toc223957413" w:history="1">
            <w:r w:rsidRPr="009A6088">
              <w:rPr>
                <w:rStyle w:val="Hyperlink"/>
                <w:noProof/>
                <w:lang w:val="bg-BG"/>
              </w:rPr>
              <w:t>2.2.4.2.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Биологичен контрол</w:t>
            </w:r>
            <w:r>
              <w:rPr>
                <w:noProof/>
                <w:webHidden/>
              </w:rPr>
              <w:tab/>
            </w:r>
            <w:r>
              <w:rPr>
                <w:noProof/>
                <w:webHidden/>
              </w:rPr>
              <w:fldChar w:fldCharType="begin"/>
            </w:r>
            <w:r>
              <w:rPr>
                <w:noProof/>
                <w:webHidden/>
              </w:rPr>
              <w:instrText xml:space="preserve"> PAGEREF _Toc223957413 \h </w:instrText>
            </w:r>
            <w:r>
              <w:rPr>
                <w:noProof/>
                <w:webHidden/>
              </w:rPr>
            </w:r>
            <w:r>
              <w:rPr>
                <w:noProof/>
                <w:webHidden/>
              </w:rPr>
              <w:fldChar w:fldCharType="separate"/>
            </w:r>
            <w:r>
              <w:rPr>
                <w:noProof/>
                <w:webHidden/>
              </w:rPr>
              <w:t>32</w:t>
            </w:r>
            <w:r>
              <w:rPr>
                <w:noProof/>
                <w:webHidden/>
              </w:rPr>
              <w:fldChar w:fldCharType="end"/>
            </w:r>
          </w:hyperlink>
        </w:p>
        <w:p w14:paraId="745B510F" w14:textId="1E7C1CD6" w:rsidR="00713F0A" w:rsidRDefault="00713F0A">
          <w:pPr>
            <w:pStyle w:val="TOC3"/>
            <w:tabs>
              <w:tab w:val="left" w:pos="1680"/>
              <w:tab w:val="right" w:leader="dot" w:pos="9202"/>
            </w:tabs>
            <w:rPr>
              <w:rFonts w:asciiTheme="minorHAnsi" w:eastAsiaTheme="minorEastAsia" w:hAnsiTheme="minorHAnsi" w:cstheme="minorBidi"/>
              <w:noProof/>
              <w:kern w:val="2"/>
              <w:szCs w:val="24"/>
              <w:lang w:val="en-US"/>
              <w14:ligatures w14:val="standardContextual"/>
            </w:rPr>
          </w:pPr>
          <w:hyperlink w:anchor="_Toc223957414" w:history="1">
            <w:r w:rsidRPr="009A6088">
              <w:rPr>
                <w:rStyle w:val="Hyperlink"/>
                <w:noProof/>
                <w:lang w:val="bg-BG"/>
              </w:rPr>
              <w:t>2.2.4.3.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Ограничена и селективна химия</w:t>
            </w:r>
            <w:r>
              <w:rPr>
                <w:noProof/>
                <w:webHidden/>
              </w:rPr>
              <w:tab/>
            </w:r>
            <w:r>
              <w:rPr>
                <w:noProof/>
                <w:webHidden/>
              </w:rPr>
              <w:fldChar w:fldCharType="begin"/>
            </w:r>
            <w:r>
              <w:rPr>
                <w:noProof/>
                <w:webHidden/>
              </w:rPr>
              <w:instrText xml:space="preserve"> PAGEREF _Toc223957414 \h </w:instrText>
            </w:r>
            <w:r>
              <w:rPr>
                <w:noProof/>
                <w:webHidden/>
              </w:rPr>
            </w:r>
            <w:r>
              <w:rPr>
                <w:noProof/>
                <w:webHidden/>
              </w:rPr>
              <w:fldChar w:fldCharType="separate"/>
            </w:r>
            <w:r>
              <w:rPr>
                <w:noProof/>
                <w:webHidden/>
              </w:rPr>
              <w:t>33</w:t>
            </w:r>
            <w:r>
              <w:rPr>
                <w:noProof/>
                <w:webHidden/>
              </w:rPr>
              <w:fldChar w:fldCharType="end"/>
            </w:r>
          </w:hyperlink>
        </w:p>
        <w:p w14:paraId="6E419A24" w14:textId="16722377"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15" w:history="1">
            <w:r w:rsidRPr="009A6088">
              <w:rPr>
                <w:rStyle w:val="Hyperlink"/>
                <w:noProof/>
                <w:lang w:val="bg-BG"/>
              </w:rPr>
              <w:t>2.3.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Управление на риска и резистентността</w:t>
            </w:r>
            <w:r>
              <w:rPr>
                <w:noProof/>
                <w:webHidden/>
              </w:rPr>
              <w:tab/>
            </w:r>
            <w:r>
              <w:rPr>
                <w:noProof/>
                <w:webHidden/>
              </w:rPr>
              <w:fldChar w:fldCharType="begin"/>
            </w:r>
            <w:r>
              <w:rPr>
                <w:noProof/>
                <w:webHidden/>
              </w:rPr>
              <w:instrText xml:space="preserve"> PAGEREF _Toc223957415 \h </w:instrText>
            </w:r>
            <w:r>
              <w:rPr>
                <w:noProof/>
                <w:webHidden/>
              </w:rPr>
            </w:r>
            <w:r>
              <w:rPr>
                <w:noProof/>
                <w:webHidden/>
              </w:rPr>
              <w:fldChar w:fldCharType="separate"/>
            </w:r>
            <w:r>
              <w:rPr>
                <w:noProof/>
                <w:webHidden/>
              </w:rPr>
              <w:t>34</w:t>
            </w:r>
            <w:r>
              <w:rPr>
                <w:noProof/>
                <w:webHidden/>
              </w:rPr>
              <w:fldChar w:fldCharType="end"/>
            </w:r>
          </w:hyperlink>
        </w:p>
        <w:p w14:paraId="65C35448" w14:textId="7C9C232A" w:rsidR="00713F0A" w:rsidRDefault="00713F0A">
          <w:pPr>
            <w:pStyle w:val="TOC1"/>
            <w:tabs>
              <w:tab w:val="left" w:pos="480"/>
              <w:tab w:val="right" w:leader="dot" w:pos="9202"/>
            </w:tabs>
            <w:rPr>
              <w:rFonts w:asciiTheme="minorHAnsi" w:eastAsiaTheme="minorEastAsia" w:hAnsiTheme="minorHAnsi" w:cstheme="minorBidi"/>
              <w:noProof/>
              <w:kern w:val="2"/>
              <w:szCs w:val="24"/>
              <w:lang w:val="en-US"/>
              <w14:ligatures w14:val="standardContextual"/>
            </w:rPr>
          </w:pPr>
          <w:hyperlink w:anchor="_Toc223957416" w:history="1">
            <w:r w:rsidRPr="009A6088">
              <w:rPr>
                <w:rStyle w:val="Hyperlink"/>
                <w:noProof/>
                <w:lang w:val="bg-BG"/>
              </w:rPr>
              <w:t>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 xml:space="preserve">Производствена среда и условия за управление на </w:t>
            </w:r>
            <w:r w:rsidRPr="009A6088">
              <w:rPr>
                <w:rStyle w:val="Hyperlink"/>
                <w:i/>
                <w:iCs/>
                <w:noProof/>
                <w:lang w:val="bg-BG"/>
              </w:rPr>
              <w:t>Tuta absoluta</w:t>
            </w:r>
            <w:r>
              <w:rPr>
                <w:noProof/>
                <w:webHidden/>
              </w:rPr>
              <w:tab/>
            </w:r>
            <w:r>
              <w:rPr>
                <w:noProof/>
                <w:webHidden/>
              </w:rPr>
              <w:fldChar w:fldCharType="begin"/>
            </w:r>
            <w:r>
              <w:rPr>
                <w:noProof/>
                <w:webHidden/>
              </w:rPr>
              <w:instrText xml:space="preserve"> PAGEREF _Toc223957416 \h </w:instrText>
            </w:r>
            <w:r>
              <w:rPr>
                <w:noProof/>
                <w:webHidden/>
              </w:rPr>
            </w:r>
            <w:r>
              <w:rPr>
                <w:noProof/>
                <w:webHidden/>
              </w:rPr>
              <w:fldChar w:fldCharType="separate"/>
            </w:r>
            <w:r>
              <w:rPr>
                <w:noProof/>
                <w:webHidden/>
              </w:rPr>
              <w:t>37</w:t>
            </w:r>
            <w:r>
              <w:rPr>
                <w:noProof/>
                <w:webHidden/>
              </w:rPr>
              <w:fldChar w:fldCharType="end"/>
            </w:r>
          </w:hyperlink>
        </w:p>
        <w:p w14:paraId="11853C14" w14:textId="090A2B19"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17" w:history="1">
            <w:r w:rsidRPr="009A6088">
              <w:rPr>
                <w:rStyle w:val="Hyperlink"/>
                <w:noProof/>
                <w:lang w:val="bg-BG"/>
              </w:rPr>
              <w:t>3.1.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Тип и конструкция на оранжерията</w:t>
            </w:r>
            <w:r>
              <w:rPr>
                <w:noProof/>
                <w:webHidden/>
              </w:rPr>
              <w:tab/>
            </w:r>
            <w:r>
              <w:rPr>
                <w:noProof/>
                <w:webHidden/>
              </w:rPr>
              <w:fldChar w:fldCharType="begin"/>
            </w:r>
            <w:r>
              <w:rPr>
                <w:noProof/>
                <w:webHidden/>
              </w:rPr>
              <w:instrText xml:space="preserve"> PAGEREF _Toc223957417 \h </w:instrText>
            </w:r>
            <w:r>
              <w:rPr>
                <w:noProof/>
                <w:webHidden/>
              </w:rPr>
            </w:r>
            <w:r>
              <w:rPr>
                <w:noProof/>
                <w:webHidden/>
              </w:rPr>
              <w:fldChar w:fldCharType="separate"/>
            </w:r>
            <w:r>
              <w:rPr>
                <w:noProof/>
                <w:webHidden/>
              </w:rPr>
              <w:t>37</w:t>
            </w:r>
            <w:r>
              <w:rPr>
                <w:noProof/>
                <w:webHidden/>
              </w:rPr>
              <w:fldChar w:fldCharType="end"/>
            </w:r>
          </w:hyperlink>
        </w:p>
        <w:p w14:paraId="3F5E90A6" w14:textId="125D7A21"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18" w:history="1">
            <w:r w:rsidRPr="009A6088">
              <w:rPr>
                <w:rStyle w:val="Hyperlink"/>
                <w:noProof/>
                <w:lang w:val="bg-BG"/>
              </w:rPr>
              <w:t>3.2.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Микроклимат и управление на средата</w:t>
            </w:r>
            <w:r>
              <w:rPr>
                <w:noProof/>
                <w:webHidden/>
              </w:rPr>
              <w:tab/>
            </w:r>
            <w:r>
              <w:rPr>
                <w:noProof/>
                <w:webHidden/>
              </w:rPr>
              <w:fldChar w:fldCharType="begin"/>
            </w:r>
            <w:r>
              <w:rPr>
                <w:noProof/>
                <w:webHidden/>
              </w:rPr>
              <w:instrText xml:space="preserve"> PAGEREF _Toc223957418 \h </w:instrText>
            </w:r>
            <w:r>
              <w:rPr>
                <w:noProof/>
                <w:webHidden/>
              </w:rPr>
            </w:r>
            <w:r>
              <w:rPr>
                <w:noProof/>
                <w:webHidden/>
              </w:rPr>
              <w:fldChar w:fldCharType="separate"/>
            </w:r>
            <w:r>
              <w:rPr>
                <w:noProof/>
                <w:webHidden/>
              </w:rPr>
              <w:t>38</w:t>
            </w:r>
            <w:r>
              <w:rPr>
                <w:noProof/>
                <w:webHidden/>
              </w:rPr>
              <w:fldChar w:fldCharType="end"/>
            </w:r>
          </w:hyperlink>
        </w:p>
        <w:p w14:paraId="29E011CA" w14:textId="07171864"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19" w:history="1">
            <w:r w:rsidRPr="009A6088">
              <w:rPr>
                <w:rStyle w:val="Hyperlink"/>
                <w:noProof/>
                <w:lang w:val="bg-BG"/>
              </w:rPr>
              <w:t>3.3.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Биосигурност</w:t>
            </w:r>
            <w:r>
              <w:rPr>
                <w:noProof/>
                <w:webHidden/>
              </w:rPr>
              <w:tab/>
            </w:r>
            <w:r>
              <w:rPr>
                <w:noProof/>
                <w:webHidden/>
              </w:rPr>
              <w:fldChar w:fldCharType="begin"/>
            </w:r>
            <w:r>
              <w:rPr>
                <w:noProof/>
                <w:webHidden/>
              </w:rPr>
              <w:instrText xml:space="preserve"> PAGEREF _Toc223957419 \h </w:instrText>
            </w:r>
            <w:r>
              <w:rPr>
                <w:noProof/>
                <w:webHidden/>
              </w:rPr>
            </w:r>
            <w:r>
              <w:rPr>
                <w:noProof/>
                <w:webHidden/>
              </w:rPr>
              <w:fldChar w:fldCharType="separate"/>
            </w:r>
            <w:r>
              <w:rPr>
                <w:noProof/>
                <w:webHidden/>
              </w:rPr>
              <w:t>39</w:t>
            </w:r>
            <w:r>
              <w:rPr>
                <w:noProof/>
                <w:webHidden/>
              </w:rPr>
              <w:fldChar w:fldCharType="end"/>
            </w:r>
          </w:hyperlink>
        </w:p>
        <w:p w14:paraId="141731ED" w14:textId="18F69A04"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0" w:history="1">
            <w:r w:rsidRPr="009A6088">
              <w:rPr>
                <w:rStyle w:val="Hyperlink"/>
                <w:noProof/>
                <w:lang w:val="bg-BG"/>
              </w:rPr>
              <w:t>3.4.</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Торене и напояване</w:t>
            </w:r>
            <w:r>
              <w:rPr>
                <w:noProof/>
                <w:webHidden/>
              </w:rPr>
              <w:tab/>
            </w:r>
            <w:r>
              <w:rPr>
                <w:noProof/>
                <w:webHidden/>
              </w:rPr>
              <w:fldChar w:fldCharType="begin"/>
            </w:r>
            <w:r>
              <w:rPr>
                <w:noProof/>
                <w:webHidden/>
              </w:rPr>
              <w:instrText xml:space="preserve"> PAGEREF _Toc223957420 \h </w:instrText>
            </w:r>
            <w:r>
              <w:rPr>
                <w:noProof/>
                <w:webHidden/>
              </w:rPr>
            </w:r>
            <w:r>
              <w:rPr>
                <w:noProof/>
                <w:webHidden/>
              </w:rPr>
              <w:fldChar w:fldCharType="separate"/>
            </w:r>
            <w:r>
              <w:rPr>
                <w:noProof/>
                <w:webHidden/>
              </w:rPr>
              <w:t>41</w:t>
            </w:r>
            <w:r>
              <w:rPr>
                <w:noProof/>
                <w:webHidden/>
              </w:rPr>
              <w:fldChar w:fldCharType="end"/>
            </w:r>
          </w:hyperlink>
        </w:p>
        <w:p w14:paraId="58E305C5" w14:textId="78925723" w:rsidR="00713F0A" w:rsidRDefault="00713F0A">
          <w:pPr>
            <w:pStyle w:val="TOC1"/>
            <w:tabs>
              <w:tab w:val="left" w:pos="480"/>
              <w:tab w:val="right" w:leader="dot" w:pos="9202"/>
            </w:tabs>
            <w:rPr>
              <w:rFonts w:asciiTheme="minorHAnsi" w:eastAsiaTheme="minorEastAsia" w:hAnsiTheme="minorHAnsi" w:cstheme="minorBidi"/>
              <w:noProof/>
              <w:kern w:val="2"/>
              <w:szCs w:val="24"/>
              <w:lang w:val="en-US"/>
              <w14:ligatures w14:val="standardContextual"/>
            </w:rPr>
          </w:pPr>
          <w:hyperlink w:anchor="_Toc223957421" w:history="1">
            <w:r w:rsidRPr="009A6088">
              <w:rPr>
                <w:rStyle w:val="Hyperlink"/>
                <w:noProof/>
                <w:lang w:val="bg-BG"/>
              </w:rPr>
              <w:t>4.</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 xml:space="preserve">Система за вземане на решения при управление на </w:t>
            </w:r>
            <w:r w:rsidRPr="009A6088">
              <w:rPr>
                <w:rStyle w:val="Hyperlink"/>
                <w:i/>
                <w:iCs/>
                <w:noProof/>
                <w:lang w:val="bg-BG"/>
              </w:rPr>
              <w:t>Tuta absoluta</w:t>
            </w:r>
            <w:r>
              <w:rPr>
                <w:noProof/>
                <w:webHidden/>
              </w:rPr>
              <w:tab/>
            </w:r>
            <w:r>
              <w:rPr>
                <w:noProof/>
                <w:webHidden/>
              </w:rPr>
              <w:fldChar w:fldCharType="begin"/>
            </w:r>
            <w:r>
              <w:rPr>
                <w:noProof/>
                <w:webHidden/>
              </w:rPr>
              <w:instrText xml:space="preserve"> PAGEREF _Toc223957421 \h </w:instrText>
            </w:r>
            <w:r>
              <w:rPr>
                <w:noProof/>
                <w:webHidden/>
              </w:rPr>
            </w:r>
            <w:r>
              <w:rPr>
                <w:noProof/>
                <w:webHidden/>
              </w:rPr>
              <w:fldChar w:fldCharType="separate"/>
            </w:r>
            <w:r>
              <w:rPr>
                <w:noProof/>
                <w:webHidden/>
              </w:rPr>
              <w:t>44</w:t>
            </w:r>
            <w:r>
              <w:rPr>
                <w:noProof/>
                <w:webHidden/>
              </w:rPr>
              <w:fldChar w:fldCharType="end"/>
            </w:r>
          </w:hyperlink>
        </w:p>
        <w:p w14:paraId="18614B02" w14:textId="435407A2"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2" w:history="1">
            <w:r w:rsidRPr="009A6088">
              <w:rPr>
                <w:rStyle w:val="Hyperlink"/>
                <w:noProof/>
                <w:lang w:val="bg-BG"/>
              </w:rPr>
              <w:t>4.1.</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Логика на управление</w:t>
            </w:r>
            <w:r>
              <w:rPr>
                <w:noProof/>
                <w:webHidden/>
              </w:rPr>
              <w:tab/>
            </w:r>
            <w:r>
              <w:rPr>
                <w:noProof/>
                <w:webHidden/>
              </w:rPr>
              <w:fldChar w:fldCharType="begin"/>
            </w:r>
            <w:r>
              <w:rPr>
                <w:noProof/>
                <w:webHidden/>
              </w:rPr>
              <w:instrText xml:space="preserve"> PAGEREF _Toc223957422 \h </w:instrText>
            </w:r>
            <w:r>
              <w:rPr>
                <w:noProof/>
                <w:webHidden/>
              </w:rPr>
            </w:r>
            <w:r>
              <w:rPr>
                <w:noProof/>
                <w:webHidden/>
              </w:rPr>
              <w:fldChar w:fldCharType="separate"/>
            </w:r>
            <w:r>
              <w:rPr>
                <w:noProof/>
                <w:webHidden/>
              </w:rPr>
              <w:t>44</w:t>
            </w:r>
            <w:r>
              <w:rPr>
                <w:noProof/>
                <w:webHidden/>
              </w:rPr>
              <w:fldChar w:fldCharType="end"/>
            </w:r>
          </w:hyperlink>
        </w:p>
        <w:p w14:paraId="6787498A" w14:textId="1AA50A2C"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3" w:history="1">
            <w:r w:rsidRPr="009A6088">
              <w:rPr>
                <w:rStyle w:val="Hyperlink"/>
                <w:noProof/>
                <w:lang w:val="bg-BG"/>
              </w:rPr>
              <w:t>4.2.</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Фенологична структура</w:t>
            </w:r>
            <w:r>
              <w:rPr>
                <w:noProof/>
                <w:webHidden/>
              </w:rPr>
              <w:tab/>
            </w:r>
            <w:r>
              <w:rPr>
                <w:noProof/>
                <w:webHidden/>
              </w:rPr>
              <w:fldChar w:fldCharType="begin"/>
            </w:r>
            <w:r>
              <w:rPr>
                <w:noProof/>
                <w:webHidden/>
              </w:rPr>
              <w:instrText xml:space="preserve"> PAGEREF _Toc223957423 \h </w:instrText>
            </w:r>
            <w:r>
              <w:rPr>
                <w:noProof/>
                <w:webHidden/>
              </w:rPr>
            </w:r>
            <w:r>
              <w:rPr>
                <w:noProof/>
                <w:webHidden/>
              </w:rPr>
              <w:fldChar w:fldCharType="separate"/>
            </w:r>
            <w:r>
              <w:rPr>
                <w:noProof/>
                <w:webHidden/>
              </w:rPr>
              <w:t>47</w:t>
            </w:r>
            <w:r>
              <w:rPr>
                <w:noProof/>
                <w:webHidden/>
              </w:rPr>
              <w:fldChar w:fldCharType="end"/>
            </w:r>
          </w:hyperlink>
        </w:p>
        <w:p w14:paraId="4C1D2DB7" w14:textId="0A41E222"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4" w:history="1">
            <w:r w:rsidRPr="009A6088">
              <w:rPr>
                <w:rStyle w:val="Hyperlink"/>
                <w:noProof/>
                <w:lang w:val="bg-BG"/>
              </w:rPr>
              <w:t>4.3.</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Правила</w:t>
            </w:r>
            <w:r>
              <w:rPr>
                <w:noProof/>
                <w:webHidden/>
              </w:rPr>
              <w:tab/>
            </w:r>
            <w:r>
              <w:rPr>
                <w:noProof/>
                <w:webHidden/>
              </w:rPr>
              <w:fldChar w:fldCharType="begin"/>
            </w:r>
            <w:r>
              <w:rPr>
                <w:noProof/>
                <w:webHidden/>
              </w:rPr>
              <w:instrText xml:space="preserve"> PAGEREF _Toc223957424 \h </w:instrText>
            </w:r>
            <w:r>
              <w:rPr>
                <w:noProof/>
                <w:webHidden/>
              </w:rPr>
            </w:r>
            <w:r>
              <w:rPr>
                <w:noProof/>
                <w:webHidden/>
              </w:rPr>
              <w:fldChar w:fldCharType="separate"/>
            </w:r>
            <w:r>
              <w:rPr>
                <w:noProof/>
                <w:webHidden/>
              </w:rPr>
              <w:t>60</w:t>
            </w:r>
            <w:r>
              <w:rPr>
                <w:noProof/>
                <w:webHidden/>
              </w:rPr>
              <w:fldChar w:fldCharType="end"/>
            </w:r>
          </w:hyperlink>
        </w:p>
        <w:p w14:paraId="166FA59E" w14:textId="677BC39A"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5" w:history="1">
            <w:r w:rsidRPr="009A6088">
              <w:rPr>
                <w:rStyle w:val="Hyperlink"/>
                <w:noProof/>
                <w:lang w:val="bg-BG"/>
              </w:rPr>
              <w:t>4.4.</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Сценарии на управление</w:t>
            </w:r>
            <w:r>
              <w:rPr>
                <w:noProof/>
                <w:webHidden/>
              </w:rPr>
              <w:tab/>
            </w:r>
            <w:r>
              <w:rPr>
                <w:noProof/>
                <w:webHidden/>
              </w:rPr>
              <w:fldChar w:fldCharType="begin"/>
            </w:r>
            <w:r>
              <w:rPr>
                <w:noProof/>
                <w:webHidden/>
              </w:rPr>
              <w:instrText xml:space="preserve"> PAGEREF _Toc223957425 \h </w:instrText>
            </w:r>
            <w:r>
              <w:rPr>
                <w:noProof/>
                <w:webHidden/>
              </w:rPr>
            </w:r>
            <w:r>
              <w:rPr>
                <w:noProof/>
                <w:webHidden/>
              </w:rPr>
              <w:fldChar w:fldCharType="separate"/>
            </w:r>
            <w:r>
              <w:rPr>
                <w:noProof/>
                <w:webHidden/>
              </w:rPr>
              <w:t>62</w:t>
            </w:r>
            <w:r>
              <w:rPr>
                <w:noProof/>
                <w:webHidden/>
              </w:rPr>
              <w:fldChar w:fldCharType="end"/>
            </w:r>
          </w:hyperlink>
        </w:p>
        <w:p w14:paraId="54315399" w14:textId="6E62C14F"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6" w:history="1">
            <w:r w:rsidRPr="009A6088">
              <w:rPr>
                <w:rStyle w:val="Hyperlink"/>
                <w:noProof/>
                <w:lang w:val="bg-BG"/>
              </w:rPr>
              <w:t>4.5.</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Пакети мерки</w:t>
            </w:r>
            <w:r>
              <w:rPr>
                <w:noProof/>
                <w:webHidden/>
              </w:rPr>
              <w:tab/>
            </w:r>
            <w:r>
              <w:rPr>
                <w:noProof/>
                <w:webHidden/>
              </w:rPr>
              <w:fldChar w:fldCharType="begin"/>
            </w:r>
            <w:r>
              <w:rPr>
                <w:noProof/>
                <w:webHidden/>
              </w:rPr>
              <w:instrText xml:space="preserve"> PAGEREF _Toc223957426 \h </w:instrText>
            </w:r>
            <w:r>
              <w:rPr>
                <w:noProof/>
                <w:webHidden/>
              </w:rPr>
            </w:r>
            <w:r>
              <w:rPr>
                <w:noProof/>
                <w:webHidden/>
              </w:rPr>
              <w:fldChar w:fldCharType="separate"/>
            </w:r>
            <w:r>
              <w:rPr>
                <w:noProof/>
                <w:webHidden/>
              </w:rPr>
              <w:t>66</w:t>
            </w:r>
            <w:r>
              <w:rPr>
                <w:noProof/>
                <w:webHidden/>
              </w:rPr>
              <w:fldChar w:fldCharType="end"/>
            </w:r>
          </w:hyperlink>
        </w:p>
        <w:p w14:paraId="0360ED14" w14:textId="361F5551" w:rsidR="00713F0A" w:rsidRDefault="00713F0A">
          <w:pPr>
            <w:pStyle w:val="TOC2"/>
            <w:tabs>
              <w:tab w:val="left" w:pos="960"/>
              <w:tab w:val="right" w:leader="dot" w:pos="9202"/>
            </w:tabs>
            <w:rPr>
              <w:rFonts w:asciiTheme="minorHAnsi" w:eastAsiaTheme="minorEastAsia" w:hAnsiTheme="minorHAnsi" w:cstheme="minorBidi"/>
              <w:noProof/>
              <w:kern w:val="2"/>
              <w:szCs w:val="24"/>
              <w:lang w:val="en-US"/>
              <w14:ligatures w14:val="standardContextual"/>
            </w:rPr>
          </w:pPr>
          <w:hyperlink w:anchor="_Toc223957427" w:history="1">
            <w:r w:rsidRPr="009A6088">
              <w:rPr>
                <w:rStyle w:val="Hyperlink"/>
                <w:noProof/>
                <w:lang w:val="bg-BG"/>
              </w:rPr>
              <w:t>4.6.</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Контролна оценка на ефекта и адаптивност на системата</w:t>
            </w:r>
            <w:r>
              <w:rPr>
                <w:noProof/>
                <w:webHidden/>
              </w:rPr>
              <w:tab/>
            </w:r>
            <w:r>
              <w:rPr>
                <w:noProof/>
                <w:webHidden/>
              </w:rPr>
              <w:fldChar w:fldCharType="begin"/>
            </w:r>
            <w:r>
              <w:rPr>
                <w:noProof/>
                <w:webHidden/>
              </w:rPr>
              <w:instrText xml:space="preserve"> PAGEREF _Toc223957427 \h </w:instrText>
            </w:r>
            <w:r>
              <w:rPr>
                <w:noProof/>
                <w:webHidden/>
              </w:rPr>
            </w:r>
            <w:r>
              <w:rPr>
                <w:noProof/>
                <w:webHidden/>
              </w:rPr>
              <w:fldChar w:fldCharType="separate"/>
            </w:r>
            <w:r>
              <w:rPr>
                <w:noProof/>
                <w:webHidden/>
              </w:rPr>
              <w:t>70</w:t>
            </w:r>
            <w:r>
              <w:rPr>
                <w:noProof/>
                <w:webHidden/>
              </w:rPr>
              <w:fldChar w:fldCharType="end"/>
            </w:r>
          </w:hyperlink>
        </w:p>
        <w:p w14:paraId="3873B93C" w14:textId="350DBD20" w:rsidR="00713F0A" w:rsidRDefault="00713F0A">
          <w:pPr>
            <w:pStyle w:val="TOC1"/>
            <w:tabs>
              <w:tab w:val="left" w:pos="480"/>
              <w:tab w:val="right" w:leader="dot" w:pos="9202"/>
            </w:tabs>
            <w:rPr>
              <w:rFonts w:asciiTheme="minorHAnsi" w:eastAsiaTheme="minorEastAsia" w:hAnsiTheme="minorHAnsi" w:cstheme="minorBidi"/>
              <w:noProof/>
              <w:kern w:val="2"/>
              <w:szCs w:val="24"/>
              <w:lang w:val="en-US"/>
              <w14:ligatures w14:val="standardContextual"/>
            </w:rPr>
          </w:pPr>
          <w:hyperlink w:anchor="_Toc223957428" w:history="1">
            <w:r w:rsidRPr="009A6088">
              <w:rPr>
                <w:rStyle w:val="Hyperlink"/>
                <w:noProof/>
                <w:lang w:val="bg-BG"/>
              </w:rPr>
              <w:t>5.</w:t>
            </w:r>
            <w:r>
              <w:rPr>
                <w:rFonts w:asciiTheme="minorHAnsi" w:eastAsiaTheme="minorEastAsia" w:hAnsiTheme="minorHAnsi" w:cstheme="minorBidi"/>
                <w:noProof/>
                <w:kern w:val="2"/>
                <w:szCs w:val="24"/>
                <w:lang w:val="en-US"/>
                <w14:ligatures w14:val="standardContextual"/>
              </w:rPr>
              <w:tab/>
            </w:r>
            <w:r w:rsidRPr="009A6088">
              <w:rPr>
                <w:rStyle w:val="Hyperlink"/>
                <w:noProof/>
                <w:lang w:val="bg-BG"/>
              </w:rPr>
              <w:t xml:space="preserve">Практическо приложение на системата за управление на </w:t>
            </w:r>
            <w:r w:rsidRPr="009A6088">
              <w:rPr>
                <w:rStyle w:val="Hyperlink"/>
                <w:i/>
                <w:iCs/>
                <w:noProof/>
                <w:lang w:val="bg-BG"/>
              </w:rPr>
              <w:t>Tuta absoluta</w:t>
            </w:r>
            <w:r w:rsidRPr="009A6088">
              <w:rPr>
                <w:rStyle w:val="Hyperlink"/>
                <w:noProof/>
                <w:lang w:val="bg-BG"/>
              </w:rPr>
              <w:t xml:space="preserve"> в производствения цикъл</w:t>
            </w:r>
            <w:r>
              <w:rPr>
                <w:noProof/>
                <w:webHidden/>
              </w:rPr>
              <w:tab/>
            </w:r>
            <w:r>
              <w:rPr>
                <w:noProof/>
                <w:webHidden/>
              </w:rPr>
              <w:fldChar w:fldCharType="begin"/>
            </w:r>
            <w:r>
              <w:rPr>
                <w:noProof/>
                <w:webHidden/>
              </w:rPr>
              <w:instrText xml:space="preserve"> PAGEREF _Toc223957428 \h </w:instrText>
            </w:r>
            <w:r>
              <w:rPr>
                <w:noProof/>
                <w:webHidden/>
              </w:rPr>
            </w:r>
            <w:r>
              <w:rPr>
                <w:noProof/>
                <w:webHidden/>
              </w:rPr>
              <w:fldChar w:fldCharType="separate"/>
            </w:r>
            <w:r>
              <w:rPr>
                <w:noProof/>
                <w:webHidden/>
              </w:rPr>
              <w:t>72</w:t>
            </w:r>
            <w:r>
              <w:rPr>
                <w:noProof/>
                <w:webHidden/>
              </w:rPr>
              <w:fldChar w:fldCharType="end"/>
            </w:r>
          </w:hyperlink>
        </w:p>
        <w:p w14:paraId="4A9609A3" w14:textId="5C4CD470" w:rsidR="00713F0A" w:rsidRDefault="00713F0A">
          <w:pPr>
            <w:pStyle w:val="TOC1"/>
            <w:tabs>
              <w:tab w:val="right" w:leader="dot" w:pos="9202"/>
            </w:tabs>
            <w:rPr>
              <w:rFonts w:asciiTheme="minorHAnsi" w:eastAsiaTheme="minorEastAsia" w:hAnsiTheme="minorHAnsi" w:cstheme="minorBidi"/>
              <w:noProof/>
              <w:kern w:val="2"/>
              <w:szCs w:val="24"/>
              <w:lang w:val="en-US"/>
              <w14:ligatures w14:val="standardContextual"/>
            </w:rPr>
          </w:pPr>
          <w:hyperlink w:anchor="_Toc223957429" w:history="1">
            <w:r w:rsidRPr="009A6088">
              <w:rPr>
                <w:rStyle w:val="Hyperlink"/>
                <w:noProof/>
                <w:lang w:val="bg-BG"/>
              </w:rPr>
              <w:t>Литература</w:t>
            </w:r>
            <w:r>
              <w:rPr>
                <w:noProof/>
                <w:webHidden/>
              </w:rPr>
              <w:tab/>
            </w:r>
            <w:r>
              <w:rPr>
                <w:noProof/>
                <w:webHidden/>
              </w:rPr>
              <w:fldChar w:fldCharType="begin"/>
            </w:r>
            <w:r>
              <w:rPr>
                <w:noProof/>
                <w:webHidden/>
              </w:rPr>
              <w:instrText xml:space="preserve"> PAGEREF _Toc223957429 \h </w:instrText>
            </w:r>
            <w:r>
              <w:rPr>
                <w:noProof/>
                <w:webHidden/>
              </w:rPr>
            </w:r>
            <w:r>
              <w:rPr>
                <w:noProof/>
                <w:webHidden/>
              </w:rPr>
              <w:fldChar w:fldCharType="separate"/>
            </w:r>
            <w:r>
              <w:rPr>
                <w:noProof/>
                <w:webHidden/>
              </w:rPr>
              <w:t>86</w:t>
            </w:r>
            <w:r>
              <w:rPr>
                <w:noProof/>
                <w:webHidden/>
              </w:rPr>
              <w:fldChar w:fldCharType="end"/>
            </w:r>
          </w:hyperlink>
        </w:p>
        <w:p w14:paraId="78FCA00E" w14:textId="3AE0B706" w:rsidR="00713F0A" w:rsidRDefault="00713F0A">
          <w:pPr>
            <w:pStyle w:val="TOC1"/>
            <w:tabs>
              <w:tab w:val="right" w:leader="dot" w:pos="9202"/>
            </w:tabs>
            <w:rPr>
              <w:rFonts w:asciiTheme="minorHAnsi" w:eastAsiaTheme="minorEastAsia" w:hAnsiTheme="minorHAnsi" w:cstheme="minorBidi"/>
              <w:noProof/>
              <w:kern w:val="2"/>
              <w:szCs w:val="24"/>
              <w:lang w:val="en-US"/>
              <w14:ligatures w14:val="standardContextual"/>
            </w:rPr>
          </w:pPr>
          <w:hyperlink w:anchor="_Toc223957430" w:history="1">
            <w:r w:rsidRPr="009A6088">
              <w:rPr>
                <w:rStyle w:val="Hyperlink"/>
                <w:noProof/>
                <w:lang w:val="bg-BG"/>
              </w:rPr>
              <w:t>Приложение 1</w:t>
            </w:r>
            <w:r>
              <w:rPr>
                <w:noProof/>
                <w:webHidden/>
              </w:rPr>
              <w:tab/>
            </w:r>
            <w:r>
              <w:rPr>
                <w:noProof/>
                <w:webHidden/>
              </w:rPr>
              <w:fldChar w:fldCharType="begin"/>
            </w:r>
            <w:r>
              <w:rPr>
                <w:noProof/>
                <w:webHidden/>
              </w:rPr>
              <w:instrText xml:space="preserve"> PAGEREF _Toc223957430 \h </w:instrText>
            </w:r>
            <w:r>
              <w:rPr>
                <w:noProof/>
                <w:webHidden/>
              </w:rPr>
            </w:r>
            <w:r>
              <w:rPr>
                <w:noProof/>
                <w:webHidden/>
              </w:rPr>
              <w:fldChar w:fldCharType="separate"/>
            </w:r>
            <w:r>
              <w:rPr>
                <w:noProof/>
                <w:webHidden/>
              </w:rPr>
              <w:t>88</w:t>
            </w:r>
            <w:r>
              <w:rPr>
                <w:noProof/>
                <w:webHidden/>
              </w:rPr>
              <w:fldChar w:fldCharType="end"/>
            </w:r>
          </w:hyperlink>
        </w:p>
        <w:p w14:paraId="0E95443B" w14:textId="204B6C34" w:rsidR="00713F0A" w:rsidRDefault="00713F0A">
          <w:pPr>
            <w:pStyle w:val="TOC1"/>
            <w:tabs>
              <w:tab w:val="right" w:leader="dot" w:pos="9202"/>
            </w:tabs>
            <w:rPr>
              <w:rFonts w:asciiTheme="minorHAnsi" w:eastAsiaTheme="minorEastAsia" w:hAnsiTheme="minorHAnsi" w:cstheme="minorBidi"/>
              <w:noProof/>
              <w:kern w:val="2"/>
              <w:szCs w:val="24"/>
              <w:lang w:val="en-US"/>
              <w14:ligatures w14:val="standardContextual"/>
            </w:rPr>
          </w:pPr>
          <w:hyperlink w:anchor="_Toc223957431" w:history="1">
            <w:r w:rsidRPr="009A6088">
              <w:rPr>
                <w:rStyle w:val="Hyperlink"/>
                <w:noProof/>
                <w:lang w:val="bg-BG"/>
              </w:rPr>
              <w:t>Приложение 2</w:t>
            </w:r>
            <w:r>
              <w:rPr>
                <w:noProof/>
                <w:webHidden/>
              </w:rPr>
              <w:tab/>
            </w:r>
            <w:r>
              <w:rPr>
                <w:noProof/>
                <w:webHidden/>
              </w:rPr>
              <w:fldChar w:fldCharType="begin"/>
            </w:r>
            <w:r>
              <w:rPr>
                <w:noProof/>
                <w:webHidden/>
              </w:rPr>
              <w:instrText xml:space="preserve"> PAGEREF _Toc223957431 \h </w:instrText>
            </w:r>
            <w:r>
              <w:rPr>
                <w:noProof/>
                <w:webHidden/>
              </w:rPr>
            </w:r>
            <w:r>
              <w:rPr>
                <w:noProof/>
                <w:webHidden/>
              </w:rPr>
              <w:fldChar w:fldCharType="separate"/>
            </w:r>
            <w:r>
              <w:rPr>
                <w:noProof/>
                <w:webHidden/>
              </w:rPr>
              <w:t>89</w:t>
            </w:r>
            <w:r>
              <w:rPr>
                <w:noProof/>
                <w:webHidden/>
              </w:rPr>
              <w:fldChar w:fldCharType="end"/>
            </w:r>
          </w:hyperlink>
        </w:p>
        <w:p w14:paraId="0F674AC0" w14:textId="1BE9662A" w:rsidR="00713F0A" w:rsidRDefault="00713F0A">
          <w:pPr>
            <w:pStyle w:val="TOC1"/>
            <w:tabs>
              <w:tab w:val="right" w:leader="dot" w:pos="9202"/>
            </w:tabs>
            <w:rPr>
              <w:rFonts w:asciiTheme="minorHAnsi" w:eastAsiaTheme="minorEastAsia" w:hAnsiTheme="minorHAnsi" w:cstheme="minorBidi"/>
              <w:noProof/>
              <w:kern w:val="2"/>
              <w:szCs w:val="24"/>
              <w:lang w:val="en-US"/>
              <w14:ligatures w14:val="standardContextual"/>
            </w:rPr>
          </w:pPr>
          <w:hyperlink w:anchor="_Toc223957432" w:history="1">
            <w:r w:rsidRPr="009A6088">
              <w:rPr>
                <w:rStyle w:val="Hyperlink"/>
                <w:noProof/>
                <w:lang w:val="bg-BG"/>
              </w:rPr>
              <w:t>Приложение 3</w:t>
            </w:r>
            <w:r>
              <w:rPr>
                <w:noProof/>
                <w:webHidden/>
              </w:rPr>
              <w:tab/>
            </w:r>
            <w:r>
              <w:rPr>
                <w:noProof/>
                <w:webHidden/>
              </w:rPr>
              <w:fldChar w:fldCharType="begin"/>
            </w:r>
            <w:r>
              <w:rPr>
                <w:noProof/>
                <w:webHidden/>
              </w:rPr>
              <w:instrText xml:space="preserve"> PAGEREF _Toc223957432 \h </w:instrText>
            </w:r>
            <w:r>
              <w:rPr>
                <w:noProof/>
                <w:webHidden/>
              </w:rPr>
            </w:r>
            <w:r>
              <w:rPr>
                <w:noProof/>
                <w:webHidden/>
              </w:rPr>
              <w:fldChar w:fldCharType="separate"/>
            </w:r>
            <w:r>
              <w:rPr>
                <w:noProof/>
                <w:webHidden/>
              </w:rPr>
              <w:t>95</w:t>
            </w:r>
            <w:r>
              <w:rPr>
                <w:noProof/>
                <w:webHidden/>
              </w:rPr>
              <w:fldChar w:fldCharType="end"/>
            </w:r>
          </w:hyperlink>
        </w:p>
        <w:p w14:paraId="08AB6DE3" w14:textId="1B1DEE42" w:rsidR="00713F0A" w:rsidRDefault="00713F0A">
          <w:pPr>
            <w:pStyle w:val="TOC1"/>
            <w:tabs>
              <w:tab w:val="right" w:leader="dot" w:pos="9202"/>
            </w:tabs>
            <w:rPr>
              <w:rFonts w:asciiTheme="minorHAnsi" w:eastAsiaTheme="minorEastAsia" w:hAnsiTheme="minorHAnsi" w:cstheme="minorBidi"/>
              <w:noProof/>
              <w:kern w:val="2"/>
              <w:szCs w:val="24"/>
              <w:lang w:val="en-US"/>
              <w14:ligatures w14:val="standardContextual"/>
            </w:rPr>
          </w:pPr>
          <w:hyperlink w:anchor="_Toc223957433" w:history="1">
            <w:r w:rsidRPr="009A6088">
              <w:rPr>
                <w:rStyle w:val="Hyperlink"/>
                <w:noProof/>
                <w:lang w:val="bg-BG"/>
              </w:rPr>
              <w:t>Приложение 4</w:t>
            </w:r>
            <w:r>
              <w:rPr>
                <w:noProof/>
                <w:webHidden/>
              </w:rPr>
              <w:tab/>
            </w:r>
            <w:r>
              <w:rPr>
                <w:noProof/>
                <w:webHidden/>
              </w:rPr>
              <w:fldChar w:fldCharType="begin"/>
            </w:r>
            <w:r>
              <w:rPr>
                <w:noProof/>
                <w:webHidden/>
              </w:rPr>
              <w:instrText xml:space="preserve"> PAGEREF _Toc223957433 \h </w:instrText>
            </w:r>
            <w:r>
              <w:rPr>
                <w:noProof/>
                <w:webHidden/>
              </w:rPr>
            </w:r>
            <w:r>
              <w:rPr>
                <w:noProof/>
                <w:webHidden/>
              </w:rPr>
              <w:fldChar w:fldCharType="separate"/>
            </w:r>
            <w:r>
              <w:rPr>
                <w:noProof/>
                <w:webHidden/>
              </w:rPr>
              <w:t>97</w:t>
            </w:r>
            <w:r>
              <w:rPr>
                <w:noProof/>
                <w:webHidden/>
              </w:rPr>
              <w:fldChar w:fldCharType="end"/>
            </w:r>
          </w:hyperlink>
        </w:p>
        <w:p w14:paraId="33A3518B" w14:textId="45DB3FCF" w:rsidR="00713F0A" w:rsidRDefault="00713F0A">
          <w:pPr>
            <w:pStyle w:val="TOC1"/>
            <w:tabs>
              <w:tab w:val="right" w:leader="dot" w:pos="9202"/>
            </w:tabs>
            <w:rPr>
              <w:rFonts w:asciiTheme="minorHAnsi" w:eastAsiaTheme="minorEastAsia" w:hAnsiTheme="minorHAnsi" w:cstheme="minorBidi"/>
              <w:noProof/>
              <w:kern w:val="2"/>
              <w:szCs w:val="24"/>
              <w:lang w:val="en-US"/>
              <w14:ligatures w14:val="standardContextual"/>
            </w:rPr>
          </w:pPr>
          <w:hyperlink w:anchor="_Toc223957434" w:history="1">
            <w:r w:rsidRPr="009A6088">
              <w:rPr>
                <w:rStyle w:val="Hyperlink"/>
                <w:noProof/>
                <w:lang w:val="bg-BG"/>
              </w:rPr>
              <w:t>Приложение 5</w:t>
            </w:r>
            <w:r>
              <w:rPr>
                <w:noProof/>
                <w:webHidden/>
              </w:rPr>
              <w:tab/>
            </w:r>
            <w:r>
              <w:rPr>
                <w:noProof/>
                <w:webHidden/>
              </w:rPr>
              <w:fldChar w:fldCharType="begin"/>
            </w:r>
            <w:r>
              <w:rPr>
                <w:noProof/>
                <w:webHidden/>
              </w:rPr>
              <w:instrText xml:space="preserve"> PAGEREF _Toc223957434 \h </w:instrText>
            </w:r>
            <w:r>
              <w:rPr>
                <w:noProof/>
                <w:webHidden/>
              </w:rPr>
            </w:r>
            <w:r>
              <w:rPr>
                <w:noProof/>
                <w:webHidden/>
              </w:rPr>
              <w:fldChar w:fldCharType="separate"/>
            </w:r>
            <w:r>
              <w:rPr>
                <w:noProof/>
                <w:webHidden/>
              </w:rPr>
              <w:t>99</w:t>
            </w:r>
            <w:r>
              <w:rPr>
                <w:noProof/>
                <w:webHidden/>
              </w:rPr>
              <w:fldChar w:fldCharType="end"/>
            </w:r>
          </w:hyperlink>
        </w:p>
        <w:p w14:paraId="34BD8CA4" w14:textId="1B7BFE31" w:rsidR="00EF1479" w:rsidRPr="00BD2ED7" w:rsidRDefault="00EF1479" w:rsidP="002C6D4A">
          <w:pPr>
            <w:spacing w:before="120"/>
            <w:rPr>
              <w:lang w:val="bg-BG"/>
            </w:rPr>
          </w:pPr>
          <w:r w:rsidRPr="00BD2ED7">
            <w:rPr>
              <w:b/>
              <w:bCs/>
              <w:lang w:val="bg-BG"/>
            </w:rPr>
            <w:fldChar w:fldCharType="end"/>
          </w:r>
        </w:p>
      </w:sdtContent>
    </w:sdt>
    <w:p w14:paraId="4C0E2936" w14:textId="77777777" w:rsidR="00EF1479" w:rsidRPr="00BD2ED7" w:rsidRDefault="00EF1479" w:rsidP="002C6D4A">
      <w:pPr>
        <w:spacing w:before="120"/>
        <w:rPr>
          <w:b/>
          <w:bCs/>
          <w:lang w:val="bg-BG"/>
        </w:rPr>
      </w:pPr>
    </w:p>
    <w:p w14:paraId="015DB802" w14:textId="67734440" w:rsidR="00EF1479" w:rsidRPr="00BD2ED7" w:rsidRDefault="00EF1479" w:rsidP="002C6D4A">
      <w:pPr>
        <w:spacing w:before="120"/>
        <w:rPr>
          <w:b/>
          <w:bCs/>
          <w:lang w:val="bg-BG"/>
        </w:rPr>
      </w:pPr>
      <w:r w:rsidRPr="00BD2ED7">
        <w:rPr>
          <w:b/>
          <w:bCs/>
          <w:lang w:val="bg-BG"/>
        </w:rPr>
        <w:br w:type="page"/>
      </w:r>
    </w:p>
    <w:p w14:paraId="4AEEC2F3" w14:textId="22D60E29" w:rsidR="00B02746" w:rsidRPr="00BD2ED7" w:rsidRDefault="00774B2C" w:rsidP="002C6D4A">
      <w:pPr>
        <w:pStyle w:val="Heading1"/>
        <w:numPr>
          <w:ilvl w:val="0"/>
          <w:numId w:val="49"/>
        </w:numPr>
        <w:ind w:left="0" w:firstLine="0"/>
        <w:rPr>
          <w:lang w:val="bg-BG"/>
        </w:rPr>
      </w:pPr>
      <w:bookmarkStart w:id="2" w:name="_Toc223957397"/>
      <w:r w:rsidRPr="00BD2ED7">
        <w:rPr>
          <w:lang w:val="bg-BG"/>
        </w:rPr>
        <w:lastRenderedPageBreak/>
        <w:t>Въведение</w:t>
      </w:r>
      <w:bookmarkEnd w:id="2"/>
    </w:p>
    <w:p w14:paraId="0C41789E" w14:textId="68CB3F20" w:rsidR="00D14FE8" w:rsidRPr="00BD2ED7" w:rsidRDefault="00D14FE8" w:rsidP="002C6D4A">
      <w:pPr>
        <w:pStyle w:val="Heading2"/>
        <w:numPr>
          <w:ilvl w:val="1"/>
          <w:numId w:val="49"/>
        </w:numPr>
        <w:spacing w:before="120"/>
        <w:ind w:left="0" w:firstLine="0"/>
        <w:rPr>
          <w:lang w:val="bg-BG"/>
        </w:rPr>
      </w:pPr>
      <w:bookmarkStart w:id="3" w:name="_Toc223957398"/>
      <w:r w:rsidRPr="00BD2ED7">
        <w:rPr>
          <w:lang w:val="bg-BG"/>
        </w:rPr>
        <w:t>Актуалност на проблема</w:t>
      </w:r>
      <w:bookmarkEnd w:id="3"/>
    </w:p>
    <w:p w14:paraId="20B2AC16" w14:textId="1E325707" w:rsidR="0027182D" w:rsidRPr="00BD2ED7" w:rsidRDefault="0027182D" w:rsidP="002C6D4A">
      <w:pPr>
        <w:pStyle w:val="NormalWeb"/>
        <w:shd w:val="clear" w:color="auto" w:fill="FFFFFF"/>
        <w:spacing w:before="120" w:beforeAutospacing="0" w:after="0" w:afterAutospacing="0"/>
        <w:jc w:val="both"/>
        <w:rPr>
          <w:rFonts w:ascii="Times New Roman" w:hAnsi="Times New Roman"/>
          <w:bCs/>
        </w:rPr>
      </w:pPr>
      <w:r w:rsidRPr="00BD2ED7">
        <w:rPr>
          <w:rFonts w:ascii="Times New Roman" w:hAnsi="Times New Roman"/>
          <w:bCs/>
        </w:rPr>
        <w:t>Доматеният миниращ молец (</w:t>
      </w:r>
      <w:r w:rsidRPr="00BD2ED7">
        <w:rPr>
          <w:rFonts w:ascii="Times New Roman" w:hAnsi="Times New Roman"/>
          <w:bCs/>
          <w:i/>
        </w:rPr>
        <w:t>Tuta absoluta</w:t>
      </w:r>
      <w:r w:rsidRPr="00BD2ED7">
        <w:rPr>
          <w:rFonts w:ascii="Times New Roman" w:hAnsi="Times New Roman"/>
          <w:bCs/>
        </w:rPr>
        <w:t xml:space="preserve">) е изключително опасен неприятел по доматите, като напада също патладжаните, сладкия и лютия пипер и др. Гъсеницата на </w:t>
      </w:r>
      <w:r w:rsidRPr="00BD2ED7">
        <w:rPr>
          <w:rFonts w:ascii="Times New Roman" w:hAnsi="Times New Roman"/>
          <w:bCs/>
          <w:i/>
        </w:rPr>
        <w:t>Tuta absoluta</w:t>
      </w:r>
      <w:r w:rsidRPr="00BD2ED7">
        <w:rPr>
          <w:rFonts w:ascii="Times New Roman" w:hAnsi="Times New Roman"/>
          <w:bCs/>
        </w:rPr>
        <w:t xml:space="preserve"> минира листата, поврежда стъблата и се вгризва в плода на растенията, причинявайки значителни загуби. Повредените плодове намират трудна реализация на пазара и се ограничава износа на качествена продукция.</w:t>
      </w:r>
    </w:p>
    <w:p w14:paraId="5E982A4D" w14:textId="5CAA6F2C" w:rsidR="00A576A9" w:rsidRPr="00BD2ED7" w:rsidRDefault="0027182D" w:rsidP="002C6D4A">
      <w:pPr>
        <w:pStyle w:val="NormalWeb"/>
        <w:shd w:val="clear" w:color="auto" w:fill="FFFFFF"/>
        <w:spacing w:before="120" w:beforeAutospacing="0" w:after="0" w:afterAutospacing="0"/>
        <w:jc w:val="both"/>
        <w:rPr>
          <w:rFonts w:ascii="Times New Roman" w:hAnsi="Times New Roman"/>
          <w:bCs/>
        </w:rPr>
      </w:pPr>
      <w:r w:rsidRPr="00BD2ED7">
        <w:rPr>
          <w:rFonts w:ascii="Times New Roman" w:hAnsi="Times New Roman"/>
          <w:bCs/>
        </w:rPr>
        <w:t>Неприятелят произхожда от Южна Америка и е пренесен в Европа през 2006 г. с плодове домати с дръжки</w:t>
      </w:r>
      <w:r w:rsidR="00F25A8D" w:rsidRPr="00BD2ED7">
        <w:rPr>
          <w:rFonts w:ascii="Times New Roman" w:hAnsi="Times New Roman"/>
          <w:bCs/>
        </w:rPr>
        <w:t>, като з</w:t>
      </w:r>
      <w:r w:rsidR="00A576A9" w:rsidRPr="00BD2ED7">
        <w:rPr>
          <w:rFonts w:ascii="Times New Roman" w:hAnsi="Times New Roman"/>
          <w:bCs/>
        </w:rPr>
        <w:t xml:space="preserve">а първи път </w:t>
      </w:r>
      <w:r w:rsidR="00D40FAB">
        <w:rPr>
          <w:rFonts w:ascii="Times New Roman" w:hAnsi="Times New Roman"/>
          <w:bCs/>
        </w:rPr>
        <w:t xml:space="preserve">на Стария континент </w:t>
      </w:r>
      <w:r w:rsidR="00A576A9" w:rsidRPr="00BD2ED7">
        <w:rPr>
          <w:rFonts w:ascii="Times New Roman" w:hAnsi="Times New Roman"/>
          <w:bCs/>
        </w:rPr>
        <w:t xml:space="preserve">е установен </w:t>
      </w:r>
      <w:r w:rsidR="00A576A9" w:rsidRPr="00BD2ED7">
        <w:rPr>
          <w:rFonts w:ascii="Times New Roman" w:hAnsi="Times New Roman"/>
          <w:color w:val="000000" w:themeColor="text1"/>
        </w:rPr>
        <w:t>в оранжерии в провинция Кастельон, област Валенсия. През 2007 г. видът причинява 100% загуби по оранжерийните домати в цялата област Валенсия и на остров Ибиса и бързо се разпространява в цяла Испания. Пестицидните остатъци в испанските зеленчуци и появата на новия инвазивен вредител предизвикват огромна криза в испанското оранжерийно производство. През следващите няколко години правителството на Испания подкрепя производителите като инвестира огромни средства в научни изследвания за преминаването към биологично и интегрирано управление на вредителите (</w:t>
      </w:r>
      <w:r w:rsidR="00325320" w:rsidRPr="00BD2ED7">
        <w:rPr>
          <w:rFonts w:ascii="Times New Roman" w:hAnsi="Times New Roman"/>
          <w:color w:val="000000" w:themeColor="text1"/>
        </w:rPr>
        <w:t>IPM</w:t>
      </w:r>
      <w:r w:rsidR="00A576A9" w:rsidRPr="00BD2ED7">
        <w:rPr>
          <w:rFonts w:ascii="Times New Roman" w:hAnsi="Times New Roman"/>
          <w:color w:val="000000" w:themeColor="text1"/>
        </w:rPr>
        <w:t xml:space="preserve">). През първите две години (2007 г. и 2008 г.) борбата с </w:t>
      </w:r>
      <w:r w:rsidR="00A576A9" w:rsidRPr="00BD2ED7">
        <w:rPr>
          <w:rFonts w:ascii="Times New Roman" w:hAnsi="Times New Roman"/>
          <w:i/>
          <w:iCs/>
          <w:color w:val="000000" w:themeColor="text1"/>
        </w:rPr>
        <w:t>Tuta absoluta</w:t>
      </w:r>
      <w:r w:rsidR="00A576A9" w:rsidRPr="00BD2ED7">
        <w:rPr>
          <w:rFonts w:ascii="Times New Roman" w:hAnsi="Times New Roman"/>
          <w:color w:val="000000" w:themeColor="text1"/>
        </w:rPr>
        <w:t xml:space="preserve"> е преди всичко чрез използване на химични средства. След 2009 г. в Испания масово се прилагат програми за </w:t>
      </w:r>
      <w:r w:rsidR="00325320" w:rsidRPr="00BD2ED7">
        <w:rPr>
          <w:rFonts w:ascii="Times New Roman" w:hAnsi="Times New Roman"/>
          <w:color w:val="000000" w:themeColor="text1"/>
        </w:rPr>
        <w:t>IPM</w:t>
      </w:r>
      <w:r w:rsidR="00A576A9" w:rsidRPr="00BD2ED7">
        <w:rPr>
          <w:rFonts w:ascii="Times New Roman" w:hAnsi="Times New Roman"/>
          <w:color w:val="000000" w:themeColor="text1"/>
        </w:rPr>
        <w:t xml:space="preserve">, включително използването на хищните дървеници, затова въздействието на </w:t>
      </w:r>
      <w:r w:rsidR="00A576A9" w:rsidRPr="00BD2ED7">
        <w:rPr>
          <w:rFonts w:ascii="Times New Roman" w:hAnsi="Times New Roman"/>
          <w:i/>
          <w:iCs/>
          <w:color w:val="000000" w:themeColor="text1"/>
        </w:rPr>
        <w:t>Tuta absoluta</w:t>
      </w:r>
      <w:r w:rsidR="00A576A9" w:rsidRPr="00BD2ED7">
        <w:rPr>
          <w:rFonts w:ascii="Times New Roman" w:hAnsi="Times New Roman"/>
          <w:color w:val="000000" w:themeColor="text1"/>
        </w:rPr>
        <w:t xml:space="preserve"> върху оранжерийното производството на домати </w:t>
      </w:r>
      <w:r w:rsidR="00F25A8D" w:rsidRPr="00BD2ED7">
        <w:rPr>
          <w:rFonts w:ascii="Times New Roman" w:hAnsi="Times New Roman"/>
          <w:color w:val="000000" w:themeColor="text1"/>
        </w:rPr>
        <w:t>намалява</w:t>
      </w:r>
      <w:r w:rsidR="00A576A9" w:rsidRPr="00BD2ED7">
        <w:rPr>
          <w:rFonts w:ascii="Times New Roman" w:hAnsi="Times New Roman"/>
          <w:color w:val="000000" w:themeColor="text1"/>
        </w:rPr>
        <w:t xml:space="preserve"> (Urbaneja et al., 2012; </w:t>
      </w:r>
      <w:r w:rsidR="002A3DF3" w:rsidRPr="002A3DF3">
        <w:rPr>
          <w:rFonts w:ascii="Times New Roman" w:hAnsi="Times New Roman"/>
          <w:color w:val="000000" w:themeColor="text1"/>
        </w:rPr>
        <w:t>Zappalà</w:t>
      </w:r>
      <w:r w:rsidR="00A576A9" w:rsidRPr="00BD2ED7">
        <w:rPr>
          <w:rFonts w:ascii="Times New Roman" w:hAnsi="Times New Roman"/>
          <w:color w:val="000000" w:themeColor="text1"/>
        </w:rPr>
        <w:t xml:space="preserve"> et al., 2013). Големите загуби на реколта, въпреки прилагането на инсектициди, и въздействието върху околната среда, свързано с безразборното използване на ПРЗ, довеждат до приемането на алтернативни </w:t>
      </w:r>
      <w:r w:rsidR="00A576A9" w:rsidRPr="00BD2ED7">
        <w:rPr>
          <w:rFonts w:ascii="Times New Roman" w:hAnsi="Times New Roman"/>
          <w:iCs/>
          <w:color w:val="000000" w:themeColor="text1"/>
        </w:rPr>
        <w:t>стратегии, заместващи или допълващи инсектицидите, за постигане на успешен контрол на</w:t>
      </w:r>
      <w:r w:rsidR="00A576A9" w:rsidRPr="00BD2ED7">
        <w:rPr>
          <w:rFonts w:ascii="Times New Roman" w:hAnsi="Times New Roman"/>
          <w:i/>
          <w:iCs/>
          <w:color w:val="000000" w:themeColor="text1"/>
        </w:rPr>
        <w:t xml:space="preserve"> Tuta absoluta</w:t>
      </w:r>
      <w:r w:rsidR="00A576A9" w:rsidRPr="00BD2ED7">
        <w:rPr>
          <w:rFonts w:ascii="Times New Roman" w:hAnsi="Times New Roman"/>
          <w:i/>
          <w:color w:val="000000" w:themeColor="text1"/>
        </w:rPr>
        <w:t xml:space="preserve"> </w:t>
      </w:r>
      <w:r w:rsidR="00A576A9" w:rsidRPr="00BD2ED7">
        <w:rPr>
          <w:rFonts w:ascii="Times New Roman" w:hAnsi="Times New Roman"/>
          <w:color w:val="000000" w:themeColor="text1"/>
        </w:rPr>
        <w:t>(Desneux et al</w:t>
      </w:r>
      <w:r w:rsidR="008064B0" w:rsidRPr="00BD2ED7">
        <w:rPr>
          <w:rFonts w:ascii="Times New Roman" w:hAnsi="Times New Roman"/>
          <w:color w:val="000000" w:themeColor="text1"/>
        </w:rPr>
        <w:t>.,</w:t>
      </w:r>
      <w:r w:rsidR="00A576A9" w:rsidRPr="00BD2ED7">
        <w:rPr>
          <w:rFonts w:ascii="Times New Roman" w:hAnsi="Times New Roman"/>
          <w:color w:val="000000" w:themeColor="text1"/>
        </w:rPr>
        <w:t xml:space="preserve"> 2010).</w:t>
      </w:r>
    </w:p>
    <w:p w14:paraId="0B755911" w14:textId="0E9BAEBB" w:rsidR="0027182D" w:rsidRPr="00BD2ED7" w:rsidRDefault="0027182D" w:rsidP="002C6D4A">
      <w:pPr>
        <w:pStyle w:val="NormalWeb"/>
        <w:shd w:val="clear" w:color="auto" w:fill="FFFFFF"/>
        <w:spacing w:before="120" w:beforeAutospacing="0" w:after="0" w:afterAutospacing="0"/>
        <w:jc w:val="both"/>
        <w:rPr>
          <w:rFonts w:ascii="Times New Roman" w:hAnsi="Times New Roman"/>
          <w:bCs/>
        </w:rPr>
      </w:pPr>
      <w:r w:rsidRPr="00BD2ED7">
        <w:rPr>
          <w:rFonts w:ascii="Times New Roman" w:hAnsi="Times New Roman"/>
          <w:bCs/>
        </w:rPr>
        <w:t xml:space="preserve">През следващите години неприятелят много бързо се разпространява и трайно се настанява в над 30 държави от Европа, Азия и Африка, включително всички държави от Средиземноморието и Балканите (Karadjova et al., 2012). Гъсеницата на </w:t>
      </w:r>
      <w:r w:rsidRPr="00BD2ED7">
        <w:rPr>
          <w:rFonts w:ascii="Times New Roman" w:hAnsi="Times New Roman"/>
          <w:bCs/>
          <w:i/>
        </w:rPr>
        <w:t>Tuta absoluta</w:t>
      </w:r>
      <w:r w:rsidRPr="00BD2ED7">
        <w:rPr>
          <w:rFonts w:ascii="Times New Roman" w:hAnsi="Times New Roman"/>
          <w:bCs/>
        </w:rPr>
        <w:t xml:space="preserve"> минира листата, поврежда стъблата и се вгризва в плода на растенията, причинявайки значителни загуби (до 80-100 %) (Aynalem, 2017). Повредените плодове намират трудна реализация на външния и вътрешния пазар.</w:t>
      </w:r>
    </w:p>
    <w:p w14:paraId="7859951C" w14:textId="6CFFD59B" w:rsidR="00A576A9" w:rsidRPr="00BD2ED7" w:rsidRDefault="0027182D" w:rsidP="002C6D4A">
      <w:pPr>
        <w:tabs>
          <w:tab w:val="left" w:pos="284"/>
        </w:tabs>
        <w:spacing w:before="120"/>
        <w:jc w:val="both"/>
        <w:rPr>
          <w:bCs/>
          <w:szCs w:val="24"/>
          <w:lang w:val="bg-BG"/>
        </w:rPr>
      </w:pPr>
      <w:r w:rsidRPr="00BD2ED7">
        <w:rPr>
          <w:bCs/>
          <w:szCs w:val="24"/>
          <w:lang w:val="bg-BG"/>
        </w:rPr>
        <w:t xml:space="preserve">Появата на </w:t>
      </w:r>
      <w:r w:rsidRPr="00BD2ED7">
        <w:rPr>
          <w:bCs/>
          <w:i/>
          <w:szCs w:val="24"/>
          <w:lang w:val="bg-BG"/>
        </w:rPr>
        <w:t>Tuta absoluta</w:t>
      </w:r>
      <w:r w:rsidRPr="00BD2ED7">
        <w:rPr>
          <w:bCs/>
          <w:szCs w:val="24"/>
          <w:lang w:val="bg-BG"/>
        </w:rPr>
        <w:t xml:space="preserve"> е съобщена </w:t>
      </w:r>
      <w:r w:rsidR="00325320" w:rsidRPr="00BD2ED7">
        <w:rPr>
          <w:bCs/>
          <w:szCs w:val="24"/>
          <w:lang w:val="bg-BG"/>
        </w:rPr>
        <w:t>в България</w:t>
      </w:r>
      <w:r w:rsidRPr="00BD2ED7">
        <w:rPr>
          <w:bCs/>
          <w:szCs w:val="24"/>
          <w:lang w:val="bg-BG"/>
        </w:rPr>
        <w:t xml:space="preserve"> през 2009 г.</w:t>
      </w:r>
      <w:r w:rsidR="00A576A9" w:rsidRPr="00BD2ED7">
        <w:rPr>
          <w:bCs/>
          <w:szCs w:val="24"/>
          <w:lang w:val="bg-BG"/>
        </w:rPr>
        <w:t xml:space="preserve"> (Harizanova et al., 2009).</w:t>
      </w:r>
      <w:r w:rsidRPr="00BD2ED7">
        <w:rPr>
          <w:bCs/>
          <w:szCs w:val="24"/>
          <w:lang w:val="bg-BG"/>
        </w:rPr>
        <w:t xml:space="preserve"> През 2010 г. част от екипа на настоящето проектно предложение, разработва „Инструкция за мониторинг и борба срещу доматения миниращ молец </w:t>
      </w:r>
      <w:r w:rsidRPr="00BD2ED7">
        <w:rPr>
          <w:bCs/>
          <w:i/>
          <w:szCs w:val="24"/>
          <w:lang w:val="bg-BG"/>
        </w:rPr>
        <w:t>Tuta absoluta</w:t>
      </w:r>
      <w:r w:rsidR="00F25A8D" w:rsidRPr="00BD2ED7">
        <w:rPr>
          <w:bCs/>
          <w:szCs w:val="24"/>
          <w:lang w:val="bg-BG"/>
        </w:rPr>
        <w:t>“</w:t>
      </w:r>
      <w:r w:rsidRPr="00BD2ED7">
        <w:rPr>
          <w:bCs/>
          <w:szCs w:val="24"/>
          <w:lang w:val="bg-BG"/>
        </w:rPr>
        <w:t xml:space="preserve">, която през 2012 г. е модифицирана в „Национална програма от мерки за контрол срещу доматения миниращ молец </w:t>
      </w:r>
      <w:r w:rsidRPr="00BD2ED7">
        <w:rPr>
          <w:bCs/>
          <w:i/>
          <w:szCs w:val="24"/>
          <w:lang w:val="bg-BG"/>
        </w:rPr>
        <w:t>Tuta absoluta</w:t>
      </w:r>
      <w:r w:rsidRPr="00BD2ED7">
        <w:rPr>
          <w:bCs/>
          <w:szCs w:val="24"/>
          <w:lang w:val="bg-BG"/>
        </w:rPr>
        <w:t xml:space="preserve">“. От 2014 г. тази програма участва в схема за държавна помощ за компенсиране разходите на земеделските стопани, свързани с изпълнение на мерките заложени в нея. Въпреки това, през последните няколко години се наблюдава намножаване на популациите на доматения миниращ молец в много висока численост. Независимо от многобройните инсектицидни третирания, загубите на реколтата са големи. За да ограничат присъствието на вредители и пораженията от тях, земеделските производители извършват голям брой третирания </w:t>
      </w:r>
      <w:r w:rsidR="00A576A9" w:rsidRPr="00BD2ED7">
        <w:rPr>
          <w:bCs/>
          <w:szCs w:val="24"/>
          <w:lang w:val="bg-BG"/>
        </w:rPr>
        <w:t>(van Lenteren, 2001; Stansly et al., 2004).</w:t>
      </w:r>
      <w:r w:rsidRPr="00BD2ED7">
        <w:rPr>
          <w:bCs/>
          <w:szCs w:val="24"/>
          <w:lang w:val="bg-BG"/>
        </w:rPr>
        <w:t xml:space="preserve"> Честата употреба на ПРЗ и неправилното им редуване, води до развитие на резистентни популации.</w:t>
      </w:r>
    </w:p>
    <w:p w14:paraId="04A8899B" w14:textId="356140A7" w:rsidR="00A576A9" w:rsidRPr="00BD2ED7" w:rsidRDefault="00A576A9" w:rsidP="002C6D4A">
      <w:pPr>
        <w:spacing w:before="120"/>
        <w:jc w:val="both"/>
        <w:rPr>
          <w:color w:val="000000" w:themeColor="text1"/>
          <w:lang w:val="bg-BG"/>
        </w:rPr>
      </w:pPr>
      <w:r w:rsidRPr="00BD2ED7">
        <w:rPr>
          <w:color w:val="000000" w:themeColor="text1"/>
          <w:lang w:val="bg-BG"/>
        </w:rPr>
        <w:t xml:space="preserve">Скритият начин на живот на ларвите, високият репродуктивен потенциал (до 12 поколения годишно), способността за много бързо намножаване, продължителният период, през който плодовете на доматите са податливи на нападение и появата на резистентни популации, както в оранжериите, така и на открито, затруднява контрола на </w:t>
      </w:r>
      <w:r w:rsidRPr="00BD2ED7">
        <w:rPr>
          <w:color w:val="000000" w:themeColor="text1"/>
          <w:lang w:val="bg-BG"/>
        </w:rPr>
        <w:lastRenderedPageBreak/>
        <w:t>неприятеля и може да доведе до огромни щети (Lietti et al</w:t>
      </w:r>
      <w:r w:rsidR="008064B0" w:rsidRPr="00BD2ED7">
        <w:rPr>
          <w:color w:val="000000" w:themeColor="text1"/>
          <w:lang w:val="bg-BG"/>
        </w:rPr>
        <w:t>.,</w:t>
      </w:r>
      <w:r w:rsidRPr="00BD2ED7">
        <w:rPr>
          <w:color w:val="000000" w:themeColor="text1"/>
          <w:lang w:val="bg-BG"/>
        </w:rPr>
        <w:t xml:space="preserve"> 2005, Haddi et al., 2012, Guedes &amp; Picanço, 2012, Roditakis et al., 2015, Guedes et al., 2019, Giorgini et al., 2019, Mohanny et al., 2020; Ndereyimana et al., 2020).</w:t>
      </w:r>
    </w:p>
    <w:p w14:paraId="50B3C1C5" w14:textId="1177E5CC" w:rsidR="00A576A9" w:rsidRPr="00BD2ED7" w:rsidRDefault="00A576A9" w:rsidP="002C6D4A">
      <w:pPr>
        <w:spacing w:before="120"/>
        <w:jc w:val="both"/>
        <w:rPr>
          <w:color w:val="000000" w:themeColor="text1"/>
          <w:szCs w:val="24"/>
          <w:lang w:val="bg-BG"/>
        </w:rPr>
      </w:pPr>
      <w:r w:rsidRPr="00BD2ED7">
        <w:rPr>
          <w:color w:val="000000" w:themeColor="text1"/>
          <w:lang w:val="bg-BG"/>
        </w:rPr>
        <w:t xml:space="preserve">ПРЗ за контрол на </w:t>
      </w:r>
      <w:r w:rsidRPr="00BD2ED7">
        <w:rPr>
          <w:bCs/>
          <w:i/>
          <w:iCs/>
          <w:lang w:val="bg-BG"/>
        </w:rPr>
        <w:t>Tuta absoluta</w:t>
      </w:r>
      <w:r w:rsidRPr="00BD2ED7">
        <w:rPr>
          <w:color w:val="000000" w:themeColor="text1"/>
          <w:lang w:val="bg-BG"/>
        </w:rPr>
        <w:t xml:space="preserve"> съдържат активни вещества от различни групи: диамиди (хлорантранилипрол и циантранилипрол), авермектини (абамектин), спинозини (спинозад и спинеторам), оксадиазини (индоксакарб), семикарбазони (метафлумизон), неоникотиноиди (ацетамиприд) комбинации от пиретроиди (делтаметрин) и неоникотиноиди, и от пиретроиди и диамиди, с неизяснен механизъм на действие (азадирахтин), на база микроорганизми (</w:t>
      </w:r>
      <w:r w:rsidR="008064B0" w:rsidRPr="00BD2ED7">
        <w:rPr>
          <w:color w:val="000000" w:themeColor="text1"/>
          <w:lang w:val="bg-BG"/>
        </w:rPr>
        <w:t xml:space="preserve">напр. </w:t>
      </w:r>
      <w:r w:rsidRPr="00BD2ED7">
        <w:rPr>
          <w:i/>
          <w:color w:val="000000" w:themeColor="text1"/>
          <w:lang w:val="bg-BG"/>
        </w:rPr>
        <w:t>Bacillus thuringensis</w:t>
      </w:r>
      <w:r w:rsidRPr="00BD2ED7">
        <w:rPr>
          <w:color w:val="000000" w:themeColor="text1"/>
          <w:lang w:val="bg-BG"/>
        </w:rPr>
        <w:t xml:space="preserve">). В Южноамериканските, Европейските и в Евразийските популации на вида са установени високи нива на резистентност към всички регистрирани в България групи инсектициди с изключение на азадирахтин и </w:t>
      </w:r>
      <w:r w:rsidRPr="00BD2ED7">
        <w:rPr>
          <w:i/>
          <w:iCs/>
          <w:color w:val="000000" w:themeColor="text1"/>
          <w:lang w:val="bg-BG"/>
        </w:rPr>
        <w:t>B</w:t>
      </w:r>
      <w:r w:rsidRPr="00BD2ED7">
        <w:rPr>
          <w:i/>
          <w:color w:val="000000" w:themeColor="text1"/>
          <w:lang w:val="bg-BG"/>
        </w:rPr>
        <w:t>acillus thuringensis</w:t>
      </w:r>
      <w:r w:rsidRPr="00BD2ED7">
        <w:rPr>
          <w:color w:val="000000" w:themeColor="text1"/>
          <w:lang w:val="bg-BG"/>
        </w:rPr>
        <w:t>. Направеното проучване показва, че нараства броя на публикациите, реферирани и индексирани в световната база данни, които доказват наличие на резистентни популации на доматеният миниращ молец към почти всички химични групи. Тъй като е сериозен неприятел по доматите в Ю. Америка, срещу него вече са извършвани многократни химични третирания, затова и в Южноамериканските, и в Европейските популации на вида са установени високи нива на резистентност към пиретроидите (Haddi et al</w:t>
      </w:r>
      <w:r w:rsidR="008064B0" w:rsidRPr="00BD2ED7">
        <w:rPr>
          <w:color w:val="000000" w:themeColor="text1"/>
          <w:lang w:val="bg-BG"/>
        </w:rPr>
        <w:t>.,</w:t>
      </w:r>
      <w:r w:rsidRPr="00BD2ED7">
        <w:rPr>
          <w:color w:val="000000" w:themeColor="text1"/>
          <w:lang w:val="bg-BG"/>
        </w:rPr>
        <w:t xml:space="preserve"> 2012, Roditakis et al., 2013,</w:t>
      </w:r>
      <w:r w:rsidR="00F25A8D" w:rsidRPr="00BD2ED7">
        <w:rPr>
          <w:color w:val="000000" w:themeColor="text1"/>
          <w:lang w:val="bg-BG"/>
        </w:rPr>
        <w:t xml:space="preserve"> </w:t>
      </w:r>
      <w:r w:rsidRPr="00BD2ED7">
        <w:rPr>
          <w:color w:val="000000" w:themeColor="text1"/>
          <w:lang w:val="bg-BG"/>
        </w:rPr>
        <w:t xml:space="preserve">Roditakis et al., 2018). През последните години се наблюдава тенденция към все по-широко разпространена резистентност към сравнително скоро регистираните диамиди (хлорантранилипрол и циантранилипрол), като резистентни популации са регистрирани в Италия, Гърция, Турция, Израел и Бразилия (Roditakis et al., 2018). Различни нива на </w:t>
      </w:r>
      <w:r w:rsidRPr="00BD2ED7">
        <w:rPr>
          <w:color w:val="000000" w:themeColor="text1"/>
          <w:szCs w:val="24"/>
          <w:lang w:val="bg-BG"/>
        </w:rPr>
        <w:t>резистентност са установени и към метафлумизон, индоксакарб, спинозад и емамектин бензоат в Евразийския регион. (Yalcin et al., 2015 Roditakis et al., 2015, Roditakis et al., 2018, Guedes et al., 2019, Giorgini et al., 2019). Единствено в Испания, в която се прилага интегрирано управление на вредителите (</w:t>
      </w:r>
      <w:r w:rsidR="00325320" w:rsidRPr="00BD2ED7">
        <w:rPr>
          <w:color w:val="000000" w:themeColor="text1"/>
          <w:szCs w:val="24"/>
          <w:lang w:val="bg-BG"/>
        </w:rPr>
        <w:t>IPM</w:t>
      </w:r>
      <w:r w:rsidRPr="00BD2ED7">
        <w:rPr>
          <w:color w:val="000000" w:themeColor="text1"/>
          <w:szCs w:val="24"/>
          <w:lang w:val="bg-BG"/>
        </w:rPr>
        <w:t xml:space="preserve">), не са регистрирани нива на устойчивост към сравнително новите групи инсектициди – диамиди, оксадиазини и семикарбазони. Затова стратегията за контрол на </w:t>
      </w:r>
      <w:r w:rsidRPr="00BD2ED7">
        <w:rPr>
          <w:i/>
          <w:iCs/>
          <w:color w:val="000000" w:themeColor="text1"/>
          <w:szCs w:val="24"/>
          <w:lang w:val="bg-BG"/>
        </w:rPr>
        <w:t>Tuta absoluta</w:t>
      </w:r>
      <w:r w:rsidRPr="00BD2ED7">
        <w:rPr>
          <w:color w:val="000000" w:themeColor="text1"/>
          <w:szCs w:val="24"/>
          <w:lang w:val="bg-BG"/>
        </w:rPr>
        <w:t>, която се основава само на многобройни инсектицидни третирания, бързо се оказва неефективна и неустойчива в дългосрочен план.</w:t>
      </w:r>
    </w:p>
    <w:p w14:paraId="1B1D80D4" w14:textId="77777777" w:rsidR="00A576A9" w:rsidRPr="00BD2ED7" w:rsidRDefault="00A576A9" w:rsidP="002C6D4A">
      <w:pPr>
        <w:pStyle w:val="NormalWeb"/>
        <w:shd w:val="clear" w:color="auto" w:fill="FFFFFF"/>
        <w:spacing w:before="120" w:beforeAutospacing="0" w:after="0" w:afterAutospacing="0"/>
        <w:jc w:val="both"/>
        <w:rPr>
          <w:rFonts w:ascii="Times New Roman" w:hAnsi="Times New Roman"/>
          <w:color w:val="000000" w:themeColor="text1"/>
        </w:rPr>
      </w:pPr>
      <w:r w:rsidRPr="00BD2ED7">
        <w:rPr>
          <w:rFonts w:ascii="Times New Roman" w:hAnsi="Times New Roman"/>
        </w:rPr>
        <w:t xml:space="preserve">Заради регистрираните високи нива на устойчивост към почти всички химични групи инсектициди, през 2020 г. у нас се стига до парадокса един и същи земеделски производител да кандидатства едновременно за компенсация за изразходени ПРЗ за борба с </w:t>
      </w:r>
      <w:r w:rsidRPr="00BD2ED7">
        <w:rPr>
          <w:rFonts w:ascii="Times New Roman" w:hAnsi="Times New Roman"/>
          <w:i/>
        </w:rPr>
        <w:t xml:space="preserve">Tuta absoluta </w:t>
      </w:r>
      <w:r w:rsidRPr="00BD2ED7">
        <w:rPr>
          <w:rFonts w:ascii="Times New Roman" w:hAnsi="Times New Roman"/>
        </w:rPr>
        <w:t xml:space="preserve">и за унищожени площи от </w:t>
      </w:r>
      <w:r w:rsidRPr="00BD2ED7">
        <w:rPr>
          <w:rFonts w:ascii="Times New Roman" w:hAnsi="Times New Roman"/>
          <w:i/>
          <w:iCs/>
          <w:color w:val="000000" w:themeColor="text1"/>
        </w:rPr>
        <w:t>Tuta absoluta</w:t>
      </w:r>
      <w:r w:rsidRPr="00BD2ED7">
        <w:rPr>
          <w:rFonts w:ascii="Times New Roman" w:hAnsi="Times New Roman"/>
          <w:i/>
        </w:rPr>
        <w:t>.</w:t>
      </w:r>
    </w:p>
    <w:p w14:paraId="5035F661" w14:textId="3B8B30CB" w:rsidR="0027182D" w:rsidRPr="00BD2ED7" w:rsidRDefault="00861383" w:rsidP="002C6D4A">
      <w:pPr>
        <w:tabs>
          <w:tab w:val="left" w:pos="284"/>
        </w:tabs>
        <w:spacing w:before="120"/>
        <w:jc w:val="both"/>
        <w:rPr>
          <w:szCs w:val="24"/>
          <w:lang w:val="bg-BG"/>
        </w:rPr>
      </w:pPr>
      <w:r w:rsidRPr="00BD2ED7">
        <w:rPr>
          <w:lang w:val="bg-BG"/>
        </w:rPr>
        <w:t>Скъпите препарати и многобройните третирания оказват неблагоприятно влияние върху икономическите резултати на земеделските стопани и върху остатъчните количества пестициди в продукцията и върху околната среда. Земеделските производители са затруднени при определяне на подходящите мероприятия за растителна защита и са заинтригувани от нови решения, като алтернатива на конвенционалните методи за растителна защита, които при този неприятел са неефективни и не щадят здравето на хората и околната среда.</w:t>
      </w:r>
    </w:p>
    <w:p w14:paraId="16F099D5" w14:textId="03AF99D8" w:rsidR="00861383" w:rsidRPr="00BD2ED7" w:rsidRDefault="00861383" w:rsidP="002C6D4A">
      <w:pPr>
        <w:tabs>
          <w:tab w:val="left" w:pos="284"/>
        </w:tabs>
        <w:spacing w:before="120"/>
        <w:jc w:val="both"/>
        <w:rPr>
          <w:bCs/>
          <w:szCs w:val="24"/>
          <w:lang w:val="bg-BG"/>
        </w:rPr>
      </w:pPr>
      <w:r w:rsidRPr="00BD2ED7">
        <w:rPr>
          <w:bCs/>
          <w:szCs w:val="24"/>
          <w:lang w:val="bg-BG"/>
        </w:rPr>
        <w:t xml:space="preserve">Производителите на оранжерийни домати искат помощ от </w:t>
      </w:r>
      <w:r w:rsidR="00F25A8D" w:rsidRPr="00BD2ED7">
        <w:rPr>
          <w:szCs w:val="24"/>
          <w:lang w:val="bg-BG"/>
        </w:rPr>
        <w:t>министъра на земеделието, храните и горите (МЗХГ)</w:t>
      </w:r>
      <w:r w:rsidRPr="00BD2ED7">
        <w:rPr>
          <w:bCs/>
          <w:szCs w:val="24"/>
          <w:lang w:val="bg-BG"/>
        </w:rPr>
        <w:t xml:space="preserve"> за разрешаване на проблемите при контрол с този опасен, инвазивен вредител, защото въпреки многобройните третирания, той продължава да унищожава реколтата.</w:t>
      </w:r>
    </w:p>
    <w:p w14:paraId="43DD5829" w14:textId="49826D5A" w:rsidR="00C8044B" w:rsidRPr="00BD2ED7" w:rsidRDefault="00B25A50" w:rsidP="002C6D4A">
      <w:pPr>
        <w:pStyle w:val="Heading2"/>
        <w:numPr>
          <w:ilvl w:val="1"/>
          <w:numId w:val="49"/>
        </w:numPr>
        <w:spacing w:before="120"/>
        <w:ind w:left="0" w:firstLine="0"/>
        <w:rPr>
          <w:lang w:val="bg-BG"/>
        </w:rPr>
      </w:pPr>
      <w:bookmarkStart w:id="4" w:name="_Toc223957399"/>
      <w:r w:rsidRPr="00BD2ED7">
        <w:rPr>
          <w:lang w:val="bg-BG"/>
        </w:rPr>
        <w:lastRenderedPageBreak/>
        <w:t>Търсене на решение на проблема</w:t>
      </w:r>
      <w:bookmarkEnd w:id="4"/>
    </w:p>
    <w:p w14:paraId="68CFDEEC" w14:textId="74D5155A" w:rsidR="00861383" w:rsidRPr="00BD2ED7" w:rsidRDefault="00861383" w:rsidP="002C6D4A">
      <w:pPr>
        <w:tabs>
          <w:tab w:val="left" w:pos="284"/>
        </w:tabs>
        <w:spacing w:before="120"/>
        <w:jc w:val="both"/>
        <w:rPr>
          <w:szCs w:val="24"/>
          <w:lang w:val="bg-BG"/>
        </w:rPr>
      </w:pPr>
      <w:r w:rsidRPr="00BD2ED7">
        <w:rPr>
          <w:szCs w:val="24"/>
          <w:lang w:val="bg-BG"/>
        </w:rPr>
        <w:t>На 09.11.2020 г. министър Танева провежда среща с представители на БАБХ, ЦОРХВ, ССА и МЗХГ, на която възлага на научните представители на екипа на настоящето проектно предложение да подготвят иновативен проект по подмярка 16.1 за разрешаване на част от проблемите, поставени от производителите на оранжерийна продукция, свързани с опасния инвазивен неприятел. Отчитайки значението на оранжерийното зеленчукопроизводство у нас, вредите, които нанася и възможностите, които предоставя интегрираното управление на вредителите (</w:t>
      </w:r>
      <w:r w:rsidR="00325320" w:rsidRPr="00BD2ED7">
        <w:rPr>
          <w:szCs w:val="24"/>
          <w:lang w:val="bg-BG"/>
        </w:rPr>
        <w:t>IPM</w:t>
      </w:r>
      <w:r w:rsidRPr="00BD2ED7">
        <w:rPr>
          <w:szCs w:val="24"/>
          <w:lang w:val="bg-BG"/>
        </w:rPr>
        <w:t xml:space="preserve">), екипът от изследователи от Института по </w:t>
      </w:r>
      <w:r w:rsidR="00F25A8D" w:rsidRPr="00BD2ED7">
        <w:rPr>
          <w:szCs w:val="24"/>
          <w:lang w:val="bg-BG"/>
        </w:rPr>
        <w:t xml:space="preserve">почвознание, агротехнологии и защита на растенията </w:t>
      </w:r>
      <w:r w:rsidRPr="00BD2ED7">
        <w:rPr>
          <w:szCs w:val="24"/>
          <w:lang w:val="bg-BG"/>
        </w:rPr>
        <w:t xml:space="preserve">„Никола Пушкаров“ – София (ИПАЗР) предлага подготовка и изпълнение на проект </w:t>
      </w:r>
      <w:r w:rsidRPr="00BD2ED7">
        <w:rPr>
          <w:b/>
          <w:bCs/>
          <w:i/>
          <w:iCs/>
          <w:szCs w:val="24"/>
          <w:lang w:val="bg-BG"/>
        </w:rPr>
        <w:t>„Екологични подходи за контрол на доматен миниращ молец при конвенционално и интегрирано производство“</w:t>
      </w:r>
      <w:r w:rsidRPr="00BD2ED7">
        <w:rPr>
          <w:szCs w:val="24"/>
          <w:lang w:val="bg-BG"/>
        </w:rPr>
        <w:t>. В проекта се включват:</w:t>
      </w:r>
    </w:p>
    <w:tbl>
      <w:tblPr>
        <w:tblStyle w:val="TableGrid1"/>
        <w:tblW w:w="5000" w:type="pct"/>
        <w:tblLook w:val="04A0" w:firstRow="1" w:lastRow="0" w:firstColumn="1" w:lastColumn="0" w:noHBand="0" w:noVBand="1"/>
      </w:tblPr>
      <w:tblGrid>
        <w:gridCol w:w="2262"/>
        <w:gridCol w:w="6940"/>
      </w:tblGrid>
      <w:tr w:rsidR="00861383" w:rsidRPr="00BD2ED7" w14:paraId="56815B70" w14:textId="77777777" w:rsidTr="00D10708">
        <w:tc>
          <w:tcPr>
            <w:tcW w:w="1229" w:type="pct"/>
            <w:shd w:val="clear" w:color="auto" w:fill="A6A6A6" w:themeFill="background1" w:themeFillShade="A6"/>
          </w:tcPr>
          <w:p w14:paraId="24D415D4" w14:textId="11A7DBA3" w:rsidR="00861383" w:rsidRPr="00BD2ED7" w:rsidRDefault="00861383" w:rsidP="002C6D4A">
            <w:pPr>
              <w:spacing w:before="120"/>
              <w:jc w:val="center"/>
              <w:rPr>
                <w:rFonts w:ascii="Times New Roman" w:eastAsia="Times New Roman" w:hAnsi="Times New Roman" w:cs="Times New Roman"/>
                <w:b/>
                <w:iCs/>
                <w:color w:val="FFFFFF" w:themeColor="background1"/>
                <w:lang w:val="bg-BG" w:eastAsia="bg-BG"/>
              </w:rPr>
            </w:pPr>
            <w:r w:rsidRPr="00BD2ED7">
              <w:rPr>
                <w:rFonts w:ascii="Times New Roman" w:eastAsia="Times New Roman" w:hAnsi="Times New Roman" w:cs="Times New Roman"/>
                <w:b/>
                <w:iCs/>
                <w:color w:val="FFFFFF" w:themeColor="background1"/>
                <w:lang w:val="bg-BG" w:eastAsia="bg-BG"/>
              </w:rPr>
              <w:t>Партньор</w:t>
            </w:r>
          </w:p>
        </w:tc>
        <w:tc>
          <w:tcPr>
            <w:tcW w:w="3771" w:type="pct"/>
            <w:shd w:val="clear" w:color="auto" w:fill="A6A6A6" w:themeFill="background1" w:themeFillShade="A6"/>
          </w:tcPr>
          <w:p w14:paraId="415E376E" w14:textId="2BE3282F" w:rsidR="00861383" w:rsidRPr="00BD2ED7" w:rsidRDefault="00861383" w:rsidP="002C6D4A">
            <w:pPr>
              <w:spacing w:before="120"/>
              <w:jc w:val="center"/>
              <w:rPr>
                <w:rFonts w:ascii="Times New Roman" w:eastAsia="Times New Roman" w:hAnsi="Times New Roman" w:cs="Times New Roman"/>
                <w:b/>
                <w:iCs/>
                <w:color w:val="FFFFFF" w:themeColor="background1"/>
                <w:lang w:val="bg-BG" w:eastAsia="bg-BG"/>
              </w:rPr>
            </w:pPr>
            <w:r w:rsidRPr="00BD2ED7">
              <w:rPr>
                <w:rFonts w:ascii="Times New Roman" w:eastAsia="Times New Roman" w:hAnsi="Times New Roman" w:cs="Times New Roman"/>
                <w:b/>
                <w:iCs/>
                <w:color w:val="FFFFFF" w:themeColor="background1"/>
                <w:lang w:val="bg-BG" w:eastAsia="bg-BG"/>
              </w:rPr>
              <w:t>Кратко описание</w:t>
            </w:r>
          </w:p>
        </w:tc>
      </w:tr>
      <w:tr w:rsidR="00861383" w:rsidRPr="00BD2ED7" w14:paraId="2CC13776" w14:textId="77777777" w:rsidTr="00D10708">
        <w:tc>
          <w:tcPr>
            <w:tcW w:w="1229" w:type="pct"/>
          </w:tcPr>
          <w:p w14:paraId="3B9DC7C8" w14:textId="3ECE0094" w:rsidR="00861383" w:rsidRPr="00BD2ED7" w:rsidRDefault="00861383" w:rsidP="002C6D4A">
            <w:pPr>
              <w:spacing w:before="120"/>
              <w:jc w:val="center"/>
              <w:rPr>
                <w:rFonts w:ascii="Times New Roman" w:eastAsia="Times New Roman" w:hAnsi="Times New Roman" w:cs="Times New Roman"/>
                <w:bCs/>
                <w:lang w:val="bg-BG" w:eastAsia="bg-BG"/>
              </w:rPr>
            </w:pPr>
            <w:r w:rsidRPr="00BD2ED7">
              <w:rPr>
                <w:rFonts w:ascii="Times New Roman" w:eastAsia="Times New Roman" w:hAnsi="Times New Roman" w:cs="Times New Roman"/>
                <w:bCs/>
                <w:lang w:val="bg-BG" w:eastAsia="bg-BG"/>
              </w:rPr>
              <w:t xml:space="preserve">Стармикс </w:t>
            </w:r>
            <w:r w:rsidR="008064B0" w:rsidRPr="00BD2ED7">
              <w:rPr>
                <w:rFonts w:ascii="Times New Roman" w:eastAsia="Times New Roman" w:hAnsi="Times New Roman" w:cs="Times New Roman"/>
                <w:bCs/>
                <w:lang w:val="bg-BG" w:eastAsia="bg-BG"/>
              </w:rPr>
              <w:t>Е</w:t>
            </w:r>
            <w:r w:rsidRPr="00BD2ED7">
              <w:rPr>
                <w:rFonts w:ascii="Times New Roman" w:eastAsia="Times New Roman" w:hAnsi="Times New Roman" w:cs="Times New Roman"/>
                <w:bCs/>
                <w:lang w:val="bg-BG" w:eastAsia="bg-BG"/>
              </w:rPr>
              <w:t>ООД</w:t>
            </w:r>
          </w:p>
        </w:tc>
        <w:tc>
          <w:tcPr>
            <w:tcW w:w="3771" w:type="pct"/>
          </w:tcPr>
          <w:p w14:paraId="171F7466" w14:textId="65580A30" w:rsidR="00861383" w:rsidRPr="00BD2ED7" w:rsidRDefault="008064B0" w:rsidP="002C6D4A">
            <w:pPr>
              <w:spacing w:before="120"/>
              <w:jc w:val="both"/>
              <w:rPr>
                <w:rFonts w:ascii="Times New Roman" w:eastAsia="Times New Roman" w:hAnsi="Times New Roman" w:cs="Times New Roman"/>
                <w:bCs/>
                <w:lang w:val="bg-BG" w:eastAsia="bg-BG"/>
              </w:rPr>
            </w:pPr>
            <w:r w:rsidRPr="00BD2ED7">
              <w:rPr>
                <w:rFonts w:ascii="Times New Roman" w:eastAsia="Times New Roman" w:hAnsi="Times New Roman" w:cs="Times New Roman"/>
                <w:bCs/>
                <w:lang w:val="bg-BG" w:eastAsia="bg-BG"/>
              </w:rPr>
              <w:t>Консултантска организация</w:t>
            </w:r>
            <w:r w:rsidR="00713F0A">
              <w:rPr>
                <w:rFonts w:ascii="Times New Roman" w:eastAsia="Times New Roman" w:hAnsi="Times New Roman" w:cs="Times New Roman"/>
                <w:bCs/>
                <w:lang w:val="bg-BG" w:eastAsia="bg-BG"/>
              </w:rPr>
              <w:t xml:space="preserve"> с опит</w:t>
            </w:r>
            <w:r w:rsidR="00861383" w:rsidRPr="00BD2ED7">
              <w:rPr>
                <w:rFonts w:ascii="Times New Roman" w:eastAsia="Times New Roman" w:hAnsi="Times New Roman" w:cs="Times New Roman"/>
                <w:bCs/>
                <w:lang w:val="bg-BG" w:eastAsia="bg-BG"/>
              </w:rPr>
              <w:t xml:space="preserve"> в областта </w:t>
            </w:r>
            <w:r w:rsidR="00861383" w:rsidRPr="00BD2ED7">
              <w:rPr>
                <w:rFonts w:ascii="Times New Roman" w:eastAsia="Times New Roman" w:hAnsi="Times New Roman" w:cs="Times New Roman"/>
                <w:bCs/>
                <w:color w:val="000000" w:themeColor="text1"/>
                <w:lang w:val="bg-BG" w:eastAsia="bg-BG"/>
              </w:rPr>
              <w:t>на селското стопанство, вкл. изпълнение на иновативни решения за повишаване на производителността и качеството в производството</w:t>
            </w:r>
            <w:r w:rsidR="00F25A8D" w:rsidRPr="00BD2ED7">
              <w:rPr>
                <w:rFonts w:ascii="Times New Roman" w:eastAsia="Times New Roman" w:hAnsi="Times New Roman" w:cs="Times New Roman"/>
                <w:bCs/>
                <w:color w:val="000000" w:themeColor="text1"/>
                <w:lang w:val="bg-BG" w:eastAsia="bg-BG"/>
              </w:rPr>
              <w:t xml:space="preserve"> на</w:t>
            </w:r>
            <w:r w:rsidR="00861383" w:rsidRPr="00BD2ED7">
              <w:rPr>
                <w:rFonts w:ascii="Times New Roman" w:eastAsia="Times New Roman" w:hAnsi="Times New Roman" w:cs="Times New Roman"/>
                <w:bCs/>
                <w:color w:val="000000" w:themeColor="text1"/>
                <w:lang w:val="bg-BG" w:eastAsia="bg-BG"/>
              </w:rPr>
              <w:t xml:space="preserve"> домати, както и усъвършенстване на управлението на водите, торовете и пестицидите при производството на домати</w:t>
            </w:r>
            <w:r w:rsidR="00861383" w:rsidRPr="00BD2ED7">
              <w:rPr>
                <w:rFonts w:ascii="Times New Roman" w:eastAsia="Times New Roman" w:hAnsi="Times New Roman" w:cs="Times New Roman"/>
                <w:bCs/>
                <w:lang w:val="bg-BG" w:eastAsia="bg-BG"/>
              </w:rPr>
              <w:t>.</w:t>
            </w:r>
          </w:p>
        </w:tc>
      </w:tr>
      <w:tr w:rsidR="00861383" w:rsidRPr="00BD2ED7" w14:paraId="6FE698FE" w14:textId="77777777" w:rsidTr="00D10708">
        <w:tc>
          <w:tcPr>
            <w:tcW w:w="1229" w:type="pct"/>
          </w:tcPr>
          <w:p w14:paraId="1304F70A" w14:textId="2282D3DD" w:rsidR="00861383" w:rsidRPr="00BD2ED7" w:rsidRDefault="00861383" w:rsidP="002C6D4A">
            <w:pPr>
              <w:spacing w:before="120"/>
              <w:jc w:val="center"/>
              <w:rPr>
                <w:rFonts w:eastAsia="Times New Roman"/>
                <w:bCs/>
                <w:lang w:val="bg-BG" w:eastAsia="bg-BG"/>
              </w:rPr>
            </w:pPr>
            <w:r w:rsidRPr="00BD2ED7">
              <w:rPr>
                <w:rFonts w:ascii="Times New Roman" w:hAnsi="Times New Roman" w:cs="Times New Roman"/>
                <w:lang w:val="bg-BG"/>
              </w:rPr>
              <w:t xml:space="preserve">Институт по </w:t>
            </w:r>
            <w:r w:rsidR="00F25A8D" w:rsidRPr="00BD2ED7">
              <w:rPr>
                <w:rFonts w:ascii="Times New Roman" w:hAnsi="Times New Roman" w:cs="Times New Roman"/>
                <w:lang w:val="bg-BG"/>
              </w:rPr>
              <w:t>почвознание, агротехнологии и защита на растенията</w:t>
            </w:r>
            <w:r w:rsidRPr="00BD2ED7">
              <w:rPr>
                <w:rFonts w:ascii="Times New Roman" w:hAnsi="Times New Roman" w:cs="Times New Roman"/>
                <w:lang w:val="bg-BG"/>
              </w:rPr>
              <w:t xml:space="preserve"> „Никола Пушкаров“ – София (ИПАЗР)</w:t>
            </w:r>
          </w:p>
        </w:tc>
        <w:tc>
          <w:tcPr>
            <w:tcW w:w="3771" w:type="pct"/>
          </w:tcPr>
          <w:p w14:paraId="40860124" w14:textId="6B7D50FA" w:rsidR="00861383" w:rsidRPr="00BD2ED7" w:rsidRDefault="00861383" w:rsidP="002C6D4A">
            <w:pPr>
              <w:spacing w:before="120"/>
              <w:jc w:val="both"/>
              <w:rPr>
                <w:rFonts w:eastAsia="Times New Roman"/>
                <w:bCs/>
                <w:lang w:val="bg-BG" w:eastAsia="bg-BG"/>
              </w:rPr>
            </w:pPr>
            <w:r w:rsidRPr="00BD2ED7">
              <w:rPr>
                <w:rFonts w:ascii="Times New Roman" w:eastAsia="Times New Roman" w:hAnsi="Times New Roman" w:cs="Times New Roman"/>
                <w:bCs/>
                <w:lang w:val="bg-BG" w:eastAsia="bg-BG"/>
              </w:rPr>
              <w:t>Научен институт, който извършва научни изследвания и научно обслужване в областта на селското стопанство и който се занимава с разработване и въвеждане на нови решения по отношение на интегрирания и биологичния контрол върху болестите и вредителите по растенията, подобреното използване на ПРЗ и усъвършенстване на техниките за анализ на риска; биоразнообразие в земеделските агроценози и идентифициране и изучаване биологичния цикъл на различните групи патогени, методи за мониторинг, прогноза и борба.</w:t>
            </w:r>
          </w:p>
        </w:tc>
      </w:tr>
      <w:tr w:rsidR="00861383" w:rsidRPr="00BD2ED7" w14:paraId="40897EC1" w14:textId="77777777" w:rsidTr="00D10708">
        <w:tc>
          <w:tcPr>
            <w:tcW w:w="1229" w:type="pct"/>
          </w:tcPr>
          <w:p w14:paraId="4EBF4CCF" w14:textId="2A8E27E7" w:rsidR="00861383" w:rsidRPr="00BD2ED7" w:rsidRDefault="00861383" w:rsidP="002C6D4A">
            <w:pPr>
              <w:spacing w:before="120"/>
              <w:jc w:val="center"/>
              <w:rPr>
                <w:rFonts w:eastAsia="Times New Roman"/>
                <w:bCs/>
                <w:lang w:val="bg-BG" w:eastAsia="bg-BG"/>
              </w:rPr>
            </w:pPr>
            <w:r w:rsidRPr="00BD2ED7">
              <w:rPr>
                <w:rFonts w:ascii="Times New Roman" w:hAnsi="Times New Roman" w:cs="Times New Roman"/>
                <w:color w:val="000000"/>
                <w:lang w:val="bg-BG"/>
              </w:rPr>
              <w:t>Оранжерия Долна Диканя ООД</w:t>
            </w:r>
          </w:p>
        </w:tc>
        <w:tc>
          <w:tcPr>
            <w:tcW w:w="3771" w:type="pct"/>
          </w:tcPr>
          <w:p w14:paraId="1BF27BF1" w14:textId="2E25E702" w:rsidR="00861383" w:rsidRPr="00BD2ED7" w:rsidRDefault="00861383" w:rsidP="002C6D4A">
            <w:pPr>
              <w:spacing w:before="120"/>
              <w:jc w:val="both"/>
              <w:rPr>
                <w:rFonts w:eastAsia="Times New Roman"/>
                <w:bCs/>
                <w:lang w:val="bg-BG" w:eastAsia="bg-BG"/>
              </w:rPr>
            </w:pPr>
            <w:r w:rsidRPr="00BD2ED7">
              <w:rPr>
                <w:rFonts w:ascii="Times New Roman" w:eastAsia="Times New Roman" w:hAnsi="Times New Roman" w:cs="Times New Roman"/>
                <w:bCs/>
                <w:color w:val="000000" w:themeColor="text1"/>
                <w:lang w:val="bg-BG" w:eastAsia="bg-BG"/>
              </w:rPr>
              <w:t>Земеделски стопанин, регистриран съгласно Наредба № 3 от 1999 г. с УИН 241073</w:t>
            </w:r>
            <w:r w:rsidR="00D10708" w:rsidRPr="00BD2ED7">
              <w:rPr>
                <w:rFonts w:ascii="Times New Roman" w:eastAsia="Times New Roman" w:hAnsi="Times New Roman" w:cs="Times New Roman"/>
                <w:bCs/>
                <w:color w:val="000000" w:themeColor="text1"/>
                <w:lang w:val="bg-BG" w:eastAsia="bg-BG"/>
              </w:rPr>
              <w:t>, с оранжерия в с. Долна Диканя (ЕКАТЕ 22085)</w:t>
            </w:r>
          </w:p>
        </w:tc>
      </w:tr>
      <w:tr w:rsidR="00040495" w:rsidRPr="00BD2ED7" w14:paraId="361D38D2" w14:textId="77777777" w:rsidTr="00D10708">
        <w:tc>
          <w:tcPr>
            <w:tcW w:w="1229" w:type="pct"/>
          </w:tcPr>
          <w:p w14:paraId="726FC6D4" w14:textId="6845F3D1" w:rsidR="00040495" w:rsidRPr="00BD2ED7" w:rsidRDefault="00040495" w:rsidP="002C6D4A">
            <w:pPr>
              <w:spacing w:before="120"/>
              <w:jc w:val="center"/>
              <w:rPr>
                <w:color w:val="000000"/>
                <w:lang w:val="bg-BG"/>
              </w:rPr>
            </w:pPr>
            <w:r w:rsidRPr="00BD2ED7">
              <w:rPr>
                <w:rFonts w:ascii="Times New Roman" w:hAnsi="Times New Roman" w:cs="Times New Roman"/>
                <w:color w:val="000000"/>
                <w:lang w:val="bg-BG"/>
              </w:rPr>
              <w:t>ЗС Огнян Серафимов Стоименов</w:t>
            </w:r>
          </w:p>
        </w:tc>
        <w:tc>
          <w:tcPr>
            <w:tcW w:w="3771" w:type="pct"/>
          </w:tcPr>
          <w:p w14:paraId="452BA31C" w14:textId="5EA79920" w:rsidR="00040495" w:rsidRPr="00BD2ED7" w:rsidRDefault="00040495" w:rsidP="002C6D4A">
            <w:pPr>
              <w:spacing w:before="120"/>
              <w:jc w:val="both"/>
              <w:rPr>
                <w:rFonts w:eastAsia="Times New Roman"/>
                <w:bCs/>
                <w:color w:val="000000" w:themeColor="text1"/>
                <w:lang w:val="bg-BG" w:eastAsia="bg-BG"/>
              </w:rPr>
            </w:pPr>
            <w:r w:rsidRPr="00BD2ED7">
              <w:rPr>
                <w:rFonts w:ascii="Times New Roman" w:eastAsia="Times New Roman" w:hAnsi="Times New Roman" w:cs="Times New Roman"/>
                <w:bCs/>
                <w:color w:val="000000" w:themeColor="text1"/>
                <w:lang w:val="bg-BG" w:eastAsia="bg-BG"/>
              </w:rPr>
              <w:t>Земеделски стопанин, регистриран съгласно Наредба № 3 от 1999 г. с УИН 37139, с оранжерия в с. Долна Градешница (ЕКАТЕ 22068)</w:t>
            </w:r>
          </w:p>
        </w:tc>
      </w:tr>
      <w:tr w:rsidR="00040495" w:rsidRPr="00BD2ED7" w14:paraId="1FC0C173" w14:textId="77777777" w:rsidTr="00D10708">
        <w:tc>
          <w:tcPr>
            <w:tcW w:w="1229" w:type="pct"/>
          </w:tcPr>
          <w:p w14:paraId="1CEDAD5B" w14:textId="658FA8C6" w:rsidR="00040495" w:rsidRPr="00BD2ED7" w:rsidRDefault="00040495" w:rsidP="002C6D4A">
            <w:pPr>
              <w:spacing w:before="120"/>
              <w:jc w:val="center"/>
              <w:rPr>
                <w:rFonts w:eastAsia="Times New Roman"/>
                <w:bCs/>
                <w:lang w:val="bg-BG" w:eastAsia="bg-BG"/>
              </w:rPr>
            </w:pPr>
            <w:r w:rsidRPr="00BD2ED7">
              <w:rPr>
                <w:rFonts w:ascii="Times New Roman" w:hAnsi="Times New Roman" w:cs="Times New Roman"/>
                <w:color w:val="000000"/>
                <w:lang w:val="bg-BG"/>
              </w:rPr>
              <w:t>ЗС Борислав Кирилов Дамянов</w:t>
            </w:r>
          </w:p>
        </w:tc>
        <w:tc>
          <w:tcPr>
            <w:tcW w:w="3771" w:type="pct"/>
          </w:tcPr>
          <w:p w14:paraId="652035E7" w14:textId="7F1BF6D0" w:rsidR="00040495" w:rsidRPr="00BD2ED7" w:rsidRDefault="00040495" w:rsidP="002C6D4A">
            <w:pPr>
              <w:spacing w:before="120"/>
              <w:jc w:val="both"/>
              <w:rPr>
                <w:rFonts w:eastAsia="Times New Roman"/>
                <w:bCs/>
                <w:lang w:val="bg-BG" w:eastAsia="bg-BG"/>
              </w:rPr>
            </w:pPr>
            <w:r w:rsidRPr="00BD2ED7">
              <w:rPr>
                <w:rFonts w:ascii="Times New Roman" w:eastAsia="Times New Roman" w:hAnsi="Times New Roman" w:cs="Times New Roman"/>
                <w:bCs/>
                <w:color w:val="000000" w:themeColor="text1"/>
                <w:lang w:val="bg-BG" w:eastAsia="bg-BG"/>
              </w:rPr>
              <w:t>Земеделски стопанин, регистриран съгласно Наредба № 3 от 1999 г. с УИН 65728, с оранжерия в с. Микрево (ЕКАТЕ 49686)</w:t>
            </w:r>
          </w:p>
        </w:tc>
      </w:tr>
    </w:tbl>
    <w:p w14:paraId="54E7CE05" w14:textId="5D348354" w:rsidR="008C2C64" w:rsidRPr="00BD2ED7" w:rsidRDefault="00861383" w:rsidP="002C6D4A">
      <w:pPr>
        <w:tabs>
          <w:tab w:val="left" w:pos="284"/>
        </w:tabs>
        <w:spacing w:before="120"/>
        <w:jc w:val="both"/>
        <w:rPr>
          <w:szCs w:val="24"/>
          <w:lang w:val="bg-BG"/>
        </w:rPr>
      </w:pPr>
      <w:r w:rsidRPr="00BD2ED7">
        <w:rPr>
          <w:szCs w:val="24"/>
          <w:lang w:val="bg-BG"/>
        </w:rPr>
        <w:t>В рамките на проекта, у</w:t>
      </w:r>
      <w:r w:rsidR="008C2C64" w:rsidRPr="00BD2ED7">
        <w:rPr>
          <w:szCs w:val="24"/>
          <w:lang w:val="bg-BG"/>
        </w:rPr>
        <w:t xml:space="preserve">правлението на </w:t>
      </w:r>
      <w:r w:rsidR="00774B2C" w:rsidRPr="00BD2ED7">
        <w:rPr>
          <w:bCs/>
          <w:lang w:val="bg-BG"/>
        </w:rPr>
        <w:t>доматения миниращ молец (</w:t>
      </w:r>
      <w:r w:rsidR="00774B2C" w:rsidRPr="00BD2ED7">
        <w:rPr>
          <w:bCs/>
          <w:i/>
          <w:iCs/>
          <w:lang w:val="bg-BG"/>
        </w:rPr>
        <w:t>Tuta absoluta</w:t>
      </w:r>
      <w:r w:rsidR="00774B2C" w:rsidRPr="00BD2ED7">
        <w:rPr>
          <w:bCs/>
          <w:lang w:val="bg-BG"/>
        </w:rPr>
        <w:t>)</w:t>
      </w:r>
      <w:r w:rsidR="008C2C64" w:rsidRPr="00BD2ED7">
        <w:rPr>
          <w:szCs w:val="24"/>
          <w:lang w:val="bg-BG"/>
        </w:rPr>
        <w:t xml:space="preserve"> е </w:t>
      </w:r>
      <w:r w:rsidR="002D59EF" w:rsidRPr="00BD2ED7">
        <w:rPr>
          <w:szCs w:val="24"/>
          <w:lang w:val="bg-BG"/>
        </w:rPr>
        <w:t xml:space="preserve">апробирано </w:t>
      </w:r>
      <w:r w:rsidR="008C2C64" w:rsidRPr="00BD2ED7">
        <w:rPr>
          <w:szCs w:val="24"/>
          <w:lang w:val="bg-BG"/>
        </w:rPr>
        <w:t xml:space="preserve">при различни технологии на отглеждане в различен тип </w:t>
      </w:r>
      <w:r w:rsidR="002C37FB" w:rsidRPr="00BD2ED7">
        <w:rPr>
          <w:szCs w:val="24"/>
          <w:lang w:val="bg-BG"/>
        </w:rPr>
        <w:t>съоръжения</w:t>
      </w:r>
      <w:r w:rsidR="008C2C64" w:rsidRPr="00BD2ED7">
        <w:rPr>
          <w:szCs w:val="24"/>
          <w:lang w:val="bg-BG"/>
        </w:rPr>
        <w:t>:</w:t>
      </w:r>
    </w:p>
    <w:p w14:paraId="5BD7872E" w14:textId="3E005D6E" w:rsidR="008C2C64" w:rsidRPr="00BD2ED7" w:rsidRDefault="008C2C64" w:rsidP="002C6D4A">
      <w:pPr>
        <w:pStyle w:val="ListParagraph"/>
        <w:numPr>
          <w:ilvl w:val="0"/>
          <w:numId w:val="11"/>
        </w:numPr>
        <w:tabs>
          <w:tab w:val="left" w:pos="567"/>
        </w:tabs>
        <w:spacing w:before="120"/>
        <w:ind w:left="0" w:firstLine="0"/>
        <w:contextualSpacing w:val="0"/>
        <w:jc w:val="both"/>
      </w:pPr>
      <w:r w:rsidRPr="00BD2ED7">
        <w:t xml:space="preserve">Отопляема стъклена оранжерия с безпочвено производство върху зеолит, механизация при засенчване на културите, третиране и поливане; преход </w:t>
      </w:r>
      <w:r w:rsidR="0043527A">
        <w:t xml:space="preserve">от конвенционално </w:t>
      </w:r>
      <w:r w:rsidRPr="00BD2ED7">
        <w:t>към интегриран</w:t>
      </w:r>
      <w:r w:rsidR="0043527A">
        <w:t xml:space="preserve">о производство </w:t>
      </w:r>
      <w:r w:rsidRPr="00BD2ED7">
        <w:t>– обект Долна Диканя (</w:t>
      </w:r>
      <w:r w:rsidRPr="00BD2ED7">
        <w:rPr>
          <w:bCs/>
          <w:color w:val="000000"/>
        </w:rPr>
        <w:t>ЕКАТЕ 22085)</w:t>
      </w:r>
      <w:r w:rsidRPr="00BD2ED7">
        <w:t xml:space="preserve"> – с обща площ 11,135 дка, от които 8,717 дка площ за наблюдения и експерименти по проекта;</w:t>
      </w:r>
    </w:p>
    <w:p w14:paraId="7669E917" w14:textId="04297C22" w:rsidR="008C2C64" w:rsidRPr="00BD2ED7" w:rsidRDefault="008C2C64" w:rsidP="002C6D4A">
      <w:pPr>
        <w:pStyle w:val="ListParagraph"/>
        <w:numPr>
          <w:ilvl w:val="0"/>
          <w:numId w:val="11"/>
        </w:numPr>
        <w:tabs>
          <w:tab w:val="left" w:pos="567"/>
        </w:tabs>
        <w:spacing w:before="120"/>
        <w:ind w:left="0" w:firstLine="0"/>
        <w:contextualSpacing w:val="0"/>
        <w:jc w:val="both"/>
      </w:pPr>
      <w:r w:rsidRPr="00BD2ED7">
        <w:t>Полиетиленова оранжерия с армиран покрив и стоманена конструкция върху почва, механизация при поливане; липса на изолация при врати и проветрители, конвенционалн</w:t>
      </w:r>
      <w:r w:rsidR="0043527A">
        <w:t>о</w:t>
      </w:r>
      <w:r w:rsidRPr="00BD2ED7">
        <w:t xml:space="preserve"> </w:t>
      </w:r>
      <w:r w:rsidR="0043527A">
        <w:t>производство</w:t>
      </w:r>
      <w:r w:rsidRPr="00BD2ED7">
        <w:t xml:space="preserve"> – обект Долна Градешница (</w:t>
      </w:r>
      <w:r w:rsidRPr="00BD2ED7">
        <w:rPr>
          <w:bCs/>
          <w:color w:val="000000"/>
        </w:rPr>
        <w:t xml:space="preserve">ЕКАТЕ 22068) – </w:t>
      </w:r>
      <w:r w:rsidRPr="00BD2ED7">
        <w:t xml:space="preserve">с обща площ 6,8 дка, от които </w:t>
      </w:r>
      <w:r w:rsidRPr="00BD2ED7">
        <w:rPr>
          <w:bCs/>
          <w:color w:val="000000"/>
        </w:rPr>
        <w:t xml:space="preserve">4,0 дка по </w:t>
      </w:r>
      <w:r w:rsidRPr="00BD2ED7">
        <w:t xml:space="preserve">площ за наблюдения и експерименти </w:t>
      </w:r>
      <w:r w:rsidR="002220C2" w:rsidRPr="00BD2ED7">
        <w:t xml:space="preserve">по </w:t>
      </w:r>
      <w:r w:rsidRPr="00BD2ED7">
        <w:rPr>
          <w:bCs/>
          <w:color w:val="000000"/>
        </w:rPr>
        <w:t>проекта;</w:t>
      </w:r>
    </w:p>
    <w:p w14:paraId="58202172" w14:textId="25599B61" w:rsidR="008C2C64" w:rsidRPr="00BD2ED7" w:rsidRDefault="008C2C64" w:rsidP="002C6D4A">
      <w:pPr>
        <w:pStyle w:val="ListParagraph"/>
        <w:numPr>
          <w:ilvl w:val="0"/>
          <w:numId w:val="11"/>
        </w:numPr>
        <w:tabs>
          <w:tab w:val="left" w:pos="567"/>
        </w:tabs>
        <w:spacing w:before="120"/>
        <w:ind w:left="0" w:firstLine="0"/>
        <w:contextualSpacing w:val="0"/>
        <w:jc w:val="both"/>
      </w:pPr>
      <w:r w:rsidRPr="00BD2ED7">
        <w:lastRenderedPageBreak/>
        <w:t xml:space="preserve">Полиетиленова оранжерия с армиран покрив и стоманена конструкция върху почва, механизация при поливане; липса на изолация при проветрители, преход </w:t>
      </w:r>
      <w:r w:rsidR="0043527A">
        <w:t xml:space="preserve">от конвенционално </w:t>
      </w:r>
      <w:r w:rsidRPr="00BD2ED7">
        <w:t xml:space="preserve">към биологично производство – обект Микрево </w:t>
      </w:r>
      <w:r w:rsidRPr="00BD2ED7">
        <w:rPr>
          <w:bCs/>
          <w:color w:val="000000"/>
        </w:rPr>
        <w:t xml:space="preserve">(ЕКАТЕ </w:t>
      </w:r>
      <w:r w:rsidRPr="00BD2ED7">
        <w:rPr>
          <w:color w:val="000000"/>
        </w:rPr>
        <w:t>49686</w:t>
      </w:r>
      <w:r w:rsidRPr="00BD2ED7">
        <w:rPr>
          <w:bCs/>
          <w:color w:val="000000"/>
        </w:rPr>
        <w:t xml:space="preserve">) </w:t>
      </w:r>
      <w:r w:rsidRPr="00BD2ED7">
        <w:t xml:space="preserve">– с обща площ 4,092 дка, от които 3,593 дка </w:t>
      </w:r>
      <w:r w:rsidRPr="00BD2ED7">
        <w:rPr>
          <w:bCs/>
          <w:color w:val="000000"/>
        </w:rPr>
        <w:t xml:space="preserve">по </w:t>
      </w:r>
      <w:r w:rsidRPr="00BD2ED7">
        <w:t xml:space="preserve">площ за наблюдения и експерименти </w:t>
      </w:r>
      <w:r w:rsidR="002220C2" w:rsidRPr="00BD2ED7">
        <w:t xml:space="preserve">по </w:t>
      </w:r>
      <w:r w:rsidRPr="00BD2ED7">
        <w:rPr>
          <w:bCs/>
          <w:color w:val="000000"/>
        </w:rPr>
        <w:t>проекта</w:t>
      </w:r>
      <w:r w:rsidR="002220C2" w:rsidRPr="00BD2ED7">
        <w:rPr>
          <w:bCs/>
          <w:color w:val="000000"/>
        </w:rPr>
        <w:t>.</w:t>
      </w:r>
    </w:p>
    <w:p w14:paraId="736E1896" w14:textId="5B32BC36" w:rsidR="002220C2" w:rsidRPr="00BD2ED7" w:rsidRDefault="00B60F4F" w:rsidP="002C6D4A">
      <w:pPr>
        <w:tabs>
          <w:tab w:val="left" w:pos="284"/>
        </w:tabs>
        <w:spacing w:before="120"/>
        <w:jc w:val="both"/>
        <w:rPr>
          <w:bCs/>
          <w:lang w:val="bg-BG"/>
        </w:rPr>
      </w:pPr>
      <w:r w:rsidRPr="00BD2ED7">
        <w:rPr>
          <w:bCs/>
          <w:color w:val="000000"/>
          <w:szCs w:val="24"/>
          <w:lang w:val="bg-BG"/>
        </w:rPr>
        <w:t>Преди началото на проекта</w:t>
      </w:r>
      <w:r w:rsidRPr="00BD2ED7">
        <w:rPr>
          <w:bCs/>
          <w:lang w:val="bg-BG"/>
        </w:rPr>
        <w:t xml:space="preserve">, дори в най-модерната от </w:t>
      </w:r>
      <w:r w:rsidR="00FD606B" w:rsidRPr="00BD2ED7">
        <w:rPr>
          <w:bCs/>
          <w:lang w:val="bg-BG"/>
        </w:rPr>
        <w:t>изброените 3</w:t>
      </w:r>
      <w:r w:rsidRPr="00BD2ED7">
        <w:rPr>
          <w:bCs/>
          <w:lang w:val="bg-BG"/>
        </w:rPr>
        <w:t xml:space="preserve"> оранжерии (тази в </w:t>
      </w:r>
      <w:r w:rsidR="00D10708" w:rsidRPr="00BD2ED7">
        <w:rPr>
          <w:bCs/>
          <w:lang w:val="bg-BG"/>
        </w:rPr>
        <w:t xml:space="preserve">с. </w:t>
      </w:r>
      <w:r w:rsidRPr="00BD2ED7">
        <w:rPr>
          <w:lang w:val="bg-BG"/>
        </w:rPr>
        <w:t>Долна Диканя (</w:t>
      </w:r>
      <w:r w:rsidRPr="00BD2ED7">
        <w:rPr>
          <w:bCs/>
          <w:color w:val="000000"/>
          <w:lang w:val="bg-BG"/>
        </w:rPr>
        <w:t>ЕКАТЕ 22085)</w:t>
      </w:r>
      <w:r w:rsidRPr="00BD2ED7">
        <w:rPr>
          <w:lang w:val="bg-BG"/>
        </w:rPr>
        <w:t>)</w:t>
      </w:r>
      <w:r w:rsidR="00886D32" w:rsidRPr="00BD2ED7">
        <w:rPr>
          <w:bCs/>
          <w:lang w:val="bg-BG"/>
        </w:rPr>
        <w:t xml:space="preserve"> е установено над 70% засягане на площта (Фиг. 1А). Установено е и струпване на повредени растения и плодове в </w:t>
      </w:r>
      <w:r w:rsidR="002220C2" w:rsidRPr="00BD2ED7">
        <w:rPr>
          <w:bCs/>
          <w:lang w:val="bg-BG"/>
        </w:rPr>
        <w:t xml:space="preserve">непосредствена близост до оранжерията (Фиг. 1 Б и В), което позволява на неприятеля да завърши жизненият си цикъл.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2552"/>
        <w:gridCol w:w="4109"/>
      </w:tblGrid>
      <w:tr w:rsidR="00B60F4F" w:rsidRPr="00BD2ED7" w14:paraId="31EEFF48" w14:textId="0D255FE7" w:rsidTr="00B60F4F">
        <w:trPr>
          <w:trHeight w:val="3805"/>
          <w:jc w:val="center"/>
        </w:trPr>
        <w:tc>
          <w:tcPr>
            <w:tcW w:w="1485" w:type="pct"/>
          </w:tcPr>
          <w:p w14:paraId="61B22E0C" w14:textId="77777777" w:rsidR="00B60F4F" w:rsidRPr="00BD2ED7" w:rsidRDefault="00B60F4F" w:rsidP="002C6D4A">
            <w:pPr>
              <w:tabs>
                <w:tab w:val="left" w:pos="0"/>
              </w:tabs>
              <w:spacing w:before="120"/>
              <w:jc w:val="center"/>
              <w:rPr>
                <w:bCs/>
                <w:lang w:val="bg-BG"/>
              </w:rPr>
            </w:pPr>
            <w:r w:rsidRPr="00BD2ED7">
              <w:rPr>
                <w:bCs/>
                <w:noProof/>
                <w:lang w:val="bg-BG"/>
              </w:rPr>
              <w:drawing>
                <wp:inline distT="0" distB="0" distL="0" distR="0" wp14:anchorId="501AC674" wp14:editId="58533357">
                  <wp:extent cx="1611736" cy="2160000"/>
                  <wp:effectExtent l="133350" t="76200" r="140970" b="183515"/>
                  <wp:docPr id="18" name="Picture 25" descr="D Dikanja 2020 - 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5" descr="D Dikanja 2020 - 02.png"/>
                          <pic:cNvPicPr>
                            <a:picLocks noChangeAspect="1"/>
                          </pic:cNvPicPr>
                        </pic:nvPicPr>
                        <pic:blipFill>
                          <a:blip r:embed="rId9" cstate="print"/>
                          <a:stretch>
                            <a:fillRect/>
                          </a:stretch>
                        </pic:blipFill>
                        <pic:spPr>
                          <a:xfrm>
                            <a:off x="0" y="0"/>
                            <a:ext cx="1611736" cy="2160000"/>
                          </a:xfrm>
                          <a:prstGeom prst="rect">
                            <a:avLst/>
                          </a:prstGeom>
                          <a:effectLst>
                            <a:outerShdw blurRad="127000" dist="50800" dir="5400000" algn="ctr" rotWithShape="0">
                              <a:schemeClr val="tx1"/>
                            </a:outerShdw>
                          </a:effectLst>
                        </pic:spPr>
                      </pic:pic>
                    </a:graphicData>
                  </a:graphic>
                </wp:inline>
              </w:drawing>
            </w:r>
            <w:r w:rsidRPr="00BD2ED7">
              <w:rPr>
                <w:bCs/>
                <w:lang w:val="bg-BG"/>
              </w:rPr>
              <w:t>А</w:t>
            </w:r>
          </w:p>
        </w:tc>
        <w:tc>
          <w:tcPr>
            <w:tcW w:w="1563" w:type="pct"/>
          </w:tcPr>
          <w:p w14:paraId="0B9D706F" w14:textId="77777777" w:rsidR="00B60F4F" w:rsidRPr="00BD2ED7" w:rsidRDefault="00B60F4F" w:rsidP="002C6D4A">
            <w:pPr>
              <w:tabs>
                <w:tab w:val="left" w:pos="284"/>
              </w:tabs>
              <w:spacing w:before="120"/>
              <w:jc w:val="center"/>
              <w:rPr>
                <w:bCs/>
                <w:lang w:val="bg-BG"/>
              </w:rPr>
            </w:pPr>
            <w:r w:rsidRPr="00BD2ED7">
              <w:rPr>
                <w:bCs/>
                <w:noProof/>
                <w:lang w:val="bg-BG"/>
              </w:rPr>
              <w:drawing>
                <wp:inline distT="0" distB="0" distL="114300" distR="114300" wp14:anchorId="579037EC" wp14:editId="201398B5">
                  <wp:extent cx="1618442" cy="2160000"/>
                  <wp:effectExtent l="133350" t="76200" r="134620" b="183515"/>
                  <wp:docPr id="22" name="Picture 15" descr="18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5" descr="18623"/>
                          <pic:cNvPicPr>
                            <a:picLocks noChangeAspect="1"/>
                          </pic:cNvPicPr>
                        </pic:nvPicPr>
                        <pic:blipFill>
                          <a:blip r:embed="rId10" cstate="print"/>
                          <a:stretch>
                            <a:fillRect/>
                          </a:stretch>
                        </pic:blipFill>
                        <pic:spPr>
                          <a:xfrm>
                            <a:off x="0" y="0"/>
                            <a:ext cx="1618442" cy="2160000"/>
                          </a:xfrm>
                          <a:prstGeom prst="rect">
                            <a:avLst/>
                          </a:prstGeom>
                          <a:effectLst>
                            <a:outerShdw blurRad="127000" dist="50800" dir="5400000" algn="ctr" rotWithShape="0">
                              <a:schemeClr val="tx1">
                                <a:alpha val="100000"/>
                              </a:schemeClr>
                            </a:outerShdw>
                          </a:effectLst>
                        </pic:spPr>
                      </pic:pic>
                    </a:graphicData>
                  </a:graphic>
                </wp:inline>
              </w:drawing>
            </w:r>
            <w:r w:rsidRPr="00BD2ED7">
              <w:rPr>
                <w:bCs/>
                <w:lang w:val="bg-BG"/>
              </w:rPr>
              <w:t>Б</w:t>
            </w:r>
          </w:p>
        </w:tc>
        <w:tc>
          <w:tcPr>
            <w:tcW w:w="1952" w:type="pct"/>
          </w:tcPr>
          <w:p w14:paraId="1084E691" w14:textId="558E09F0" w:rsidR="00B60F4F" w:rsidRPr="00BD2ED7" w:rsidRDefault="00B60F4F" w:rsidP="002C6D4A">
            <w:pPr>
              <w:tabs>
                <w:tab w:val="left" w:pos="284"/>
              </w:tabs>
              <w:spacing w:before="120"/>
              <w:jc w:val="both"/>
              <w:rPr>
                <w:bCs/>
                <w:lang w:val="bg-BG"/>
              </w:rPr>
            </w:pPr>
            <w:r w:rsidRPr="00BD2ED7">
              <w:rPr>
                <w:bCs/>
                <w:noProof/>
                <w:lang w:val="bg-BG"/>
              </w:rPr>
              <w:drawing>
                <wp:inline distT="0" distB="0" distL="0" distR="0" wp14:anchorId="45201E0B" wp14:editId="726DEB5E">
                  <wp:extent cx="2883600" cy="2160000"/>
                  <wp:effectExtent l="133350" t="76200" r="126365" b="183515"/>
                  <wp:docPr id="23" name="Picture 24" descr="D Dikanja 2020 - 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4" descr="D Dikanja 2020 - 03.png"/>
                          <pic:cNvPicPr>
                            <a:picLocks noChangeAspect="1"/>
                          </pic:cNvPicPr>
                        </pic:nvPicPr>
                        <pic:blipFill>
                          <a:blip r:embed="rId11" cstate="print"/>
                          <a:stretch>
                            <a:fillRect/>
                          </a:stretch>
                        </pic:blipFill>
                        <pic:spPr>
                          <a:xfrm>
                            <a:off x="0" y="0"/>
                            <a:ext cx="2883600" cy="2160000"/>
                          </a:xfrm>
                          <a:prstGeom prst="rect">
                            <a:avLst/>
                          </a:prstGeom>
                          <a:effectLst>
                            <a:outerShdw blurRad="127000" dist="50800" dir="5400000" algn="ctr" rotWithShape="0">
                              <a:schemeClr val="tx1"/>
                            </a:outerShdw>
                          </a:effectLst>
                        </pic:spPr>
                      </pic:pic>
                    </a:graphicData>
                  </a:graphic>
                </wp:inline>
              </w:drawing>
            </w:r>
          </w:p>
          <w:p w14:paraId="6DDCE89F" w14:textId="75F045AB" w:rsidR="00B60F4F" w:rsidRPr="00BD2ED7" w:rsidRDefault="00B60F4F" w:rsidP="002C6D4A">
            <w:pPr>
              <w:tabs>
                <w:tab w:val="left" w:pos="284"/>
              </w:tabs>
              <w:spacing w:before="120"/>
              <w:jc w:val="center"/>
              <w:rPr>
                <w:bCs/>
                <w:lang w:val="bg-BG"/>
              </w:rPr>
            </w:pPr>
            <w:r w:rsidRPr="00BD2ED7">
              <w:rPr>
                <w:bCs/>
                <w:lang w:val="bg-BG"/>
              </w:rPr>
              <w:t>В</w:t>
            </w:r>
          </w:p>
        </w:tc>
      </w:tr>
    </w:tbl>
    <w:p w14:paraId="51683EF6" w14:textId="7371CFF6" w:rsidR="00B02746" w:rsidRPr="00B83E78" w:rsidRDefault="00886D32" w:rsidP="002C6D4A">
      <w:pPr>
        <w:tabs>
          <w:tab w:val="left" w:pos="284"/>
        </w:tabs>
        <w:spacing w:before="120"/>
        <w:jc w:val="center"/>
        <w:rPr>
          <w:bCs/>
          <w:lang w:val="en-US"/>
        </w:rPr>
      </w:pPr>
      <w:r w:rsidRPr="00BD2ED7">
        <w:rPr>
          <w:bCs/>
          <w:lang w:val="bg-BG"/>
        </w:rPr>
        <w:t xml:space="preserve">Фиг. 1. </w:t>
      </w:r>
      <w:r w:rsidR="00D365D1" w:rsidRPr="00BD2ED7">
        <w:rPr>
          <w:lang w:val="bg-BG"/>
        </w:rPr>
        <w:t>Обект</w:t>
      </w:r>
      <w:r w:rsidR="00D365D1" w:rsidRPr="00BD2ED7">
        <w:rPr>
          <w:szCs w:val="24"/>
          <w:lang w:val="bg-BG"/>
        </w:rPr>
        <w:t xml:space="preserve"> Долна Диканя</w:t>
      </w:r>
      <w:r w:rsidRPr="00BD2ED7">
        <w:rPr>
          <w:bCs/>
          <w:lang w:val="bg-BG"/>
        </w:rPr>
        <w:t xml:space="preserve"> </w:t>
      </w:r>
      <w:r w:rsidR="00D365D1" w:rsidRPr="00BD2ED7">
        <w:rPr>
          <w:bCs/>
          <w:lang w:val="bg-BG"/>
        </w:rPr>
        <w:t>в преход към интегрирано производство</w:t>
      </w:r>
      <w:r w:rsidRPr="00BD2ED7">
        <w:rPr>
          <w:bCs/>
          <w:lang w:val="bg-BG"/>
        </w:rPr>
        <w:t xml:space="preserve"> </w:t>
      </w:r>
      <w:r w:rsidR="00D365D1" w:rsidRPr="00BD2ED7">
        <w:rPr>
          <w:bCs/>
          <w:lang w:val="bg-BG"/>
        </w:rPr>
        <w:t>–</w:t>
      </w:r>
      <w:r w:rsidRPr="00BD2ED7">
        <w:rPr>
          <w:bCs/>
          <w:lang w:val="bg-BG"/>
        </w:rPr>
        <w:t xml:space="preserve"> декември 2020 г. А. Поражения в листната маса; Б. Поражения върху плодовете; В. Повредени плодове, изхвърлени в близост до оранжерията</w:t>
      </w:r>
    </w:p>
    <w:p w14:paraId="7C47FE73" w14:textId="35B0FC3A" w:rsidR="00FD606B" w:rsidRPr="00BD2ED7" w:rsidRDefault="00FD606B" w:rsidP="002C6D4A">
      <w:pPr>
        <w:tabs>
          <w:tab w:val="left" w:pos="284"/>
        </w:tabs>
        <w:spacing w:before="120"/>
        <w:jc w:val="both"/>
        <w:rPr>
          <w:bCs/>
          <w:lang w:val="bg-BG"/>
        </w:rPr>
      </w:pPr>
      <w:r w:rsidRPr="00BD2ED7">
        <w:rPr>
          <w:szCs w:val="24"/>
          <w:lang w:val="bg-BG"/>
        </w:rPr>
        <w:t xml:space="preserve">В периода на подготовка на проекта и в трите оранжерии контрола на </w:t>
      </w:r>
      <w:r w:rsidRPr="00BD2ED7">
        <w:rPr>
          <w:i/>
          <w:szCs w:val="24"/>
          <w:lang w:val="bg-BG"/>
        </w:rPr>
        <w:t xml:space="preserve">Tuta absoluta </w:t>
      </w:r>
      <w:r w:rsidRPr="00BD2ED7">
        <w:rPr>
          <w:szCs w:val="24"/>
          <w:lang w:val="bg-BG"/>
        </w:rPr>
        <w:t>е конвенционален. Числеността на неприятеля през този период е изключително висока с последващи големи повреди и загуби.</w:t>
      </w:r>
    </w:p>
    <w:p w14:paraId="2E69B274" w14:textId="6349A17A" w:rsidR="00FD606B" w:rsidRPr="00BD2ED7" w:rsidRDefault="00FD606B" w:rsidP="002C6D4A">
      <w:pPr>
        <w:tabs>
          <w:tab w:val="left" w:pos="284"/>
        </w:tabs>
        <w:spacing w:before="120"/>
        <w:jc w:val="both"/>
        <w:rPr>
          <w:bCs/>
          <w:lang w:val="bg-BG"/>
        </w:rPr>
      </w:pPr>
      <w:r w:rsidRPr="00BD2ED7">
        <w:rPr>
          <w:bCs/>
          <w:lang w:val="bg-BG"/>
        </w:rPr>
        <w:t>След</w:t>
      </w:r>
      <w:r w:rsidRPr="00BD2ED7">
        <w:rPr>
          <w:bCs/>
          <w:color w:val="000000"/>
          <w:szCs w:val="24"/>
          <w:lang w:val="bg-BG"/>
        </w:rPr>
        <w:t xml:space="preserve"> началото на проекта неприятелят продължава да тормози земеделските стопани и да оказва негативно влияние върху тяхната продукция.</w:t>
      </w:r>
    </w:p>
    <w:p w14:paraId="358F1638" w14:textId="366689BB" w:rsidR="00B02746" w:rsidRPr="00BD2ED7" w:rsidRDefault="00886D32" w:rsidP="002C6D4A">
      <w:pPr>
        <w:tabs>
          <w:tab w:val="left" w:pos="284"/>
        </w:tabs>
        <w:spacing w:before="120"/>
        <w:jc w:val="center"/>
        <w:rPr>
          <w:szCs w:val="24"/>
          <w:lang w:val="bg-BG"/>
        </w:rPr>
      </w:pPr>
      <w:r w:rsidRPr="00BD2ED7">
        <w:rPr>
          <w:szCs w:val="24"/>
          <w:lang w:val="bg-BG"/>
        </w:rPr>
        <w:t xml:space="preserve"> </w:t>
      </w:r>
      <w:r w:rsidRPr="00BD2ED7">
        <w:rPr>
          <w:noProof/>
          <w:szCs w:val="24"/>
          <w:lang w:val="bg-BG"/>
        </w:rPr>
        <w:drawing>
          <wp:inline distT="0" distB="0" distL="0" distR="0" wp14:anchorId="5881BB89" wp14:editId="124E4D0B">
            <wp:extent cx="3060000" cy="2198025"/>
            <wp:effectExtent l="133350" t="76200" r="140970" b="1835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60000" cy="2198025"/>
                    </a:xfrm>
                    <a:prstGeom prst="rect">
                      <a:avLst/>
                    </a:prstGeom>
                    <a:effectLst>
                      <a:outerShdw blurRad="127000" dist="50800" dir="5400000" algn="ctr" rotWithShape="0">
                        <a:schemeClr val="tx1"/>
                      </a:outerShdw>
                    </a:effectLst>
                  </pic:spPr>
                </pic:pic>
              </a:graphicData>
            </a:graphic>
          </wp:inline>
        </w:drawing>
      </w:r>
    </w:p>
    <w:p w14:paraId="4D543703" w14:textId="4E7AD471" w:rsidR="002220C2" w:rsidRPr="00BD2ED7" w:rsidRDefault="00886D32" w:rsidP="002C6D4A">
      <w:pPr>
        <w:tabs>
          <w:tab w:val="left" w:pos="284"/>
        </w:tabs>
        <w:spacing w:before="120"/>
        <w:jc w:val="center"/>
        <w:rPr>
          <w:bCs/>
          <w:lang w:val="bg-BG"/>
        </w:rPr>
      </w:pPr>
      <w:r w:rsidRPr="00BD2ED7">
        <w:rPr>
          <w:bCs/>
          <w:lang w:val="bg-BG"/>
        </w:rPr>
        <w:t xml:space="preserve">Фиг. </w:t>
      </w:r>
      <w:r w:rsidR="00B60F4F" w:rsidRPr="00BD2ED7">
        <w:rPr>
          <w:bCs/>
          <w:lang w:val="bg-BG"/>
        </w:rPr>
        <w:t>2</w:t>
      </w:r>
      <w:r w:rsidRPr="00BD2ED7">
        <w:rPr>
          <w:bCs/>
          <w:lang w:val="bg-BG"/>
        </w:rPr>
        <w:t>. Мини от доматен молец в разсад (Долна Градешница, август 2024</w:t>
      </w:r>
      <w:r w:rsidR="00FD606B" w:rsidRPr="00BD2ED7">
        <w:rPr>
          <w:bCs/>
          <w:lang w:val="bg-BG"/>
        </w:rPr>
        <w:t xml:space="preserve"> </w:t>
      </w:r>
      <w:r w:rsidR="002922A8" w:rsidRPr="00BD2ED7">
        <w:rPr>
          <w:bCs/>
          <w:lang w:val="bg-BG"/>
        </w:rPr>
        <w:t>г.</w:t>
      </w:r>
      <w:r w:rsidRPr="00BD2ED7">
        <w:rPr>
          <w:bCs/>
          <w:lang w:val="bg-BG"/>
        </w:rPr>
        <w:t xml:space="preserve">) </w:t>
      </w:r>
    </w:p>
    <w:p w14:paraId="76B595C1" w14:textId="77777777" w:rsidR="00341DE1" w:rsidRPr="00BD2ED7" w:rsidRDefault="00341DE1" w:rsidP="002C6D4A">
      <w:pPr>
        <w:tabs>
          <w:tab w:val="left" w:pos="284"/>
        </w:tabs>
        <w:spacing w:before="120"/>
        <w:jc w:val="center"/>
        <w:rPr>
          <w:szCs w:val="24"/>
          <w:highlight w:val="yellow"/>
          <w:lang w:val="bg-BG"/>
        </w:rPr>
      </w:pPr>
      <w:r w:rsidRPr="00BD2ED7">
        <w:rPr>
          <w:noProof/>
          <w:szCs w:val="24"/>
          <w:lang w:val="bg-BG"/>
        </w:rPr>
        <w:lastRenderedPageBreak/>
        <mc:AlternateContent>
          <mc:Choice Requires="wps">
            <w:drawing>
              <wp:anchor distT="0" distB="0" distL="114300" distR="114300" simplePos="0" relativeHeight="251659264" behindDoc="0" locked="1" layoutInCell="1" allowOverlap="1" wp14:anchorId="65836861" wp14:editId="7D483317">
                <wp:simplePos x="0" y="0"/>
                <wp:positionH relativeFrom="column">
                  <wp:posOffset>2930525</wp:posOffset>
                </wp:positionH>
                <wp:positionV relativeFrom="paragraph">
                  <wp:posOffset>1924685</wp:posOffset>
                </wp:positionV>
                <wp:extent cx="212090" cy="79375"/>
                <wp:effectExtent l="10795" t="38100" r="15240" b="444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36312">
                          <a:off x="0" y="0"/>
                          <a:ext cx="212090" cy="79375"/>
                        </a:xfrm>
                        <a:prstGeom prst="leftArrow">
                          <a:avLst>
                            <a:gd name="adj1" fmla="val 50000"/>
                            <a:gd name="adj2" fmla="val 49803"/>
                          </a:avLst>
                        </a:prstGeom>
                        <a:gradFill rotWithShape="1">
                          <a:gsLst>
                            <a:gs pos="0">
                              <a:srgbClr val="BCBCBC"/>
                            </a:gs>
                            <a:gs pos="35001">
                              <a:srgbClr val="D0D0D0"/>
                            </a:gs>
                            <a:gs pos="100000">
                              <a:srgbClr val="EDEDED"/>
                            </a:gs>
                          </a:gsLst>
                          <a:lin ang="16200000" scaled="1"/>
                        </a:gradFill>
                        <a:ln w="9525">
                          <a:solidFill>
                            <a:schemeClr val="dk1">
                              <a:lumMod val="100000"/>
                              <a:lumOff val="0"/>
                            </a:schemeClr>
                          </a:solidFill>
                          <a:round/>
                          <a:headEnd/>
                          <a:tailEnd/>
                        </a:ln>
                        <a:effectLst>
                          <a:outerShdw dist="20000" dir="5400000" rotWithShape="0">
                            <a:srgbClr val="000000">
                              <a:alpha val="37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0E3D0F1D"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2" o:spid="_x0000_s1026" type="#_x0000_t66" style="position:absolute;margin-left:230.75pt;margin-top:151.55pt;width:16.7pt;height:6.25pt;rotation:1459609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pal0gIAAP4FAAAOAAAAZHJzL2Uyb0RvYy54bWysVMlu2zAQvRfoPxC8N1psx5EROUjtpCiQ&#10;LkBa9EyTlMSGIlmStpx8fYeUrChtTkUlQNAMOTPvzXZ5dWwlOnDrhFYlzs5SjLiimglVl/j7t9t3&#10;Fxg5TxQjUite4kfu8NX67ZvLzqx4rhstGbcInCi36kyJG+/NKkkcbXhL3Jk2XMFhpW1LPIi2Tpgl&#10;HXhvZZKn6XnSacuM1ZQ7B9ptf4jX0X9Vceq/VJXjHskSAzYfvzZ+d+GbrC/JqrbENIIOMMg/oGiJ&#10;UBB0dLUlnqC9FX+5agW12unKn1HdJrqqBOWRA7DJ0j/Y3DfE8MgFkuPMmCb3/9zSz4d789UG6M7c&#10;afrgkNKbhqiaX1uru4YTBuGykKikM241GgTBgSnadZ80g9KSvdcxB8fKtshqyHU2m53PsjxqgSs6&#10;xsQ/jonnR48oKPMsTwsoD4WjZTFbLmI4sgqeAjRjnf/AdYvCT4klr3xEFx2Tw53zMfcMKdIGJOxn&#10;hlHVSijlgUi0SOEZSj25k0/vzIuLdDaEHTwmz4GH0rJbIWWg9kP4JlYnpCYeuhMIh4yGjKVR7Wy9&#10;20iLAEWJ32/CO8SoXW/W354BxN7RC4ttGt5XLbLA6ZUgN9vwTkyARX0CJ4VCUFoAfQ7DE+yRo0Ry&#10;dqpwbODIMqCTCnUlLhb5oiejpRjP4oTykRt76OHLfQvd0PMdIMYRAz0MYq8/ERpdQGtB+029W71X&#10;LBqGBrwZ/j0Rsv+H+1IFiDzO+JB7vffc3jesQ0yEPokcMQgw8Iv5QPhl9V7JYLzX64k0DelBz5ZF&#10;UQxpHWoUYY8xozSBE6clDEjYRW610+wRhiWOBaQdViYAbLR9wqiD9VNi92tPLMdIflTQPkU2n4d9&#10;FYX5YpmDYKcnu+kJURRclZh6i6HAQdj4fsvtjRV1A7H6+ih9DWNaCX+a5x7XMNywZCKNYSGGLTaV&#10;463ntb3+DQAA//8DAFBLAwQUAAYACAAAACEAxFXh++IAAAALAQAADwAAAGRycy9kb3ducmV2Lnht&#10;bEyPUUvDMBDH3wW/QzjBN5fWtWWrTccQRBAcrA7cY9acTbVJSpKt9dt7Punj3f343+9fbWYzsAv6&#10;0DsrIF0kwNC2TvW2E3B4e7pbAQtRWiUHZ1HANwbY1NdXlSyVm+weL03sGIXYUEoBOsax5Dy0Go0M&#10;CzeipduH80ZGGn3HlZcThZuB3ydJwY3sLX3QcsRHje1XczYCfDLpZn592fLjO+bPq+PuEw87IW5v&#10;5u0DsIhz/IPhV5/UoSankztbFdggICvSnFABy2SZAiMiW2drYCfapHkBvK74/w71DwAAAP//AwBQ&#10;SwECLQAUAAYACAAAACEAtoM4kv4AAADhAQAAEwAAAAAAAAAAAAAAAAAAAAAAW0NvbnRlbnRfVHlw&#10;ZXNdLnhtbFBLAQItABQABgAIAAAAIQA4/SH/1gAAAJQBAAALAAAAAAAAAAAAAAAAAC8BAABfcmVs&#10;cy8ucmVsc1BLAQItABQABgAIAAAAIQDMdpal0gIAAP4FAAAOAAAAAAAAAAAAAAAAAC4CAABkcnMv&#10;ZTJvRG9jLnhtbFBLAQItABQABgAIAAAAIQDEVeH74gAAAAsBAAAPAAAAAAAAAAAAAAAAACwFAABk&#10;cnMvZG93bnJldi54bWxQSwUGAAAAAAQABADzAAAAOwYAAAAA&#10;" adj="4026" fillcolor="#bcbcbc" strokecolor="black [3200]">
                <v:fill color2="#ededed" rotate="t" angle="180" colors="0 #bcbcbc;22938f #d0d0d0;1 #ededed" focus="100%" type="gradient"/>
                <v:stroke joinstyle="round"/>
                <v:shadow on="t" color="black" opacity="24903f" origin=",.5" offset="0,.55556mm"/>
                <w10:anchorlock/>
              </v:shape>
            </w:pict>
          </mc:Fallback>
        </mc:AlternateContent>
      </w:r>
      <w:r w:rsidRPr="00BD2ED7">
        <w:rPr>
          <w:noProof/>
          <w:szCs w:val="24"/>
          <w:lang w:val="bg-BG"/>
        </w:rPr>
        <w:drawing>
          <wp:inline distT="0" distB="0" distL="0" distR="0" wp14:anchorId="55DD0219" wp14:editId="140050B3">
            <wp:extent cx="3060000" cy="2722751"/>
            <wp:effectExtent l="247650" t="190500" r="255270" b="30670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60000" cy="2722751"/>
                    </a:xfrm>
                    <a:prstGeom prst="rect">
                      <a:avLst/>
                    </a:prstGeom>
                    <a:effectLst>
                      <a:outerShdw blurRad="254000" dist="50800" dir="5400000" algn="ctr" rotWithShape="0">
                        <a:schemeClr val="tx1"/>
                      </a:outerShdw>
                    </a:effectLst>
                  </pic:spPr>
                </pic:pic>
              </a:graphicData>
            </a:graphic>
          </wp:inline>
        </w:drawing>
      </w:r>
    </w:p>
    <w:p w14:paraId="7CA81D02" w14:textId="77777777" w:rsidR="00FD606B" w:rsidRPr="00BD2ED7" w:rsidRDefault="00341DE1" w:rsidP="002C6D4A">
      <w:pPr>
        <w:tabs>
          <w:tab w:val="left" w:pos="284"/>
        </w:tabs>
        <w:spacing w:before="120"/>
        <w:jc w:val="center"/>
        <w:rPr>
          <w:szCs w:val="24"/>
          <w:lang w:val="bg-BG"/>
        </w:rPr>
      </w:pPr>
      <w:r w:rsidRPr="00BD2ED7">
        <w:rPr>
          <w:szCs w:val="24"/>
          <w:lang w:val="bg-BG"/>
        </w:rPr>
        <w:t xml:space="preserve">Фиг. </w:t>
      </w:r>
      <w:r w:rsidR="00B60F4F" w:rsidRPr="00BD2ED7">
        <w:rPr>
          <w:szCs w:val="24"/>
          <w:lang w:val="bg-BG"/>
        </w:rPr>
        <w:t>3</w:t>
      </w:r>
      <w:r w:rsidRPr="00BD2ED7">
        <w:rPr>
          <w:szCs w:val="24"/>
          <w:lang w:val="bg-BG"/>
        </w:rPr>
        <w:t xml:space="preserve">. Мини върху доматени листа и ларва 4 възраст на </w:t>
      </w:r>
      <w:r w:rsidRPr="00BD2ED7">
        <w:rPr>
          <w:i/>
          <w:szCs w:val="24"/>
          <w:lang w:val="bg-BG"/>
        </w:rPr>
        <w:t>Tuta absoluta</w:t>
      </w:r>
      <w:r w:rsidRPr="00BD2ED7">
        <w:rPr>
          <w:szCs w:val="24"/>
          <w:lang w:val="bg-BG"/>
        </w:rPr>
        <w:t xml:space="preserve"> </w:t>
      </w:r>
    </w:p>
    <w:p w14:paraId="220F9124" w14:textId="584C2805" w:rsidR="00341DE1" w:rsidRPr="00BD2ED7" w:rsidRDefault="00341DE1" w:rsidP="002C6D4A">
      <w:pPr>
        <w:tabs>
          <w:tab w:val="left" w:pos="284"/>
        </w:tabs>
        <w:spacing w:before="120"/>
        <w:jc w:val="center"/>
        <w:rPr>
          <w:szCs w:val="24"/>
          <w:lang w:val="bg-BG"/>
        </w:rPr>
      </w:pPr>
      <w:r w:rsidRPr="00BD2ED7">
        <w:rPr>
          <w:szCs w:val="24"/>
          <w:lang w:val="bg-BG"/>
        </w:rPr>
        <w:t>(Микрево, юли 2024 г.)</w:t>
      </w:r>
    </w:p>
    <w:p w14:paraId="4A3FD06B" w14:textId="77777777" w:rsidR="00341DE1" w:rsidRPr="00BD2ED7" w:rsidRDefault="00341DE1" w:rsidP="002C6D4A">
      <w:pPr>
        <w:tabs>
          <w:tab w:val="left" w:pos="284"/>
        </w:tabs>
        <w:spacing w:before="120"/>
        <w:jc w:val="both"/>
        <w:rPr>
          <w:bCs/>
          <w:color w:val="000000"/>
          <w:szCs w:val="24"/>
          <w:lang w:val="bg-BG"/>
        </w:rPr>
      </w:pPr>
    </w:p>
    <w:p w14:paraId="57947983" w14:textId="3B025EB5" w:rsidR="00B02746" w:rsidRPr="00BD2ED7" w:rsidRDefault="00341DE1" w:rsidP="002C6D4A">
      <w:pPr>
        <w:tabs>
          <w:tab w:val="left" w:pos="284"/>
        </w:tabs>
        <w:spacing w:before="120"/>
        <w:jc w:val="both"/>
        <w:rPr>
          <w:szCs w:val="24"/>
          <w:lang w:val="bg-BG"/>
        </w:rPr>
      </w:pPr>
      <w:r w:rsidRPr="00BD2ED7">
        <w:rPr>
          <w:szCs w:val="24"/>
          <w:lang w:val="bg-BG"/>
        </w:rPr>
        <w:t>Преходният период към интегрирано (Долна Диканя) и биологично производство (Микрево) ясно показва намаляване на инвазионния натиск на неприятеля</w:t>
      </w:r>
      <w:r w:rsidR="00713F0A" w:rsidRPr="00713F0A">
        <w:rPr>
          <w:szCs w:val="24"/>
          <w:lang w:val="bg-BG"/>
        </w:rPr>
        <w:t xml:space="preserve"> </w:t>
      </w:r>
      <w:r w:rsidR="00713F0A" w:rsidRPr="00BD2ED7">
        <w:rPr>
          <w:szCs w:val="24"/>
          <w:lang w:val="bg-BG"/>
        </w:rPr>
        <w:t>през следващите вегетационни сезони</w:t>
      </w:r>
      <w:r w:rsidRPr="00BD2ED7">
        <w:rPr>
          <w:szCs w:val="24"/>
          <w:lang w:val="bg-BG"/>
        </w:rPr>
        <w:t>. При конвенционалното производство (Долна Градешница) независимо от интензивното приложение на ПРЗ, числеността на популацията</w:t>
      </w:r>
      <w:r w:rsidRPr="00BD2ED7">
        <w:rPr>
          <w:i/>
          <w:szCs w:val="24"/>
          <w:lang w:val="bg-BG"/>
        </w:rPr>
        <w:t xml:space="preserve"> </w:t>
      </w:r>
      <w:r w:rsidRPr="00BD2ED7">
        <w:rPr>
          <w:szCs w:val="24"/>
          <w:lang w:val="bg-BG"/>
        </w:rPr>
        <w:t>е над</w:t>
      </w:r>
      <w:r w:rsidRPr="00BD2ED7">
        <w:rPr>
          <w:i/>
          <w:szCs w:val="24"/>
          <w:lang w:val="bg-BG"/>
        </w:rPr>
        <w:t xml:space="preserve"> </w:t>
      </w:r>
      <w:r w:rsidRPr="00BD2ED7">
        <w:rPr>
          <w:szCs w:val="24"/>
          <w:lang w:val="bg-BG"/>
        </w:rPr>
        <w:t>ПИВ.</w:t>
      </w:r>
    </w:p>
    <w:p w14:paraId="73C72814" w14:textId="27AECFC1" w:rsidR="00B02746" w:rsidRPr="00BD2ED7" w:rsidRDefault="00886D32" w:rsidP="002C6D4A">
      <w:pPr>
        <w:spacing w:before="120"/>
        <w:jc w:val="both"/>
        <w:textAlignment w:val="center"/>
        <w:rPr>
          <w:szCs w:val="24"/>
          <w:lang w:val="bg-BG"/>
        </w:rPr>
      </w:pPr>
      <w:r w:rsidRPr="00BD2ED7">
        <w:rPr>
          <w:szCs w:val="24"/>
          <w:lang w:val="bg-BG"/>
        </w:rPr>
        <w:t xml:space="preserve">За намаляване и устойчива употреба на ПРЗ за контрол на </w:t>
      </w:r>
      <w:r w:rsidRPr="00BD2ED7">
        <w:rPr>
          <w:i/>
          <w:szCs w:val="24"/>
          <w:lang w:val="bg-BG"/>
        </w:rPr>
        <w:t xml:space="preserve">Tuta absoluta </w:t>
      </w:r>
      <w:r w:rsidRPr="00BD2ED7">
        <w:rPr>
          <w:szCs w:val="24"/>
          <w:lang w:val="bg-BG"/>
        </w:rPr>
        <w:t xml:space="preserve">в оранжериите </w:t>
      </w:r>
      <w:r w:rsidR="00D40FAB">
        <w:rPr>
          <w:szCs w:val="24"/>
          <w:lang w:val="bg-BG"/>
        </w:rPr>
        <w:t xml:space="preserve">екипът на </w:t>
      </w:r>
      <w:r w:rsidR="00D40FAB" w:rsidRPr="00BD2ED7">
        <w:rPr>
          <w:lang w:val="bg-BG"/>
        </w:rPr>
        <w:t>ИПАЗР</w:t>
      </w:r>
      <w:r w:rsidRPr="00BD2ED7">
        <w:rPr>
          <w:szCs w:val="24"/>
          <w:lang w:val="bg-BG"/>
        </w:rPr>
        <w:t xml:space="preserve"> </w:t>
      </w:r>
      <w:r w:rsidR="00B60F4F" w:rsidRPr="00BD2ED7">
        <w:rPr>
          <w:szCs w:val="24"/>
          <w:lang w:val="bg-BG"/>
        </w:rPr>
        <w:t>предл</w:t>
      </w:r>
      <w:r w:rsidR="00D40FAB">
        <w:rPr>
          <w:szCs w:val="24"/>
          <w:lang w:val="bg-BG"/>
        </w:rPr>
        <w:t>ага</w:t>
      </w:r>
      <w:r w:rsidRPr="00BD2ED7">
        <w:rPr>
          <w:szCs w:val="24"/>
          <w:lang w:val="bg-BG"/>
        </w:rPr>
        <w:t xml:space="preserve">: </w:t>
      </w:r>
    </w:p>
    <w:p w14:paraId="3A598406" w14:textId="7B808ECE" w:rsidR="00B02746" w:rsidRPr="00BD2ED7" w:rsidRDefault="00886D32"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 xml:space="preserve">Провеждане на подходящи </w:t>
      </w:r>
      <w:r w:rsidRPr="00BD2ED7">
        <w:rPr>
          <w:rFonts w:eastAsia="Times New Roman"/>
          <w:b/>
          <w:color w:val="000000"/>
        </w:rPr>
        <w:t>агротехнически мероприятия</w:t>
      </w:r>
      <w:r w:rsidRPr="00BD2ED7">
        <w:rPr>
          <w:rFonts w:eastAsia="Times New Roman"/>
          <w:color w:val="000000"/>
        </w:rPr>
        <w:t xml:space="preserve"> (напр</w:t>
      </w:r>
      <w:r w:rsidR="00FD606B" w:rsidRPr="00BD2ED7">
        <w:rPr>
          <w:rFonts w:eastAsia="Times New Roman"/>
          <w:color w:val="000000"/>
        </w:rPr>
        <w:t>.</w:t>
      </w:r>
      <w:r w:rsidRPr="00BD2ED7">
        <w:rPr>
          <w:rFonts w:eastAsia="Times New Roman"/>
          <w:color w:val="000000"/>
        </w:rPr>
        <w:t xml:space="preserve"> предварително подготвяне на площта/ средата за разсаждане, време и гъстота на сеитба, оптимално разстояние между растенията, профилактични мерки и др.);</w:t>
      </w:r>
    </w:p>
    <w:p w14:paraId="172A9E4B" w14:textId="77777777" w:rsidR="00B02746" w:rsidRPr="00BD2ED7" w:rsidRDefault="00886D32"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 xml:space="preserve">Използване на подходящи </w:t>
      </w:r>
      <w:r w:rsidRPr="00BD2ED7">
        <w:rPr>
          <w:rFonts w:eastAsia="Times New Roman"/>
          <w:b/>
          <w:color w:val="000000"/>
        </w:rPr>
        <w:t>устойчиви/толерантни сортове</w:t>
      </w:r>
      <w:r w:rsidRPr="00BD2ED7">
        <w:rPr>
          <w:rFonts w:eastAsia="Times New Roman"/>
          <w:color w:val="000000"/>
        </w:rPr>
        <w:t xml:space="preserve"> растения и на </w:t>
      </w:r>
      <w:r w:rsidRPr="00BD2ED7">
        <w:rPr>
          <w:rFonts w:eastAsia="Times New Roman"/>
          <w:b/>
          <w:color w:val="000000"/>
        </w:rPr>
        <w:t xml:space="preserve">стандартни/сертифицирани семена </w:t>
      </w:r>
      <w:r w:rsidRPr="00BD2ED7">
        <w:rPr>
          <w:rFonts w:eastAsia="Times New Roman"/>
          <w:color w:val="000000"/>
        </w:rPr>
        <w:t xml:space="preserve">и </w:t>
      </w:r>
      <w:r w:rsidRPr="00BD2ED7">
        <w:rPr>
          <w:rFonts w:eastAsia="Times New Roman"/>
          <w:b/>
          <w:color w:val="000000"/>
        </w:rPr>
        <w:t>посадъчен материал</w:t>
      </w:r>
      <w:r w:rsidRPr="00BD2ED7">
        <w:rPr>
          <w:rFonts w:eastAsia="Times New Roman"/>
          <w:color w:val="000000"/>
        </w:rPr>
        <w:t>;</w:t>
      </w:r>
    </w:p>
    <w:p w14:paraId="59075AFE" w14:textId="77777777" w:rsidR="00B02746" w:rsidRPr="00BD2ED7" w:rsidRDefault="00886D32" w:rsidP="002C6D4A">
      <w:pPr>
        <w:pStyle w:val="ListParagraph"/>
        <w:numPr>
          <w:ilvl w:val="0"/>
          <w:numId w:val="12"/>
        </w:numPr>
        <w:spacing w:before="120"/>
        <w:ind w:left="0" w:firstLine="0"/>
        <w:contextualSpacing w:val="0"/>
        <w:jc w:val="both"/>
        <w:textAlignment w:val="center"/>
        <w:rPr>
          <w:rFonts w:eastAsia="Times New Roman"/>
          <w:b/>
          <w:color w:val="000000"/>
        </w:rPr>
      </w:pPr>
      <w:r w:rsidRPr="00BD2ED7">
        <w:rPr>
          <w:rFonts w:eastAsia="Times New Roman"/>
          <w:color w:val="000000"/>
        </w:rPr>
        <w:t xml:space="preserve">Прилагане на </w:t>
      </w:r>
      <w:r w:rsidRPr="00BD2ED7">
        <w:rPr>
          <w:rFonts w:eastAsia="Times New Roman"/>
          <w:b/>
          <w:color w:val="000000"/>
        </w:rPr>
        <w:t>балансирано торене, практики за напояване и дренаж;</w:t>
      </w:r>
    </w:p>
    <w:p w14:paraId="0A3AA183" w14:textId="4C939859" w:rsidR="00B02746" w:rsidRPr="00BD2ED7" w:rsidRDefault="00886D32"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 xml:space="preserve">Предотвратяване разпространението на неприятеля чрез прилагане на </w:t>
      </w:r>
      <w:r w:rsidRPr="00BD2ED7">
        <w:rPr>
          <w:rFonts w:eastAsia="Times New Roman"/>
          <w:b/>
          <w:color w:val="000000"/>
        </w:rPr>
        <w:t>профилактични мерки</w:t>
      </w:r>
      <w:r w:rsidRPr="00BD2ED7">
        <w:rPr>
          <w:rFonts w:eastAsia="Times New Roman"/>
          <w:color w:val="000000"/>
        </w:rPr>
        <w:t xml:space="preserve"> (напр</w:t>
      </w:r>
      <w:r w:rsidR="00FD606B" w:rsidRPr="00BD2ED7">
        <w:rPr>
          <w:rFonts w:eastAsia="Times New Roman"/>
          <w:color w:val="000000"/>
        </w:rPr>
        <w:t>.</w:t>
      </w:r>
      <w:r w:rsidRPr="00BD2ED7">
        <w:rPr>
          <w:rFonts w:eastAsia="Times New Roman"/>
          <w:color w:val="000000"/>
        </w:rPr>
        <w:t xml:space="preserve"> чрез редовно почистване на машините и на оборудването);</w:t>
      </w:r>
    </w:p>
    <w:p w14:paraId="0652CCE6" w14:textId="54D15D2A" w:rsidR="0089475B" w:rsidRPr="00BD2ED7" w:rsidRDefault="00886D32"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 xml:space="preserve">Опазване и </w:t>
      </w:r>
      <w:r w:rsidRPr="00BD2ED7">
        <w:rPr>
          <w:rFonts w:eastAsia="Times New Roman"/>
          <w:b/>
          <w:color w:val="000000"/>
        </w:rPr>
        <w:t>поддържане на полезните организми</w:t>
      </w:r>
      <w:r w:rsidRPr="00BD2ED7">
        <w:rPr>
          <w:rFonts w:eastAsia="Times New Roman"/>
          <w:color w:val="000000"/>
        </w:rPr>
        <w:t xml:space="preserve"> (напр</w:t>
      </w:r>
      <w:r w:rsidR="00FD606B" w:rsidRPr="00BD2ED7">
        <w:rPr>
          <w:rFonts w:eastAsia="Times New Roman"/>
          <w:color w:val="000000"/>
        </w:rPr>
        <w:t>.</w:t>
      </w:r>
      <w:r w:rsidRPr="00BD2ED7">
        <w:rPr>
          <w:rFonts w:eastAsia="Times New Roman"/>
          <w:color w:val="000000"/>
        </w:rPr>
        <w:t xml:space="preserve"> чрез прилагане на подходящи растителнозащитни мерки).</w:t>
      </w:r>
    </w:p>
    <w:p w14:paraId="318B50C6" w14:textId="1A9D6310" w:rsidR="0089475B" w:rsidRPr="00BD2ED7" w:rsidRDefault="00FD606B"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Наблюдаване на в</w:t>
      </w:r>
      <w:r w:rsidR="00886D32" w:rsidRPr="00BD2ED7">
        <w:rPr>
          <w:rFonts w:eastAsia="Times New Roman"/>
          <w:color w:val="000000"/>
        </w:rPr>
        <w:t>редителите чрез подходящи методи и средства, които следва да включват прогнозиране и ранно диагностициране.</w:t>
      </w:r>
    </w:p>
    <w:p w14:paraId="3659FFF1" w14:textId="2B8219D7" w:rsidR="0089475B" w:rsidRPr="00BD2ED7" w:rsidRDefault="00FD606B"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Прилагане на мерки за растителна защита н</w:t>
      </w:r>
      <w:r w:rsidR="00886D32" w:rsidRPr="00BD2ED7">
        <w:rPr>
          <w:rFonts w:eastAsia="Times New Roman"/>
          <w:color w:val="000000"/>
        </w:rPr>
        <w:t>а базата на резултатите от наблюдението</w:t>
      </w:r>
      <w:r w:rsidRPr="00BD2ED7">
        <w:rPr>
          <w:rFonts w:eastAsia="Times New Roman"/>
          <w:color w:val="000000"/>
        </w:rPr>
        <w:t>, като о</w:t>
      </w:r>
      <w:r w:rsidR="00886D32" w:rsidRPr="00BD2ED7">
        <w:rPr>
          <w:rFonts w:eastAsia="Times New Roman"/>
          <w:color w:val="000000"/>
        </w:rPr>
        <w:t>пределящ фактор при вземането на решения са утвърдените прагове на икономическа вредност</w:t>
      </w:r>
      <w:r w:rsidR="00886D32" w:rsidRPr="00BD2ED7">
        <w:t xml:space="preserve"> (ПИВ). ПИВ при </w:t>
      </w:r>
      <w:r w:rsidR="00886D32" w:rsidRPr="00BD2ED7">
        <w:rPr>
          <w:i/>
        </w:rPr>
        <w:t>Tuta absoluta</w:t>
      </w:r>
      <w:r w:rsidR="00886D32" w:rsidRPr="00BD2ED7">
        <w:t xml:space="preserve"> (оранжерийно производство) през вегетация е 10% от листата </w:t>
      </w:r>
      <w:r w:rsidR="00D316E7" w:rsidRPr="00BD2ED7">
        <w:t xml:space="preserve">да </w:t>
      </w:r>
      <w:r w:rsidR="00886D32" w:rsidRPr="00BD2ED7">
        <w:t>са с мини и 4% от плодовете</w:t>
      </w:r>
      <w:r w:rsidR="00D316E7" w:rsidRPr="00BD2ED7">
        <w:t xml:space="preserve"> да</w:t>
      </w:r>
      <w:r w:rsidR="00886D32" w:rsidRPr="00BD2ED7">
        <w:t xml:space="preserve"> са с повреди. </w:t>
      </w:r>
      <w:r w:rsidR="00886D32" w:rsidRPr="00BD2ED7">
        <w:rPr>
          <w:rFonts w:eastAsia="Times New Roman"/>
          <w:color w:val="000000"/>
        </w:rPr>
        <w:t xml:space="preserve">Преди </w:t>
      </w:r>
      <w:r w:rsidR="00886D32" w:rsidRPr="00BD2ED7">
        <w:rPr>
          <w:rFonts w:eastAsia="Times New Roman"/>
          <w:color w:val="000000"/>
        </w:rPr>
        <w:lastRenderedPageBreak/>
        <w:t>третиране е необходимо да се вземат предвид ПИВ, конкретните площи, култури и технологията на отглеждане.</w:t>
      </w:r>
    </w:p>
    <w:p w14:paraId="35BC991E" w14:textId="5EEF5986" w:rsidR="0089475B" w:rsidRPr="00BD2ED7" w:rsidRDefault="00FD606B"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Предимство на у</w:t>
      </w:r>
      <w:r w:rsidR="00886D32" w:rsidRPr="00BD2ED7">
        <w:rPr>
          <w:rFonts w:eastAsia="Times New Roman"/>
          <w:color w:val="000000"/>
        </w:rPr>
        <w:t>стойчивите биологични, физически и други нехимични методи пред химичните методи.</w:t>
      </w:r>
    </w:p>
    <w:p w14:paraId="16D49140" w14:textId="457812D6" w:rsidR="0089475B" w:rsidRPr="00BD2ED7" w:rsidRDefault="00FD606B" w:rsidP="002C6D4A">
      <w:pPr>
        <w:pStyle w:val="ListParagraph"/>
        <w:numPr>
          <w:ilvl w:val="0"/>
          <w:numId w:val="12"/>
        </w:numPr>
        <w:spacing w:before="120"/>
        <w:ind w:left="0" w:firstLine="0"/>
        <w:contextualSpacing w:val="0"/>
        <w:jc w:val="both"/>
        <w:textAlignment w:val="center"/>
        <w:rPr>
          <w:rFonts w:eastAsia="Times New Roman"/>
          <w:color w:val="000000"/>
        </w:rPr>
      </w:pPr>
      <w:r w:rsidRPr="00BD2ED7">
        <w:rPr>
          <w:rFonts w:eastAsia="Times New Roman"/>
          <w:color w:val="000000"/>
        </w:rPr>
        <w:t>О</w:t>
      </w:r>
      <w:r w:rsidR="00886D32" w:rsidRPr="00BD2ED7">
        <w:rPr>
          <w:rFonts w:eastAsia="Times New Roman"/>
          <w:color w:val="000000"/>
        </w:rPr>
        <w:t>граничава</w:t>
      </w:r>
      <w:r w:rsidRPr="00BD2ED7">
        <w:rPr>
          <w:rFonts w:eastAsia="Times New Roman"/>
          <w:color w:val="000000"/>
        </w:rPr>
        <w:t>не на</w:t>
      </w:r>
      <w:r w:rsidR="00886D32" w:rsidRPr="00BD2ED7">
        <w:rPr>
          <w:rFonts w:eastAsia="Times New Roman"/>
          <w:color w:val="000000"/>
        </w:rPr>
        <w:t xml:space="preserve"> употребата на ПРЗ, напр</w:t>
      </w:r>
      <w:r w:rsidRPr="00BD2ED7">
        <w:rPr>
          <w:rFonts w:eastAsia="Times New Roman"/>
          <w:color w:val="000000"/>
        </w:rPr>
        <w:t>.</w:t>
      </w:r>
      <w:r w:rsidR="00886D32" w:rsidRPr="00BD2ED7">
        <w:rPr>
          <w:rFonts w:eastAsia="Times New Roman"/>
          <w:color w:val="000000"/>
        </w:rPr>
        <w:t xml:space="preserve"> </w:t>
      </w:r>
      <w:r w:rsidRPr="00BD2ED7">
        <w:rPr>
          <w:rFonts w:eastAsia="Times New Roman"/>
          <w:color w:val="000000"/>
        </w:rPr>
        <w:t>чрез</w:t>
      </w:r>
      <w:r w:rsidR="00886D32" w:rsidRPr="00BD2ED7">
        <w:rPr>
          <w:rFonts w:eastAsia="Times New Roman"/>
          <w:color w:val="000000"/>
        </w:rPr>
        <w:t xml:space="preserve"> по-ниски разрешени дози, не прилага</w:t>
      </w:r>
      <w:r w:rsidR="00AF0170" w:rsidRPr="00BD2ED7">
        <w:rPr>
          <w:rFonts w:eastAsia="Times New Roman"/>
          <w:color w:val="000000"/>
        </w:rPr>
        <w:t>не на</w:t>
      </w:r>
      <w:r w:rsidR="00886D32" w:rsidRPr="00BD2ED7">
        <w:rPr>
          <w:rFonts w:eastAsia="Times New Roman"/>
          <w:color w:val="000000"/>
        </w:rPr>
        <w:t xml:space="preserve"> максималния брой третирания или частично третиране (например ленточно или огнищно), когато се прецени, че степента на риск за културата е приемлива и не се увеличава опасността за изграждане на устойчивост при вредителите.</w:t>
      </w:r>
    </w:p>
    <w:p w14:paraId="73D50C1A" w14:textId="5D6225D6" w:rsidR="0089475B" w:rsidRPr="00BD2ED7" w:rsidRDefault="00AF0170" w:rsidP="002C6D4A">
      <w:pPr>
        <w:pStyle w:val="ListParagraph"/>
        <w:numPr>
          <w:ilvl w:val="0"/>
          <w:numId w:val="12"/>
        </w:numPr>
        <w:spacing w:before="120"/>
        <w:ind w:left="0" w:firstLine="0"/>
        <w:contextualSpacing w:val="0"/>
        <w:jc w:val="both"/>
        <w:textAlignment w:val="center"/>
        <w:rPr>
          <w:rFonts w:eastAsia="Times New Roman"/>
          <w:b/>
          <w:color w:val="000000"/>
        </w:rPr>
      </w:pPr>
      <w:r w:rsidRPr="00BD2ED7">
        <w:rPr>
          <w:rFonts w:eastAsia="Times New Roman"/>
          <w:color w:val="000000"/>
        </w:rPr>
        <w:t xml:space="preserve">Прилагане на многокомпонентни схеми срещу развитието на устойчивост, напр. </w:t>
      </w:r>
      <w:r w:rsidR="00886D32" w:rsidRPr="00BD2ED7">
        <w:rPr>
          <w:rFonts w:eastAsia="Times New Roman"/>
          <w:color w:val="000000"/>
        </w:rPr>
        <w:t>редуване на няколко ПРЗ с различни механизми на действие</w:t>
      </w:r>
      <w:r w:rsidRPr="00BD2ED7">
        <w:rPr>
          <w:rFonts w:eastAsia="Times New Roman"/>
          <w:color w:val="000000"/>
        </w:rPr>
        <w:t xml:space="preserve"> </w:t>
      </w:r>
      <w:r w:rsidRPr="00BD2ED7">
        <w:t>(</w:t>
      </w:r>
      <w:r w:rsidR="00D14FE8" w:rsidRPr="002C37FB">
        <w:rPr>
          <w:lang w:val="en-GB"/>
        </w:rPr>
        <w:t>Mode of Action (</w:t>
      </w:r>
      <w:r w:rsidRPr="002C37FB">
        <w:rPr>
          <w:lang w:val="en-GB"/>
        </w:rPr>
        <w:t>MoA</w:t>
      </w:r>
      <w:r w:rsidR="00D14FE8" w:rsidRPr="002C37FB">
        <w:rPr>
          <w:lang w:val="en-GB"/>
        </w:rPr>
        <w:t>)</w:t>
      </w:r>
      <w:r w:rsidRPr="00BD2ED7">
        <w:t>)</w:t>
      </w:r>
      <w:r w:rsidR="00886D32" w:rsidRPr="00BD2ED7">
        <w:rPr>
          <w:rFonts w:eastAsia="Times New Roman"/>
          <w:color w:val="000000"/>
        </w:rPr>
        <w:t>.</w:t>
      </w:r>
    </w:p>
    <w:p w14:paraId="4F3E4911" w14:textId="28C37FD2" w:rsidR="00B02746" w:rsidRPr="00BD2ED7" w:rsidRDefault="00AF0170" w:rsidP="002C6D4A">
      <w:pPr>
        <w:pStyle w:val="ListParagraph"/>
        <w:numPr>
          <w:ilvl w:val="0"/>
          <w:numId w:val="12"/>
        </w:numPr>
        <w:spacing w:before="120"/>
        <w:ind w:left="0" w:firstLine="0"/>
        <w:contextualSpacing w:val="0"/>
        <w:jc w:val="both"/>
        <w:textAlignment w:val="center"/>
        <w:rPr>
          <w:rFonts w:eastAsia="Times New Roman"/>
          <w:b/>
          <w:color w:val="000000"/>
        </w:rPr>
      </w:pPr>
      <w:r w:rsidRPr="00BD2ED7">
        <w:rPr>
          <w:rFonts w:eastAsia="Times New Roman"/>
          <w:color w:val="000000"/>
        </w:rPr>
        <w:t>Провеждане на мониторинг и контрол</w:t>
      </w:r>
      <w:r w:rsidR="00886D32" w:rsidRPr="00BD2ED7">
        <w:rPr>
          <w:rFonts w:eastAsia="Times New Roman"/>
          <w:color w:val="000000"/>
        </w:rPr>
        <w:t>.</w:t>
      </w:r>
    </w:p>
    <w:p w14:paraId="768729B7" w14:textId="472AF177" w:rsidR="00B02746" w:rsidRPr="00BD2ED7" w:rsidRDefault="00886D32" w:rsidP="002C6D4A">
      <w:pPr>
        <w:tabs>
          <w:tab w:val="left" w:pos="284"/>
        </w:tabs>
        <w:spacing w:before="120"/>
        <w:jc w:val="both"/>
        <w:rPr>
          <w:szCs w:val="24"/>
          <w:lang w:val="bg-BG"/>
        </w:rPr>
      </w:pPr>
      <w:r w:rsidRPr="00BD2ED7">
        <w:rPr>
          <w:szCs w:val="24"/>
          <w:lang w:val="bg-BG"/>
        </w:rPr>
        <w:t xml:space="preserve">И в трите обекта преди проекта са използвани разнообразни ПРЗ за борба с доматения миниращ молец. Като положителни практики могат да се бъдат отличени включването на биопрепарати в растително защитните мероприятия </w:t>
      </w:r>
      <w:r w:rsidRPr="00BD2ED7">
        <w:rPr>
          <w:bCs/>
          <w:color w:val="000000"/>
          <w:szCs w:val="24"/>
          <w:lang w:val="bg-BG"/>
        </w:rPr>
        <w:t xml:space="preserve">(обект с ЕКАТЕ 22085 и обект с (ЕКАТЕ </w:t>
      </w:r>
      <w:r w:rsidRPr="00BD2ED7">
        <w:rPr>
          <w:color w:val="000000"/>
          <w:szCs w:val="24"/>
          <w:lang w:val="bg-BG"/>
        </w:rPr>
        <w:t>49686</w:t>
      </w:r>
      <w:r w:rsidRPr="00BD2ED7">
        <w:rPr>
          <w:bCs/>
          <w:color w:val="000000"/>
          <w:szCs w:val="24"/>
          <w:lang w:val="bg-BG"/>
        </w:rPr>
        <w:t>)</w:t>
      </w:r>
      <w:r w:rsidRPr="00BD2ED7">
        <w:rPr>
          <w:szCs w:val="24"/>
          <w:lang w:val="bg-BG"/>
        </w:rPr>
        <w:t xml:space="preserve">) и съчетаването на ПРЗ с адюванти </w:t>
      </w:r>
      <w:r w:rsidRPr="00BD2ED7">
        <w:rPr>
          <w:bCs/>
          <w:color w:val="000000"/>
          <w:szCs w:val="24"/>
          <w:lang w:val="bg-BG"/>
        </w:rPr>
        <w:t>(обект с ЕКАТЕ 22085)</w:t>
      </w:r>
      <w:r w:rsidRPr="00BD2ED7">
        <w:rPr>
          <w:szCs w:val="24"/>
          <w:lang w:val="bg-BG"/>
        </w:rPr>
        <w:t>, които подсилват действието и времетраенето им.</w:t>
      </w:r>
    </w:p>
    <w:p w14:paraId="3A5855A8" w14:textId="4FB333BC" w:rsidR="00B02746" w:rsidRDefault="00886D32" w:rsidP="002C6D4A">
      <w:pPr>
        <w:tabs>
          <w:tab w:val="left" w:pos="284"/>
        </w:tabs>
        <w:spacing w:before="120"/>
        <w:jc w:val="both"/>
        <w:rPr>
          <w:szCs w:val="24"/>
          <w:lang w:val="bg-BG"/>
        </w:rPr>
      </w:pPr>
      <w:r w:rsidRPr="00BD2ED7">
        <w:rPr>
          <w:szCs w:val="24"/>
          <w:lang w:val="bg-BG"/>
        </w:rPr>
        <w:t>И при трите стопанства</w:t>
      </w:r>
      <w:r w:rsidR="00160A2D" w:rsidRPr="00BD2ED7">
        <w:rPr>
          <w:szCs w:val="24"/>
          <w:lang w:val="bg-BG"/>
        </w:rPr>
        <w:t>, в миналото</w:t>
      </w:r>
      <w:r w:rsidRPr="00BD2ED7">
        <w:rPr>
          <w:szCs w:val="24"/>
          <w:lang w:val="bg-BG"/>
        </w:rPr>
        <w:t xml:space="preserve"> е отчетено прилагане на препарати от една и съща група по механизма на действието им </w:t>
      </w:r>
      <w:r w:rsidR="00D10708" w:rsidRPr="00BD2ED7">
        <w:rPr>
          <w:lang w:val="bg-BG"/>
        </w:rPr>
        <w:t xml:space="preserve">(MoA) </w:t>
      </w:r>
      <w:r w:rsidRPr="00BD2ED7">
        <w:rPr>
          <w:szCs w:val="24"/>
          <w:lang w:val="bg-BG"/>
        </w:rPr>
        <w:t>и неправилно редуване на ПРЗ. Още по-притеснителен е фактът на третирания с търговски продукти имащи едно и също активно вещество.</w:t>
      </w:r>
    </w:p>
    <w:p w14:paraId="616ECD48" w14:textId="77777777" w:rsidR="004750F2" w:rsidRPr="00BD2ED7" w:rsidRDefault="004750F2" w:rsidP="002C6D4A">
      <w:pPr>
        <w:pStyle w:val="Heading2"/>
        <w:numPr>
          <w:ilvl w:val="1"/>
          <w:numId w:val="49"/>
        </w:numPr>
        <w:spacing w:before="120"/>
        <w:ind w:left="0" w:firstLine="0"/>
        <w:rPr>
          <w:lang w:val="bg-BG"/>
        </w:rPr>
      </w:pPr>
      <w:bookmarkStart w:id="5" w:name="_Toc223957400"/>
      <w:r w:rsidRPr="00BD2ED7">
        <w:rPr>
          <w:lang w:val="bg-BG"/>
        </w:rPr>
        <w:t>Ползи, обхват и принципи на новата технология</w:t>
      </w:r>
      <w:bookmarkEnd w:id="5"/>
    </w:p>
    <w:p w14:paraId="72C62F6D" w14:textId="77777777" w:rsidR="004750F2" w:rsidRPr="00BD2ED7" w:rsidRDefault="004750F2" w:rsidP="002C6D4A">
      <w:pPr>
        <w:spacing w:before="120"/>
        <w:jc w:val="both"/>
        <w:rPr>
          <w:bCs/>
          <w:lang w:val="bg-BG"/>
        </w:rPr>
      </w:pPr>
      <w:r w:rsidRPr="00BD2ED7">
        <w:rPr>
          <w:b/>
          <w:lang w:val="bg-BG"/>
        </w:rPr>
        <w:t>Основната полза</w:t>
      </w:r>
      <w:r w:rsidRPr="00BD2ED7">
        <w:rPr>
          <w:bCs/>
          <w:lang w:val="bg-BG"/>
        </w:rPr>
        <w:t xml:space="preserve"> от новата технология е</w:t>
      </w:r>
      <w:r w:rsidRPr="00BD2ED7">
        <w:rPr>
          <w:lang w:val="bg-BG"/>
        </w:rPr>
        <w:t xml:space="preserve"> </w:t>
      </w:r>
      <w:r w:rsidRPr="00BD2ED7">
        <w:rPr>
          <w:bCs/>
          <w:lang w:val="bg-BG"/>
        </w:rPr>
        <w:t xml:space="preserve">регулирането на числеността на един от най-опасните вредители по оранжерийните зеленчуци в България – </w:t>
      </w:r>
      <w:r w:rsidRPr="00BD2ED7">
        <w:rPr>
          <w:bCs/>
          <w:i/>
          <w:iCs/>
          <w:lang w:val="bg-BG"/>
        </w:rPr>
        <w:t>Tuta absoluta</w:t>
      </w:r>
      <w:r w:rsidRPr="00BD2ED7">
        <w:rPr>
          <w:bCs/>
          <w:lang w:val="bg-BG"/>
        </w:rPr>
        <w:t>.</w:t>
      </w:r>
    </w:p>
    <w:p w14:paraId="3816547F" w14:textId="77777777" w:rsidR="004750F2" w:rsidRPr="00BD2ED7" w:rsidRDefault="004750F2" w:rsidP="002C6D4A">
      <w:pPr>
        <w:spacing w:before="120"/>
        <w:jc w:val="both"/>
        <w:rPr>
          <w:bCs/>
          <w:lang w:val="bg-BG"/>
        </w:rPr>
      </w:pPr>
      <w:r w:rsidRPr="00BD2ED7">
        <w:rPr>
          <w:b/>
          <w:lang w:val="bg-BG"/>
        </w:rPr>
        <w:t>Специфичните ползи</w:t>
      </w:r>
      <w:r w:rsidRPr="00BD2ED7">
        <w:rPr>
          <w:bCs/>
          <w:lang w:val="bg-BG"/>
        </w:rPr>
        <w:t>, които носи новата технология са постигането на:</w:t>
      </w:r>
    </w:p>
    <w:p w14:paraId="4BB45531" w14:textId="77777777" w:rsidR="004750F2" w:rsidRPr="00BD2ED7" w:rsidRDefault="004750F2" w:rsidP="002C6D4A">
      <w:pPr>
        <w:pStyle w:val="ListParagraph"/>
        <w:numPr>
          <w:ilvl w:val="0"/>
          <w:numId w:val="21"/>
        </w:numPr>
        <w:spacing w:before="120"/>
        <w:ind w:left="0" w:firstLine="0"/>
        <w:contextualSpacing w:val="0"/>
        <w:jc w:val="both"/>
        <w:rPr>
          <w:bCs/>
        </w:rPr>
      </w:pPr>
      <w:r w:rsidRPr="00BD2ED7">
        <w:rPr>
          <w:b/>
        </w:rPr>
        <w:t>икономическа ефективност</w:t>
      </w:r>
      <w:r w:rsidRPr="00BD2ED7">
        <w:rPr>
          <w:bCs/>
        </w:rPr>
        <w:t xml:space="preserve"> – по-малко третирания на сезон, по-малко разходи за труд и операции, по-малко бракувана продукция (по-малко повреди по плодове);</w:t>
      </w:r>
    </w:p>
    <w:p w14:paraId="60351676" w14:textId="144251F4" w:rsidR="004750F2" w:rsidRPr="00BD2ED7" w:rsidRDefault="004750F2" w:rsidP="002C6D4A">
      <w:pPr>
        <w:pStyle w:val="ListParagraph"/>
        <w:numPr>
          <w:ilvl w:val="0"/>
          <w:numId w:val="21"/>
        </w:numPr>
        <w:spacing w:before="120"/>
        <w:ind w:left="0" w:firstLine="0"/>
        <w:contextualSpacing w:val="0"/>
        <w:jc w:val="both"/>
        <w:rPr>
          <w:bCs/>
        </w:rPr>
      </w:pPr>
      <w:r w:rsidRPr="00BD2ED7">
        <w:rPr>
          <w:b/>
        </w:rPr>
        <w:t>екологична устойчивост</w:t>
      </w:r>
      <w:r w:rsidRPr="00BD2ED7">
        <w:rPr>
          <w:bCs/>
        </w:rPr>
        <w:t xml:space="preserve"> - по-нисък селекционен натиск и риск от резистентност (IRM), опазване на полезната ентомофауна, намаление на активн</w:t>
      </w:r>
      <w:r w:rsidR="00D40FAB">
        <w:rPr>
          <w:bCs/>
        </w:rPr>
        <w:t>ите</w:t>
      </w:r>
      <w:r w:rsidRPr="00BD2ED7">
        <w:rPr>
          <w:bCs/>
        </w:rPr>
        <w:t xml:space="preserve"> веществ</w:t>
      </w:r>
      <w:r w:rsidR="00D40FAB">
        <w:rPr>
          <w:bCs/>
        </w:rPr>
        <w:t>а</w:t>
      </w:r>
      <w:r w:rsidRPr="00BD2ED7">
        <w:rPr>
          <w:bCs/>
        </w:rPr>
        <w:t>, внасян</w:t>
      </w:r>
      <w:r w:rsidR="00D40FAB">
        <w:rPr>
          <w:bCs/>
        </w:rPr>
        <w:t>и</w:t>
      </w:r>
      <w:r w:rsidRPr="00BD2ED7">
        <w:rPr>
          <w:bCs/>
        </w:rPr>
        <w:t xml:space="preserve"> в агроекосистемата;</w:t>
      </w:r>
    </w:p>
    <w:p w14:paraId="6FAB88A7" w14:textId="77777777" w:rsidR="004750F2" w:rsidRPr="00BD2ED7" w:rsidRDefault="004750F2" w:rsidP="002C6D4A">
      <w:pPr>
        <w:pStyle w:val="ListParagraph"/>
        <w:numPr>
          <w:ilvl w:val="0"/>
          <w:numId w:val="21"/>
        </w:numPr>
        <w:spacing w:before="120"/>
        <w:ind w:left="0" w:firstLine="0"/>
        <w:contextualSpacing w:val="0"/>
        <w:jc w:val="both"/>
        <w:rPr>
          <w:bCs/>
        </w:rPr>
      </w:pPr>
      <w:r w:rsidRPr="00BD2ED7">
        <w:rPr>
          <w:b/>
        </w:rPr>
        <w:t>социална отговорност</w:t>
      </w:r>
      <w:r w:rsidRPr="00BD2ED7">
        <w:rPr>
          <w:bCs/>
        </w:rPr>
        <w:t xml:space="preserve"> – намалена експозиция на персонала към ПРЗ.</w:t>
      </w:r>
    </w:p>
    <w:p w14:paraId="22A65C11" w14:textId="77777777" w:rsidR="004750F2" w:rsidRPr="00BD2ED7" w:rsidRDefault="004750F2" w:rsidP="002C6D4A">
      <w:pPr>
        <w:spacing w:before="120"/>
        <w:jc w:val="both"/>
        <w:rPr>
          <w:bCs/>
          <w:lang w:val="bg-BG"/>
        </w:rPr>
      </w:pPr>
      <w:r w:rsidRPr="00BD2ED7">
        <w:rPr>
          <w:b/>
          <w:lang w:val="bg-BG"/>
        </w:rPr>
        <w:t>Обхватът на приложение</w:t>
      </w:r>
      <w:r w:rsidRPr="00BD2ED7">
        <w:rPr>
          <w:bCs/>
          <w:lang w:val="bg-BG"/>
        </w:rPr>
        <w:t xml:space="preserve"> на технологията включва:</w:t>
      </w:r>
    </w:p>
    <w:p w14:paraId="6326B324" w14:textId="77777777" w:rsidR="004750F2" w:rsidRPr="00BD2ED7" w:rsidRDefault="004750F2" w:rsidP="002C6D4A">
      <w:pPr>
        <w:pStyle w:val="ListParagraph"/>
        <w:numPr>
          <w:ilvl w:val="0"/>
          <w:numId w:val="21"/>
        </w:numPr>
        <w:spacing w:before="120"/>
        <w:ind w:left="0" w:firstLine="0"/>
        <w:contextualSpacing w:val="0"/>
        <w:jc w:val="both"/>
        <w:rPr>
          <w:rFonts w:eastAsia="Times New Roman"/>
          <w:bCs/>
        </w:rPr>
      </w:pPr>
      <w:r w:rsidRPr="00BD2ED7">
        <w:rPr>
          <w:b/>
          <w:i/>
          <w:iCs/>
        </w:rPr>
        <w:t>4 основни култури</w:t>
      </w:r>
      <w:r w:rsidRPr="00BD2ED7">
        <w:t>:</w:t>
      </w:r>
    </w:p>
    <w:p w14:paraId="5EB36A68" w14:textId="77777777" w:rsidR="004750F2" w:rsidRPr="00BD2ED7" w:rsidRDefault="004750F2" w:rsidP="002C6D4A">
      <w:pPr>
        <w:pStyle w:val="ListParagraph"/>
        <w:numPr>
          <w:ilvl w:val="0"/>
          <w:numId w:val="20"/>
        </w:numPr>
        <w:spacing w:before="120"/>
        <w:ind w:left="0" w:firstLine="0"/>
        <w:contextualSpacing w:val="0"/>
        <w:jc w:val="both"/>
      </w:pPr>
      <w:bookmarkStart w:id="6" w:name="_Hlk59892967"/>
      <w:r w:rsidRPr="00BD2ED7">
        <w:t>Домати.</w:t>
      </w:r>
    </w:p>
    <w:p w14:paraId="2405FB10" w14:textId="77777777" w:rsidR="004750F2" w:rsidRPr="00BD2ED7" w:rsidRDefault="004750F2" w:rsidP="002C6D4A">
      <w:pPr>
        <w:pStyle w:val="ListParagraph"/>
        <w:numPr>
          <w:ilvl w:val="0"/>
          <w:numId w:val="20"/>
        </w:numPr>
        <w:spacing w:before="120"/>
        <w:ind w:left="0" w:firstLine="0"/>
        <w:contextualSpacing w:val="0"/>
        <w:jc w:val="both"/>
      </w:pPr>
      <w:r w:rsidRPr="00BD2ED7">
        <w:t>Патладжан.</w:t>
      </w:r>
    </w:p>
    <w:p w14:paraId="147D6224" w14:textId="77777777" w:rsidR="004750F2" w:rsidRPr="00BD2ED7" w:rsidRDefault="004750F2" w:rsidP="002C6D4A">
      <w:pPr>
        <w:pStyle w:val="ListParagraph"/>
        <w:numPr>
          <w:ilvl w:val="0"/>
          <w:numId w:val="20"/>
        </w:numPr>
        <w:spacing w:before="120"/>
        <w:ind w:left="0" w:firstLine="0"/>
        <w:contextualSpacing w:val="0"/>
        <w:jc w:val="both"/>
      </w:pPr>
      <w:r w:rsidRPr="00BD2ED7">
        <w:t>Сладък пипер.</w:t>
      </w:r>
    </w:p>
    <w:p w14:paraId="292AC3F0" w14:textId="77777777" w:rsidR="004750F2" w:rsidRPr="00BD2ED7" w:rsidRDefault="004750F2" w:rsidP="002C6D4A">
      <w:pPr>
        <w:pStyle w:val="ListParagraph"/>
        <w:numPr>
          <w:ilvl w:val="0"/>
          <w:numId w:val="20"/>
        </w:numPr>
        <w:spacing w:before="120"/>
        <w:ind w:left="0" w:firstLine="0"/>
        <w:contextualSpacing w:val="0"/>
        <w:jc w:val="both"/>
      </w:pPr>
      <w:r w:rsidRPr="00BD2ED7">
        <w:t>Лют пипер</w:t>
      </w:r>
      <w:bookmarkEnd w:id="6"/>
      <w:r w:rsidRPr="00BD2ED7">
        <w:rPr>
          <w:bCs/>
        </w:rPr>
        <w:t>.</w:t>
      </w:r>
    </w:p>
    <w:p w14:paraId="68ABA541" w14:textId="77777777" w:rsidR="004750F2" w:rsidRPr="00BD2ED7" w:rsidRDefault="004750F2" w:rsidP="002C6D4A">
      <w:pPr>
        <w:pStyle w:val="ListParagraph"/>
        <w:numPr>
          <w:ilvl w:val="0"/>
          <w:numId w:val="21"/>
        </w:numPr>
        <w:spacing w:before="120"/>
        <w:ind w:left="0" w:firstLine="0"/>
        <w:contextualSpacing w:val="0"/>
        <w:jc w:val="both"/>
        <w:rPr>
          <w:bCs/>
        </w:rPr>
      </w:pPr>
      <w:r w:rsidRPr="00BD2ED7">
        <w:rPr>
          <w:b/>
          <w:i/>
          <w:iCs/>
        </w:rPr>
        <w:t>3 типа оранжерии</w:t>
      </w:r>
      <w:r w:rsidRPr="00BD2ED7">
        <w:rPr>
          <w:bCs/>
        </w:rPr>
        <w:t>:</w:t>
      </w:r>
    </w:p>
    <w:p w14:paraId="1BEF8B01" w14:textId="77777777" w:rsidR="004750F2" w:rsidRPr="00BD2ED7" w:rsidRDefault="004750F2" w:rsidP="002C6D4A">
      <w:pPr>
        <w:pStyle w:val="ListParagraph"/>
        <w:numPr>
          <w:ilvl w:val="0"/>
          <w:numId w:val="22"/>
        </w:numPr>
        <w:spacing w:before="120"/>
        <w:ind w:left="0" w:firstLine="0"/>
        <w:contextualSpacing w:val="0"/>
        <w:jc w:val="both"/>
        <w:rPr>
          <w:bCs/>
        </w:rPr>
      </w:pPr>
      <w:r w:rsidRPr="00BD2ED7">
        <w:rPr>
          <w:bCs/>
        </w:rPr>
        <w:t>отопляема стъклена, без почва, в преход към интегрирано производство;</w:t>
      </w:r>
    </w:p>
    <w:p w14:paraId="4FB4576A" w14:textId="77777777" w:rsidR="004750F2" w:rsidRPr="00BD2ED7" w:rsidRDefault="004750F2" w:rsidP="002C6D4A">
      <w:pPr>
        <w:pStyle w:val="ListParagraph"/>
        <w:numPr>
          <w:ilvl w:val="0"/>
          <w:numId w:val="22"/>
        </w:numPr>
        <w:spacing w:before="120"/>
        <w:ind w:left="0" w:firstLine="0"/>
        <w:contextualSpacing w:val="0"/>
        <w:jc w:val="both"/>
        <w:rPr>
          <w:bCs/>
        </w:rPr>
      </w:pPr>
      <w:r w:rsidRPr="00BD2ED7">
        <w:rPr>
          <w:bCs/>
        </w:rPr>
        <w:t>полиетиленова, с почва, конвенционално производство;</w:t>
      </w:r>
    </w:p>
    <w:p w14:paraId="548A643C" w14:textId="2BF2F9FA" w:rsidR="004750F2" w:rsidRDefault="004750F2" w:rsidP="002C6D4A">
      <w:pPr>
        <w:pStyle w:val="ListParagraph"/>
        <w:numPr>
          <w:ilvl w:val="0"/>
          <w:numId w:val="22"/>
        </w:numPr>
        <w:spacing w:before="120"/>
        <w:ind w:left="0" w:firstLine="0"/>
        <w:contextualSpacing w:val="0"/>
        <w:jc w:val="both"/>
        <w:rPr>
          <w:bCs/>
        </w:rPr>
      </w:pPr>
      <w:r w:rsidRPr="00BD2ED7">
        <w:rPr>
          <w:bCs/>
        </w:rPr>
        <w:t>полиетиленова, с почва,</w:t>
      </w:r>
      <w:r w:rsidR="00D40FAB">
        <w:rPr>
          <w:bCs/>
        </w:rPr>
        <w:t xml:space="preserve"> </w:t>
      </w:r>
      <w:r w:rsidRPr="00BD2ED7">
        <w:rPr>
          <w:bCs/>
        </w:rPr>
        <w:t>в преход към биологично производство.</w:t>
      </w:r>
    </w:p>
    <w:p w14:paraId="01A9F254" w14:textId="55D9E550" w:rsidR="002A3DF3" w:rsidRPr="002A3DF3" w:rsidRDefault="002A3DF3" w:rsidP="002C6D4A">
      <w:pPr>
        <w:pStyle w:val="ListParagraph"/>
        <w:spacing w:before="120"/>
        <w:ind w:left="0"/>
        <w:contextualSpacing w:val="0"/>
        <w:jc w:val="both"/>
        <w:rPr>
          <w:bCs/>
        </w:rPr>
      </w:pPr>
      <w:r w:rsidRPr="002A3DF3">
        <w:lastRenderedPageBreak/>
        <w:t>Технологията</w:t>
      </w:r>
      <w:r w:rsidRPr="002A3DF3">
        <w:rPr>
          <w:b/>
          <w:bCs/>
        </w:rPr>
        <w:t xml:space="preserve"> не</w:t>
      </w:r>
      <w:r w:rsidRPr="002A3DF3">
        <w:rPr>
          <w:bCs/>
        </w:rPr>
        <w:t xml:space="preserve"> покрива </w:t>
      </w:r>
      <w:r>
        <w:rPr>
          <w:bCs/>
        </w:rPr>
        <w:t>зеленчуко</w:t>
      </w:r>
      <w:r w:rsidRPr="002A3DF3">
        <w:rPr>
          <w:bCs/>
        </w:rPr>
        <w:t xml:space="preserve">производство </w:t>
      </w:r>
      <w:r>
        <w:rPr>
          <w:bCs/>
        </w:rPr>
        <w:t xml:space="preserve">на </w:t>
      </w:r>
      <w:r w:rsidRPr="002A3DF3">
        <w:rPr>
          <w:bCs/>
        </w:rPr>
        <w:t>открито, разсадници</w:t>
      </w:r>
      <w:r w:rsidR="00D40FAB">
        <w:rPr>
          <w:bCs/>
        </w:rPr>
        <w:t xml:space="preserve"> и</w:t>
      </w:r>
      <w:r w:rsidRPr="002A3DF3">
        <w:rPr>
          <w:bCs/>
        </w:rPr>
        <w:t xml:space="preserve"> други неприятели</w:t>
      </w:r>
      <w:r>
        <w:rPr>
          <w:bCs/>
        </w:rPr>
        <w:t xml:space="preserve">, освен </w:t>
      </w:r>
      <w:r w:rsidRPr="00BD2ED7">
        <w:rPr>
          <w:bCs/>
          <w:i/>
          <w:iCs/>
        </w:rPr>
        <w:t>Tuta absoluta</w:t>
      </w:r>
      <w:r>
        <w:rPr>
          <w:bCs/>
          <w:i/>
          <w:iCs/>
        </w:rPr>
        <w:t>.</w:t>
      </w:r>
    </w:p>
    <w:p w14:paraId="5C342CC2" w14:textId="77777777" w:rsidR="004750F2" w:rsidRPr="00BD2ED7" w:rsidRDefault="004750F2" w:rsidP="002C6D4A">
      <w:pPr>
        <w:spacing w:before="120"/>
        <w:jc w:val="both"/>
        <w:rPr>
          <w:bCs/>
          <w:lang w:val="bg-BG"/>
        </w:rPr>
      </w:pPr>
      <w:r w:rsidRPr="00BD2ED7">
        <w:rPr>
          <w:b/>
          <w:lang w:val="bg-BG"/>
        </w:rPr>
        <w:t>Основните принципи</w:t>
      </w:r>
      <w:r w:rsidRPr="00BD2ED7">
        <w:rPr>
          <w:bCs/>
          <w:lang w:val="bg-BG"/>
        </w:rPr>
        <w:t>, върху който стъпва технологията са:</w:t>
      </w:r>
    </w:p>
    <w:p w14:paraId="58A5FBF2" w14:textId="7B0FFF6E" w:rsidR="004750F2" w:rsidRPr="00BD2ED7" w:rsidRDefault="004750F2" w:rsidP="002C6D4A">
      <w:pPr>
        <w:pStyle w:val="ListParagraph"/>
        <w:numPr>
          <w:ilvl w:val="0"/>
          <w:numId w:val="21"/>
        </w:numPr>
        <w:spacing w:before="120"/>
        <w:ind w:left="0" w:firstLine="0"/>
        <w:contextualSpacing w:val="0"/>
        <w:jc w:val="both"/>
        <w:rPr>
          <w:bCs/>
        </w:rPr>
      </w:pPr>
      <w:r w:rsidRPr="00BD2ED7">
        <w:rPr>
          <w:bCs/>
        </w:rPr>
        <w:t>интегрираност</w:t>
      </w:r>
      <w:r w:rsidR="002A3DF3">
        <w:rPr>
          <w:bCs/>
          <w:lang w:val="en-US"/>
        </w:rPr>
        <w:t xml:space="preserve"> – </w:t>
      </w:r>
      <w:r w:rsidR="0043527A">
        <w:rPr>
          <w:bCs/>
        </w:rPr>
        <w:t xml:space="preserve">съблюдаване на </w:t>
      </w:r>
      <w:r w:rsidR="002A3DF3" w:rsidRPr="00BD2ED7">
        <w:rPr>
          <w:color w:val="000000" w:themeColor="text1"/>
        </w:rPr>
        <w:t>IPM</w:t>
      </w:r>
      <w:r w:rsidR="0043527A">
        <w:rPr>
          <w:color w:val="000000" w:themeColor="text1"/>
        </w:rPr>
        <w:t xml:space="preserve"> логика</w:t>
      </w:r>
      <w:r w:rsidRPr="00BD2ED7">
        <w:rPr>
          <w:bCs/>
        </w:rPr>
        <w:t>;</w:t>
      </w:r>
    </w:p>
    <w:p w14:paraId="72BF5B36" w14:textId="54937D5D" w:rsidR="004750F2" w:rsidRPr="00BD2ED7" w:rsidRDefault="004750F2" w:rsidP="002C6D4A">
      <w:pPr>
        <w:pStyle w:val="ListParagraph"/>
        <w:numPr>
          <w:ilvl w:val="0"/>
          <w:numId w:val="21"/>
        </w:numPr>
        <w:spacing w:before="120"/>
        <w:ind w:left="0" w:firstLine="0"/>
        <w:contextualSpacing w:val="0"/>
        <w:jc w:val="both"/>
        <w:rPr>
          <w:bCs/>
        </w:rPr>
      </w:pPr>
      <w:r w:rsidRPr="00BD2ED7">
        <w:rPr>
          <w:bCs/>
        </w:rPr>
        <w:t>превантивност</w:t>
      </w:r>
      <w:r w:rsidR="002A3DF3">
        <w:rPr>
          <w:bCs/>
          <w:lang w:val="en-US"/>
        </w:rPr>
        <w:t xml:space="preserve"> – </w:t>
      </w:r>
      <w:r w:rsidR="002A3DF3" w:rsidRPr="002A3DF3">
        <w:rPr>
          <w:bCs/>
        </w:rPr>
        <w:t>санитарен пакет + биосигурност + мониторинг още от разсаждане</w:t>
      </w:r>
      <w:r w:rsidRPr="00BD2ED7">
        <w:rPr>
          <w:bCs/>
        </w:rPr>
        <w:t>;</w:t>
      </w:r>
    </w:p>
    <w:p w14:paraId="321B20D4" w14:textId="4C5DAF74" w:rsidR="004750F2" w:rsidRPr="00BD2ED7" w:rsidRDefault="004750F2" w:rsidP="002C6D4A">
      <w:pPr>
        <w:pStyle w:val="ListParagraph"/>
        <w:numPr>
          <w:ilvl w:val="0"/>
          <w:numId w:val="21"/>
        </w:numPr>
        <w:spacing w:before="120"/>
        <w:ind w:left="0" w:firstLine="0"/>
        <w:contextualSpacing w:val="0"/>
        <w:jc w:val="both"/>
        <w:rPr>
          <w:bCs/>
        </w:rPr>
      </w:pPr>
      <w:r w:rsidRPr="00BD2ED7">
        <w:rPr>
          <w:bCs/>
        </w:rPr>
        <w:t>ресурсна ефективност</w:t>
      </w:r>
      <w:r w:rsidR="002A3DF3">
        <w:rPr>
          <w:bCs/>
          <w:lang w:val="en-US"/>
        </w:rPr>
        <w:t xml:space="preserve"> – </w:t>
      </w:r>
      <w:r w:rsidR="002A3DF3" w:rsidRPr="002A3DF3">
        <w:rPr>
          <w:bCs/>
        </w:rPr>
        <w:t>намаляване на третиранията и разходите при запазване на търговско качество</w:t>
      </w:r>
      <w:r w:rsidRPr="00BD2ED7">
        <w:rPr>
          <w:bCs/>
        </w:rPr>
        <w:t>;</w:t>
      </w:r>
    </w:p>
    <w:p w14:paraId="55C72262" w14:textId="692C7A0F" w:rsidR="004750F2" w:rsidRPr="00BD2ED7" w:rsidRDefault="004750F2" w:rsidP="002C6D4A">
      <w:pPr>
        <w:pStyle w:val="ListParagraph"/>
        <w:numPr>
          <w:ilvl w:val="0"/>
          <w:numId w:val="21"/>
        </w:numPr>
        <w:spacing w:before="120"/>
        <w:ind w:left="0" w:firstLine="0"/>
        <w:contextualSpacing w:val="0"/>
        <w:jc w:val="both"/>
        <w:rPr>
          <w:bCs/>
        </w:rPr>
      </w:pPr>
      <w:r w:rsidRPr="00BD2ED7">
        <w:rPr>
          <w:bCs/>
        </w:rPr>
        <w:t>научна и методическа обоснованост.</w:t>
      </w:r>
    </w:p>
    <w:p w14:paraId="32BFDC88" w14:textId="77777777" w:rsidR="00DE758F" w:rsidRDefault="00DE758F">
      <w:pPr>
        <w:rPr>
          <w:b/>
          <w:bCs/>
          <w:color w:val="365F91"/>
          <w:sz w:val="28"/>
          <w:szCs w:val="28"/>
          <w:lang w:val="bg-BG"/>
        </w:rPr>
      </w:pPr>
      <w:r>
        <w:rPr>
          <w:lang w:val="bg-BG"/>
        </w:rPr>
        <w:br w:type="page"/>
      </w:r>
    </w:p>
    <w:p w14:paraId="6FF88F8F" w14:textId="1FCDBC5C" w:rsidR="00B25A50" w:rsidRPr="00BD2ED7" w:rsidRDefault="00575CCF" w:rsidP="002C6D4A">
      <w:pPr>
        <w:pStyle w:val="Heading1"/>
        <w:numPr>
          <w:ilvl w:val="0"/>
          <w:numId w:val="49"/>
        </w:numPr>
        <w:ind w:left="0" w:firstLine="0"/>
        <w:rPr>
          <w:lang w:val="bg-BG"/>
        </w:rPr>
      </w:pPr>
      <w:bookmarkStart w:id="7" w:name="_Toc223957401"/>
      <w:r w:rsidRPr="00BD2ED7">
        <w:rPr>
          <w:lang w:val="bg-BG"/>
        </w:rPr>
        <w:lastRenderedPageBreak/>
        <w:t>Научна о</w:t>
      </w:r>
      <w:r w:rsidR="00B25A50" w:rsidRPr="00BD2ED7">
        <w:rPr>
          <w:lang w:val="bg-BG"/>
        </w:rPr>
        <w:t>снов</w:t>
      </w:r>
      <w:r w:rsidRPr="00BD2ED7">
        <w:rPr>
          <w:lang w:val="bg-BG"/>
        </w:rPr>
        <w:t>а</w:t>
      </w:r>
      <w:bookmarkEnd w:id="7"/>
    </w:p>
    <w:p w14:paraId="0B2CF0EC" w14:textId="61BFB07F" w:rsidR="00B25A50" w:rsidRDefault="00C75146" w:rsidP="002C6D4A">
      <w:pPr>
        <w:pStyle w:val="Heading2"/>
        <w:numPr>
          <w:ilvl w:val="1"/>
          <w:numId w:val="49"/>
        </w:numPr>
        <w:spacing w:before="120"/>
        <w:ind w:left="0" w:firstLine="0"/>
        <w:rPr>
          <w:lang w:val="bg-BG"/>
        </w:rPr>
      </w:pPr>
      <w:bookmarkStart w:id="8" w:name="_Toc223957402"/>
      <w:r w:rsidRPr="00BD2ED7">
        <w:rPr>
          <w:lang w:val="bg-BG"/>
        </w:rPr>
        <w:t>Морфология и б</w:t>
      </w:r>
      <w:r w:rsidR="00B25A50" w:rsidRPr="00BD2ED7">
        <w:rPr>
          <w:lang w:val="bg-BG"/>
        </w:rPr>
        <w:t>иология на неприятеля</w:t>
      </w:r>
      <w:bookmarkEnd w:id="8"/>
    </w:p>
    <w:p w14:paraId="3C8D412A" w14:textId="22254581" w:rsidR="009D2DFE" w:rsidRPr="009D2DFE" w:rsidRDefault="009D2DFE" w:rsidP="002C6D4A">
      <w:pPr>
        <w:pStyle w:val="BodyText"/>
        <w:spacing w:before="120" w:after="0"/>
        <w:jc w:val="both"/>
        <w:rPr>
          <w:iCs/>
          <w:lang w:val="bg-BG"/>
        </w:rPr>
      </w:pPr>
      <w:r w:rsidRPr="009D2DFE">
        <w:rPr>
          <w:iCs/>
          <w:lang w:val="bg-BG"/>
        </w:rPr>
        <w:t>Морфология</w:t>
      </w:r>
      <w:r>
        <w:rPr>
          <w:iCs/>
          <w:lang w:val="bg-BG"/>
        </w:rPr>
        <w:t xml:space="preserve">та и биологията на неприятеля е разгледана подробно в </w:t>
      </w:r>
      <w:r w:rsidRPr="009D2DFE">
        <w:rPr>
          <w:iCs/>
          <w:lang w:val="bg-BG"/>
        </w:rPr>
        <w:t>Национална</w:t>
      </w:r>
      <w:r>
        <w:rPr>
          <w:iCs/>
          <w:lang w:val="bg-BG"/>
        </w:rPr>
        <w:t>та</w:t>
      </w:r>
      <w:r w:rsidRPr="009D2DFE">
        <w:rPr>
          <w:iCs/>
          <w:lang w:val="bg-BG"/>
        </w:rPr>
        <w:t xml:space="preserve"> програма от мерки за контрол на доматен миниращ молец (Tuta absoluta) </w:t>
      </w:r>
      <w:r>
        <w:rPr>
          <w:iCs/>
          <w:lang w:val="bg-BG"/>
        </w:rPr>
        <w:t>(</w:t>
      </w:r>
      <w:r w:rsidRPr="009D2DFE">
        <w:rPr>
          <w:iCs/>
          <w:lang w:val="bg-BG"/>
        </w:rPr>
        <w:t>Министерство на земеделието и храните, 2012/2015</w:t>
      </w:r>
      <w:r>
        <w:rPr>
          <w:iCs/>
          <w:lang w:val="bg-BG"/>
        </w:rPr>
        <w:t>)</w:t>
      </w:r>
      <w:r w:rsidR="003A1A60">
        <w:rPr>
          <w:iCs/>
          <w:lang w:val="bg-BG"/>
        </w:rPr>
        <w:t>.</w:t>
      </w:r>
    </w:p>
    <w:p w14:paraId="111758A0" w14:textId="62EC684C" w:rsidR="00C75146" w:rsidRPr="00BD2ED7" w:rsidRDefault="00FE3F4C" w:rsidP="002C6D4A">
      <w:pPr>
        <w:pStyle w:val="Heading3"/>
        <w:numPr>
          <w:ilvl w:val="2"/>
          <w:numId w:val="49"/>
        </w:numPr>
        <w:spacing w:before="120"/>
        <w:ind w:left="0" w:firstLine="0"/>
        <w:rPr>
          <w:lang w:val="bg-BG"/>
        </w:rPr>
      </w:pPr>
      <w:bookmarkStart w:id="9" w:name="_Toc223957403"/>
      <w:r w:rsidRPr="00BD2ED7">
        <w:rPr>
          <w:lang w:val="bg-BG"/>
        </w:rPr>
        <w:t>Таксономично положение и гостоприемници</w:t>
      </w:r>
      <w:bookmarkEnd w:id="9"/>
    </w:p>
    <w:p w14:paraId="4F8CD68A" w14:textId="77777777" w:rsidR="00FE3F4C" w:rsidRPr="00BD2ED7" w:rsidRDefault="00FE3F4C" w:rsidP="002C6D4A">
      <w:pPr>
        <w:pStyle w:val="BodyText"/>
        <w:spacing w:before="120" w:after="0"/>
        <w:jc w:val="both"/>
        <w:rPr>
          <w:iCs/>
          <w:lang w:val="bg-BG"/>
        </w:rPr>
      </w:pPr>
      <w:r w:rsidRPr="00BD2ED7">
        <w:rPr>
          <w:i/>
          <w:lang w:val="bg-BG"/>
        </w:rPr>
        <w:t>Tuta absoluta</w:t>
      </w:r>
      <w:r w:rsidRPr="00BD2ED7">
        <w:rPr>
          <w:iCs/>
          <w:lang w:val="bg-BG"/>
        </w:rPr>
        <w:t xml:space="preserve"> (Meyrick, 1917) принадлежи към:</w:t>
      </w:r>
    </w:p>
    <w:p w14:paraId="690F56E7" w14:textId="093D8605" w:rsidR="00FE3F4C" w:rsidRPr="00BD2ED7" w:rsidRDefault="00FE3F4C" w:rsidP="002C6D4A">
      <w:pPr>
        <w:pStyle w:val="BodyText"/>
        <w:numPr>
          <w:ilvl w:val="0"/>
          <w:numId w:val="88"/>
        </w:numPr>
        <w:spacing w:before="120" w:after="0"/>
        <w:ind w:left="0" w:firstLine="0"/>
        <w:jc w:val="both"/>
        <w:rPr>
          <w:iCs/>
          <w:lang w:val="bg-BG"/>
        </w:rPr>
      </w:pPr>
      <w:r w:rsidRPr="00BD2ED7">
        <w:rPr>
          <w:iCs/>
          <w:lang w:val="bg-BG"/>
        </w:rPr>
        <w:t>Разред: Lepidoptera;</w:t>
      </w:r>
    </w:p>
    <w:p w14:paraId="0C85D5E8" w14:textId="184B12F2" w:rsidR="00FE3F4C" w:rsidRPr="00BD2ED7" w:rsidRDefault="00FE3F4C" w:rsidP="002C6D4A">
      <w:pPr>
        <w:pStyle w:val="BodyText"/>
        <w:numPr>
          <w:ilvl w:val="0"/>
          <w:numId w:val="88"/>
        </w:numPr>
        <w:spacing w:before="120" w:after="0"/>
        <w:ind w:left="0" w:firstLine="0"/>
        <w:jc w:val="both"/>
        <w:rPr>
          <w:iCs/>
          <w:lang w:val="bg-BG"/>
        </w:rPr>
      </w:pPr>
      <w:r w:rsidRPr="00BD2ED7">
        <w:rPr>
          <w:iCs/>
          <w:lang w:val="bg-BG"/>
        </w:rPr>
        <w:t>Семейство: Gelechiidae.</w:t>
      </w:r>
    </w:p>
    <w:p w14:paraId="056BCDAC" w14:textId="77777777" w:rsidR="00FE3F4C" w:rsidRPr="00BD2ED7" w:rsidRDefault="00FE3F4C" w:rsidP="002C6D4A">
      <w:pPr>
        <w:pStyle w:val="BodyText"/>
        <w:spacing w:before="120" w:after="0"/>
        <w:jc w:val="both"/>
        <w:rPr>
          <w:iCs/>
          <w:lang w:val="bg-BG"/>
        </w:rPr>
      </w:pPr>
      <w:r w:rsidRPr="00BD2ED7">
        <w:rPr>
          <w:iCs/>
          <w:lang w:val="bg-BG"/>
        </w:rPr>
        <w:t>Основен гостоприемник:</w:t>
      </w:r>
    </w:p>
    <w:p w14:paraId="13BDEF4B" w14:textId="132294B0" w:rsidR="00FE3F4C" w:rsidRPr="00BD2ED7" w:rsidRDefault="00FE3F4C" w:rsidP="002C6D4A">
      <w:pPr>
        <w:pStyle w:val="BodyText"/>
        <w:numPr>
          <w:ilvl w:val="0"/>
          <w:numId w:val="89"/>
        </w:numPr>
        <w:spacing w:before="120" w:after="0"/>
        <w:ind w:left="0" w:firstLine="0"/>
        <w:jc w:val="both"/>
        <w:rPr>
          <w:iCs/>
          <w:lang w:val="bg-BG"/>
        </w:rPr>
      </w:pPr>
      <w:r w:rsidRPr="00BD2ED7">
        <w:rPr>
          <w:iCs/>
          <w:lang w:val="bg-BG"/>
        </w:rPr>
        <w:t>домат (</w:t>
      </w:r>
      <w:r w:rsidRPr="00BD2ED7">
        <w:rPr>
          <w:i/>
          <w:iCs/>
          <w:lang w:val="bg-BG"/>
        </w:rPr>
        <w:t>Solanum lycopersicum</w:t>
      </w:r>
      <w:r w:rsidRPr="00BD2ED7">
        <w:rPr>
          <w:iCs/>
          <w:lang w:val="bg-BG"/>
        </w:rPr>
        <w:t>).</w:t>
      </w:r>
    </w:p>
    <w:p w14:paraId="7891BF5F" w14:textId="77777777" w:rsidR="00FE3F4C" w:rsidRPr="00BD2ED7" w:rsidRDefault="00FE3F4C" w:rsidP="002C6D4A">
      <w:pPr>
        <w:pStyle w:val="BodyText"/>
        <w:spacing w:before="120" w:after="0"/>
        <w:jc w:val="both"/>
        <w:rPr>
          <w:iCs/>
          <w:lang w:val="bg-BG"/>
        </w:rPr>
      </w:pPr>
      <w:r w:rsidRPr="00BD2ED7">
        <w:rPr>
          <w:iCs/>
          <w:lang w:val="bg-BG"/>
        </w:rPr>
        <w:t>Допълнителни гостоприемници:</w:t>
      </w:r>
    </w:p>
    <w:p w14:paraId="0A67A962" w14:textId="30AED9B3" w:rsidR="00FE3F4C" w:rsidRPr="00BD2ED7" w:rsidRDefault="00FE3F4C" w:rsidP="002C6D4A">
      <w:pPr>
        <w:pStyle w:val="BodyText"/>
        <w:numPr>
          <w:ilvl w:val="0"/>
          <w:numId w:val="90"/>
        </w:numPr>
        <w:spacing w:before="120" w:after="0"/>
        <w:ind w:left="0" w:firstLine="0"/>
        <w:jc w:val="both"/>
        <w:rPr>
          <w:iCs/>
          <w:lang w:val="bg-BG"/>
        </w:rPr>
      </w:pPr>
      <w:r w:rsidRPr="00BD2ED7">
        <w:rPr>
          <w:iCs/>
          <w:lang w:val="bg-BG"/>
        </w:rPr>
        <w:t>патладжан (</w:t>
      </w:r>
      <w:r w:rsidRPr="00BD2ED7">
        <w:rPr>
          <w:i/>
          <w:iCs/>
          <w:lang w:val="bg-BG"/>
        </w:rPr>
        <w:t>Solanum melongena</w:t>
      </w:r>
      <w:r w:rsidRPr="00BD2ED7">
        <w:rPr>
          <w:iCs/>
          <w:lang w:val="bg-BG"/>
        </w:rPr>
        <w:t>);</w:t>
      </w:r>
    </w:p>
    <w:p w14:paraId="45D9D078" w14:textId="3EE27B3C" w:rsidR="00FE3F4C" w:rsidRPr="00BD2ED7" w:rsidRDefault="00FE3F4C" w:rsidP="002C6D4A">
      <w:pPr>
        <w:pStyle w:val="BodyText"/>
        <w:numPr>
          <w:ilvl w:val="0"/>
          <w:numId w:val="90"/>
        </w:numPr>
        <w:spacing w:before="120" w:after="0"/>
        <w:ind w:left="0" w:firstLine="0"/>
        <w:jc w:val="both"/>
        <w:rPr>
          <w:iCs/>
          <w:lang w:val="bg-BG"/>
        </w:rPr>
      </w:pPr>
      <w:r w:rsidRPr="00BD2ED7">
        <w:rPr>
          <w:iCs/>
          <w:lang w:val="bg-BG"/>
        </w:rPr>
        <w:t>сладък и лют пипер (</w:t>
      </w:r>
      <w:r w:rsidRPr="00BD2ED7">
        <w:rPr>
          <w:i/>
          <w:iCs/>
          <w:lang w:val="bg-BG"/>
        </w:rPr>
        <w:t>Capsicum spp.</w:t>
      </w:r>
      <w:r w:rsidRPr="00BD2ED7">
        <w:rPr>
          <w:iCs/>
          <w:lang w:val="bg-BG"/>
        </w:rPr>
        <w:t>);</w:t>
      </w:r>
    </w:p>
    <w:p w14:paraId="501F6A74" w14:textId="119E8EC5" w:rsidR="00FE3F4C" w:rsidRPr="00BD2ED7" w:rsidRDefault="00FE3F4C" w:rsidP="002C6D4A">
      <w:pPr>
        <w:pStyle w:val="BodyText"/>
        <w:numPr>
          <w:ilvl w:val="0"/>
          <w:numId w:val="90"/>
        </w:numPr>
        <w:spacing w:before="120" w:after="0"/>
        <w:ind w:left="0" w:firstLine="0"/>
        <w:jc w:val="both"/>
        <w:rPr>
          <w:iCs/>
          <w:lang w:val="bg-BG"/>
        </w:rPr>
      </w:pPr>
      <w:r w:rsidRPr="00BD2ED7">
        <w:rPr>
          <w:iCs/>
          <w:lang w:val="bg-BG"/>
        </w:rPr>
        <w:t>картоф;</w:t>
      </w:r>
    </w:p>
    <w:p w14:paraId="6043BC54" w14:textId="0AD7CED2" w:rsidR="00FE3F4C" w:rsidRPr="00BD2ED7" w:rsidRDefault="00FE3F4C" w:rsidP="002C6D4A">
      <w:pPr>
        <w:pStyle w:val="BodyText"/>
        <w:numPr>
          <w:ilvl w:val="0"/>
          <w:numId w:val="90"/>
        </w:numPr>
        <w:spacing w:before="120" w:after="0"/>
        <w:ind w:left="0" w:firstLine="0"/>
        <w:jc w:val="both"/>
        <w:rPr>
          <w:iCs/>
          <w:lang w:val="bg-BG"/>
        </w:rPr>
      </w:pPr>
      <w:r w:rsidRPr="00BD2ED7">
        <w:rPr>
          <w:iCs/>
          <w:lang w:val="bg-BG"/>
        </w:rPr>
        <w:t>диви видове от сем. Solanaceae.</w:t>
      </w:r>
    </w:p>
    <w:p w14:paraId="219CDAB4" w14:textId="77777777" w:rsidR="00FE3F4C" w:rsidRPr="00BD2ED7" w:rsidRDefault="00FE3F4C" w:rsidP="002C6D4A">
      <w:pPr>
        <w:pStyle w:val="BodyText"/>
        <w:spacing w:before="120" w:after="0"/>
        <w:jc w:val="both"/>
        <w:rPr>
          <w:iCs/>
          <w:lang w:val="bg-BG"/>
        </w:rPr>
      </w:pPr>
      <w:r w:rsidRPr="00BD2ED7">
        <w:rPr>
          <w:iCs/>
          <w:lang w:val="bg-BG"/>
        </w:rPr>
        <w:t>Широкият кръг гостоприемници обуславя възможността за персистиране на популацията в оранжерийни и открити агроекосистеми.</w:t>
      </w:r>
    </w:p>
    <w:p w14:paraId="59BE8EAC" w14:textId="67F0E6A8" w:rsidR="00FE3F4C" w:rsidRPr="00BD2ED7" w:rsidRDefault="00DE758F" w:rsidP="002C6D4A">
      <w:pPr>
        <w:pStyle w:val="Heading3"/>
        <w:numPr>
          <w:ilvl w:val="2"/>
          <w:numId w:val="49"/>
        </w:numPr>
        <w:spacing w:before="120"/>
        <w:ind w:left="0" w:firstLine="0"/>
        <w:rPr>
          <w:lang w:val="bg-BG"/>
        </w:rPr>
      </w:pPr>
      <w:bookmarkStart w:id="10" w:name="_Toc223957404"/>
      <w:r w:rsidRPr="00DE758F">
        <w:rPr>
          <w:lang w:val="bg-BG"/>
        </w:rPr>
        <w:t>Морфология, жизнен цикъл</w:t>
      </w:r>
      <w:r>
        <w:rPr>
          <w:lang w:val="bg-BG"/>
        </w:rPr>
        <w:t>,</w:t>
      </w:r>
      <w:r w:rsidRPr="00DE758F">
        <w:rPr>
          <w:lang w:val="bg-BG"/>
        </w:rPr>
        <w:t xml:space="preserve"> генерационна динамика </w:t>
      </w:r>
      <w:r>
        <w:rPr>
          <w:lang w:val="bg-BG"/>
        </w:rPr>
        <w:t xml:space="preserve">и разпространение </w:t>
      </w:r>
      <w:r w:rsidRPr="00DE758F">
        <w:rPr>
          <w:lang w:val="bg-BG"/>
        </w:rPr>
        <w:t>в оранжерийни условия</w:t>
      </w:r>
      <w:bookmarkEnd w:id="10"/>
    </w:p>
    <w:p w14:paraId="1F781273" w14:textId="09055622" w:rsidR="006A230C" w:rsidRDefault="006A230C" w:rsidP="006A230C">
      <w:pPr>
        <w:pStyle w:val="BodyText"/>
        <w:numPr>
          <w:ilvl w:val="0"/>
          <w:numId w:val="268"/>
        </w:numPr>
        <w:spacing w:before="120" w:after="0"/>
        <w:ind w:left="0" w:firstLine="0"/>
        <w:jc w:val="both"/>
        <w:rPr>
          <w:b/>
          <w:bCs/>
          <w:iCs/>
          <w:lang w:val="bg-BG"/>
        </w:rPr>
      </w:pPr>
      <w:r>
        <w:rPr>
          <w:b/>
          <w:bCs/>
          <w:iCs/>
          <w:lang w:val="bg-BG"/>
        </w:rPr>
        <w:t>Морфология</w:t>
      </w:r>
    </w:p>
    <w:p w14:paraId="00BEC49D" w14:textId="61C1C187" w:rsidR="00FE3F4C" w:rsidRPr="00BD2ED7" w:rsidRDefault="00FE3F4C" w:rsidP="002C6D4A">
      <w:pPr>
        <w:pStyle w:val="BodyText"/>
        <w:spacing w:before="120" w:after="0"/>
        <w:jc w:val="both"/>
        <w:rPr>
          <w:b/>
          <w:bCs/>
          <w:iCs/>
          <w:lang w:val="bg-BG"/>
        </w:rPr>
      </w:pPr>
      <w:r w:rsidRPr="00BD2ED7">
        <w:rPr>
          <w:b/>
          <w:bCs/>
          <w:iCs/>
          <w:lang w:val="bg-BG"/>
        </w:rPr>
        <w:t>Яйце</w:t>
      </w:r>
    </w:p>
    <w:p w14:paraId="1004385E" w14:textId="57FD299E" w:rsidR="00967864" w:rsidRPr="00BD2ED7" w:rsidRDefault="00967864" w:rsidP="002C6D4A">
      <w:pPr>
        <w:pStyle w:val="BodyText"/>
        <w:spacing w:before="120" w:after="0"/>
        <w:jc w:val="both"/>
        <w:rPr>
          <w:b/>
          <w:bCs/>
          <w:iCs/>
          <w:lang w:val="bg-BG"/>
        </w:rPr>
      </w:pPr>
      <w:r w:rsidRPr="00BD2ED7">
        <w:rPr>
          <w:b/>
          <w:bCs/>
          <w:iCs/>
          <w:noProof/>
          <w:lang w:val="bg-BG"/>
        </w:rPr>
        <w:drawing>
          <wp:inline distT="0" distB="0" distL="0" distR="0" wp14:anchorId="2F2DA25D" wp14:editId="4B7107F0">
            <wp:extent cx="2160000" cy="1440000"/>
            <wp:effectExtent l="133350" t="76200" r="126365" b="198755"/>
            <wp:docPr id="11340599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60000" cy="1440000"/>
                    </a:xfrm>
                    <a:prstGeom prst="rect">
                      <a:avLst/>
                    </a:prstGeom>
                    <a:effectLst>
                      <a:outerShdw blurRad="127000" dist="50800" dir="5400000" algn="ctr" rotWithShape="0">
                        <a:schemeClr val="tx1"/>
                      </a:outerShdw>
                    </a:effectLst>
                  </pic:spPr>
                </pic:pic>
              </a:graphicData>
            </a:graphic>
          </wp:inline>
        </w:drawing>
      </w:r>
    </w:p>
    <w:p w14:paraId="3189757B" w14:textId="17207C6C" w:rsidR="00FE3F4C" w:rsidRPr="00BD2ED7" w:rsidRDefault="00FE3F4C" w:rsidP="002C6D4A">
      <w:pPr>
        <w:pStyle w:val="BodyText"/>
        <w:numPr>
          <w:ilvl w:val="0"/>
          <w:numId w:val="91"/>
        </w:numPr>
        <w:spacing w:before="120" w:after="0"/>
        <w:ind w:left="0" w:firstLine="0"/>
        <w:jc w:val="both"/>
        <w:rPr>
          <w:iCs/>
          <w:lang w:val="bg-BG"/>
        </w:rPr>
      </w:pPr>
      <w:r w:rsidRPr="00BD2ED7">
        <w:rPr>
          <w:iCs/>
          <w:lang w:val="bg-BG"/>
        </w:rPr>
        <w:t>Форма: продълговато-овална</w:t>
      </w:r>
      <w:r w:rsidR="00040495" w:rsidRPr="00BD2ED7">
        <w:rPr>
          <w:iCs/>
          <w:lang w:val="bg-BG"/>
        </w:rPr>
        <w:t>;</w:t>
      </w:r>
    </w:p>
    <w:p w14:paraId="016CBD3D" w14:textId="545201E4" w:rsidR="00FE3F4C" w:rsidRPr="00BD2ED7" w:rsidRDefault="00FE3F4C" w:rsidP="002C6D4A">
      <w:pPr>
        <w:pStyle w:val="BodyText"/>
        <w:numPr>
          <w:ilvl w:val="0"/>
          <w:numId w:val="91"/>
        </w:numPr>
        <w:spacing w:before="120" w:after="0"/>
        <w:ind w:left="0" w:firstLine="0"/>
        <w:jc w:val="both"/>
        <w:rPr>
          <w:iCs/>
          <w:lang w:val="bg-BG"/>
        </w:rPr>
      </w:pPr>
      <w:r w:rsidRPr="00BD2ED7">
        <w:rPr>
          <w:iCs/>
          <w:lang w:val="bg-BG"/>
        </w:rPr>
        <w:t>Дължина: ~0,35–0,40 mm</w:t>
      </w:r>
      <w:r w:rsidR="00040495" w:rsidRPr="00BD2ED7">
        <w:rPr>
          <w:iCs/>
          <w:lang w:val="bg-BG"/>
        </w:rPr>
        <w:t>;</w:t>
      </w:r>
    </w:p>
    <w:p w14:paraId="43A48C10" w14:textId="6447A52C" w:rsidR="00FE3F4C" w:rsidRPr="00BD2ED7" w:rsidRDefault="00FE3F4C" w:rsidP="002C6D4A">
      <w:pPr>
        <w:pStyle w:val="BodyText"/>
        <w:numPr>
          <w:ilvl w:val="0"/>
          <w:numId w:val="91"/>
        </w:numPr>
        <w:spacing w:before="120" w:after="0"/>
        <w:ind w:left="0" w:firstLine="0"/>
        <w:jc w:val="both"/>
        <w:rPr>
          <w:iCs/>
          <w:lang w:val="bg-BG"/>
        </w:rPr>
      </w:pPr>
      <w:r w:rsidRPr="00BD2ED7">
        <w:rPr>
          <w:iCs/>
          <w:lang w:val="bg-BG"/>
        </w:rPr>
        <w:t>Цвят: кремаво</w:t>
      </w:r>
      <w:r w:rsidR="002C37FB">
        <w:rPr>
          <w:iCs/>
          <w:lang w:val="bg-BG"/>
        </w:rPr>
        <w:t>-</w:t>
      </w:r>
      <w:r w:rsidRPr="00BD2ED7">
        <w:rPr>
          <w:iCs/>
          <w:lang w:val="bg-BG"/>
        </w:rPr>
        <w:t>бял → жълтеникав преди излюпване</w:t>
      </w:r>
      <w:r w:rsidR="00040495" w:rsidRPr="00BD2ED7">
        <w:rPr>
          <w:iCs/>
          <w:lang w:val="bg-BG"/>
        </w:rPr>
        <w:t>;</w:t>
      </w:r>
    </w:p>
    <w:p w14:paraId="1A9E1B2B" w14:textId="75993BC7" w:rsidR="00FE3F4C" w:rsidRPr="00BD2ED7" w:rsidRDefault="00FE3F4C" w:rsidP="002C6D4A">
      <w:pPr>
        <w:pStyle w:val="BodyText"/>
        <w:numPr>
          <w:ilvl w:val="0"/>
          <w:numId w:val="91"/>
        </w:numPr>
        <w:spacing w:before="120" w:after="0"/>
        <w:ind w:left="0" w:firstLine="0"/>
        <w:jc w:val="both"/>
        <w:rPr>
          <w:iCs/>
          <w:lang w:val="bg-BG"/>
        </w:rPr>
      </w:pPr>
      <w:r w:rsidRPr="00BD2ED7">
        <w:rPr>
          <w:iCs/>
          <w:lang w:val="bg-BG"/>
        </w:rPr>
        <w:t>Място на снасяне: долна страна на листата, по-рядко по дръжки, стъбла, чашки и зелени плодове</w:t>
      </w:r>
      <w:r w:rsidR="00040495" w:rsidRPr="00BD2ED7">
        <w:rPr>
          <w:iCs/>
          <w:lang w:val="bg-BG"/>
        </w:rPr>
        <w:t>.</w:t>
      </w:r>
    </w:p>
    <w:p w14:paraId="487BB3F8" w14:textId="77777777" w:rsidR="00FE3F4C" w:rsidRPr="00BD2ED7" w:rsidRDefault="00FE3F4C" w:rsidP="002C6D4A">
      <w:pPr>
        <w:pStyle w:val="BodyText"/>
        <w:spacing w:before="120" w:after="0"/>
        <w:jc w:val="both"/>
        <w:rPr>
          <w:iCs/>
          <w:lang w:val="bg-BG"/>
        </w:rPr>
      </w:pPr>
      <w:r w:rsidRPr="00BD2ED7">
        <w:rPr>
          <w:iCs/>
          <w:lang w:val="bg-BG"/>
        </w:rPr>
        <w:t>Женската снася яйцата поединично или на малки групи.</w:t>
      </w:r>
    </w:p>
    <w:p w14:paraId="3E8503AF" w14:textId="6A825AA2" w:rsidR="00FE3F4C" w:rsidRDefault="00FE3F4C" w:rsidP="002C6D4A">
      <w:pPr>
        <w:pStyle w:val="BodyText"/>
        <w:spacing w:before="120" w:after="0"/>
        <w:jc w:val="both"/>
        <w:rPr>
          <w:iCs/>
          <w:lang w:val="bg-BG"/>
        </w:rPr>
      </w:pPr>
      <w:r w:rsidRPr="00BD2ED7">
        <w:rPr>
          <w:iCs/>
          <w:lang w:val="bg-BG"/>
        </w:rPr>
        <w:t>Плодовитост: до 260 яйца.</w:t>
      </w:r>
    </w:p>
    <w:p w14:paraId="494BB2C3" w14:textId="72727225" w:rsidR="00FE3F4C" w:rsidRPr="00BD2ED7" w:rsidRDefault="00FE3F4C" w:rsidP="002C6D4A">
      <w:pPr>
        <w:pStyle w:val="BodyText"/>
        <w:spacing w:before="120" w:after="0"/>
        <w:jc w:val="both"/>
        <w:rPr>
          <w:b/>
          <w:bCs/>
          <w:iCs/>
          <w:lang w:val="bg-BG"/>
        </w:rPr>
      </w:pPr>
      <w:r w:rsidRPr="00BD2ED7">
        <w:rPr>
          <w:b/>
          <w:bCs/>
          <w:iCs/>
          <w:lang w:val="bg-BG"/>
        </w:rPr>
        <w:lastRenderedPageBreak/>
        <w:t>Ларва (гъсеница)</w:t>
      </w:r>
    </w:p>
    <w:p w14:paraId="6910A071" w14:textId="1CC93B28" w:rsidR="00E41DCA" w:rsidRPr="00BD2ED7" w:rsidRDefault="00CC11AD" w:rsidP="002C6D4A">
      <w:pPr>
        <w:pStyle w:val="BodyText"/>
        <w:spacing w:before="120" w:after="0"/>
        <w:jc w:val="both"/>
        <w:rPr>
          <w:b/>
          <w:bCs/>
          <w:iCs/>
          <w:lang w:val="bg-BG"/>
        </w:rPr>
      </w:pPr>
      <w:r w:rsidRPr="00BD2ED7">
        <w:rPr>
          <w:b/>
          <w:bCs/>
          <w:iCs/>
          <w:noProof/>
          <w:lang w:val="bg-BG"/>
        </w:rPr>
        <w:drawing>
          <wp:inline distT="0" distB="0" distL="0" distR="0" wp14:anchorId="4FAD46FF" wp14:editId="6799210D">
            <wp:extent cx="2448000" cy="2295000"/>
            <wp:effectExtent l="133350" t="76200" r="123825" b="181610"/>
            <wp:docPr id="13158465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48000" cy="2295000"/>
                    </a:xfrm>
                    <a:prstGeom prst="rect">
                      <a:avLst/>
                    </a:prstGeom>
                    <a:effectLst>
                      <a:outerShdw blurRad="127000" dist="50800" dir="5400000" algn="ctr" rotWithShape="0">
                        <a:schemeClr val="tx1"/>
                      </a:outerShdw>
                    </a:effectLst>
                  </pic:spPr>
                </pic:pic>
              </a:graphicData>
            </a:graphic>
          </wp:inline>
        </w:drawing>
      </w:r>
    </w:p>
    <w:p w14:paraId="7815B243" w14:textId="12974911" w:rsidR="00FE3F4C" w:rsidRPr="00BD2ED7" w:rsidRDefault="00FE3F4C" w:rsidP="002C6D4A">
      <w:pPr>
        <w:pStyle w:val="BodyText"/>
        <w:numPr>
          <w:ilvl w:val="0"/>
          <w:numId w:val="92"/>
        </w:numPr>
        <w:spacing w:before="120" w:after="0"/>
        <w:ind w:left="0" w:firstLine="0"/>
        <w:jc w:val="both"/>
        <w:rPr>
          <w:iCs/>
          <w:lang w:val="bg-BG"/>
        </w:rPr>
      </w:pPr>
      <w:r w:rsidRPr="00BD2ED7">
        <w:rPr>
          <w:iCs/>
          <w:lang w:val="bg-BG"/>
        </w:rPr>
        <w:t>Брой възрасти: 4</w:t>
      </w:r>
      <w:r w:rsidR="00040495" w:rsidRPr="00BD2ED7">
        <w:rPr>
          <w:iCs/>
          <w:lang w:val="bg-BG"/>
        </w:rPr>
        <w:t>;</w:t>
      </w:r>
    </w:p>
    <w:p w14:paraId="7364A2DB" w14:textId="50DAC9BF" w:rsidR="00FE3F4C" w:rsidRPr="00BD2ED7" w:rsidRDefault="00FE3F4C" w:rsidP="002C6D4A">
      <w:pPr>
        <w:pStyle w:val="BodyText"/>
        <w:numPr>
          <w:ilvl w:val="0"/>
          <w:numId w:val="92"/>
        </w:numPr>
        <w:spacing w:before="120" w:after="0"/>
        <w:ind w:left="0" w:firstLine="0"/>
        <w:jc w:val="both"/>
        <w:rPr>
          <w:iCs/>
          <w:lang w:val="bg-BG"/>
        </w:rPr>
      </w:pPr>
      <w:r w:rsidRPr="00BD2ED7">
        <w:rPr>
          <w:iCs/>
          <w:lang w:val="bg-BG"/>
        </w:rPr>
        <w:t>Дължина на последна възраст: 8–9 mm</w:t>
      </w:r>
      <w:r w:rsidR="00040495" w:rsidRPr="00BD2ED7">
        <w:rPr>
          <w:iCs/>
          <w:lang w:val="bg-BG"/>
        </w:rPr>
        <w:t>;</w:t>
      </w:r>
    </w:p>
    <w:p w14:paraId="76C8A8C3" w14:textId="747A838B" w:rsidR="00FE3F4C" w:rsidRPr="00BD2ED7" w:rsidRDefault="00FE3F4C" w:rsidP="002C6D4A">
      <w:pPr>
        <w:pStyle w:val="BodyText"/>
        <w:numPr>
          <w:ilvl w:val="0"/>
          <w:numId w:val="92"/>
        </w:numPr>
        <w:spacing w:before="120" w:after="0"/>
        <w:ind w:left="0" w:firstLine="0"/>
        <w:jc w:val="both"/>
        <w:rPr>
          <w:iCs/>
          <w:lang w:val="bg-BG"/>
        </w:rPr>
      </w:pPr>
      <w:r w:rsidRPr="00BD2ED7">
        <w:rPr>
          <w:iCs/>
          <w:lang w:val="bg-BG"/>
        </w:rPr>
        <w:t>Оцветяване: жълтеникаво → жълтозелено → светлорозово</w:t>
      </w:r>
      <w:r w:rsidR="00040495" w:rsidRPr="00BD2ED7">
        <w:rPr>
          <w:iCs/>
          <w:lang w:val="bg-BG"/>
        </w:rPr>
        <w:t>;</w:t>
      </w:r>
    </w:p>
    <w:p w14:paraId="0AFF2EC3" w14:textId="1B155F90" w:rsidR="00FE3F4C" w:rsidRPr="00BD2ED7" w:rsidRDefault="00FE3F4C" w:rsidP="002C6D4A">
      <w:pPr>
        <w:pStyle w:val="BodyText"/>
        <w:numPr>
          <w:ilvl w:val="0"/>
          <w:numId w:val="92"/>
        </w:numPr>
        <w:spacing w:before="120" w:after="0"/>
        <w:ind w:left="0" w:firstLine="0"/>
        <w:jc w:val="both"/>
        <w:rPr>
          <w:iCs/>
          <w:lang w:val="bg-BG"/>
        </w:rPr>
      </w:pPr>
      <w:r w:rsidRPr="00BD2ED7">
        <w:rPr>
          <w:iCs/>
          <w:lang w:val="bg-BG"/>
        </w:rPr>
        <w:t>Глава: светлокафява</w:t>
      </w:r>
      <w:r w:rsidR="00040495" w:rsidRPr="00BD2ED7">
        <w:rPr>
          <w:iCs/>
          <w:lang w:val="bg-BG"/>
        </w:rPr>
        <w:t>;</w:t>
      </w:r>
    </w:p>
    <w:p w14:paraId="7AB1B44C" w14:textId="1DFFD8BA" w:rsidR="00FE3F4C" w:rsidRPr="00BD2ED7" w:rsidRDefault="00FE3F4C" w:rsidP="002C6D4A">
      <w:pPr>
        <w:pStyle w:val="BodyText"/>
        <w:numPr>
          <w:ilvl w:val="0"/>
          <w:numId w:val="92"/>
        </w:numPr>
        <w:spacing w:before="120" w:after="0"/>
        <w:ind w:left="0" w:firstLine="0"/>
        <w:jc w:val="both"/>
        <w:rPr>
          <w:iCs/>
          <w:lang w:val="bg-BG"/>
        </w:rPr>
      </w:pPr>
      <w:r w:rsidRPr="00BD2ED7">
        <w:rPr>
          <w:iCs/>
          <w:lang w:val="bg-BG"/>
        </w:rPr>
        <w:t>Диагностичен белег: тъмна дъговидна ивица върху преднегръдния щит</w:t>
      </w:r>
      <w:r w:rsidR="00040495" w:rsidRPr="00BD2ED7">
        <w:rPr>
          <w:iCs/>
          <w:lang w:val="bg-BG"/>
        </w:rPr>
        <w:t>.</w:t>
      </w:r>
    </w:p>
    <w:p w14:paraId="0E5EB010" w14:textId="77777777" w:rsidR="00FE3F4C" w:rsidRPr="00BD2ED7" w:rsidRDefault="00FE3F4C" w:rsidP="002C6D4A">
      <w:pPr>
        <w:pStyle w:val="BodyText"/>
        <w:spacing w:before="120" w:after="0"/>
        <w:jc w:val="both"/>
        <w:rPr>
          <w:iCs/>
          <w:lang w:val="bg-BG"/>
        </w:rPr>
      </w:pPr>
      <w:r w:rsidRPr="00BD2ED7">
        <w:rPr>
          <w:iCs/>
          <w:lang w:val="bg-BG"/>
        </w:rPr>
        <w:t>Ларвите са миниращи – развиват се вътре в тъканите.</w:t>
      </w:r>
    </w:p>
    <w:p w14:paraId="2EC89F97" w14:textId="15834BBC" w:rsidR="00FE3F4C" w:rsidRPr="00BD2ED7" w:rsidRDefault="002C37FB" w:rsidP="002C6D4A">
      <w:pPr>
        <w:pStyle w:val="BodyText"/>
        <w:spacing w:before="120" w:after="0"/>
        <w:jc w:val="both"/>
        <w:rPr>
          <w:b/>
          <w:bCs/>
          <w:iCs/>
          <w:lang w:val="bg-BG"/>
        </w:rPr>
      </w:pPr>
      <w:r w:rsidRPr="00BD2ED7">
        <w:rPr>
          <w:b/>
          <w:bCs/>
          <w:iCs/>
          <w:lang w:val="bg-BG"/>
        </w:rPr>
        <w:t>Какавида</w:t>
      </w:r>
    </w:p>
    <w:p w14:paraId="62F3FFD4" w14:textId="302330C3" w:rsidR="00967864" w:rsidRPr="00BD2ED7" w:rsidRDefault="00967864" w:rsidP="002C6D4A">
      <w:pPr>
        <w:pStyle w:val="BodyText"/>
        <w:spacing w:before="120" w:after="0"/>
        <w:jc w:val="both"/>
        <w:rPr>
          <w:b/>
          <w:bCs/>
          <w:iCs/>
          <w:lang w:val="bg-BG"/>
        </w:rPr>
      </w:pPr>
      <w:r w:rsidRPr="00BD2ED7">
        <w:rPr>
          <w:b/>
          <w:bCs/>
          <w:iCs/>
          <w:noProof/>
          <w:lang w:val="bg-BG"/>
        </w:rPr>
        <w:drawing>
          <wp:inline distT="0" distB="0" distL="0" distR="0" wp14:anchorId="511288F9" wp14:editId="4C4B21C9">
            <wp:extent cx="2448000" cy="2139783"/>
            <wp:effectExtent l="133350" t="76200" r="123825" b="184785"/>
            <wp:docPr id="566188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188884" name=""/>
                    <pic:cNvPicPr/>
                  </pic:nvPicPr>
                  <pic:blipFill>
                    <a:blip r:embed="rId16"/>
                    <a:stretch>
                      <a:fillRect/>
                    </a:stretch>
                  </pic:blipFill>
                  <pic:spPr>
                    <a:xfrm>
                      <a:off x="0" y="0"/>
                      <a:ext cx="2448000" cy="2139783"/>
                    </a:xfrm>
                    <a:prstGeom prst="rect">
                      <a:avLst/>
                    </a:prstGeom>
                    <a:effectLst>
                      <a:outerShdw blurRad="127000" dist="50800" dir="5400000" algn="ctr" rotWithShape="0">
                        <a:schemeClr val="tx1"/>
                      </a:outerShdw>
                    </a:effectLst>
                  </pic:spPr>
                </pic:pic>
              </a:graphicData>
            </a:graphic>
          </wp:inline>
        </w:drawing>
      </w:r>
    </w:p>
    <w:p w14:paraId="619F262A" w14:textId="7B2A20FF" w:rsidR="00FE3F4C" w:rsidRPr="00BD2ED7" w:rsidRDefault="00FE3F4C" w:rsidP="002C6D4A">
      <w:pPr>
        <w:pStyle w:val="BodyText"/>
        <w:numPr>
          <w:ilvl w:val="0"/>
          <w:numId w:val="93"/>
        </w:numPr>
        <w:spacing w:before="120" w:after="0"/>
        <w:ind w:left="0" w:firstLine="0"/>
        <w:jc w:val="both"/>
        <w:rPr>
          <w:iCs/>
          <w:lang w:val="bg-BG"/>
        </w:rPr>
      </w:pPr>
      <w:r w:rsidRPr="00BD2ED7">
        <w:rPr>
          <w:iCs/>
          <w:lang w:val="bg-BG"/>
        </w:rPr>
        <w:t>Форма: вретеновидна</w:t>
      </w:r>
      <w:r w:rsidR="00040495" w:rsidRPr="00BD2ED7">
        <w:rPr>
          <w:iCs/>
          <w:lang w:val="bg-BG"/>
        </w:rPr>
        <w:t>;</w:t>
      </w:r>
    </w:p>
    <w:p w14:paraId="31880FF2" w14:textId="1A40D724" w:rsidR="00FE3F4C" w:rsidRPr="00BD2ED7" w:rsidRDefault="00FE3F4C" w:rsidP="002C6D4A">
      <w:pPr>
        <w:pStyle w:val="BodyText"/>
        <w:numPr>
          <w:ilvl w:val="0"/>
          <w:numId w:val="93"/>
        </w:numPr>
        <w:spacing w:before="120" w:after="0"/>
        <w:ind w:left="0" w:firstLine="0"/>
        <w:jc w:val="both"/>
        <w:rPr>
          <w:iCs/>
          <w:lang w:val="bg-BG"/>
        </w:rPr>
      </w:pPr>
      <w:r w:rsidRPr="00BD2ED7">
        <w:rPr>
          <w:iCs/>
          <w:lang w:val="bg-BG"/>
        </w:rPr>
        <w:t>Дължина: ~6 mm</w:t>
      </w:r>
      <w:r w:rsidR="00040495" w:rsidRPr="00BD2ED7">
        <w:rPr>
          <w:iCs/>
          <w:lang w:val="bg-BG"/>
        </w:rPr>
        <w:t>;</w:t>
      </w:r>
    </w:p>
    <w:p w14:paraId="4BD885F7" w14:textId="448A4756" w:rsidR="00FE3F4C" w:rsidRPr="00BD2ED7" w:rsidRDefault="00FE3F4C" w:rsidP="002C6D4A">
      <w:pPr>
        <w:pStyle w:val="BodyText"/>
        <w:numPr>
          <w:ilvl w:val="0"/>
          <w:numId w:val="93"/>
        </w:numPr>
        <w:spacing w:before="120" w:after="0"/>
        <w:ind w:left="0" w:firstLine="0"/>
        <w:jc w:val="both"/>
        <w:rPr>
          <w:iCs/>
          <w:lang w:val="bg-BG"/>
        </w:rPr>
      </w:pPr>
      <w:r w:rsidRPr="00BD2ED7">
        <w:rPr>
          <w:iCs/>
          <w:lang w:val="bg-BG"/>
        </w:rPr>
        <w:t>Цвят: светлокафяв</w:t>
      </w:r>
      <w:r w:rsidR="00040495" w:rsidRPr="00BD2ED7">
        <w:rPr>
          <w:iCs/>
          <w:lang w:val="bg-BG"/>
        </w:rPr>
        <w:t>;</w:t>
      </w:r>
    </w:p>
    <w:p w14:paraId="4C982068" w14:textId="77777777" w:rsidR="00FE3F4C" w:rsidRPr="00BD2ED7" w:rsidRDefault="00FE3F4C" w:rsidP="002C6D4A">
      <w:pPr>
        <w:pStyle w:val="BodyText"/>
        <w:numPr>
          <w:ilvl w:val="0"/>
          <w:numId w:val="93"/>
        </w:numPr>
        <w:spacing w:before="120" w:after="0"/>
        <w:ind w:left="0" w:firstLine="0"/>
        <w:jc w:val="both"/>
        <w:rPr>
          <w:iCs/>
          <w:lang w:val="bg-BG"/>
        </w:rPr>
      </w:pPr>
      <w:r w:rsidRPr="00BD2ED7">
        <w:rPr>
          <w:iCs/>
          <w:lang w:val="bg-BG"/>
        </w:rPr>
        <w:t>Място на какавидиране:</w:t>
      </w:r>
    </w:p>
    <w:p w14:paraId="03202128" w14:textId="07DF7E1F" w:rsidR="00FE3F4C" w:rsidRPr="00BD2ED7" w:rsidRDefault="00FE3F4C" w:rsidP="002C6D4A">
      <w:pPr>
        <w:pStyle w:val="BodyText"/>
        <w:numPr>
          <w:ilvl w:val="1"/>
          <w:numId w:val="93"/>
        </w:numPr>
        <w:spacing w:before="120" w:after="0"/>
        <w:ind w:left="0" w:firstLine="0"/>
        <w:jc w:val="both"/>
        <w:rPr>
          <w:iCs/>
          <w:lang w:val="bg-BG"/>
        </w:rPr>
      </w:pPr>
      <w:r w:rsidRPr="00BD2ED7">
        <w:rPr>
          <w:iCs/>
          <w:lang w:val="bg-BG"/>
        </w:rPr>
        <w:t>в почвата (1–3 cm дълбочина)</w:t>
      </w:r>
      <w:r w:rsidR="00040495" w:rsidRPr="00BD2ED7">
        <w:rPr>
          <w:iCs/>
          <w:lang w:val="bg-BG"/>
        </w:rPr>
        <w:t>;</w:t>
      </w:r>
    </w:p>
    <w:p w14:paraId="02A4BA2D" w14:textId="23F61081" w:rsidR="00FE3F4C" w:rsidRPr="00BD2ED7" w:rsidRDefault="00FE3F4C" w:rsidP="002C6D4A">
      <w:pPr>
        <w:pStyle w:val="BodyText"/>
        <w:numPr>
          <w:ilvl w:val="1"/>
          <w:numId w:val="93"/>
        </w:numPr>
        <w:spacing w:before="120" w:after="0"/>
        <w:ind w:left="0" w:firstLine="0"/>
        <w:jc w:val="both"/>
        <w:rPr>
          <w:iCs/>
          <w:lang w:val="bg-BG"/>
        </w:rPr>
      </w:pPr>
      <w:r w:rsidRPr="00BD2ED7">
        <w:rPr>
          <w:iCs/>
          <w:lang w:val="bg-BG"/>
        </w:rPr>
        <w:t>в копринен пашкул по листата</w:t>
      </w:r>
      <w:r w:rsidR="00040495" w:rsidRPr="00BD2ED7">
        <w:rPr>
          <w:iCs/>
          <w:lang w:val="bg-BG"/>
        </w:rPr>
        <w:t>;</w:t>
      </w:r>
    </w:p>
    <w:p w14:paraId="0486FE23" w14:textId="31E3E2E8" w:rsidR="00FE3F4C" w:rsidRPr="00BD2ED7" w:rsidRDefault="00FE3F4C" w:rsidP="002C6D4A">
      <w:pPr>
        <w:pStyle w:val="BodyText"/>
        <w:numPr>
          <w:ilvl w:val="1"/>
          <w:numId w:val="93"/>
        </w:numPr>
        <w:spacing w:before="120" w:after="0"/>
        <w:ind w:left="0" w:firstLine="0"/>
        <w:jc w:val="both"/>
        <w:rPr>
          <w:iCs/>
          <w:lang w:val="bg-BG"/>
        </w:rPr>
      </w:pPr>
      <w:r w:rsidRPr="00BD2ED7">
        <w:rPr>
          <w:iCs/>
          <w:lang w:val="bg-BG"/>
        </w:rPr>
        <w:t>вътре в мините</w:t>
      </w:r>
      <w:r w:rsidR="00040495" w:rsidRPr="00BD2ED7">
        <w:rPr>
          <w:iCs/>
          <w:lang w:val="bg-BG"/>
        </w:rPr>
        <w:t>.</w:t>
      </w:r>
    </w:p>
    <w:p w14:paraId="51A12F28" w14:textId="371850B4" w:rsidR="00FE3F4C" w:rsidRPr="00BD2ED7" w:rsidRDefault="00FE3F4C" w:rsidP="002C6D4A">
      <w:pPr>
        <w:pStyle w:val="BodyText"/>
        <w:spacing w:before="120" w:after="0"/>
        <w:jc w:val="both"/>
        <w:rPr>
          <w:b/>
          <w:bCs/>
          <w:iCs/>
          <w:lang w:val="bg-BG"/>
        </w:rPr>
      </w:pPr>
      <w:r w:rsidRPr="00BD2ED7">
        <w:rPr>
          <w:b/>
          <w:bCs/>
          <w:iCs/>
          <w:lang w:val="bg-BG"/>
        </w:rPr>
        <w:lastRenderedPageBreak/>
        <w:t>Възрастно насекомо (имаго)</w:t>
      </w:r>
    </w:p>
    <w:p w14:paraId="102CBB5E" w14:textId="086DD8D2" w:rsidR="00E41DCA" w:rsidRPr="00BD2ED7" w:rsidRDefault="00CC11AD" w:rsidP="002C6D4A">
      <w:pPr>
        <w:pStyle w:val="BodyText"/>
        <w:spacing w:before="120" w:after="0"/>
        <w:jc w:val="both"/>
        <w:rPr>
          <w:b/>
          <w:bCs/>
          <w:iCs/>
          <w:lang w:val="bg-BG"/>
        </w:rPr>
      </w:pPr>
      <w:r w:rsidRPr="00BD2ED7">
        <w:rPr>
          <w:b/>
          <w:bCs/>
          <w:iCs/>
          <w:noProof/>
          <w:lang w:val="bg-BG"/>
        </w:rPr>
        <w:drawing>
          <wp:inline distT="0" distB="0" distL="0" distR="0" wp14:anchorId="5216C564" wp14:editId="14301773">
            <wp:extent cx="2448000" cy="1907532"/>
            <wp:effectExtent l="133350" t="76200" r="123825" b="188595"/>
            <wp:docPr id="180619749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48000" cy="1907532"/>
                    </a:xfrm>
                    <a:prstGeom prst="rect">
                      <a:avLst/>
                    </a:prstGeom>
                    <a:effectLst>
                      <a:outerShdw blurRad="127000" dist="50800" dir="5400000" algn="ctr" rotWithShape="0">
                        <a:schemeClr val="tx1"/>
                      </a:outerShdw>
                    </a:effectLst>
                  </pic:spPr>
                </pic:pic>
              </a:graphicData>
            </a:graphic>
          </wp:inline>
        </w:drawing>
      </w:r>
    </w:p>
    <w:p w14:paraId="2F9AED18" w14:textId="0C598DC2" w:rsidR="00FE3F4C" w:rsidRPr="00BD2ED7" w:rsidRDefault="00FE3F4C" w:rsidP="002C6D4A">
      <w:pPr>
        <w:pStyle w:val="BodyText"/>
        <w:numPr>
          <w:ilvl w:val="0"/>
          <w:numId w:val="94"/>
        </w:numPr>
        <w:spacing w:before="120" w:after="0"/>
        <w:ind w:left="0" w:firstLine="0"/>
        <w:jc w:val="both"/>
        <w:rPr>
          <w:iCs/>
          <w:lang w:val="bg-BG"/>
        </w:rPr>
      </w:pPr>
      <w:r w:rsidRPr="00BD2ED7">
        <w:rPr>
          <w:iCs/>
          <w:lang w:val="bg-BG"/>
        </w:rPr>
        <w:t>Дължина на тялото: 5–6 mm</w:t>
      </w:r>
      <w:r w:rsidR="00040495" w:rsidRPr="00BD2ED7">
        <w:rPr>
          <w:iCs/>
          <w:lang w:val="bg-BG"/>
        </w:rPr>
        <w:t>;</w:t>
      </w:r>
    </w:p>
    <w:p w14:paraId="65868A35" w14:textId="629FFB5B" w:rsidR="00FE3F4C" w:rsidRPr="00BD2ED7" w:rsidRDefault="00FE3F4C" w:rsidP="002C6D4A">
      <w:pPr>
        <w:pStyle w:val="BodyText"/>
        <w:numPr>
          <w:ilvl w:val="0"/>
          <w:numId w:val="94"/>
        </w:numPr>
        <w:spacing w:before="120" w:after="0"/>
        <w:ind w:left="0" w:firstLine="0"/>
        <w:jc w:val="both"/>
        <w:rPr>
          <w:iCs/>
          <w:lang w:val="bg-BG"/>
        </w:rPr>
      </w:pPr>
      <w:r w:rsidRPr="00BD2ED7">
        <w:rPr>
          <w:iCs/>
          <w:lang w:val="bg-BG"/>
        </w:rPr>
        <w:t>Размах на крилата: 8–10 mm</w:t>
      </w:r>
      <w:r w:rsidR="00040495" w:rsidRPr="00BD2ED7">
        <w:rPr>
          <w:iCs/>
          <w:lang w:val="bg-BG"/>
        </w:rPr>
        <w:t>;</w:t>
      </w:r>
    </w:p>
    <w:p w14:paraId="757100F2" w14:textId="2E7AAE86" w:rsidR="00FE3F4C" w:rsidRPr="00BD2ED7" w:rsidRDefault="00FE3F4C" w:rsidP="002C6D4A">
      <w:pPr>
        <w:pStyle w:val="BodyText"/>
        <w:numPr>
          <w:ilvl w:val="0"/>
          <w:numId w:val="94"/>
        </w:numPr>
        <w:spacing w:before="120" w:after="0"/>
        <w:ind w:left="0" w:firstLine="0"/>
        <w:jc w:val="both"/>
        <w:rPr>
          <w:iCs/>
          <w:lang w:val="bg-BG"/>
        </w:rPr>
      </w:pPr>
      <w:r w:rsidRPr="00BD2ED7">
        <w:rPr>
          <w:iCs/>
          <w:lang w:val="bg-BG"/>
        </w:rPr>
        <w:t>Предни крила: сивокафяви до сребристи с тъмни петна</w:t>
      </w:r>
      <w:r w:rsidR="00040495" w:rsidRPr="00BD2ED7">
        <w:rPr>
          <w:iCs/>
          <w:lang w:val="bg-BG"/>
        </w:rPr>
        <w:t>;</w:t>
      </w:r>
    </w:p>
    <w:p w14:paraId="0B3E411F" w14:textId="338603B4" w:rsidR="00FE3F4C" w:rsidRPr="00BD2ED7" w:rsidRDefault="00FE3F4C" w:rsidP="002C6D4A">
      <w:pPr>
        <w:pStyle w:val="BodyText"/>
        <w:numPr>
          <w:ilvl w:val="0"/>
          <w:numId w:val="94"/>
        </w:numPr>
        <w:spacing w:before="120" w:after="0"/>
        <w:ind w:left="0" w:firstLine="0"/>
        <w:jc w:val="both"/>
        <w:rPr>
          <w:iCs/>
          <w:lang w:val="bg-BG"/>
        </w:rPr>
      </w:pPr>
      <w:r w:rsidRPr="00BD2ED7">
        <w:rPr>
          <w:iCs/>
          <w:lang w:val="bg-BG"/>
        </w:rPr>
        <w:t>Антени: дълги, пръстеновидно оцветени</w:t>
      </w:r>
      <w:r w:rsidR="00040495" w:rsidRPr="00BD2ED7">
        <w:rPr>
          <w:iCs/>
          <w:lang w:val="bg-BG"/>
        </w:rPr>
        <w:t>;</w:t>
      </w:r>
    </w:p>
    <w:p w14:paraId="6E5509D1" w14:textId="3748CCA2" w:rsidR="00FE3F4C" w:rsidRPr="00BD2ED7" w:rsidRDefault="00FE3F4C" w:rsidP="002C6D4A">
      <w:pPr>
        <w:pStyle w:val="BodyText"/>
        <w:numPr>
          <w:ilvl w:val="0"/>
          <w:numId w:val="94"/>
        </w:numPr>
        <w:spacing w:before="120" w:after="0"/>
        <w:ind w:left="0" w:firstLine="0"/>
        <w:jc w:val="both"/>
        <w:rPr>
          <w:iCs/>
          <w:lang w:val="bg-BG"/>
        </w:rPr>
      </w:pPr>
      <w:r w:rsidRPr="00BD2ED7">
        <w:rPr>
          <w:iCs/>
          <w:lang w:val="bg-BG"/>
        </w:rPr>
        <w:t>Активност: нощна</w:t>
      </w:r>
      <w:r w:rsidR="00040495" w:rsidRPr="00BD2ED7">
        <w:rPr>
          <w:iCs/>
          <w:lang w:val="bg-BG"/>
        </w:rPr>
        <w:t>.</w:t>
      </w:r>
    </w:p>
    <w:p w14:paraId="562337D8" w14:textId="3F9C0B5D" w:rsidR="00B25A50" w:rsidRPr="00DE758F" w:rsidRDefault="00FE3F4C" w:rsidP="00DE758F">
      <w:pPr>
        <w:pStyle w:val="BodyText"/>
        <w:spacing w:before="120" w:after="0"/>
        <w:jc w:val="both"/>
        <w:rPr>
          <w:iCs/>
          <w:lang w:val="bg-BG"/>
        </w:rPr>
      </w:pPr>
      <w:r w:rsidRPr="00BD2ED7">
        <w:rPr>
          <w:iCs/>
          <w:lang w:val="bg-BG"/>
        </w:rPr>
        <w:t>Имагото е полово зряло при излюпване.</w:t>
      </w:r>
    </w:p>
    <w:p w14:paraId="1D5F7403" w14:textId="46ABF0B2" w:rsidR="00DE758F" w:rsidRPr="006A230C" w:rsidRDefault="00DE758F" w:rsidP="006A230C">
      <w:pPr>
        <w:pStyle w:val="BodyText"/>
        <w:numPr>
          <w:ilvl w:val="0"/>
          <w:numId w:val="268"/>
        </w:numPr>
        <w:spacing w:before="120" w:after="0"/>
        <w:ind w:left="0" w:firstLine="0"/>
        <w:jc w:val="both"/>
        <w:rPr>
          <w:b/>
          <w:bCs/>
          <w:iCs/>
          <w:lang w:val="bg-BG"/>
        </w:rPr>
      </w:pPr>
      <w:r w:rsidRPr="006A230C">
        <w:rPr>
          <w:b/>
          <w:bCs/>
          <w:iCs/>
          <w:lang w:val="bg-BG"/>
        </w:rPr>
        <w:t>Жизнен цикъл</w:t>
      </w:r>
    </w:p>
    <w:p w14:paraId="29AE36D1" w14:textId="5DB900C5" w:rsidR="00FE3F4C" w:rsidRPr="00BD2ED7" w:rsidRDefault="00C75146" w:rsidP="002C6D4A">
      <w:pPr>
        <w:spacing w:before="120"/>
        <w:jc w:val="both"/>
        <w:rPr>
          <w:lang w:val="bg-BG"/>
        </w:rPr>
      </w:pPr>
      <w:r w:rsidRPr="00BD2ED7">
        <w:rPr>
          <w:lang w:val="bg-BG"/>
        </w:rPr>
        <w:t>Доматеният миниращ молец в зависимост от условията на околната среда може да развие 10-12 поколения годишно. Видът зимува като яйце, какавида или възрастно насекомо в почвата, в растителните остатъци или в други укрития. За условията на България, няма официални проучвания върху възможността да презимува на полето, както и кога се появява най-рано напролет. В отопляемите оранжерии доматеният миниращ молец се развива целогодишно. Продължителността на един жизнен цикъл варира в широки температурни граници</w:t>
      </w:r>
      <w:r w:rsidR="007811DF" w:rsidRPr="00BD2ED7">
        <w:rPr>
          <w:lang w:val="bg-BG"/>
        </w:rPr>
        <w:t xml:space="preserve"> (Barrientos et al. (1998))</w:t>
      </w:r>
      <w:r w:rsidR="00FE3F4C" w:rsidRPr="00BD2ED7">
        <w:rPr>
          <w:lang w:val="bg-BG"/>
        </w:rPr>
        <w:t>:</w:t>
      </w:r>
    </w:p>
    <w:tbl>
      <w:tblPr>
        <w:tblStyle w:val="TableGrid"/>
        <w:tblW w:w="0" w:type="auto"/>
        <w:tblLook w:val="04A0" w:firstRow="1" w:lastRow="0" w:firstColumn="1" w:lastColumn="0" w:noHBand="0" w:noVBand="1"/>
      </w:tblPr>
      <w:tblGrid>
        <w:gridCol w:w="4600"/>
        <w:gridCol w:w="4602"/>
      </w:tblGrid>
      <w:tr w:rsidR="00FE3F4C" w:rsidRPr="00BD2ED7" w14:paraId="307B6998" w14:textId="77777777" w:rsidTr="00FE3F4C">
        <w:tc>
          <w:tcPr>
            <w:tcW w:w="4602" w:type="dxa"/>
            <w:shd w:val="clear" w:color="auto" w:fill="A6A6A6" w:themeFill="background1" w:themeFillShade="A6"/>
            <w:vAlign w:val="center"/>
          </w:tcPr>
          <w:p w14:paraId="63CE69A7" w14:textId="29D9EA17" w:rsidR="00FE3F4C" w:rsidRPr="00BD2ED7" w:rsidRDefault="00FE3F4C" w:rsidP="002C6D4A">
            <w:pPr>
              <w:jc w:val="both"/>
              <w:rPr>
                <w:lang w:val="bg-BG"/>
              </w:rPr>
            </w:pPr>
            <w:r w:rsidRPr="00BD2ED7">
              <w:rPr>
                <w:b/>
                <w:bCs/>
                <w:color w:val="FFFFFF" w:themeColor="background1"/>
                <w:lang w:val="bg-BG"/>
              </w:rPr>
              <w:t>Температура</w:t>
            </w:r>
          </w:p>
        </w:tc>
        <w:tc>
          <w:tcPr>
            <w:tcW w:w="4603" w:type="dxa"/>
            <w:shd w:val="clear" w:color="auto" w:fill="A6A6A6" w:themeFill="background1" w:themeFillShade="A6"/>
            <w:vAlign w:val="center"/>
          </w:tcPr>
          <w:p w14:paraId="00B81146" w14:textId="27F63339" w:rsidR="00FE3F4C" w:rsidRPr="00BD2ED7" w:rsidRDefault="00FE3F4C" w:rsidP="002C6D4A">
            <w:pPr>
              <w:jc w:val="both"/>
              <w:rPr>
                <w:lang w:val="bg-BG"/>
              </w:rPr>
            </w:pPr>
            <w:r w:rsidRPr="00BD2ED7">
              <w:rPr>
                <w:b/>
                <w:bCs/>
                <w:color w:val="FFFFFF" w:themeColor="background1"/>
                <w:lang w:val="bg-BG"/>
              </w:rPr>
              <w:t>Продължителност на поколение</w:t>
            </w:r>
          </w:p>
        </w:tc>
      </w:tr>
      <w:tr w:rsidR="00FE3F4C" w:rsidRPr="00BD2ED7" w14:paraId="74656CE9" w14:textId="77777777" w:rsidTr="00085E08">
        <w:tc>
          <w:tcPr>
            <w:tcW w:w="4602" w:type="dxa"/>
            <w:vAlign w:val="center"/>
          </w:tcPr>
          <w:p w14:paraId="098ECAC8" w14:textId="10B65CBB" w:rsidR="00FE3F4C" w:rsidRPr="00BD2ED7" w:rsidRDefault="00FE3F4C" w:rsidP="002C6D4A">
            <w:pPr>
              <w:jc w:val="both"/>
              <w:rPr>
                <w:lang w:val="bg-BG"/>
              </w:rPr>
            </w:pPr>
            <w:r w:rsidRPr="00BD2ED7">
              <w:rPr>
                <w:lang w:val="bg-BG"/>
              </w:rPr>
              <w:t>14 °C</w:t>
            </w:r>
          </w:p>
        </w:tc>
        <w:tc>
          <w:tcPr>
            <w:tcW w:w="4603" w:type="dxa"/>
            <w:vAlign w:val="center"/>
          </w:tcPr>
          <w:p w14:paraId="4606227A" w14:textId="3F102FAD" w:rsidR="00FE3F4C" w:rsidRPr="00BD2ED7" w:rsidRDefault="00FE3F4C" w:rsidP="002C6D4A">
            <w:pPr>
              <w:jc w:val="both"/>
              <w:rPr>
                <w:lang w:val="bg-BG"/>
              </w:rPr>
            </w:pPr>
            <w:r w:rsidRPr="00BD2ED7">
              <w:rPr>
                <w:lang w:val="bg-BG"/>
              </w:rPr>
              <w:t>~76 дни</w:t>
            </w:r>
          </w:p>
        </w:tc>
      </w:tr>
      <w:tr w:rsidR="00FE3F4C" w:rsidRPr="00BD2ED7" w14:paraId="10A6BA45" w14:textId="77777777" w:rsidTr="00085E08">
        <w:tc>
          <w:tcPr>
            <w:tcW w:w="4602" w:type="dxa"/>
            <w:vAlign w:val="center"/>
          </w:tcPr>
          <w:p w14:paraId="72100CD8" w14:textId="6B01CD19" w:rsidR="00FE3F4C" w:rsidRPr="00BD2ED7" w:rsidRDefault="00FE3F4C" w:rsidP="002C6D4A">
            <w:pPr>
              <w:jc w:val="both"/>
              <w:rPr>
                <w:lang w:val="bg-BG"/>
              </w:rPr>
            </w:pPr>
            <w:r w:rsidRPr="00BD2ED7">
              <w:rPr>
                <w:lang w:val="bg-BG"/>
              </w:rPr>
              <w:t>20 °C</w:t>
            </w:r>
          </w:p>
        </w:tc>
        <w:tc>
          <w:tcPr>
            <w:tcW w:w="4603" w:type="dxa"/>
            <w:vAlign w:val="center"/>
          </w:tcPr>
          <w:p w14:paraId="6CC9B161" w14:textId="3F261C56" w:rsidR="00FE3F4C" w:rsidRPr="00BD2ED7" w:rsidRDefault="00FE3F4C" w:rsidP="002C6D4A">
            <w:pPr>
              <w:jc w:val="both"/>
              <w:rPr>
                <w:lang w:val="bg-BG"/>
              </w:rPr>
            </w:pPr>
            <w:r w:rsidRPr="00BD2ED7">
              <w:rPr>
                <w:lang w:val="bg-BG"/>
              </w:rPr>
              <w:t>~40 дни</w:t>
            </w:r>
          </w:p>
        </w:tc>
      </w:tr>
      <w:tr w:rsidR="00FE3F4C" w:rsidRPr="00BD2ED7" w14:paraId="224B5176" w14:textId="77777777" w:rsidTr="00085E08">
        <w:tc>
          <w:tcPr>
            <w:tcW w:w="4602" w:type="dxa"/>
            <w:vAlign w:val="center"/>
          </w:tcPr>
          <w:p w14:paraId="6744AF6C" w14:textId="3419EA95" w:rsidR="00FE3F4C" w:rsidRPr="00BD2ED7" w:rsidRDefault="00FE3F4C" w:rsidP="002C6D4A">
            <w:pPr>
              <w:jc w:val="both"/>
              <w:rPr>
                <w:lang w:val="bg-BG"/>
              </w:rPr>
            </w:pPr>
            <w:r w:rsidRPr="00BD2ED7">
              <w:rPr>
                <w:lang w:val="bg-BG"/>
              </w:rPr>
              <w:t>25 °C</w:t>
            </w:r>
          </w:p>
        </w:tc>
        <w:tc>
          <w:tcPr>
            <w:tcW w:w="4603" w:type="dxa"/>
            <w:vAlign w:val="center"/>
          </w:tcPr>
          <w:p w14:paraId="510AB194" w14:textId="614919B6" w:rsidR="00FE3F4C" w:rsidRPr="00BD2ED7" w:rsidRDefault="00FE3F4C" w:rsidP="002C6D4A">
            <w:pPr>
              <w:jc w:val="both"/>
              <w:rPr>
                <w:lang w:val="bg-BG"/>
              </w:rPr>
            </w:pPr>
            <w:r w:rsidRPr="00BD2ED7">
              <w:rPr>
                <w:lang w:val="bg-BG"/>
              </w:rPr>
              <w:t>~28 дни</w:t>
            </w:r>
          </w:p>
        </w:tc>
      </w:tr>
      <w:tr w:rsidR="00FE3F4C" w:rsidRPr="00BD2ED7" w14:paraId="50FAD21C" w14:textId="77777777" w:rsidTr="00085E08">
        <w:tc>
          <w:tcPr>
            <w:tcW w:w="4602" w:type="dxa"/>
            <w:vAlign w:val="center"/>
          </w:tcPr>
          <w:p w14:paraId="3E80D56A" w14:textId="4C6C552D" w:rsidR="00FE3F4C" w:rsidRPr="00BD2ED7" w:rsidRDefault="00FE3F4C" w:rsidP="002C6D4A">
            <w:pPr>
              <w:jc w:val="both"/>
              <w:rPr>
                <w:lang w:val="bg-BG"/>
              </w:rPr>
            </w:pPr>
            <w:r w:rsidRPr="00BD2ED7">
              <w:rPr>
                <w:lang w:val="bg-BG"/>
              </w:rPr>
              <w:t>27 °C</w:t>
            </w:r>
          </w:p>
        </w:tc>
        <w:tc>
          <w:tcPr>
            <w:tcW w:w="4603" w:type="dxa"/>
            <w:vAlign w:val="center"/>
          </w:tcPr>
          <w:p w14:paraId="6F880A2A" w14:textId="730C7510" w:rsidR="00FE3F4C" w:rsidRPr="00BD2ED7" w:rsidRDefault="00FE3F4C" w:rsidP="002C6D4A">
            <w:pPr>
              <w:jc w:val="both"/>
              <w:rPr>
                <w:lang w:val="bg-BG"/>
              </w:rPr>
            </w:pPr>
            <w:r w:rsidRPr="00BD2ED7">
              <w:rPr>
                <w:lang w:val="bg-BG"/>
              </w:rPr>
              <w:t>~23 дни</w:t>
            </w:r>
          </w:p>
        </w:tc>
      </w:tr>
    </w:tbl>
    <w:p w14:paraId="2390A1C2" w14:textId="75AAFD95" w:rsidR="00C75146" w:rsidRPr="00BD2ED7" w:rsidRDefault="00C75146" w:rsidP="002C6D4A">
      <w:pPr>
        <w:spacing w:before="120"/>
        <w:jc w:val="both"/>
        <w:rPr>
          <w:lang w:val="bg-BG"/>
        </w:rPr>
      </w:pPr>
      <w:r w:rsidRPr="00BD2ED7">
        <w:rPr>
          <w:lang w:val="bg-BG"/>
        </w:rPr>
        <w:t>Пеперудите са активни през нощта и рано сутрин, а през деня остават скрити между листата на растенията и летят само при обезпокояване. Молците имагинират полово зрели. Женските снасят яйцата си поединично и по-рядко на групи, предимно по листата и по-малко по листните дръжки, стъблата, чашките на цветовете и зелените плодове, к</w:t>
      </w:r>
      <w:r w:rsidR="00D10708" w:rsidRPr="00BD2ED7">
        <w:rPr>
          <w:lang w:val="bg-BG"/>
        </w:rPr>
        <w:t>а</w:t>
      </w:r>
      <w:r w:rsidRPr="00BD2ED7">
        <w:rPr>
          <w:lang w:val="bg-BG"/>
        </w:rPr>
        <w:t xml:space="preserve">то предпочитат средната и горната част на растенията. Гъсениците се излюпват след 4-6 дни. При наличие на храна ларвите не изпадат в състояние на покой. Гъсениците имат </w:t>
      </w:r>
      <w:r w:rsidR="00FE3F4C" w:rsidRPr="00BD2ED7">
        <w:rPr>
          <w:lang w:val="bg-BG"/>
        </w:rPr>
        <w:t>4</w:t>
      </w:r>
      <w:r w:rsidRPr="00BD2ED7">
        <w:rPr>
          <w:lang w:val="bg-BG"/>
        </w:rPr>
        <w:t xml:space="preserve"> възрасти и завършват развитието си за 12 до 15 дни. Част от тях се спускат с копринена нишка и какавидират в почвата на дълбочина 1-3 сm, а останалите какавидират в копринени пашкули, върху листната повърхност или в мините. Какавидният период при температура 25 </w:t>
      </w:r>
      <w:r w:rsidR="00FE3F4C" w:rsidRPr="00BD2ED7">
        <w:rPr>
          <w:vertAlign w:val="superscript"/>
          <w:lang w:val="bg-BG"/>
        </w:rPr>
        <w:t>°</w:t>
      </w:r>
      <w:r w:rsidRPr="00BD2ED7">
        <w:rPr>
          <w:lang w:val="bg-BG"/>
        </w:rPr>
        <w:t>С продължава 6-8 дни.</w:t>
      </w:r>
    </w:p>
    <w:p w14:paraId="499F19FF" w14:textId="77777777" w:rsidR="00655E58" w:rsidRPr="006A230C" w:rsidRDefault="00655E58" w:rsidP="006A230C">
      <w:pPr>
        <w:pStyle w:val="BodyText"/>
        <w:numPr>
          <w:ilvl w:val="0"/>
          <w:numId w:val="268"/>
        </w:numPr>
        <w:spacing w:before="120" w:after="0"/>
        <w:ind w:left="0" w:firstLine="0"/>
        <w:jc w:val="both"/>
        <w:rPr>
          <w:b/>
          <w:bCs/>
          <w:iCs/>
          <w:lang w:val="bg-BG"/>
        </w:rPr>
      </w:pPr>
      <w:r w:rsidRPr="006A230C">
        <w:rPr>
          <w:b/>
          <w:bCs/>
          <w:iCs/>
          <w:lang w:val="bg-BG"/>
        </w:rPr>
        <w:t>Генерационна динамика в оранжерийни условия</w:t>
      </w:r>
    </w:p>
    <w:p w14:paraId="14747CB6" w14:textId="77777777" w:rsidR="006E3A8E" w:rsidRPr="00BD2ED7" w:rsidRDefault="006E3A8E" w:rsidP="002C6D4A">
      <w:pPr>
        <w:spacing w:before="120"/>
        <w:rPr>
          <w:lang w:val="bg-BG"/>
        </w:rPr>
      </w:pPr>
      <w:r w:rsidRPr="00BD2ED7">
        <w:rPr>
          <w:lang w:val="bg-BG"/>
        </w:rPr>
        <w:t>В отопляеми стъклени оранжерии:</w:t>
      </w:r>
    </w:p>
    <w:p w14:paraId="53E111A8" w14:textId="77777777" w:rsidR="006E3A8E" w:rsidRPr="00BD2ED7" w:rsidRDefault="006E3A8E" w:rsidP="002C6D4A">
      <w:pPr>
        <w:numPr>
          <w:ilvl w:val="0"/>
          <w:numId w:val="95"/>
        </w:numPr>
        <w:spacing w:before="120"/>
        <w:ind w:left="0" w:firstLine="0"/>
        <w:rPr>
          <w:lang w:val="bg-BG"/>
        </w:rPr>
      </w:pPr>
      <w:r w:rsidRPr="00BD2ED7">
        <w:rPr>
          <w:lang w:val="bg-BG"/>
        </w:rPr>
        <w:lastRenderedPageBreak/>
        <w:t>припокриване на поколения;</w:t>
      </w:r>
    </w:p>
    <w:p w14:paraId="7C6F3511" w14:textId="77777777" w:rsidR="006E3A8E" w:rsidRPr="00BD2ED7" w:rsidRDefault="006E3A8E" w:rsidP="002C6D4A">
      <w:pPr>
        <w:numPr>
          <w:ilvl w:val="0"/>
          <w:numId w:val="95"/>
        </w:numPr>
        <w:spacing w:before="120"/>
        <w:ind w:left="0" w:firstLine="0"/>
        <w:rPr>
          <w:lang w:val="bg-BG"/>
        </w:rPr>
      </w:pPr>
      <w:r w:rsidRPr="00BD2ED7">
        <w:rPr>
          <w:lang w:val="bg-BG"/>
        </w:rPr>
        <w:t>постоянен фон на яйца, ларви и възрастни.</w:t>
      </w:r>
    </w:p>
    <w:p w14:paraId="5153C19D" w14:textId="77777777" w:rsidR="006E3A8E" w:rsidRPr="00BD2ED7" w:rsidRDefault="006E3A8E" w:rsidP="002C6D4A">
      <w:pPr>
        <w:spacing w:before="120"/>
        <w:rPr>
          <w:lang w:val="bg-BG"/>
        </w:rPr>
      </w:pPr>
      <w:r w:rsidRPr="00BD2ED7">
        <w:rPr>
          <w:lang w:val="bg-BG"/>
        </w:rPr>
        <w:t>В полиетиленови неотопляеми:</w:t>
      </w:r>
    </w:p>
    <w:p w14:paraId="1537885E" w14:textId="77777777" w:rsidR="006E3A8E" w:rsidRPr="00BD2ED7" w:rsidRDefault="006E3A8E" w:rsidP="002C6D4A">
      <w:pPr>
        <w:numPr>
          <w:ilvl w:val="0"/>
          <w:numId w:val="95"/>
        </w:numPr>
        <w:spacing w:before="120"/>
        <w:ind w:left="0" w:firstLine="0"/>
        <w:rPr>
          <w:lang w:val="bg-BG"/>
        </w:rPr>
      </w:pPr>
      <w:r w:rsidRPr="00BD2ED7">
        <w:rPr>
          <w:lang w:val="bg-BG"/>
        </w:rPr>
        <w:t>пикова динамика пролет–лято;</w:t>
      </w:r>
    </w:p>
    <w:p w14:paraId="0E7739F2" w14:textId="77777777" w:rsidR="006E3A8E" w:rsidRPr="00BD2ED7" w:rsidRDefault="006E3A8E" w:rsidP="002C6D4A">
      <w:pPr>
        <w:numPr>
          <w:ilvl w:val="0"/>
          <w:numId w:val="95"/>
        </w:numPr>
        <w:spacing w:before="120"/>
        <w:ind w:left="0" w:firstLine="0"/>
        <w:rPr>
          <w:lang w:val="bg-BG"/>
        </w:rPr>
      </w:pPr>
      <w:r w:rsidRPr="00BD2ED7">
        <w:rPr>
          <w:lang w:val="bg-BG"/>
        </w:rPr>
        <w:t>спад през студения период;</w:t>
      </w:r>
    </w:p>
    <w:p w14:paraId="0EF6AA72" w14:textId="77777777" w:rsidR="006E3A8E" w:rsidRPr="00BD2ED7" w:rsidRDefault="006E3A8E" w:rsidP="002C6D4A">
      <w:pPr>
        <w:numPr>
          <w:ilvl w:val="0"/>
          <w:numId w:val="95"/>
        </w:numPr>
        <w:spacing w:before="120"/>
        <w:ind w:left="0" w:firstLine="0"/>
        <w:rPr>
          <w:lang w:val="bg-BG"/>
        </w:rPr>
      </w:pPr>
      <w:r w:rsidRPr="00BD2ED7">
        <w:rPr>
          <w:lang w:val="bg-BG"/>
        </w:rPr>
        <w:t>възможно презимуване в растителни остатъци.</w:t>
      </w:r>
    </w:p>
    <w:p w14:paraId="69454DC1" w14:textId="77777777" w:rsidR="00F624B4" w:rsidRPr="006A230C" w:rsidRDefault="00F624B4" w:rsidP="006A230C">
      <w:pPr>
        <w:pStyle w:val="BodyText"/>
        <w:numPr>
          <w:ilvl w:val="0"/>
          <w:numId w:val="268"/>
        </w:numPr>
        <w:spacing w:before="120" w:after="0"/>
        <w:ind w:left="0" w:firstLine="0"/>
        <w:jc w:val="both"/>
        <w:rPr>
          <w:b/>
          <w:bCs/>
          <w:iCs/>
          <w:lang w:val="bg-BG"/>
        </w:rPr>
      </w:pPr>
      <w:r w:rsidRPr="006A230C">
        <w:rPr>
          <w:b/>
          <w:bCs/>
          <w:iCs/>
          <w:lang w:val="bg-BG"/>
        </w:rPr>
        <w:t>Начини на разпространение</w:t>
      </w:r>
    </w:p>
    <w:p w14:paraId="22C4CDCB" w14:textId="77777777" w:rsidR="00F624B4" w:rsidRPr="00BD2ED7" w:rsidRDefault="00F624B4" w:rsidP="002C6D4A">
      <w:pPr>
        <w:pStyle w:val="ListParagraph"/>
        <w:widowControl w:val="0"/>
        <w:numPr>
          <w:ilvl w:val="1"/>
          <w:numId w:val="86"/>
        </w:numPr>
        <w:autoSpaceDE w:val="0"/>
        <w:autoSpaceDN w:val="0"/>
        <w:spacing w:before="120"/>
        <w:ind w:left="0" w:firstLine="0"/>
        <w:contextualSpacing w:val="0"/>
        <w:jc w:val="both"/>
        <w:rPr>
          <w:b/>
          <w:bCs/>
          <w:i/>
          <w:iCs/>
        </w:rPr>
      </w:pPr>
      <w:r w:rsidRPr="00BD2ED7">
        <w:rPr>
          <w:b/>
          <w:bCs/>
          <w:i/>
          <w:iCs/>
        </w:rPr>
        <w:t>Естествено</w:t>
      </w:r>
    </w:p>
    <w:p w14:paraId="7317A5B5" w14:textId="18C6F3C0" w:rsidR="00F624B4"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прелитане между оранжерии;</w:t>
      </w:r>
    </w:p>
    <w:p w14:paraId="6D3CFD19" w14:textId="436AA63C" w:rsidR="00F624B4"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вятърно пренасяне;</w:t>
      </w:r>
    </w:p>
    <w:p w14:paraId="57C69B19" w14:textId="34A4D742" w:rsidR="00F624B4"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миграция от открити площи.</w:t>
      </w:r>
    </w:p>
    <w:p w14:paraId="7938E106" w14:textId="77777777" w:rsidR="00F624B4" w:rsidRPr="00BD2ED7" w:rsidRDefault="00F624B4" w:rsidP="002C6D4A">
      <w:pPr>
        <w:pStyle w:val="ListParagraph"/>
        <w:widowControl w:val="0"/>
        <w:numPr>
          <w:ilvl w:val="1"/>
          <w:numId w:val="86"/>
        </w:numPr>
        <w:autoSpaceDE w:val="0"/>
        <w:autoSpaceDN w:val="0"/>
        <w:spacing w:before="120"/>
        <w:ind w:left="0" w:firstLine="0"/>
        <w:contextualSpacing w:val="0"/>
        <w:jc w:val="both"/>
        <w:rPr>
          <w:b/>
          <w:bCs/>
          <w:i/>
          <w:iCs/>
        </w:rPr>
      </w:pPr>
      <w:r w:rsidRPr="00BD2ED7">
        <w:rPr>
          <w:b/>
          <w:bCs/>
          <w:i/>
          <w:iCs/>
        </w:rPr>
        <w:t>Изкуствено</w:t>
      </w:r>
    </w:p>
    <w:p w14:paraId="161DA64F" w14:textId="51B4D162" w:rsidR="00F624B4"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с посадъчния материал от нападнати оранжерии и нападнат разсад;</w:t>
      </w:r>
    </w:p>
    <w:p w14:paraId="0A81D362" w14:textId="49B56168" w:rsidR="00F624B4"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с транспортни средства, амбалаж, работни инструменти;</w:t>
      </w:r>
    </w:p>
    <w:p w14:paraId="7574B22C" w14:textId="2F7ECFDE" w:rsidR="00656C3E"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с дрехите на персонала или посетителите;</w:t>
      </w:r>
    </w:p>
    <w:p w14:paraId="3D61C81E" w14:textId="6126C2A6" w:rsidR="00656C3E" w:rsidRPr="00BD2ED7" w:rsidRDefault="00040495" w:rsidP="002C6D4A">
      <w:pPr>
        <w:pStyle w:val="ListParagraph"/>
        <w:widowControl w:val="0"/>
        <w:numPr>
          <w:ilvl w:val="1"/>
          <w:numId w:val="119"/>
        </w:numPr>
        <w:autoSpaceDE w:val="0"/>
        <w:autoSpaceDN w:val="0"/>
        <w:spacing w:before="120"/>
        <w:ind w:left="0" w:firstLine="0"/>
        <w:contextualSpacing w:val="0"/>
        <w:jc w:val="both"/>
      </w:pPr>
      <w:r w:rsidRPr="00BD2ED7">
        <w:t xml:space="preserve">при опаковане, преопаковане, </w:t>
      </w:r>
      <w:r w:rsidR="00D10708" w:rsidRPr="00BD2ED7">
        <w:t>транспорт и търговия с нападната продукция;</w:t>
      </w:r>
    </w:p>
    <w:p w14:paraId="1E3A0ED3" w14:textId="37F953DA" w:rsidR="00F624B4" w:rsidRPr="00BD2ED7" w:rsidRDefault="00040495" w:rsidP="002C6D4A">
      <w:pPr>
        <w:pStyle w:val="ListParagraph"/>
        <w:widowControl w:val="0"/>
        <w:numPr>
          <w:ilvl w:val="1"/>
          <w:numId w:val="119"/>
        </w:numPr>
        <w:autoSpaceDE w:val="0"/>
        <w:autoSpaceDN w:val="0"/>
        <w:spacing w:before="120"/>
        <w:ind w:left="0" w:firstLine="0"/>
        <w:contextualSpacing w:val="0"/>
        <w:jc w:val="both"/>
      </w:pPr>
      <w:r w:rsidRPr="00BD2ED7">
        <w:t xml:space="preserve">с </w:t>
      </w:r>
      <w:r w:rsidR="00D10708" w:rsidRPr="00BD2ED7">
        <w:t>неунищожени растителни остатъци и плевели на открито (на полето) и закрито (в оранжерии);</w:t>
      </w:r>
    </w:p>
    <w:p w14:paraId="345768BB" w14:textId="4DCC363B" w:rsidR="00F624B4" w:rsidRPr="00BD2ED7" w:rsidRDefault="00D10708" w:rsidP="002C6D4A">
      <w:pPr>
        <w:pStyle w:val="ListParagraph"/>
        <w:widowControl w:val="0"/>
        <w:numPr>
          <w:ilvl w:val="1"/>
          <w:numId w:val="119"/>
        </w:numPr>
        <w:autoSpaceDE w:val="0"/>
        <w:autoSpaceDN w:val="0"/>
        <w:spacing w:before="120"/>
        <w:ind w:left="0" w:firstLine="0"/>
        <w:contextualSpacing w:val="0"/>
        <w:jc w:val="both"/>
      </w:pPr>
      <w:r w:rsidRPr="00BD2ED7">
        <w:t>от крайни консуматори, които изхвърлят повредени плодове.</w:t>
      </w:r>
    </w:p>
    <w:p w14:paraId="37901CA9" w14:textId="5640B44F" w:rsidR="00B25A50" w:rsidRPr="00BD2ED7" w:rsidRDefault="00B25A50" w:rsidP="002C6D4A">
      <w:pPr>
        <w:pStyle w:val="Heading3"/>
        <w:numPr>
          <w:ilvl w:val="2"/>
          <w:numId w:val="49"/>
        </w:numPr>
        <w:spacing w:before="120"/>
        <w:ind w:left="0" w:firstLine="0"/>
        <w:rPr>
          <w:lang w:val="bg-BG"/>
        </w:rPr>
      </w:pPr>
      <w:bookmarkStart w:id="11" w:name="_Toc223957405"/>
      <w:r w:rsidRPr="00BD2ED7">
        <w:rPr>
          <w:lang w:val="bg-BG"/>
        </w:rPr>
        <w:t>Повред</w:t>
      </w:r>
      <w:r w:rsidR="008E7996" w:rsidRPr="00BD2ED7">
        <w:rPr>
          <w:lang w:val="bg-BG"/>
        </w:rPr>
        <w:t>и по растенията</w:t>
      </w:r>
      <w:bookmarkEnd w:id="11"/>
    </w:p>
    <w:p w14:paraId="2EA850B1" w14:textId="6DB817CF" w:rsidR="00B25A50" w:rsidRPr="00BD2ED7" w:rsidRDefault="008E7996" w:rsidP="002C6D4A">
      <w:pPr>
        <w:spacing w:before="120"/>
        <w:jc w:val="both"/>
        <w:rPr>
          <w:lang w:val="bg-BG"/>
        </w:rPr>
      </w:pPr>
      <w:r w:rsidRPr="00BD2ED7">
        <w:rPr>
          <w:lang w:val="bg-BG"/>
        </w:rPr>
        <w:t>Излюпените гъсеници пропълзяват по растенията и навлизат в растителните тъкани, където се хранят и развиват, образувайки мини и галерии. Мините са къси и широки с екскременти в единият край. При масова поява, ларвите унищожават изцяло паренхима, оставяйки само епидермисите на листата. При преглед на повреден лист през преминаваща светлина, мината образувана между двата епидермиса е напълно прозрачна и вътре може да се види и гъсеница. Доматеният миниращ молец е особено опасен за доматите, тъй като младите ларви нападат листа, стъбла, цветове и нарастващи плодове. Галериите в стъблата причиняват деформации и забавят растежа на растенията, повредените цветове опадат. Повредите по връхните пъпки забавят или изцяло спират растежа на растенията. Повредите по плодовете се изразяват в надупчване и мини под формата на тунел. Нападнатите нарастващи плодове се деформират, а зрелите загниват от развитието на вторични патогени.</w:t>
      </w:r>
    </w:p>
    <w:p w14:paraId="7F985B0D" w14:textId="4AC32A1A" w:rsidR="008E7996" w:rsidRPr="00BD2ED7" w:rsidRDefault="008E7996" w:rsidP="002C6D4A">
      <w:pPr>
        <w:spacing w:before="120"/>
        <w:jc w:val="both"/>
        <w:rPr>
          <w:lang w:val="bg-BG"/>
        </w:rPr>
      </w:pPr>
      <w:r w:rsidRPr="00BD2ED7">
        <w:rPr>
          <w:lang w:val="bg-BG"/>
        </w:rPr>
        <w:t>Мините</w:t>
      </w:r>
      <w:r w:rsidR="00B5641C" w:rsidRPr="00BD2ED7">
        <w:rPr>
          <w:lang w:val="bg-BG"/>
        </w:rPr>
        <w:t>,</w:t>
      </w:r>
      <w:r w:rsidRPr="00BD2ED7">
        <w:rPr>
          <w:lang w:val="bg-BG"/>
        </w:rPr>
        <w:t xml:space="preserve"> причинени от </w:t>
      </w:r>
      <w:r w:rsidRPr="00BD2ED7">
        <w:rPr>
          <w:i/>
          <w:iCs/>
          <w:lang w:val="bg-BG"/>
        </w:rPr>
        <w:t>Tuta absoluta</w:t>
      </w:r>
      <w:r w:rsidR="00B5641C" w:rsidRPr="00BD2ED7">
        <w:rPr>
          <w:i/>
          <w:iCs/>
          <w:lang w:val="bg-BG"/>
        </w:rPr>
        <w:t>,</w:t>
      </w:r>
      <w:r w:rsidRPr="00BD2ED7">
        <w:rPr>
          <w:lang w:val="bg-BG"/>
        </w:rPr>
        <w:t xml:space="preserve"> могат лесно да се объркат със сходни повреди по листата на растенията, нанесени и от други вредители, като ларвите на картофеният молец </w:t>
      </w:r>
      <w:r w:rsidRPr="00BD2ED7">
        <w:rPr>
          <w:i/>
          <w:iCs/>
          <w:lang w:val="bg-BG"/>
        </w:rPr>
        <w:t>Phthorimaea operculella</w:t>
      </w:r>
      <w:r w:rsidRPr="00BD2ED7">
        <w:rPr>
          <w:lang w:val="bg-BG"/>
        </w:rPr>
        <w:t xml:space="preserve"> и листоминиращите мухи </w:t>
      </w:r>
      <w:r w:rsidRPr="00BD2ED7">
        <w:rPr>
          <w:i/>
          <w:iCs/>
          <w:lang w:val="bg-BG"/>
        </w:rPr>
        <w:t>Liriomyza spp.</w:t>
      </w:r>
    </w:p>
    <w:p w14:paraId="7F6EAA06" w14:textId="053C68D8" w:rsidR="008E7996" w:rsidRPr="00BD2ED7" w:rsidRDefault="008E7996" w:rsidP="002C6D4A">
      <w:pPr>
        <w:pStyle w:val="ListParagraph"/>
        <w:numPr>
          <w:ilvl w:val="0"/>
          <w:numId w:val="84"/>
        </w:numPr>
        <w:spacing w:before="120"/>
        <w:ind w:left="0" w:firstLine="0"/>
        <w:contextualSpacing w:val="0"/>
        <w:jc w:val="both"/>
      </w:pPr>
      <w:r w:rsidRPr="00BD2ED7">
        <w:t xml:space="preserve">Мините по листата образувани от ларвите на картофения молец </w:t>
      </w:r>
      <w:r w:rsidRPr="00BD2ED7">
        <w:rPr>
          <w:i/>
          <w:iCs/>
        </w:rPr>
        <w:t>Phthorimaea operculella</w:t>
      </w:r>
      <w:r w:rsidRPr="00BD2ED7">
        <w:t xml:space="preserve"> и доматения миниращ молец </w:t>
      </w:r>
      <w:r w:rsidRPr="00BD2ED7">
        <w:rPr>
          <w:i/>
          <w:iCs/>
        </w:rPr>
        <w:t>Tuta absoluta</w:t>
      </w:r>
      <w:r w:rsidRPr="00BD2ED7">
        <w:t xml:space="preserve"> са идентични. Определянето на вида по повредите върху листата и плодовете е </w:t>
      </w:r>
      <w:r w:rsidR="00F52B52" w:rsidRPr="00BD2ED7">
        <w:t xml:space="preserve">практически </w:t>
      </w:r>
      <w:r w:rsidRPr="00BD2ED7">
        <w:t>невъзможно.</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539"/>
      </w:tblGrid>
      <w:tr w:rsidR="008E7996" w:rsidRPr="00BD2ED7" w14:paraId="7D1F4365" w14:textId="77777777" w:rsidTr="00F81CB6">
        <w:tc>
          <w:tcPr>
            <w:tcW w:w="2487" w:type="pct"/>
          </w:tcPr>
          <w:p w14:paraId="7568B269" w14:textId="651A7531" w:rsidR="008E7996" w:rsidRPr="00BD2ED7" w:rsidRDefault="001C5B72" w:rsidP="002C6D4A">
            <w:pPr>
              <w:spacing w:before="120"/>
              <w:rPr>
                <w:lang w:val="bg-BG"/>
              </w:rPr>
            </w:pPr>
            <w:r>
              <w:rPr>
                <w:noProof/>
              </w:rPr>
              <w:lastRenderedPageBreak/>
              <w:drawing>
                <wp:inline distT="0" distB="0" distL="0" distR="0" wp14:anchorId="430ED03D" wp14:editId="2A577C2B">
                  <wp:extent cx="2689263" cy="1655739"/>
                  <wp:effectExtent l="247650" t="190500" r="244475" b="306705"/>
                  <wp:docPr id="550732910"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 53"/>
                          <pic:cNvPicPr preferRelativeResize="0">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89263" cy="1655739"/>
                          </a:xfrm>
                          <a:prstGeom prst="rect">
                            <a:avLst/>
                          </a:prstGeom>
                          <a:effectLst>
                            <a:outerShdw blurRad="254000" dist="50800" dir="5400000" algn="ctr" rotWithShape="0">
                              <a:schemeClr val="tx1"/>
                            </a:outerShdw>
                          </a:effectLst>
                        </pic:spPr>
                      </pic:pic>
                    </a:graphicData>
                  </a:graphic>
                </wp:inline>
              </w:drawing>
            </w:r>
          </w:p>
        </w:tc>
        <w:tc>
          <w:tcPr>
            <w:tcW w:w="2513" w:type="pct"/>
          </w:tcPr>
          <w:p w14:paraId="4C914C0C" w14:textId="77777777" w:rsidR="008E7996" w:rsidRPr="00BD2ED7" w:rsidRDefault="008E7996" w:rsidP="002C6D4A">
            <w:pPr>
              <w:spacing w:before="120"/>
              <w:rPr>
                <w:lang w:val="bg-BG"/>
              </w:rPr>
            </w:pPr>
            <w:r w:rsidRPr="00BD2ED7">
              <w:rPr>
                <w:noProof/>
                <w:lang w:val="bg-BG"/>
              </w:rPr>
              <w:drawing>
                <wp:inline distT="0" distB="0" distL="0" distR="0" wp14:anchorId="6D437437" wp14:editId="232764D4">
                  <wp:extent cx="2582236" cy="1656000"/>
                  <wp:effectExtent l="247650" t="190500" r="256540" b="306705"/>
                  <wp:docPr id="7407418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82236" cy="1656000"/>
                          </a:xfrm>
                          <a:prstGeom prst="rect">
                            <a:avLst/>
                          </a:prstGeom>
                          <a:effectLst>
                            <a:outerShdw blurRad="254000" dist="50800" dir="5400000" algn="ctr" rotWithShape="0">
                              <a:schemeClr val="tx1"/>
                            </a:outerShdw>
                          </a:effectLst>
                        </pic:spPr>
                      </pic:pic>
                    </a:graphicData>
                  </a:graphic>
                </wp:inline>
              </w:drawing>
            </w:r>
          </w:p>
        </w:tc>
      </w:tr>
      <w:tr w:rsidR="008E7996" w:rsidRPr="00BD2ED7" w14:paraId="5C552195" w14:textId="77777777" w:rsidTr="00F81CB6">
        <w:tc>
          <w:tcPr>
            <w:tcW w:w="2487" w:type="pct"/>
          </w:tcPr>
          <w:p w14:paraId="33696E22" w14:textId="77777777" w:rsidR="008E7996" w:rsidRPr="00BD2ED7" w:rsidRDefault="008E7996" w:rsidP="002C6D4A">
            <w:pPr>
              <w:spacing w:before="120"/>
              <w:jc w:val="center"/>
              <w:rPr>
                <w:lang w:val="bg-BG"/>
              </w:rPr>
            </w:pPr>
            <w:r w:rsidRPr="00BD2ED7">
              <w:rPr>
                <w:i/>
                <w:iCs/>
                <w:szCs w:val="24"/>
                <w:lang w:val="bg-BG"/>
              </w:rPr>
              <w:t>Tuta absoluta</w:t>
            </w:r>
          </w:p>
        </w:tc>
        <w:tc>
          <w:tcPr>
            <w:tcW w:w="2513" w:type="pct"/>
          </w:tcPr>
          <w:p w14:paraId="6EB2CC51" w14:textId="77777777" w:rsidR="008E7996" w:rsidRPr="00BD2ED7" w:rsidRDefault="008E7996" w:rsidP="002C6D4A">
            <w:pPr>
              <w:spacing w:before="120"/>
              <w:jc w:val="center"/>
              <w:rPr>
                <w:lang w:val="bg-BG"/>
              </w:rPr>
            </w:pPr>
            <w:r w:rsidRPr="00BD2ED7">
              <w:rPr>
                <w:i/>
                <w:lang w:val="bg-BG"/>
              </w:rPr>
              <w:t>Phthorimaea</w:t>
            </w:r>
            <w:r w:rsidRPr="00BD2ED7">
              <w:rPr>
                <w:i/>
                <w:spacing w:val="-2"/>
                <w:lang w:val="bg-BG"/>
              </w:rPr>
              <w:t xml:space="preserve"> operculella</w:t>
            </w:r>
          </w:p>
        </w:tc>
      </w:tr>
    </w:tbl>
    <w:p w14:paraId="2494E262" w14:textId="518CA3DC" w:rsidR="00F81CB6" w:rsidRPr="00BD2ED7" w:rsidRDefault="00F81CB6" w:rsidP="002C6D4A">
      <w:pPr>
        <w:spacing w:before="120"/>
        <w:jc w:val="both"/>
        <w:rPr>
          <w:lang w:val="bg-BG"/>
        </w:rPr>
      </w:pPr>
      <w:r w:rsidRPr="00BD2ED7">
        <w:rPr>
          <w:lang w:val="bg-BG"/>
        </w:rPr>
        <w:t xml:space="preserve">Визуалното установяване на вида е възможно по разликата между ларвите. Те се различават по </w:t>
      </w:r>
      <w:r w:rsidR="002C37FB" w:rsidRPr="00BD2ED7">
        <w:rPr>
          <w:lang w:val="bg-BG"/>
        </w:rPr>
        <w:t>оцветяването</w:t>
      </w:r>
      <w:r w:rsidRPr="00BD2ED7">
        <w:rPr>
          <w:lang w:val="bg-BG"/>
        </w:rPr>
        <w:t xml:space="preserve"> на преднегръдния щит и първия гръден сегмент, които при картофеният молец </w:t>
      </w:r>
      <w:r w:rsidRPr="00BD2ED7">
        <w:rPr>
          <w:i/>
          <w:lang w:val="bg-BG"/>
        </w:rPr>
        <w:t xml:space="preserve">Phthorimaea operculella </w:t>
      </w:r>
      <w:r w:rsidRPr="00BD2ED7">
        <w:rPr>
          <w:lang w:val="bg-BG"/>
        </w:rPr>
        <w:t>са оцветени еднородно в кафяво, докато</w:t>
      </w:r>
      <w:r w:rsidRPr="00BD2ED7">
        <w:rPr>
          <w:spacing w:val="80"/>
          <w:lang w:val="bg-BG"/>
        </w:rPr>
        <w:t xml:space="preserve"> </w:t>
      </w:r>
      <w:r w:rsidRPr="00BD2ED7">
        <w:rPr>
          <w:lang w:val="bg-BG"/>
        </w:rPr>
        <w:t xml:space="preserve">при </w:t>
      </w:r>
      <w:r w:rsidRPr="00BD2ED7">
        <w:rPr>
          <w:i/>
          <w:lang w:val="bg-BG"/>
        </w:rPr>
        <w:t>Tuta absolut</w:t>
      </w:r>
      <w:r w:rsidRPr="00BD2ED7">
        <w:rPr>
          <w:lang w:val="bg-BG"/>
        </w:rPr>
        <w:t>a цялото тяло е белезникаво до зелено на цвят, а върху преднегръдния щит има ясно изразена по-тъмна фигура с формата на дъга.</w:t>
      </w:r>
    </w:p>
    <w:tbl>
      <w:tblPr>
        <w:tblW w:w="5000" w:type="pct"/>
        <w:tblCellMar>
          <w:left w:w="0" w:type="dxa"/>
          <w:right w:w="0" w:type="dxa"/>
        </w:tblCellMar>
        <w:tblLook w:val="01E0" w:firstRow="1" w:lastRow="1" w:firstColumn="1" w:lastColumn="1" w:noHBand="0" w:noVBand="0"/>
      </w:tblPr>
      <w:tblGrid>
        <w:gridCol w:w="4886"/>
        <w:gridCol w:w="4326"/>
      </w:tblGrid>
      <w:tr w:rsidR="00F81CB6" w:rsidRPr="00BD2ED7" w14:paraId="08495417" w14:textId="77777777" w:rsidTr="00F52B52">
        <w:trPr>
          <w:trHeight w:val="3125"/>
        </w:trPr>
        <w:tc>
          <w:tcPr>
            <w:tcW w:w="2536" w:type="pct"/>
          </w:tcPr>
          <w:p w14:paraId="2CD8A09C" w14:textId="7312A449" w:rsidR="00F81CB6" w:rsidRPr="00BD2ED7" w:rsidRDefault="00B5641C" w:rsidP="002C6D4A">
            <w:pPr>
              <w:pStyle w:val="TableParagraph"/>
              <w:spacing w:before="120"/>
              <w:jc w:val="center"/>
              <w:rPr>
                <w:sz w:val="20"/>
              </w:rPr>
            </w:pPr>
            <w:r w:rsidRPr="00BD2ED7">
              <w:rPr>
                <w:noProof/>
                <w:sz w:val="20"/>
              </w:rPr>
              <mc:AlternateContent>
                <mc:Choice Requires="wpg">
                  <w:drawing>
                    <wp:inline distT="0" distB="0" distL="0" distR="0" wp14:anchorId="2D357BBB" wp14:editId="23F88808">
                      <wp:extent cx="2841625" cy="1799999"/>
                      <wp:effectExtent l="247650" t="190500" r="73025" b="162560"/>
                      <wp:docPr id="23683895" name="Group 236838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1625" cy="1799999"/>
                                <a:chOff x="0" y="1"/>
                                <a:chExt cx="2841625" cy="1810015"/>
                              </a:xfrm>
                            </wpg:grpSpPr>
                            <pic:pic xmlns:pic="http://schemas.openxmlformats.org/drawingml/2006/picture">
                              <pic:nvPicPr>
                                <pic:cNvPr id="319712517" name="Image 57"/>
                                <pic:cNvPicPr preferRelativeResize="0">
                                  <a:picLocks noChangeAspect="1"/>
                                </pic:cNvPicPr>
                              </pic:nvPicPr>
                              <pic:blipFill>
                                <a:blip r:embed="rId20" cstate="print"/>
                                <a:stretch>
                                  <a:fillRect/>
                                </a:stretch>
                              </pic:blipFill>
                              <pic:spPr>
                                <a:xfrm>
                                  <a:off x="6986" y="1"/>
                                  <a:ext cx="2664343" cy="1665215"/>
                                </a:xfrm>
                                <a:prstGeom prst="rect">
                                  <a:avLst/>
                                </a:prstGeom>
                                <a:effectLst>
                                  <a:outerShdw blurRad="254000" dist="50800" dir="5400000" algn="ctr" rotWithShape="0">
                                    <a:schemeClr val="tx1"/>
                                  </a:outerShdw>
                                </a:effectLst>
                              </pic:spPr>
                            </pic:pic>
                            <wps:wsp>
                              <wps:cNvPr id="862301110" name="Graphic 58"/>
                              <wps:cNvSpPr/>
                              <wps:spPr>
                                <a:xfrm>
                                  <a:off x="0" y="1803666"/>
                                  <a:ext cx="2841625" cy="6350"/>
                                </a:xfrm>
                                <a:custGeom>
                                  <a:avLst/>
                                  <a:gdLst/>
                                  <a:ahLst/>
                                  <a:cxnLst/>
                                  <a:rect l="l" t="t" r="r" b="b"/>
                                  <a:pathLst>
                                    <a:path w="2841625" h="6350">
                                      <a:moveTo>
                                        <a:pt x="2834894" y="0"/>
                                      </a:moveTo>
                                      <a:lnTo>
                                        <a:pt x="6096" y="0"/>
                                      </a:lnTo>
                                      <a:lnTo>
                                        <a:pt x="0" y="0"/>
                                      </a:lnTo>
                                      <a:lnTo>
                                        <a:pt x="0" y="6083"/>
                                      </a:lnTo>
                                      <a:lnTo>
                                        <a:pt x="6096" y="6083"/>
                                      </a:lnTo>
                                      <a:lnTo>
                                        <a:pt x="2834894" y="6083"/>
                                      </a:lnTo>
                                      <a:lnTo>
                                        <a:pt x="2834894" y="0"/>
                                      </a:lnTo>
                                      <a:close/>
                                    </a:path>
                                    <a:path w="2841625" h="6350">
                                      <a:moveTo>
                                        <a:pt x="2841066" y="0"/>
                                      </a:moveTo>
                                      <a:lnTo>
                                        <a:pt x="2834970" y="0"/>
                                      </a:lnTo>
                                      <a:lnTo>
                                        <a:pt x="2834970" y="6083"/>
                                      </a:lnTo>
                                      <a:lnTo>
                                        <a:pt x="2841066" y="6083"/>
                                      </a:lnTo>
                                      <a:lnTo>
                                        <a:pt x="2841066" y="0"/>
                                      </a:lnTo>
                                      <a:close/>
                                    </a:path>
                                  </a:pathLst>
                                </a:custGeom>
                                <a:effectLst>
                                  <a:outerShdw blurRad="254000" dist="50800" dir="5400000" algn="ctr" rotWithShape="0">
                                    <a:schemeClr val="tx1"/>
                                  </a:outerShdw>
                                </a:effectLst>
                              </wps:spPr>
                              <wps:bodyPr wrap="square" lIns="0" tIns="0" rIns="0" bIns="0" rtlCol="0">
                                <a:prstTxWarp prst="textNoShape">
                                  <a:avLst/>
                                </a:prstTxWarp>
                                <a:noAutofit/>
                              </wps:bodyPr>
                            </wps:wsp>
                          </wpg:wgp>
                        </a:graphicData>
                      </a:graphic>
                    </wp:inline>
                  </w:drawing>
                </mc:Choice>
                <mc:Fallback>
                  <w:pict>
                    <v:group w14:anchorId="0A287606" id="Group 23683895" o:spid="_x0000_s1026" style="width:223.75pt;height:141.75pt;mso-position-horizontal-relative:char;mso-position-vertical-relative:line" coordorigin="" coordsize="28416,181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PpTADBAAA2AoAAA4AAABkcnMvZTJvRG9jLnhtbMRW32+jOBB+P+n+&#10;B4v3bSA/CEFNV6v2tqq02qvanvbZMQasBeyzTZLeX38zNiZcuqtt+3KVSsZ4PHzzzcwHlx+PbUP2&#10;XBshu22UXMQR4R2TheiqbfTX0+cPWUSMpV1BG9nxbfTMTfTx6vffLg8q53NZy6bgmkCQzuQHtY1q&#10;a1U+mxlW85aaC6l4B5ul1C21sNTVrND0ANHbZjaP43R2kLpQWjJuDNy98ZvRlYtflpzZP8vScEua&#10;bQTYrLtqd93hdXZ1SfNKU1ULNsCg70DRUtHBQ8dQN9RS0mvxIlQrmJZGlvaCyXYmy1Iw7nKAbJL4&#10;LJtbLXvlcqnyQ6VGmoDaM57eHZZ93d9q9ajutUcP5hfJvhvgZXZQVT7dx3V1cj6WusVDkAQ5Okaf&#10;R0b50RIGN+fZMknnq4gw2EvWG/zznLMaCnM6l4S7f/zwZJbEcbJCnxnN/YMdvBGOEiyH/4EisF5Q&#10;9OtWglO21zwagrSvitFS/b1XH6CailqxE42wz64zoW4IqtvfC4bs4gLYvNdEFNtokWzWyXyVrCPS&#10;0RYG466lFSerNeYYXPEgUZqXXD/wBsLv+QM34h9wjyE8xYxdtUgnr2vaVfyTUdDyQLWjahoHmMPl&#10;f+DsGqE+i6bBUGgPicN4nLXXD7jzrXsjWd/yzvpZ1A6k7EwtlImIznm745CsvisSaAHQAQvQlRad&#10;9eU2VnPLanx+CTgeALsv8bjhQJ9wYgpmaNaz/ks3WRoRbDMfe2zBNF0ulouhBdN0NT9rJKBRG3vL&#10;ZQtcGyBPAwxHL91/MQOg4IJQudMV2MKF7C3Xj3VxILum1w8U0p2vlnEMYlMIjLaKM78AWt0GrmhT&#10;gVwyq4Elab8JWz/WVI11dfLHrxtN9hSEyx59PSdPc4MwAeJ48sw4E4hCDQRRNaGssHpR2DfphoMI&#10;xGDYUydn6XwRJ0kCWflOvh3UdJVhIQZnVJhh9ZP6wXksXhYv0jQ9K+FURdLFysn2KAQ0Z72vH9Yj&#10;1AykuPDVg3t1sNixCyZWGd8KjXsrWCgEVD4i8FbY+afDPOM5DIomOUzkrN5GDgdutnLPn6Rzsyho&#10;82yxzDZLl05AevJpuqlvGm980wbHsB1+lQvpuXmNTxpnC4QP7IQQ4deHGp/4S89pHm9yPsfJGmm4&#10;x4REvoPQZRJDT2B/hNg/IxRBb9av4Wvq+Yr0ThDe5BzwhiK84AIKNTYa2NNWnoz3ZPL/Z53BefYT&#10;jNZOFs/wjjrAyG8j83dP8fXZ3HWgNFADGwwdjF0wtG2upfsmc+0Auvt0/Ea1GiTYgnp/lUFwTlON&#10;bI2+eLKTn3orS+Fk+oQIBgAXIH7Ocp9PbiiGTz38Ppuundfpg/TqXwAAAP//AwBQSwMECgAAAAAA&#10;AAAhABByPGBitgAAYrYAABUAAABkcnMvbWVkaWEvaW1hZ2UxLmpwZWf/2P/gABBKRklGAAEBAQBg&#10;AGAAAP/bAEMAAwICAwICAwMDAwQDAwQFCAUFBAQFCgcHBggMCgwMCwoLCw0OEhANDhEOCwsQFhAR&#10;ExQVFRUMDxcYFhQYEhQVFP/bAEMBAwQEBQQFCQUFCRQNCw0UFBQUFBQUFBQUFBQUFBQUFBQUFBQU&#10;FBQUFBQUFBQUFBQUFBQUFBQUFBQUFBQUFBQUFP/AABEIAYwC/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BDUsaf+PVN9loT+9X8fXuvdPUSs&#10;WLe2/vNV1E2D5ar20396ph1rim31OqKuhkyVRuYa0Pm/hpfIXbWkanKiHExNjb6lSz3jbWh9m3/I&#10;tPS2/erWjqcupmo6mP8AYP4qPKaulhsN/wDDQ+lD72ys3iEtzVxOa8lkX5aZ5Mv3q6h9HDp8tRPp&#10;bf3aFiE9iHC5ziWzO38VL5XzfLXRPYun3lqJNP8A+AVXt11IdIwkhZ6l+x/P92tpNM+f5Vo+x/N8&#10;u6j2yewvZGfDaUfY2RHq99mkRv7lRyo38NSqhcknuUti/wAX/oVWUs9/3akSz3tWjYIvm/NRKfuu&#10;XYIQTloZiaaz/eWpk0t/u7a6dLNXXctTQ20Tt81Ye2TjdnV7G9zjH01kNPSz/dfdrsLy3gCfN/wD&#10;ZWTNZ/P8rfPURrykjP2XKZUOm/8Aj1athYbGRqPlRquW9y29Pl+SsZTlJ2NIJLc2obNXt0+6lZ95&#10;beSu6pf7S2H7tZl5fs/zL9ytJWkuVHRNxUR8Jw22tBIX+9vrnPt/zffres9RV1T5/n/3azhS99GU&#10;JRsXdjp82+qt5+7enTX6vE6rWLe3e6Tb/cq+T2VR+ZbkuhLcp8v9+s9LbZLuWmJct/cqXfsi3Vbd&#10;mc795luG5XZtZae+pbEVf4KrpCz1DNbfwt/DWcrS3NOZ9B73mX+SmQ3DO/3aq/cb5v4aLa8ZJd22&#10;r5FbQiUn1N+GVoU/26sw38qNWfDfx7Ny/fpj3au27dXHKndmim1sac1y1yn8VZ8yfxUQzL/DTk2u&#10;33aS0Byctyv5K/3qim2/eZlq95K/dqpc2e9a0hJX1IlsV0dXl2rtrbsNK87YzVmWFgqV1tmnyJsp&#10;VaiTsjWlFTVmXbCwe22bd1Gq37InzLs/4FTXmnRPl3f981i38t3c/Kys9ccFFtqR1uXJBxiY89+3&#10;n/xP81dFDbLf2vzRKjtWPDo8u7zXX+KtD7Z9m/dLur0IVIwTUTjgrp8xiX+jypdbf7v+zTEs7ZF+&#10;dvn/AIq2P39yu7dvrFv7OQt/wL7lbQrXTRm4Km+ZFG/2/dg21SmsJ0g81ol2VoIlsi/PuR6pPqT/&#10;ADRLXXTdlcwa5pNmP5PnXW3a1dFDoipFu+XZS23lb0ZkWp7zytu2KX7/APtVo611YuNPk6XIrbR4&#10;Jp1VZ1/4HWhPZz6Vs8qdXSsKLQpfP8zz/k/3qe7tu2yyNSduXVXCLs9rGv8A8JJfbPmbei/wbaxd&#10;bRb+Xzdv3vvV0Gm20E0C7k+f7/z0P9heXbJ8jv8Acp05NWi1a51Tp8ySOHTy7GVPl/8AHa0H1Nr9&#10;EZIq3dV8JKyebE37r/brj7ywltpZWgl+7XYldtHI06eiOjsPEl9Dstmlb/cpkttqFzcOv3Im/jrk&#10;ra/uUuE8/wC9/ttXa2fi1XtfIlRd/wDDWcqagncqE3V91h/wh8umxefJOj71roNEsJdKg83T9XVE&#10;lX97Elco+pb98UkrIlTTaatnZreLeM8P3G+arp30udMOWD93oaXirwx/aUC3f2vf/wACrlZvBP7r&#10;zfPV3T+CopfGS28rxNumhb5NlT/bLO5t3ZWktnf7u9q7FGd+aJzyVOpJtblX7TE8SQLbeTdp/H/e&#10;q75LPZ+RdrsdK5//AISGN7rymkVNn/LaszUr+8vGb/Sd6LXSqUpq8iWuRe8bD/6NKu1vJX+F6wtY&#10;v50V28zZ/wACrC1XW7yFfIWXfu/4HWf/AKX8u/d/uV2U8Kkk2cbrrVI6Owv53lVd/wAn8VdPpWqx&#10;aa7tt3o/3q4/SniSJ9zbJf7j1o23iGDTZd8sSzJ/Gj0nCSlZGtN6cx1sNm2sf6SsX7pf9quf1iwi&#10;F07f3f8AZrMh8dy2kv8AokmyFm/1L/NQl+2sXsUSsrzSts2VMaM4ybextN06tlHcltoY9SlfyF+T&#10;+L/ZptzC0y/Zkdni3b67XxCmm+GPK0OCWK8uHVHnmT+GsW80f7BBu+XZ/vVD5ubTboJ0eVWW/U4u&#10;bSvs06Mv96t620pLnfug+d/46rw39pNPtn2/79Pudtsm6Cdk311KpN2RnGlG5mXmjz2c7r8uz+Gs&#10;SbTXhl3NV7UrzUHf97J8lQvqe+22+au//crsp80fmcslFtle2v8A7BLs+/8A3Xp95qrXiPvi2VkW&#10;z7Lzzfv/ADfx10UMdtc2u6P5H/262cYrUyjzSuc+l+0Mq/NvRvvbKupNO/735ttV7q2VLp/l/i+5&#10;ViG82Jt2/JTkk1oJKSZu2EMtzE87bas72gg/1rb6wbbUp/vRN8lPmvJZvvNXHKnzG/MorQsPMszO&#10;rNWPeJFj/YqlemWFty7qzJryXft3tXfSo2RyTqrqa8Oj/b/ni+RFqL+zVtg+5vmSotNv57N9yyfe&#10;/gpuq6lLMvzfxf3K6tdEhRVNptkUz/vfl+5ToQro3yVjyXTI/wB6j7c1bKnIwUlfU07mDyV/2Gqt&#10;vljVT/e5qr9vZ3T56uxzQ+WuGbFDi47lL3vhPqN7b+81Upk2fw/98V1s2m7H+7Wfc2CfwrX49Crq&#10;e7ODWxk2qVoQwps31NDbJU6w/wB1f+B0pzuzaCatcgeJdm5VqJ4Wmf71aUOz591RYTduVqi/KhtX&#10;Yy2s/l+Zfkq2lvFu+7SJynz1N9x9/wB//frF+8CVixbW2/8Aiqw9mqN/fqrDdrDsp02pO+zdWPN0&#10;NYtLc04bNdn3lqGaz2P8y1SS/wBnzbqlfWF+7top0pyu2apxYPYL/wB91Amnfw7anS5Wb5l+Sppr&#10;lYf4KuMG9GJqLIU0rjc1TJo8W+pUv12fNT/tMW/5f7396rcVGLuCjErvo6uw+WqU+j7GrX+2KkX+&#10;3VC5vPm+7/wOphJSWgpU4soppW9nomto4dm3c9WIdVVPlb+L+/VKaZnb5G3rWsFFpuRGnQPtLI21&#10;Wpn9pMlM2b1Sj7Mr0/YXXMZK/Qm+2ecNu6nJC0zfeql5LQtvqxHeNCv3qTVlYG7fEWPs3y/dqLYu&#10;+on1F/4fkqGG/wDm27fvUNaLlFem9yw7/vd38FRPumWnfL/v0103rtWiLlF3AyZmaN//AIim/wBp&#10;MlWrm2bY+5az/J3y/drsXLNXMSympb/4qlh3TOP9qqSWaK6f3K0LD5N393/eqJ2itCI81/eJ0sNj&#10;feq39mVP9upUm+T+HZVWabfXNdtaHTbkLsKJ/wB80+ZFmSqVtM2/btatWwsGuX2IlTKyV0XG8tjK&#10;ez3ttqW20RQ/3a62Hwfcu+7cv/fVRXOjz2fzMtQ5TSTezNVS5viOffR/JTcvzpVKa0w/8NbT3eze&#10;rfJ/wCsqZ/OZ9u6jmT2JnBNaDIYc7VVqfIVRaYiZV6HhZ/k/8fotfUi6S1IEu/m27vkrVs0+0/Lu&#10;qj/ZTuyblqZIvsh3ea1act2mKm25amkmmy/eStDTYZXuEirPttb+zr5Tfcq2mtr5qSrWdSEHF23O&#10;uLipe6eu+G/BlnNEjStE/wDv1a1XwNp8EXmxKvz/ANyvM7P4i3lhKi7G8r/eq7e/Flpl8qvYVfCf&#10;Vo03TtI6OaF9C7qVhbWdvXnviGaNH3K1bF5rDaknyM1c5qVnvXbu315Kpy7WRz1pe77pUttYaH5F&#10;/ip9zrD7t7VUttHnml2ru2LT9S0S+hi3/L/3zXdGLlFcnQ8+MpWKlzfxzxbGiqqmmxXDptpn2aXd&#10;8y70q7DNsZdqbNlKbcVoJO79407bwwzqnzLVe88PLBLt82n/ANpT7H21nXl5Pu+ZWf8A4FWUHOWh&#10;pLl5TQsNNtvuy3LfN/BuqLUtHgh+aJt/+5WbC8ly/wAqsldBpvhO8uV37v3X+3WvvfCEI8y90yfm&#10;ji2rIyP/ALFUra2vLu8Tczb/APbr0K/8H2thpaXKzxTS7fm+auP86KZnil+Rv4X2/drVfyyN3C3x&#10;Fia8a0snWSXzov4ot38dcbc7pZZWiVk/jro7nQZ0dJWn/dLWTct5Kv5TNs3fc213RnGHumFROdr9&#10;DHsPIudUt4NYn+x2krbHmRd/lVLqejz6DrcsCTreW/34pU+46VX1JJbn7y7P7tbnhPwlrPi29tdO&#10;gVk81tizSr8i12pqVkjNRUtGrmXeXn+gOrbfNqz4J1VprW6s7yVX0+Vl3I/8H+3XTp8ENaDzLfSx&#10;JKnyN81XtH+DKwu/my/xfwLSlP2d0dlLCVpTTasjgvEGlWxunWzXzk3ff21n3VpLDbeVv+df4Hr3&#10;/T/h7p9m21ttztan3nhXSt+6WzidE/2a4XinCSdRXR6U8BF35XZnyhNol9qdxttoZJpd33K37P4S&#10;+LJ182BPJR/+este8Weg2em6jL9kgiRGb7lbb7d9dEc2m7qENEc6y/b2kz5fvPhX4igbc1tv2/3K&#10;qTQ3VhKkGoQNbbf43Wvp13VJ02rWV42sLHVFieSxV0Rfv7adPOG7qpAHlUdXF3PJPD3g+01e33ee&#10;qPVLVfA146bYrNpkT+Ou9R7awfbEqp/uVFN4q+xv808flf7dTHH1pSvTiaPL6PJq7Hn+lfC68vIv&#10;ng+zf3d9W7b4e31hfpPEypLF92u7t/iFpv3n+dP9hqhvPH+mTT7ls/8AgCNW8sXipX0sVDA4eFm3&#10;c5S88JXaadLP/wAfOqytuabd8myuLv08QWETJeLK8X8O2vXE8Q2dx935P7tH2f7T88sW+KqhmFaP&#10;8SNyamCjPWDseBPrf2b/AJYbP99aIdee5lTzf4Pu/NXtb+D7O5f97aK+7/Zrz/x34D0+OX/Rm+xy&#10;/wBx69jD5hhsQ+SSszyqmX16Xvxd0c7ca3EYEWJldqpo/nfNt/74rDfbpsu1mV9tTprEds+5fuV6&#10;vsOX4DzJtt/vDddLZ4k8ptny/wAdNt9YgiTy2X/drM/tu2mTayL8v8dV/tMVy/7rd/s0/Yt7mMny&#10;6xLupXizSpt/vVEj/Jtb5KY9hOjp8jJu/v0+ZPs37ppF+7V2tZF6zXMx0Oq/Zm2/L/v097ln+4vy&#10;VhXNzvf5afbarLDvRl3pWnsb6mPMtmaH2nZ8rL/49UUzwf8AfX9yoZbmOZN237lZE0zfd+bataQp&#10;3Mp2jsaU1yqfdb7n+1VGa58xvv1X2NVtLZdn/j1dHKo7md29ilMW+8y1D8z1bmtvn2qjVEkez/7C&#10;t7pbCd+ozydi/dpFZk4HSrmFeLb/AAVG1ukxJHQcUXuSfb1zc/frKdGf7qVYw2yovm31+Dxstj6p&#10;q6ZF8yVOj/LUyJv+WpUsMbNtUOMXbQrujfe+/VTy/nrb+zOv/A6pTW2x91aN2G4vqUnmZP4t/wDw&#10;Grts+9aovU0L/J8vyVEo3Qkkty7MFdPuVVc1L5zfd/2aY7r9+tkoqK5hu3QpO7pTPObdUV4/71/4&#10;KhR0/wBytbXRz3saaX7fItW/Ok/i3bGrIhZd9WfO+5WbgrPlD2jWxp/LTN+/+KqXnP8AJTJrx0es&#10;uVW0Nk2tWa2/5PvNVeZ1kbZVH+0js/3v9qopLlt1HK9kXKelh9zv37d1MhenwrvRGarSW33Fqtvd&#10;ZzpNbDUuH+7Vj77/ACvQbb+KiFPmofNT+ZV2tyV7ZnamvbM6fd+erqPsTb9+mXmx4t1U5wa13NHT&#10;urmFcwtuf5d9Z+/yW+b+Bq07nzX+7/FWf9mZ2+atISvGxzsuwzK61pWe37u5ayrOxXf95qupZyp8&#10;6NvqW+nYqBYmtlD7apTIu2rb7ni3Vn3Lsny0nJy0QTdiJ4fl+VqZ825aPtWyp0pa9SE7hvqaFN8u&#10;xt1S2dtvatuz0ddnm1nKXKrdzaMeZlezs63tKmW2bY9OtrDfWhZ6Ku7dvrzpTk3yxO+MLNG7D4hg&#10;8hF3f991S1LUoryD90v3ar3NgsKfcWsSb5Gf+5XS8RiVGNOpsbSSV7mbeab52+X++396sz+zXrYm&#10;dET5q5+/1hrb+KtYb2tc4ZqMEx+1o1+/T7abyX3N9ysxNebfuX7iUfaVda6JR5eljFSha5qza2qI&#10;7u3zp/crEudb875fNZ6r3kLP93+P+CsWZJ7Zt396umnBSWpzTrTe2x0CXmyKnpraon3q5y2uJPut&#10;V3yaqVKKJjVl9ku3Ovb2+Zqpf2rvl+T/AMfrHvE2NU1hC0zfNW/s4qBHPUb1Oih8Qz+aitW7ps0u&#10;pP8Afrkn27v4afo+vS2Ev+5XNKkpR0OmnP3kpHqWm2yxRfMux6ytb1Vd+2KVtlZqeNt9vt+49aVh&#10;Da6lEn/PVv8AarkkmkopXPTclJciDTYba5t/3v3qr3NhavL8jVYudNnhfav/AKFTX8Nz7PNWX7tZ&#10;tSta1rGbskk1c6LTtBsfKt2VFmf7jI9S3PhKDyPtkFtvtd2zzfv7WrjXubm2fb83yf7NX9N1K+RJ&#10;ltp5YYp/klR2+Rqrm91cxrFRbWliDWNKW2l8yKLYlVU1i8SDyllra+zT3P7pm+b+5Vf/AIVxqepS&#10;7ol8lP8AbqIr2mkS1ScZPk6lKxh1e5VmTbsrMTwrrWq3rmCBvvffr0DR/h1qumyxebfK8X9xGrt7&#10;az+REg/gr1KUZNcvY0lh7r94eNp8OvEbxIrsu3+JN1Z9/wCBtZT901j8v9/+7Xuszywy/wC3WTe3&#10;9y8/ybUT/cqZqUHpv0No4WlKFjnfBPw90jRIkudRb7fcbflhda6W81jZFts4ls7dP4IUSqToz/xb&#10;H/uVn3Kf/ENW3NKyvv1NoRjSsol2zmj815ZZN7f7dUtY8Wx6U/mxfdrHv7lrZaowot5vVkV/9+rb&#10;lJcoTr6l7/hPLyZ90DbN336rvrdzN8rN97bWfDpq20r7W+SmTXMabdrfPXHOlFMUa0m/eLcOq/Zt&#10;cSJlZN6/3q7C8sNlukqL99d+968/1jyntbKdd37pq6XTfE8r2H2NmX5P79VhXFQFKTk9Bn+un+b5&#10;ET79cV4n8YRQxXFpE3/2NaHjbWJdE8H3ssbN5s7bN6P92vD579nsHlkk+bb/ABt96uvC5c6jU2c9&#10;XF+xjaPUm8W+PP7EtXZX/ev92vEtY8X6lr107T3bPub+CneKtY/tKfy/mf5qf4b0SC8lsm8/zpZZ&#10;djW6RfPX6fhMJTwtFzPmpYipWnZHV+CrmVLVPPlbyv8Abrsk+5uVt9VE0H7H+4lgaF1+8ky/OtbE&#10;Nqv8MdfLYutGc3I9uhGysaGmv53lLEGeWu48OfaRsib/AFTfeR65fR4Vh/e7a7jw9NvdIttfNYuo&#10;1G8D06cdTq/7B/dRM0DJ8u/7teOfF3TYv7UTd9xvlr2NL+WFN3mts/3q8U+LN415P93Z/drkyqTn&#10;iU0elNRVP3lc8r1LTrRPur89Y02mwI/yrsrYmSR6E0G+vF3rBI8Sru37a/SaU3Fas8GpGnLRQOXm&#10;s/mf5arx38mm/Mq/PW3Npc8L7n3J/sNVd9N+b5l+9XbGqlueXLDLm0VjM/4SG5uZfmlb/Zq27zzK&#10;zUk2lLvTylX5Pu/LW94N8K3eq6p9j2yOjfxba0lKja6OOWAqynY59H+V9y7/APgNE3/sv3K6p/Bl&#10;5DdSo0TfI3zb1rN1LSvJR/vfJWMa0G7I5a2EqUk0zCCq705Lb7/3v9mmOi2zblo+0/wV0/4Tz0ml&#10;qQTJ5LJ/33VqwvP3u1m2VXuX3ru/9lqq+5H+WtbXXvEp2Zuu6vv+Sq3lqj/w7HrLS5lT+L5KsJef&#10;L8zNtqFScdzSTuWsL5v3m/3KPtPlfjzVfKzL+6b56eyEnhNopOIl2PtJKa6L97+KrTpv+Zai+zP8&#10;/wDdr8IWx9LKIyH5K04LlNibl31lec0Py7ah+2MlUr9DRPkNt7xXfa1UrmZXi/3qzHv2T+Kqr3TO&#10;3ytvWtXCUrMUqo6aZd1V9/31p7o03zfcoRPmroTSWhzDE3ov3qRJmRqm272qN0bdT5gG/M++o9nz&#10;/wByrSRM7VZ/s75fm/8AHGo57By8xnpb70qd/kRP4NtW/s3k/dqK5+/81Lms0bciW5SFzK7bWodN&#10;6/eap0T71PSFUb5v46blqRKKtoNhtl2ou2rHk1YQRbd392oZ5FrDmbegNWiiVE31N5OxaqW1yvm/&#10;e2Vbk3fPtZdtSk3NJlrZETv9/d/3xTk/1u6nom9k/jq1bWy71pVZcj5Skrlu2tleJH21Fc22yLbW&#10;vDbIipt+5T7lInREVa0u1FWOhROKvPk2bqIfKf8A1taGpWa+bt/9mrMdPLehNPY5WrSZdR4kWnzP&#10;8vy/JWa83zU+K8b7rUpX6EupfQn3/L8u6qsyfN/fq0iMh3N9ypns2dPu0lbdC5TJ+zb/AJ6mhh2V&#10;oQ2DQ/fRtlOmhXZuWn7S/ukRhe7GpNsatKz1XZ/7NvrD35b5quW3+7v+b+9USs1Zm0JcrOmh1Le2&#10;/wCVKtQ6u2/durIhRXi+XalV/OWF90r/AC1xTo21idyqPSx0tzfy3i7/AL+6qN47FH2/8CrFfW/s&#10;zfeqK68Rx7dqtVQhKXLcylVjdkOpXmxX+auSud00vzL96tC5v1uHeqOWdvvV61OPIefUbm9RUh2L&#10;8y0NNsX5d1O3/J96hPvbmrW5law2S/k8r7u//gNVnma5++vz1vJbQeVu+X51rPm/dOjKtapcqXmX&#10;K/QhTTfs2xm+Smv87/M9WEuftDbWrQTTYHi+aX5/4aL3CKT0Rz81h/GlZQmntpX2r/wCvR4bCz8r&#10;burndb02KP5olqo1kpcrIq0WldHOQyXMzU/7BKi7qmgFzF8235f92rU00rrtet5Ss7RMkm1qUbaF&#10;kf5vv1vWFy0Oz5mrl3eVJ9zfPXUaPc200Sea3/j1ZV4PluzfDybk4o6D/hI5/K+6r1q6P4qZG8pt&#10;qbv77Vz95c2tsiLE3zU/QdBvPE94/kL+5T78235FricG0rHq06klPkOj8T6Pdw3sUXlf6351li+d&#10;K9Fh8H+TZ6Ysu19kXzfL9ys/w3prabapbee1yqPv+dvuV0T6lsi/hrpp0lvNXPWp0Ixu+5ettEs0&#10;t137d/8Au0XlzbWT/eVP9hK4m/1W8ml/cOyRbdmyqSQXMvzNu/4HWrruSslaxtyxidbeaxFs3Iy/&#10;7lZGma35zyqrNv3Vg39z9jt3Rq5fTdb2as6u7JuauOFWopOSMpySaS6noepal5Mvzt89cT4n8cro&#10;jQyM+z5qvaw/nMjNLsf/AHvvVwnic23iS2+wyy/Ov3Xr0YYaNZqc9mcFXESp3jDc6Ow8eWOvW7+V&#10;K29aydS1i8tpflkb/frlfDHhuTw9qiRXLM9lcN8sv92vSk8Ks/zSr8n9+u9UFCXL9noc6qTkry3M&#10;3wr4kXUr37DrUW9JV2RTQ/3q3X0KTe/2ZWmT+Gse58H/AN1V/wC+qYmq6hocvlNK01v/AAf7NE4N&#10;X5DWEt+Ymm0rUEgedl2J/cf5XrE+xv5rttbeldmly2swJOsvz/3HrBvP9GZvvf8AxNc7heIrxZS8&#10;7ztLuLba27761s6do8usaTNHEnk3sS/L/t1xeq639j3zru2P8lekeD9Sg1XRLe8iZppk+9XNUoqk&#10;lUZ0UZKTsjhYZm1u3msbn9y8W7dvrR8JfspT/GHwDqWp2HiC1s9Qgllt1tAM7XX+F/7v+zW/4tsI&#10;rDXkvIol3y/O1eV658TPFfw+XxJaeGrtrZdTXM6L/F/B/wCz19Rw/icNQrSpVYc0tLeXc48fRk1z&#10;dFufLHiLSpbDUpYp1bzVavTPhx8PdVv7ZdVsFW2Fr/pETzS+U7uv8UW771cXc+HtVvJ/tM8DP829&#10;q+t/h7+0ZpafAO48A+JPCP2/UrO2lgsb5IIli+bd5Tt/cZPl+b+LbX3s5UK1GTdTlcdvXoeDT92a&#10;cNjzbxJ4n1fxPrL3euT/AGm9ZVVn2qm7b9z7tdV8OPhhrnxLv7ix0KGKW6t4vNlSaVE2L9yuK0Hw&#10;8/iTVGgXV9P0faruj30rJF/ufKj10/hnXdb8Fax9r0jVWt72LdEt3aN/C3/odfDRp0VUjPEu8He/&#10;r1PdTbX7u3N5npw/Z28S+GNZ0+x1xIrb7ezpFNbt5qfL8/z7U/zsroNE+EutpLer9mnRLNtjSzRM&#10;nm/7aVnS/tXePzPZyPdWgEP30WBV83/eq1aftH+OdVmke51KIwP963S3i27f++d1VjJZEot01Uf5&#10;HRQWKcle3nYl8QeHjo0W1p4Hf+LY1fPXxI3JLu2/xV7P4k8YXetujSfIiLsWFPuV4V8QrnfK3zNv&#10;X+BK+Ry+MJ4u9NWR9BV92Gu5x8Wq/Y7rckSvtb+Ovbfht+0ro/hjV7Uaz4UtrvSH2pcwW6fOP9v5&#10;/v8A+5Xz/vl+RfIZ938G2rl/oWu2dvb3c+ny20Uv+q3p96vv6K9m+dJP1PFnacbM+gPiDdfDX4pf&#10;EWG60ey1PR9GuoFedxAqN5v+ym/7v3P/AB+vFvH/AIM/se/f+z7a5+xRfdmuF+9WFba3qMLIstzI&#10;mz+BK93+J37TieOvhla+GJ7W5u9TjdHl1O72fw/w/Ilar945TlZPol1MlBKKij5ouZHjfb/HUttr&#10;2rwukdtfT23+2lXkW2SVGn/4FXaeG00e8eGxsp/Ou7ptn72L7lU6iiknAUYSbvF2OLTxD4gkt3nl&#10;u7l4kbYz1nf8JVeO21W/4Htr64+KPgbwH4S+Hk1rbahbS6qkS+YifxtXxxiNLrb/AAbv4K0pulUT&#10;ajZmeIoTSTbvcS/e5mfdL/H/AOPVnvD9xv491bd/N8n99ax/mmZW+/XVTlofK14qE7IY6N/3x/s0&#10;z+P79Xkf5PmamfZfetOY5mrld923b/fpiQtVtIV2/wC61TeWqNSc7aDjEr225H21swvAUHO6suoJ&#10;Jdp96hx5zVPk1PuJ3aFtq/8AfdM+0tv+amfacGoXufn/AOBV+FwV1yn0Q2abe77fuVnzO23d/dq6&#10;7xOfmWs2a5Te9dcYtaI52B+Zar7G/wBrZTkufk/ip+9fkrVc0bksmtk+5uZqk2fwrUCeZU6TD+JK&#10;ykmtWaWugR9lSbF31Wd97f8AxdWIfnSs2HKWIU/u1Zy23dtqt9xfuUec7/LWcXa4fCRPNUGGenPC&#10;33vmq7DZ74vu1pzBdvYqoPl+9UPzbaszWhRf7lQfNt+ZqadyXfqQ7/8Aaqs8zbfm/hqbZSbPk21o&#10;rLczlfoVIpm31sWbtM6VlPDslrTszs2U6traBFtPU3YbbY3z/JVj7M33lqlDcvCv+xTnv2T5fm+b&#10;/ZrkmoOKtud/NoaaX6w/umaj7Svm7k+dK5+a83s9Ptpt/wDFUTg+VNjVa+hfvP3z1QmXZv3Vbtld&#10;3+apZoVdN3zPTUpWUZGUk3sYRt1LfNSeT83ytWi7xL/DVF5vm3ba0UpbI57RTNOzRX2b60vlhrmo&#10;blkZK0/t7eRSjeL16nTGaexpvOtytY+9nl2/wU6F2m3Km6raQ4+XbXO7Rk7l3voVXsd/zbaRE8lU&#10;/uVsQpG8W1qPs0X3aqL59IkunbUxf7YaF9tU7nUmmbbV6/0dkf7yvsrMezb+7W0VCOhheb0Y3yWd&#10;v4nqpNp8r/xVt21mzxL8v/fdRXltsX+KtVV1tEPZtbmJ9mVJfmpjuqS1Yd1/iomRXT5vkrqjJy3M&#10;krDN6+ajUP5SfxVV+5v/AI3/AIau2dg14lUy1swtvnbb9+tNNE85NzLQnhuWz+7Vd7y8sGePa1Q5&#10;czsaKMYxvIZc20Vmj7du+ude/n83+LbWq95K6vuWq6WfnfNW8Woq7OiPsuVEtncyuu7c1bFhNFNL&#10;tn/9Bpthpnz/AC/x1audNlgt/urv3VySalqht8vvWudnpWveGobV4tQ0i2uUX+42x65fXrDRdVnd&#10;9HilhR1/1U0u96xP7K1C/lSK0i86X+4i12eg/B/VUt3vNX22afwpu/etW/7ypFeRon9YajyHk+pa&#10;VLDP5e1q9K+GXwLu/GEDXl1P9msv7+353r1HTdBtbaBNtjG/+3cfO9dFYJLbReVBL5Kf3E+Su+kp&#10;SSjI0hlcYycpSv8Aoc/bfCjwvo8XkT2LXj/89Xlb56tW2iafo9lcWOmQeTFO33Hbd/H/AH61r998&#10;W6WX5k/v1zt5rEE0u7zV+f7qJVyVJPl6npRo04K6GW3+ht/c2U6aFplfan3V/vVS1Kb/AEf5V31z&#10;6XL7tq7t7VnKfs1ylcy6G3prwTM8E8iw7P43+5WZeaxBNcOtszOi/wAe2qlzqTWcTrLHsif+Ouj0&#10;HWNM1jSXsZYo3dP9VK6fcq4JTWpi5PocleTTzfwb6wX0p/7Win3fJ/EldXr1tKk/7j50rkr/AFLZ&#10;vVmqo4ZN6HHUm4tNnbzWFjqVn9jvLZkiZfll/jif++ledax4MfwxqkTyz/b9Pl+dbhP/AECptN+J&#10;ypdJp99FLMi7tr7vuVdTxPO9x5c9t52ny/eR67IqdJa9DKTo1LN7mZqrq6vBEv7pl+Su++D/AIkt&#10;te06XQdT3JqcS/6NL/z1T+5Xm+vaUtnetBFKyROu+D5f4Kwrb7TpWpW99FO0M1u3y12+7KKmc6lK&#10;nO3c9i8Q7dNkdd3y1zlzC2oWss8S70i+981dXqrwa3Z2moeau+Vfm2JXP3M1tNZ/Ztq+av8Ay1T7&#10;9c0mpa9Op2NNJtnNWF+3n+VB8m759jy1dmSe5+79z+N6xNShih+be29a27C/V7VPm/3qxThe0Y3R&#10;ly8yOc1LSpUG50+Su4+FNnBbQXa/c81t9YupXP8Ayw2rsf8AjStvwz5H2V1Vtky15eMrezaUZX/Q&#10;68NSXPZk/wARb9Ev4YF+fbXz58WtYa2vPNXd8y7d6V7D4teW81JHb53T5K8k+JGgz6rE6rE29fup&#10;XblUqarRlLqXi+azgeKx+Nr6wuNvns8W7+N99bth47+2fL825q5nXtElsJXins1T/b3VQ0qNobxG&#10;Zf4q/SqmGw9SHOtz5NSnCfKj2Cw037ZZ+e2qxo//ADy2tvq/bTT223963+9WHolsrxJIu7fW+sI2&#10;r81fIYiS5uVHu0VdcxY/tKR5YvnrvfD254k/v1x+j2CzNuavRtB22yRMq7Pmr57GVIxjyxPcw61u&#10;aX2NkXdK3/AK8o8eT2kOop5v+q3V7LeXKzRfd3vt+/XgXxLf/Sm/9ArLKYqeIVzrxDtE9X+H3xc+&#10;G/hbSYbS58LWV9fp8/8AaF0zf+gV7Prfjv4OaX4Xh1PfpOqC5X5h5u+6gb/Zievz8ldv4aZDeTp9&#10;5vkf7yOtfo9P+G4M+blJKSlD5nb/ABI1vSvEPiN5dDsWs7KL5E3t87/7TVxs25F+b79aH/CYSw+a&#10;qW1siOv/ADyqp/brbPmtoPvff2VkoSjoX7eM5XKtzZs6+arb/wC9/s1LpUN4l0nlfI/8Lo1MuLxt&#10;VfasSwr/ALFPh0pbdf8AWM+3+Ktr2XvGTqJS5l0LevXl7Nbp5jSf8D+euXtoVSVmb/gNdbJ5AiTd&#10;E3yfdd6wry23urK1Oi1CCt1POxOIctis80XzL9+q7Iv/ACy3b9v92ldNiv8ANUsPX/gNdV7K54Ur&#10;ylqOs4cttZdldNpvh+2v/NaWdk/3G+9XP/fq9YzXKH5Jdm2uacn0OimknqS6l4fa2dtq7/465m5R&#10;kfarNursJryeaJ/m/wB6ufvE+T7v3GqqM3rcKiTehj/Nu+bd81M2U+bdu+ao2STPy/IPSu9anLe5&#10;9n+ds+X7lRSFaYiea9WEsv4q/D2knqe+m3sV3dvu1UmDba1fs3y/JUFzbfN8tbrmK5ZT0MbeyN/f&#10;rTs/ndKPsHzbttW7ZFSpnNOOhmoOLsy3bQq9Oe2WpoX30x5vm+aub2ikrM3+EhezT+Cqvl/3at+d&#10;j7tCL5q1ClIzm7tAkG+rSWz/AHdtWLC33jft+Ra3bNI9n+qrNc03Y6I0uplWdgrp8zVYfTdiVq/u&#10;PORfubKz7y4XzdtR7SMJOJs4WRj3KOnyrWPc/wB6ugmdd9UJod8u3bWkaze5yzi3ojB+0t93b96n&#10;I+9q030T5k+Wpk0ptjttXb/f210+0p9Dns4ppmIltvbc1XrSD56nS08l/mpsybG3bqmUpS0Ljayu&#10;WPJ+b5fno2b/AL1UkvNlOhud7fxVnyOOrOj2iash80Oz5vv0+zX5vn/iqREWRf8Abqylts+Zdv8A&#10;31VTmpKzM1DW5KkMqS7l2/JT/OXb9+qju33qrif/AL4qZfBaJq2mtSV3V2/hqu9t839zdVtE/u7X&#10;q6iK77WWoTSSsLlUtjC+wNUsMLofKrdewXb8qVA9tsb7tDmmrMPZpbjNNtt/zfNWqIV2fPWFDcvb&#10;fxbKfeaxn5t2+oipKVy4yWtjTmuY13/Mqf7FVn1X97/ceudubzc+5W/8eql9pl87c26uiFFyk5Mx&#10;liLOx3SXium59tUrx4tvy1n21yvlbd1Svtf5V21EG4RaRrKd1crvrHkp5VZ82sNNvVamms1m+Xbs&#10;fd9+qKW33mfcldEFBq5ySlVKTv5x+7TkLbNtW/s0aLVmxCpLW7mkrISiU0sfk3bv+AVYtrz7HLuX&#10;bWsnlOu1FrEv7NoZflXf/d+ap0lo+ptyOnqjdTxV+9VXT5KJtStbxn81fvf3K5fZP/DHsq5babc7&#10;PP2/JRyKCsjRVZS6XN+ymsbBkZ4lm3f31ptzLp77/Ki/74/hqjbaVc3kqRRRb2/hSvQPDnwF1XUt&#10;k9zOthC39/79OnSnVuoGvvSt7hylneW0K/36sQu1/dLFE33v7iV6dD8EdFtk+a8nm/26o23hjTdK&#10;v2ez3bE/jdt9U8JWbSfQ7qdCW9rHR+HrPT/CWkosSKl7KvzSv/DUu/8AtKfzWuVfd97e1c1NcpDL&#10;u/j+5seonv8Ae+1m2b67lUcVyLoekkktDpbnVYrC6eBdrulVLnVp3X5W/wDHa41zPbXTtKzbN333&#10;rasIfO+bzVSL+L5d9aw5qgOXKV7m/ud+x55fm/g3VlXNyiN/F8n8aVu3MLwu6/K6fwulZV4kW92V&#10;q46uHaldkSndG34e1Kz15v7MuWjttQRf3W/5PN/+yq1qvhW50G43yxfI/wDHXm+qpBMnzN8y/dmR&#10;tu2ug0H4rr9nTSNXka5t1/1Vw/31r1aVSKgoyOFu8izfzN5Tq0X/AACuRvJns5fPtl8mX/Yrrte0&#10;qf8A1sUvnRP/AKp0bfXI3OlS3LeVsb79bKmlqzGo2noM/wCE/ebfbXMWx/4X/grH17TWm/efM6VY&#10;m8MMj/Mv8PzVp6VeQXNu9tc/JLB8m9KcKyg9DCUfaL3jgrbwk2sXSL8yba9AttN+zWsMErbP9t1+&#10;8tQ3KRWEv7r56sf8JDbPB5F3/qv9j+CuPE4l9DooU4xKvxCRbDw9p95uXzYmdPk/jrzS2177Ze/v&#10;U+RPvPXbeLUlfSfs3m/abTdvil/uf79cZDoipvib5P7rpVUZ05Qs3Y56santNDqtE8VP9j+zbvki&#10;b5fmqzeaxFtdopVR3ribDw3PYytJFeLNub5q6PyY3t9rfI9YTqRi+WLuaqNS2pj6xqsty/zLVrRJ&#10;t67d2ylGmxzSorfPWrZ6Ulsm1V+eo+s3aj2GqLW4XnlPbottPI9x/Ejxf+z1LpVzLbNuZdlENzBb&#10;K/mr8/8AfqvJ58yvPFF+6T+NK4q3v6HbTXs3c2NYdb9Ul/5a/wAX+3XNTf6Sm1/nSpXvWVf4ayrz&#10;Wra2b5pKVKNVLlRpVqJe8zmvFXgxdSjdlX568c1jw3P4e1J28ptqtXvdz4msUg3LOr/3dleZa94w&#10;aa5f92s0X+2tfZZXXxUbwaujxMX7HSa3M7RNbWNFWVq6iG83/Mu3bXFf2rA8u77Iqf7lbFh4kg27&#10;fLb5f9mu7E0XJ3USKOJja0jtbC6ZJUrq7DVX+T5q4rQdb0+b5ZVkSVvu1Lf699jZ/KgZP7u+vnau&#10;FdR2asetTxVNao9Dm8SeTZy79teI+M9Sk1XUZmii3orfwVm694qvLyVo1lb/AGkrMg1i+hieKK5l&#10;hif+DdXtZflkcN+8l1PMxeZc/uRIn3f3W/75qs7s/wA3y1YV55m3SvUc0fz/ACrXu3VzxXWqJaFF&#10;3l3/ADfJ/erYs/DzXkXnrPG6b/8AU7vnqj9jl+83/At9Krsn+xVuWnumca8r+8X4bP7M/wArVNcu&#10;qL8y7H/3aqQ3jfJuapXm+2fLXPyu92dPtroa+pRzReV8z1mTXOasPCn97599UrlNn+3/AHa6YxOO&#10;pKUviGbFdn2tT/J3/d/9BotoWkl3LXZ6PZ2bwfNt3/xU5z5SIQ9pKxylt8n+s/8AQa2ofLSL5du5&#10;lqbUoLaHeu6sT7Vk7VrBSlL4TeS9joXrl1T7tYkyfJs/g+/89W9++nJDvlX5auMuU52+cz/sf31+&#10;Wj7Iv9ytj7Hs+6lRFOWyvetOdvYm1j6w8lf4fnqVEbZ8zLVtLZtv9+nC2Z1r8YvJn08LdSq6In+5&#10;/vVnvV+5tpE+Wqr7q0d+ptJpLQhR2ep1hYfK1IibP+A1bhfYj/dpqKlu7HI2nuEPyL/fqJ3++tT/&#10;AGnZVR/v1jKKjs7mcrdCREXZRDN+9/2Kr75drfeqe2T591J25XcmKbehs2c38LN8lX/OVE+WSseF&#10;+du6rO/5Kx5Gots7eZ21JXmZP3qNVf7S7vuqvNeKn+7UX2xdr1n7O8TF1eY0P3T/AHvv0joqPu3b&#10;6xZr9kf/AIFTP7Sbf8tbqm+SyJ5ktWdHvV327qsQ3K/dZ/k/3q5RNVk/36sJcec/39lawcqdkawn&#10;Hfubd4kTv8r1iXMP3/8AZp9tNtb5v4quw7Zv/i6hylKRTipbGI8LJ8v96n20Ox9rfPWqiKjfMu9K&#10;qzWy/eVa1abVmYezsS/w7Vbijzn+Rfm/v1VR28p6rQzNv+7U3fLyroJyNHf53y0Nb42L9ymIuxd3&#10;36l87f8AeWs+jubwTnsW7S2ZPmrSjhWZPvLWbbTfLtomv/JbdtrCMHUTTN2lBaGq77Ffc1ZVzN8+&#10;7zfkrKvNVlf7tVkmaZPv7K6FC0UjnlWvoWJnV3+b+Gqvnf7NWERv4vnpjpsl3VcVY59ehFHY+cm4&#10;bt9S/wBm/J9756l86W2Td5VRPftu3LV69A9lHcfDZtu27q0rOw/j3VlLeSfearaX/wA/3vvVk+ZJ&#10;tlx5S08KvJt/jqg0Luzr/HWkjruRm/jqxDbedLuqXKSjeXU3dJVNjFi0qV/l21UudKntv4Pkr02w&#10;0rZFuZVf+9srJ1Wz/wC+KbqciXmJ4Z8rseffZ59+3c1Spo8u9/NZv9+ut0qwjmuNzV2Vh4bg1h0g&#10;i27P79dMHOa90KWFb1ZwWiX8G1LG8tmuYWf/AF0S/vk/4HXZ2fw0V5Yp5NT/AOJfL88XmxbJa722&#10;0TR/DO9YLFbm6X5Wd1+7VR9VnvL79+y769KGFVl7XrsetToP7ZNo+iaVokqfZbbzpV/5au1dK3iC&#10;SWMrsXav+1XOJcxJ9/alY+veJPJ/dQRM7/391dPP7BcsTsUYG9rHi2zsLN1uf9b/ALD1ykOvWdzd&#10;PAu5Jvv1hTb7xP3+6qn9qwW0qN5TWzr/ABvXPF1JyuhStHY6jUrbfEkq/fT56Zpr+d/+zW94YudK&#10;8YQNFHKsOoRf8u7v/rf9tar39h/YN1+9tmRHb+OvUWGcV7RHNzFR7DztkUq796/3a5z+228N6j9m&#10;lXzrR/uOjf8Ajlb1zf8A73zVl+T/AGK5HVdtzcbW/wBU/wB+oaV00RKT6HR3+qxOnmxfJE399a5m&#10;8uVuXZ1+f/gdU4XurZPI81bnT933Hi+eKrsLwZ3xsr76U7X1JTkzn7+FrxvmaqKaCjy7WbYv+3XY&#10;okW3fs31mX82zetck503oyVS6yLHg/xn/Zt1/ZmofPp7fIsr/wANdHqts+my/upVdPvq/wDsV5je&#10;Q/fT5a09N8Qzw2v2O5bei/JE+/7lYe3SXK+hpFN7mvqV+03m7pW3tXFar58N0l5FLv8A7yV0c265&#10;+aL50rH1JP3Tqy1nUxKVRxXUJQuGn6lvTa33/wC5TPsEsyfvabZ22xf4fn/jp015c237tW+SlKrG&#10;StEzdLQt2199j/dfwf3Kif7NNvTaqO1Z7O01x96nImz5t1crXK7nXFXih6Wzwu7LT/ldPm21lal4&#10;httOR90q7/8Aerh7nXtSvJbie0vo0Xd8sTNsruoYKriLs5atenT2Og8YarPpB822f/gFczD8VL7d&#10;tkiWua1vUryZ/wDTG+f/AHqyYZtj/NtdK+oo4GnGnyzVzwK2Lq8/unqH/Cc+dBuaJa7b4P8Ajxtb&#10;1678MtYwXL6pB9ntd7fcl2fJXi8KK9k+1vkrPs9YudB1m0vrOeS2u7WXzYpUb56ulgsPdpxNY4ys&#10;rXdjtde1vV9N1u40++i8mW3Z4pYv7jVzl/efebczv/cdq2/Gfiqz8T6y+ueVJ9oul/f+d8+6X+N6&#10;425v4t33d9dCoxi7QVrGdWrKbvJ3Ibm5b+JWSs99rp/f/vVed1ZElV/+AVRKfNurti7HBN3KM0bb&#10;fl/jqzYFUn+Zanih+f7v36key/2dn/s1aymuXlfUwSd+ZdCWbVfJ2NE3z/w1sWHif7ZEltqW75Pk&#10;ilRawrdP3u7bs/36SZN7bd3/AACsnCEo8rOuFWST8xdbhihuvMglZ0rHmf8Au/3q0obaVG/2f7lT&#10;TQxJ8rL86V0QnyLlOWfvO8TJtmqZ0ZNjff3UbNjvt3O61Y+bbtpvuRZrcZ9pVItu3/Yqo+53d/4N&#10;1XfJ87d93fSpbL8m77m6lzRjsXJVGtSjsZ9m1ab+9h+T5q2Nio/+3UM0K79zU1UFGLtqZT7n/wDi&#10;K0tK0T+1W+X+Fage2WZ60tEMtndblbf/ALi1TqaFxj7yCbQfJf5F+7/4/VdPNR/k+T/crrUuVmfc&#10;0W+mzWCuu5f++EWuJ173fY63E5G5tm/2qrpZtv2/NXXPZqny7Kr/AGCXY3+3WtPEJ6s53S5jCSwV&#10;H2tu+79+pYbb5k21pCz+XbVuw0rZ8+2plWUnZE8pmfK6fdqN4fmPy9615rXZvqv9nWQk1jKpbQiS&#10;tofVCbfuf+y0/fF9xvv/AO7VTzv4vuUz7T/s1+USl/KfQ8xI+15arTIqN9ypftO//gX3qgd12/eq&#10;FJ31JciHfEj/AHKYm3bUU0vzfeqv5zI33q6X7yRhzGh8v3flqVPLf5WrPhm2fNuqylwu/wCWs2rD&#10;Ul1JxCvz0oTZ/DTEmZ3+9Uv+y1Ta+h0WS2Ged89EO52o+zb23q1XbOH56T933QSTauUnsGcv8tUp&#10;rCVHeuw8mDZtrNv9sLu3366lG0OYyqUYp3ORmSVH2stFsm6X5q0Lx137qz1m2StVxfNE5dL2Rpwp&#10;sl+7Vh4Ef5vlqG2uVdP9unvO2/alY7aG3u/aK825H2tQl5s/ip80y1XTmWiy6iba2LSXn/fVWd+z&#10;5WqvDAqPuVqtQw/xbqwk0tjVNtalcn5X3fIlNT76NTnRkmqxDZ79i/LVuXuGdm3oRed935aN++tB&#10;9KlT7q1UezkTfu+/UXukbpSRXjf/AGqimdvu7qtQ2zPUj6b5i1rGTjsNqTMO53JKv93dUyfdrQud&#10;N/dbtq/7tZ/8XzVfNGRz2a3JUD/3vkomf5KmtkV/ky1TpZ7GrSEVK9hqLlqjHSb5drNT9/zfJVu5&#10;s4vvLVqHSk8rds31Dmo7lqEpmfNN/stVPex+Va61NKimT7zfJTrbwlL95Ym2f36XtIsHQkYFs0j/&#10;ACs33anh1uSzd12763pfD+xdyrsrn7/TWRd33/8AY21C5ZP3ipJpamhbeLZ0l2puRG+TZUs2oT3j&#10;7tv3qyrbTW+SRVr03wn4AW/WKe7ZkT+4n361hS9pUUYxu+h00vaVFZnJaRbXjP5sSsldr4bml0SL&#10;5tv2h2+//drrbnStP021iitoG85/46x3s1RJV2/Ov+1Xo08Iqa5pO7X4HpUqPJrIludVlP3W3u38&#10;dZszypPuZvvfcp1tDvlR2b/frRms1m+VmbZ/uV1xoOfvs6nJdCsj+cn3GemzaejqjSqyb/7/APDV&#10;d/8AQ7hFfd9ndd+/dW68yTWEX72V3/h+49dcYqS5WS5Poc09k/lfLteuf1LTYrlHilXf/uV0F5qU&#10;VtE6q2xv79cpf6k27arb/wDbrNx5H7vQ56kv5jHSZvDf722XfKnzxS/xxV6R4b+J0HjC1/szxCiw&#10;3e3ZBfJ9xv8AergvsbXCfvf/AEGsfV9Kl02z+2QfPF8+75v7td1KpzyUILmb6dzj+B809j0XW/D1&#10;zokqbF32n8L1hTTK/wAjJXVeG/EN3p9naaH4qiXZParcWt35qSv5X8H3f4apeJPDEuj3H2mBoprS&#10;X7v8aPRVpOEnGS5X27GjtP3o7GJbW0TvsVl3/wANYt5DLps3mwbvn+/E9FzqXz/6ryf71Rf2lB9i&#10;fzd0z/wujfcrzXaMtRXuWrbWFmi+9sf+Oq9y+9d+2ufmTybp51lardtqrTLslXfXmVJXilHzOqCu&#10;RTJvk3LVqGw3qm6rf2Zpl3baHTyX/wB2vMlK+keh0wSV0xiJLCm1V+Sh7NbhfmqWKben+7T5pooE&#10;eVm+RP79YpzvZGns4pmPqXl6Uv72dUXbWU+uae6O32la434j+LV1G9igtNrotc+k08i/eZ/lr6+h&#10;l7lCMpq58/VxiVSUF0N/WPiCttdSxQRM7qv33rnbzxzqF/F8s/kt/sVmXM0W5/krPubn97u8qveo&#10;4SjFXUNTy6mLrbJ2H/2ldTXH71mf/fqUTKmzzPkRqZn7Sfli+Zv7lPSwZ1Zm+7/crrfLazVjijKX&#10;Ne9yHUvNeLd5nyVlYfY6/wDj9aE3+jb4vN+T+5T3itLmyTauy4X7z7q3g2lqE2m9CijT+VtV2+eo&#10;JrZt+5mZ9v8As1Y2sn/xVOdtifxbf79XzGUthqXjwxeQ27ym/hpEhTdu835P7lVZplb5f41qJNyf&#10;Nu+XbVKJF7JGl8qPuqf5dibfvvWLv+Wr1puf5t1TKNio1OcldPsz7trfJVtNSieDZLTLy2aaLzVb&#10;/wAdrK2fMny1KipasvmcdiV7nZLuqZ7zzv4ah+wM7bqm+wMmyn7oe8WIXiRPleq3+u+Vvnq3NYfu&#10;vl3PWY7sjvSj15RPb3i3DYRovy/wVYhRUf8AhqrZ3PnNtVlSrHk7H3VEm1uapJw0JXtN/wDep81t&#10;s/hqW2l/hZf/AB2rF5CrrujX5qw57OxXL7piPbNN/FUQspEbcvz1sQ2Ejv8AMtaFlpXnT7G+5/u1&#10;o6zijHl1sc1b2suan2To+5Vf/vmvVofA1nZqkvzTP/u1z+t2y21xtXbs/wBj+Gpda8mpHX9VlCPP&#10;I5m282Z9ta1nbSps+9RZ23nXW6uohs4kX+/XPKcWaQpc1mcjeRSpL+9T5NtXtNhW5+Vq0L+FXf7u&#10;+qlsvlPuX7/9yud1eX4SHH3mS3OlRwo/yfPWbsWFv9yteaRvK+asjUoW3fw7KI1HJ6kSTWxmXkvn&#10;P/Fvqmkm8Zq5NbO6/L/6DVRrafjK/wDjtd8bSWpzWkz6hTbt2stMe2X73zU+b5Kh3/P95q/KErM9&#10;x9iF4dnz7qqv/vVYmff8tReX81b3scslcqvC391qPI3r92r8Nqsz1Y+zMny7quM23ZEqJkeRIn8N&#10;IkLI1bEyL8lS/YN6/wCxUzqOL5WaxTWxVtn3rtrQhts/wrQmmxIibW+dqJvNhTb9+oXMveidSbS1&#10;GI6wt/fShLn+KsyaZvN/ip6Oz/8A7VNpP3mZ8xsfbKpXNz5y/NtSmI/yUx5vlqdFqupLdzIueu2o&#10;dlab22//AIFT7bTlLbmat+dJHLKnqZ1sjI3y1e2Nt+atBLZd/wB+neUrq7LUOdzRUzCeFt1Cbt6f&#10;LWg6Kj1YtrPf92jn0KULMfDC7/My76lS2dG+aJtm7+OtK3sIki/22+9V57Bni/dN8n8CVzcy1uds&#10;Y6GQlvG/zf8AodWrOGNJdy1LNDsX51qv9p2fLXOpu/uGsbR3Lu9ET5FrKmn8mX51p/2/Z/D/ABVR&#10;vJt7v833q6ouo1qRUkug9Nvm7qu+TG/zfxVlQvU3mtC/3v8AgFJScbnPCWol5tdHSqGyLzdqq2z/&#10;AG60HTf/AMCqWHSpfK3ba6o1ZuFmrkyj71yvCiwtuX56u/ZvO+4q1Qmmks5dm35f7tSpqLJ8zVlJ&#10;3SUlaxpzLZlqbSoj/FVi2Rbb722aKsqbVd6bVqW2uZZlSJvuf3KmaTtYqLTeh0H2ZfkaBWSuz8PW&#10;GsX+nPBA3kxP96uKsHVIvK83Zsq1H4pns7fyElaHd/caohCNOalPY7k0lqdHrHhu8sP9b5Xyf3K5&#10;dPCV5fvuiaP/AIG9Me/vtVfa08rp/vV0vh6wWGLb83++9ehCDrVLx+E6KdGnO7Zz+leDJ4bxGkX5&#10;Fr1C21WDTbdF8r7n9+s97y2s4vlRpmrKeaW/n3MuxP7lelGEcK+el8TOmMKa2L154ke8ukZYtkP+&#10;9Tr/AG7ElirFvP8ARot8C7/9imeFfEjebL58TTW8X3of40/20ruppxfs5bsJNPYvw20rv56K39/Z&#10;WxpqLc73+/W3/Z1tqtgl3pixTRbfmdP/AGaua1K5XR/mVPvr9z+7XqeyVJK5zc/MS6rbQQwP82/5&#10;tnyVx9/rE+m2/lRRb4f/AEGrdzqst4+3dvR6ZNbKkX73bv8A96sHJS2Axf3V+275fm/v0T2EUKfK&#10;tM1ewa5uopbOf7G6N839x6iTUmtX8iddny/LXBN2M0rsseThPlrEv38lXVtv+xWx9v3oirGr7vvv&#10;WJrFs02/5q451OVG/LoclfzS21156fx1u+HvijdaPElnOrXOnt/y7v8Aw/7lZt5psk0u5V/dVU/s&#10;F5n+b+BahYqLtzGapSi+aJ3FzeaL4hi82xnVP+mU3yOlYk3h2dF3f+PpVW10pbbY21q0oZpYX/dM&#10;yQv/AAVx1cTzu/Y6owUtWZV5YTw/8smeoreFofm8rZXS/aXmX5mqvf8AlWa+bJKtcqrOo9C/Zpao&#10;ms9U2RbWXfWXqt+nm7/lRf771l3/AIs0+wi+add/+xXmXinxvNrb+VbbvKrvw2X1sRK72OetjKVJ&#10;eZ6Df+LdPsF+adXb/YrzvxV4/udXZ4LZvJirl7zz0+dv4Ko7HmlRv4H/AI6+twuXUqD5+p8/Xx9a&#10;v+7WzNjTt1tL5v33/wBtavfvXfzIl2VnzW0VtBuil+ZVosdSaGB/9JWu1p1Iqx57hyK0iS/2/wAS&#10;Kn8G2s37B/aUvlQR73b+Cq+paw1y25VqXTdVlsLpLmJvmrpjBxV2Yc0ZSH/Y59NldJVZKsfa9ny7&#10;vvVLrHiNtSVN6L/wBfvVQ0xILmX962z/AHKiSuuZibSdkI8Pm7KmW2W2V2ZfuVqzW1tbJ+6be9ZV&#10;4jfw/e/26lO6SHJJR1K72zXK7ol+Sok02fZu2/L/ABb6u2832bZ/fqWbVQ6p8q/O3zVbclblI93l&#10;Md9Kbduaov7NZG2NWnNfru+VvnamO6vEki/Pu/260jKp1MbJ7GS9nsqxabYZUX5agl3O33v++KZv&#10;ZJfu1vrJaifuam1v+X5V/ip6WcUq7lrPSbeirt+epkvJ4flVa5eR9DVST1ZOkLQr/sVE7t93b89P&#10;huWmdEq9NYJ5SS/f/wCBUrNblXT2HWbwbF/uVR1HTW819q7P7tRJ+5dF+/VpLyRH+Vd/+/TTsaOS&#10;lGzM1NLlSrsMM+75t1Xn1Jdn+qVH/vpVH7Y395nolJy2GoKMbo6iz0SD7L5++s+5tvJlfavyVlR6&#10;3LD+63fJT5r+R12r/F/crmdOVzX2seVcpqw6lBD959lSvqsXySq1clc/OybvvVYhbzmRV/hq3Ril&#10;cFNvY7uw8W3KRbd29Kz7+Z7mXd/frKs4djfNW7bPF/v1wSioXaOlSdVcrIrArbNu276uTa3GnyrT&#10;4YVnaqGpWOz+KtVzOF5GbcqekSR7/wA7e38dNtrxZl/3axXeSF9qtU9t/E1Eoc0UZqd2byTK6bV+&#10;/Vd03t8y1DY7t/zVrQpFXI48rOhLnRhXMWz/AG6qSSIGw3Wti8+SV9lc5cEvMxPWuukk1qctVciP&#10;pWb+6zVFs/8AHquzJ/GtV/J31+bvY9WcdSLyf3tPeHeyfNUro1V2DF6105LsyasPhTZsrQVI3T5q&#10;pFlC0W02z5axsmuZDVupaez2f8svnqZEfb93ZTIXTZ81TrMqb1VPkq4wUveZpG3QiZFRPvVE9zFs&#10;27ar3NzvfZ/3zWbM/wC9f5qSi5PXoZSlyjpvv/8A2NNQqn/xdVv9d96ld9i1s1dWOdu2pa8/YtV5&#10;rxXWq+/fUT7keqhHUnmLcM67eGqxDc7P4m3Vkw1oQozpTkrMuMn0NBLlfupURd0f5fuU+2sG/wBq&#10;rttpu9U3bvmrKT5dbXOpc0jPfe78VesDsl+b5KtJp3z/AHaPsEqfNt/3vlrCbU1qrGkabbuzYs0+&#10;Sr8Pyf7H+/WLbXPkr975/wC5RJqTo/zLs/4FWas4cs+h2dC3eIrxfvV+9WE9v81X7mbevy1S/j/v&#10;1HK1G6OebsZtyzpR8/3q1ZLOK52Mu6mfYP4flrpjzyhzI5rWM/fsO6oryZvkbbVi5tvJ2K1VtjP9&#10;7/0GtIrS5Er9BsN5ueraalPCmz+//HVdLDf/ABVNDpchlT/equdw0XUI32ZHczfaXT5Pn/26rpCz&#10;/I23/vquoh8Nps3VSvLBYVdEpzfIryKdLS5j21hK77WWtB7OWGL7taemiLZsarWyB/lRWqKnJ7Ln&#10;Z0U6WhzH2mV3/i3pW7oOlXmsXCK67If79WLPSne42+V/FXW222ztfKVNldNKiqzuz0aVFPVlL7B9&#10;gnSCJV2J993ate23wvtb59tR6UizP/qpd/8AF8tXfsmzfXuUKCpp2OtyWyBId6u3lUz7Mzu/8FS2&#10;GoR/aniifYn8W9fnrWufKhtfPZl/267YUFUu30J5jCezbZu3/wDfdc5c20dne/bIvkuEra1XW0uU&#10;eKKD5t/36xYbaJIpdyt81ZTSWxhJt7FH/hYuq6VqiT2KxWb/APLdNnyT11aa3Y+PP3tsq2GobPmt&#10;3+4/+5XD39gs2/yvkrlJtJvNKuEngnZ/m+RK6oVXy2Rz3aep6Bf2dzYO6yeZDK/+x8lZ/wBv+bbu&#10;+etaw168h0mJtenttVsrjb5Twt+9ib+49Ofw3pmqo8+lX0X2j/n3lbY9ZSUZGyUl8JSs9VgRfKl3&#10;Tbv79VNSmsblH8j5Iv8AbqLUtBvrN/38TJWP9gaN9qf7G7fXmVZS+A3Sb2Ik1KfTX2L88W7/AL5q&#10;2mqwXPzVRv4diJtRt9VLZGR93lV5kpuPus1imtzd+zL95V+9/cpr23lv8tW7V/3CNuqpeXW/eq1y&#10;y5ftHUlcruP9mq/ktTtjIu3c2ysPVfF9ppyPG0i7v7lTCnOo+WBM5Kkrs6D5E+82yvNPiX4nWe6S&#10;2gl/1S7GrH8T+P8AULtnigZoYq4z7Z9pfdKzO7V9ZgMudJe0mfO4zMKdVezgWJrlX+9UXzom6KoZ&#10;rlY0+7VdLxtm1d3+1X0ai3ufPudh/wBpZ5fmb7tXd++JIk/hqglnPcy7qupbSr8tVNRVuUqE73M+&#10;ZJPnWs6b722tmaZUR938dUXtt7bttaRdjKpLQr2cMfmpvauoubHTbaw81ZW+0f3KyobNXi3LFU3k&#10;o6/Mv3aU3exMUlHUzpj9p+VV2U9N8PyslW4bP5WfZVi201bm6T73yUnUTWooq8vdHW396pvscjv8&#10;q/e/jrVm0REg+X7/APco+zXjwbUi+5XE5a+6btWfvGFNpqpv3NVeHTfOn2t8if7tadzbSwv+/wDk&#10;pNkVx81WqjW5koqWxSm0qOH/ANDrMmslh+VfuV0000Xlbfm3rVdHgeJ1atI1X0FKFjn/ALLK/wDD&#10;UT2zJ96P52/v1uo6pcfuv4arzP5z/d/8draNWRm4mOm22f8AuVL9sV3+b5KmmsGm2/LV220iJ4H+&#10;Xey/x1rKpFocYy+yW9HNs67ZWqtqvyJtib73+1VLyWSX/Yq6iLM6bq57KL5kbud1ymUdyf7lS/b9&#10;ny/f3N9yrdzZr5vysv3qpTQKkvybdy1spKerMLcuhD5zP/D8lTedsf5m2VXmf91Vd3k+4nybfu1u&#10;oRkgvY0ETe9WoX/dbdtZUN4yLtZdlS/aaycGnqXGQ+552f36fZ7t/wAtV592xH+ahLnyvmqnHQ0U&#10;jaQyo9WIXbdWUl/uX7n/AAN6t20zb65pQXUrmN22ufK+XdUt5eSvF95qzUm3/wAPyU93V1dWb79c&#10;zvF6m3NoVnmxL96rFt/e3VSm2fe3VdsJlT7zN93+7TlHQwctS2j7Pm3fdq2l/wDxVRhhV5fkZqme&#10;H59v91aw5L3N4zkvhLvnRPvZvv1Sa18x2KrxVffs209Lsw5z35rPk5WEqie576lyz/LTHuWRvv1n&#10;vc/NUL3m/wDu18F7O51urY2X1Jdj/wDoGyq/2xfmrJ+07P8Abq3bMr/M1J00tyefnLH2lt//ANjT&#10;0uW3UJCs2zbUv2NE/iXfUtxZLv0LELp/e2VLI67H2tUHksif36rO7UoNK7Rsm0tSK8d967qzHRnf&#10;f/tVo43rs2Un2bZ96tue2pk1zsppGz/dWp/sbO+7bWmltFDFupnzp92s3UNPY3M/7P8AN81L9njf&#10;5dtbibbmL5qEsF2O60vapbkujYwv7N+T5dtaNnZtG/3K0ra22N8yrV9Lb+4q1zzxDa5WddKjfUgh&#10;h+X/AGKtWyf32p6OqP8Ad/4HUV5+5Tclc8fe0OvSOjJZpo/u1XS/++rVlS37QvWfNfs7u1dyc7cr&#10;OSU4ps2vtK+b838VWHRfK+9/47XMPe7/AJqsLq0i7Pm+WlGEoy5rXLjWiomvHN5Pybqq3Nyu/wC8&#10;1Z81/v6/JTERnarkot81rGMqvM/dNOzv2SX71WJnaZ/NWsz7M392r0M2yKs23HWHU0UWlzMr3czS&#10;/LTrOznf70vyPR9pXzf+BVoQvh0ZduyhNJamfIpO7Hw6Ou779bFhDFD/AK1vv1nzfOv3dj1Yhs7q&#10;8+Zf4KwakpKx2xjGNjSv7+1SLan/AKDXJXlzv37K25tNleHb/HWfD4bvLy68pV2f7ddnLVjZS6md&#10;SLk7QIdB02fVZ0giX569L0TwBFZqjXUu9/7lM8N+Hv7KVNq/vd392tu81X7N+6+bfXqUMJGn79RX&#10;PQpYe0Uxl/bQJL5cCqmzZ9ys97Btn3VoSZEHmtLXTaHc2OqxeVL8j/369Wj7OclH4b/idE04xuuh&#10;yiQy23zL8kTVq2yfaYvu10d54V2Im1fOif8AjSucubxvDF41tIqmH+Lf8/8AHXrqhKk7yjZHK5Ka&#10;TRFqulKnzN5SS/wu/wAlc1c6rebvKWLzk+f561de1KLVXRlX7Mn+w3yVz82qpZumyuapOLfuklf7&#10;T50sryuv/AKfvZ4v79YmpJPfyrKsnk/N/BVuGaWFP7/+3XBP3ZIiKuyd7b978tZupI7/ADMy/JWg&#10;95vaLbKyf7DvVe5haaL7+/ZWEqiTs+p0qJyj3iu+yX7i/PVC8uZ0fdHuf/crdm0f/SNzR/eq6dNX&#10;Zu215c8RKMmjZUuYpaP4j1x4Nvms6f3Ja2o7md/+PmKJ/wDbRapIi233af5zJ/D8lcEsTO+h1Qiu&#10;pb+0xfdX+Oqzoj//AGFRZ+b/AIFRc3K2cTszKmysfazqPlZo7RWhSublkb7tUZryC2V2nlVP9+vL&#10;fFvj/UP7XuFtpNkO75dlcpf63eX0X7+dv++q+qhlM6lnOVkz5+rmUKc3Fbo9A8Z/EiCH9xY/O/8A&#10;FXl9zNPeXTSuzPv+es952efpvp6SS/d/gr6ehhIYaCjBWPna+JqV580/kaU00rpEs/z/AMC1SeBt&#10;6eVT8yps3fw1LDuT5lauj4TBO5lXMMq/K256EkaL+D5qt3MzTSpub+KoUG/Zu/8AH62umtTGQJfz&#10;7v8Adq297N5X9/8A4DUPkp935at2dg1yu6s5cu4K/Qz4U+0/erb0qwZ1/exM6VUFr9mlrYs750i2&#10;1lKqlqjWP94lTTV83arbEp83h77nkSq++mw6k0D/AHd9b+jot+vmLXHKpb3u5vCKndIzbbSlh2xM&#10;iu9WItNjs5/3u1KdfwbJd3m/Pu+/VK5tmmt93m79tZ83tBbadjTvLmLzU+ZUqVL+B0+eVUrkt8rv&#10;8275aP3j/N81JwvoHtbF3WIVuZX+ffVWHQWSLzd1WLNG3/NurUubmL7Pt2bH/v0Kbj7qE4KfvMoW&#10;2lQTRPul+dazJLBnn8pPnqb7Z8z7Wq1pT/vXkarUnD3mEYwm+Ux49Nlhl+dfnqwmmr9q3St8j1rX&#10;lz/pG5Vqjc3bPsbb9ytI1HLVClCEXYlvNNs4djblrKudiP8AK3yVNNctc7FVdlM/sHUHi83yvlre&#10;PNLUhy/lMzzvnqKZ3R933NlW5bORZfmX56qXL/7NbwaexjzPW5Ue8ldtu6nb231B9+XdVrfFt+Vd&#10;n8FdPYhO5SndUeonud/ys33v46luYlas/q9dEVcUpcrJXfH+3vqZN237vz1DbuqVppGXTc1KUuho&#10;lcrwjfLtq9DbLN96qjx7Pm/jqxDcsny1hNt7FpqG5YhsNuxdv8X8Fatlpu9v9is+F/kRt/z1aguX&#10;3bvuVjJtRdzSNuZWNZ7CKFNyyM7/AOxVKTbs/wBv/Yoe/wB6bayXvPv7qwV5bGk3FfCTTf7FMS82&#10;LUU029PufeWq8W7zdvzVvGLW5yykdBYXSp+93Nvrbj/fLuaucttqL92tWG7/AId38NcFT4jeEtCr&#10;cbdzfL92o41ZwTndWsmmxOm5vvVSmtEjfCdKUVcbh1PZnhZzUf2Vt9a3lf7NS/Ztn8NfnntLHYor&#10;qY8Ng3/fNacNsuyhNyfw1YO14qTnc1ioou2yRbflWmXMeyqX2nyf4qifUt6/eqeZ9DSo4qJYS8RG&#10;27qa7fPWc9wu/wD2KPtmzvQ6d9UZqqpJJGh5K7v96nf7jVQS53/8Cq381TyuOrDmfQc83k/eapkm&#10;V1Sofs29/mWpYYVR6mWq5gUpXLdtbfL8tXYYVR33CmwsqL8rbKHdvvLXC5OTsjsSSWgS/uTuWj7d&#10;VeaZk37qzPO3yvurWNJ21DmcdjTe72M/zb6Y9+rp91vvVU+/sWmvuStIwsc8pt7jL84l+b56z3dH&#10;d6uzfOnzVmv/AK371dkVY5m09x/l7HqeGHe/zVW87561Lbb8j0SvbQuCT2LaaUv+5/sPUv2OJJdu&#10;756POb+7VS5mbzfkWm3FQsdDaha5emRfupupkMO/7tUkv5f4lqW21LY9ZThouUv2sS9HpG+Xb5vz&#10;tV2HSmhf9637r+/VH+1Nmza3zp/fpZtdd4ttZNRGuTc1U8hHRZfu1ahv4rNNqtvSuKvNVf8Aiao4&#10;b6eZv96tYuUfeNFWS0R2M1/9suofI3I+7+9XcaP5Vt/rWrmvDGgxQ6X9sn+R/wCGtuztt6eazM//&#10;AAKvWwdKal7R9T0qStG50UniRrRt1nbLNKv3d9YX2O5v7x7m8b5m+dtlaFt8/wAu7Ztq2lsv8Ve8&#10;4e1a5uhadiilgr/Kq70/v1n3iT6bKjWbMn3NyV1yQxW0CS7mhm/v1xmq6q32qVU/77p1KMYWYOXQ&#10;u3/xXl0F4lii86JfvRVtWWtaD4/t/Mtj9hu2+9FNXmt5C0z/AHV/+LrKms75H3WMrQvWkK8tuhzO&#10;NtTute8H31mvmwL50Vcm6S+b5bxfOn8G2k0T4l+JfDbJBO639uvybJq75Nb0jW7CK8vLFrB5fkXf&#10;/FVS9lJe67McYuWx55v+xv588TIlRXN/9pgfy1VN7Nt2NXX6l4Ytrne1neRTIjf365q58HtC/mtu&#10;+X+NK8qt7SOzuaqDW5ykzzwypsnb/cq9DqW99oZqfc6U0O9N1UYbPY33mrxa9Wy5e51QibcPz/Nu&#10;31Y/df8ALVqyLJ/scu75tn9yrtzdxXLfLuSuSNWEI2Ru1axD50TtLsb7v+zTd/y/eb5v79J5K/eq&#10;rqt/Dptq087LWCjzytDdml0ldhearBpsTzs33P79eOeNviLd6lO9tbSeTb7v++qb4k8YLqTSruby&#10;q8/uXXzX2tX2+W5bGkvaVVdny2Px7l+7gDz7nbc++j7TuXbVfayfN/ep0Pzn7u+vpmktkfOoekmy&#10;nJcsn3Pkpr2zP81WEtt8VQ2luQr9CpNftNL/AH0qWG5bbtqaHSld/lrTt9E2RfM1E5wSRpHn6GJC&#10;mW+WrCIu/bVp7VU+VVpv2b+Jqzc09jNq7DyVc7qls3lj+VV2VYsPKRfmrTtoY7xtqrXNOpY1UX0M&#10;/Clvm+5UsO1H/v10C6PHD/rF31mS2ybttc3tCkmnqU3/ALy/PWpYPP5GF3U+K2iTYqrvre0q2V5d&#10;rfJXNOtFblxU3O0Tkrt533ttZ6ht3Z4PKb5K9Sm8GW32PzVuV3/3K42/01YZXT+NWqqdaMnyo0qY&#10;epT99mVbIqfe+/TvtUfm/NFVqGGK2lXzfnrpPs2kTWH3F3/36qTjFtSFGEpxuVtK0SC/t/M8+KF/&#10;7lZWq2EaP5Ssr1oWdhK8u2CXYv8AvVFrGifY4lk83fXNC8pXRs4x5Uc1/Y6/OztSQottK/zbKtpN&#10;P/wCqVzZ3L/P/er0E3JcrObSMtCWZ4nqLzovnWoksW2/eqpd2E6K7LWkYX07EynZkrzQRfNVuHxI&#10;7xeUqb0/hrn97J8rUPC27921dShYyVV3si1fPPMfN+5WLcOzr81aT3LfdZapPHv+atoe6TNKTsjP&#10;MLI3+9TXT/0L+OtB08mqjzK77f8A2auxNvYlJR91lGaaT5KE3VrJZxOn3dm7+Oq81sof5afOnsZ+&#10;za1Yz7Lv/h/iqaHai7f4V/2qqbGTf81ORJXRNtP4i4S1LDzJ/Dteqvnb5f8AbpjoyN93/wAepsI2&#10;StTUUtxylqXUmbcnzNvq7bXmW8plX5qqWwj+Rd1WCiBv9is2k9hpt7F53bY/3fmrPnOW+apXdpE+&#10;VfuJVJ5G3fe/i+/trOMdRO/Ucm161LSLYu6q1mm/7zVsIn93/wAfWsqsr6AlcYjLt+7TXudmypXT&#10;f/sU/wCwM61yadTZqxLDqrbfmapmvY2+91qslnsf7rVYWzhx8y81i1FjR9Bpt2bv46sO8Ui7aqQJ&#10;vWh02Pv+5X5la7PWvcJCv/A6r7Wdf4qfsxs3bqHdX2VtawmrlX7O26q01sN/y/8AjlXvJf71S+R+&#10;6rRTsTyXMp7YJR9jWatVId/y7KPsez7tN1Q9mZ8MPz7a2LaGmQ2yb926tNLbZWU25K66GlOCT1K5&#10;h+VPk376imXaK0PufxVRmdfK+9SjTco8zLkkm7EEW77y1ILzH+5VXzdjfeo35/ixUcupinYlNyry&#10;1VuUXd8lQzP8/wB+hf8Ae+euhKyBu6L1gm9/7+ythLaB1T5ayrabyZVrQS8UJ8zNUJpS1NopOOpD&#10;c2C/79Y82m7Jdy/drY+0/wB5qlRFuU+792q51zaGfs1LYwPsDI1SwwbP4q0Hh+bcyslO+zfL/D81&#10;JybdkHsbakWf3WKb/F8y7KR99t822s97l0f/AHKp05WDmUdGaaW3nHbtofTmRt235Kltr9Zl+589&#10;Ne/ZH2r8lNcrjbsaPkHQ2av91Vf/AH1rQ/sSOaLcrVkQ38qNt/vVu2N59xt9DqRjCxvSSd7FRPDa&#10;y/L81buj+Cdnkz7W8r/brrvCulRar+9lVURPvV27raQ2ez5fl+9Xq4XBKolOpsdlOh717XOCv0lS&#10;yRV+RFrR0eFXg/esqf3a2ktoNSX9w6vTZvDMlsvmxbq92OFlF3h8KOubu7WsQpp+9X2qu/8Ahp9n&#10;9pttzyxRIib/AJ/4Ku6bvSXbL8jq3z1a8R3cM1nFtjUiN/3jbvvV6qpLl53Kz/Mxbsc1rGpRXMXy&#10;v/DXMTbasX9s0zP+88lK577feJdeU1szw/8APbdXn1puKcnG36ivctuPn3q1PcN9nd13I9Mhfe/z&#10;LsqxM8To6y7kRfnV91ebq1zLqXFXOX1Lyki3bdlZtz4tvLlEtpZ1miiXZF8n3av6xD5zfuv++Kwr&#10;PR289GZVeuSpKUS7dAhfUIZfNilkRP8AYeur0rW74RIr3P8A33UPkqkX3dlV3TYv8VeTVlWi7wOu&#10;muhsXN5G6fdV3rNdPO/hqHztn+5UqTbK4qtWVSykdXIQS2eInZm+RarpNbI25mrmfid4ql0qz8iB&#10;tkr/ANyvIJtfvrlPmuW2V7WGymrUip81kzx62PpU5ctrtHteu+ONN0WN/wB/vlrxfxb4zu9endVb&#10;ZF/Clc9c3Es7bmbfUUL19ThMupYZc17s8GvmFWveHwoJn/dP8v3qpec27+Grt5N8rr/A9V0hjdf9&#10;qvZT0PGfrcl3r8q/frQsEWaXau2sJ4W3f8Cp6XMsL7vmo5AjVV9Tfu7CJJfkf5Kq3Ji2fuvvp/tV&#10;ntetL95t9bFh4ekvLN52bYi1i7x+Mq/tLqJUtpmR61Umd1+6z1BYWDPLXRW2lRpF8zbK55NPVGkY&#10;TskjMs9Na5f5lq8nhtXb5matCw8qFtrS7KuzeVtRkZq86VZp6G/s1bU5qbQXsJfm+etDSrOCBNzM&#10;yVd3o7/d302Z4oV/3qU60nZGahFakM2q/vfLX7lW7bSFv0WRZdlUnto5v9Uv/A6tWGlX1tF57fJE&#10;n8dZtK3Mhr3muZXsWLqzWwiTbKtYr38/m/u23vUupPczS/eqxp2lS+b5vy01yxjzS6icvftFWFtr&#10;zVJvuMyf8DqRLOe5/wBburTeOeH7sX3/AL1dRpvhhn0Z52lVK5pTT+A1VKUm2cZ9mVIPm2/99Viv&#10;DK8+2Nmq3qqSJePGsm9f4adptzFYXCPJ/wB910Qk+VXFK0/dQ63mubB/3qN8lPvNV+0v83yf3q09&#10;Y8QwX6LEy/8AA6x/savF/cpSSTuxv3PdGPcwImxVql89z92rUNnBv+enzWf2Zdyrsq7pbC5G9URQ&#10;6Pcvb7ty1j3O+2Z0Zd9bFtrDRo/zVmXlzvZ23762puTfvETtbQ5243PLu2UxH8n+Kpbx1d/l/hqk&#10;6M/zV7ENjz27MtJZrN92rL2C/wANVIZpIV20ec//AAGod76Gl01qVL/7u3d/FWY8Oze3zbP4fmrR&#10;ufn/AL1Q/cXa1d0G0tTH3Sr9pk3f/F0zzm3fd2VL/F/FsqKbbvT5f+AVslYTv1LCdEXdUv8AwKqS&#10;TMi/dqxsZ1f5vkrJrU3jsMd/ufL89V3dUarH/fL/ADfx0xod6bf/AB+tUR1IBctu+8yVfs7lHeqQ&#10;tmmarcOm+Syf7X9yqavFmjVy67+cvy1XhRaseT/AyrTfJZPu7vlrml7qRLiX4UXam1dlW0hbc/zV&#10;lQzN5vy1pQ7nXc3yVw1FbU0vc0YU3t81XURtvypWZBuTZW7YTLXG03ojWnuZ9yNifcqqkz85raud&#10;vzVmMyocUuZr3WXLc9zTzNlDpLWg9n8ny0zyfn+7X5z7Sx2KJmJC3yVejhX7rrT1H7ytC2g3y/8A&#10;AqTqGkYlT7H8n3Wq39jXZWmkPy//AGNMeHe/y/PTiov4jqUTK+x/L9/56ZsbZ96tOa2fbu21RcbP&#10;lZaJRKsluFsnyVM9Q+an3fmod1f5P79OCSvciTS2InlX+7WfcyNsdasOjIf79VXjb726qinDc5qj&#10;vYqbW3//AGVO2fJUnkfw7qk2fJ96r5jJFJ0+em723otXXtt/zU+GzXfVxelyrXEsrZv46uw229tt&#10;PR1hbY/8FP8AtMW7clQ2t31N0rAltvfZVuGz272Wq73Gdv8Adp32xR8tZqcY62uaK3Ue7qifNVeb&#10;a8Xy1NMm9/uVmTeaiL/sU+aU9bWJlJR0Ra+WZtrq1Rf2Pvp9tNv+83z1ahm/e/MlKTcVdkqKluUk&#10;0qVG+Xc7U/8Asuc/erdtplenXm3ytyKu/wD9CrSklOPOyvZpao5X7AyTfd312fhnw5LO6Sy/6qsy&#10;whZ7354mTZ/49Xa2czeVtj3V2Yaj7eequenQw6tzM24YU0q1ZlZUrEvNenuU27tiJT7mzluV2SyM&#10;6f3Kh+yLCqqsX3q+gVFv3WrWPVjaK0IrbUr6zl8yD7n+xXd+GPiIs0SrqEGP9uuXSxVFrPv3WF9r&#10;MtbU3Uwr5qcrP8yZwhVXLI9llg0vW9PlNmy/P8rOjfMteeeIbC+0ptzQNcp/DXIW2vX2lSvPbTtD&#10;u+9/crXsPjdbJsg1K2dkb/lrXozx1Cul7X3ZfmcKwsqbaRmzX7bNkqsn+xUX2mLZ/wDZV2D3Phzx&#10;Ou+2uYvNf+Gua1vwTdJ80Sq8X+xXBUpVZLmg7ovl/mMZ7+J5Zf4ESufvNenT5Iot6/7bVYubbY+1&#10;Wb/aSqTvLs+ZVevIlJ636GnL/KH9q+c6b9r/AC1oQzb/AJmVUrnJgxb5V2VbhmlhRfvV5s615I6I&#10;xfU6Pev3mf5NtZ95qX73bt+VahS83pt3VFs3O9ctSq9UjVKw/wA5nfd9ymTX8VnauzP9ynpCyVxn&#10;jnxHBYW/lL88tGHouvNRZFSr7KDkcL4/1j7feNtf7lcN5zfLt/vbK2NS1hbyN90Xz/36zIfK3/Mt&#10;fo1CHsqah2Ph68uebn3Hww/f3baify0+9UrzLv2r86VVmh/dMzbk/wBjZXQlc5W7aEM23fTYUfd/&#10;wKpUhV1SpkjXdWjfITy9RyIuxvNj+/8AxpVK5h3tt/2a3kCOvzVWdFd/u1PtXfQTjoV9H02Lzd0v&#10;3P8Abrq9S1iI2CW0Cqi7a5+2t2f5d3zVsJZqE2ffeuWpK8uaXQ66XuxKls8qH5a00trmaDdu2J/f&#10;p0OlIibvm3/w/wC1WnbWFzMm1U2Vxyqxu2Zv3rmPbWzo25q6C20drxEWL/vhKrv4bnh2MytW7ptr&#10;LD91Pn/v/wByuOpWSehtSgpaMzX0j7Mn3vnqjNprSfPu+T+/WzrFndo/+/Wc+n3yWry7d9TGbnsZ&#10;1IRjKxYsNK8lPmZas3N/O/7hV3pWIlzO/wAm6tvRbZZn/ePsrOTktDWn7/uxLuieFf7VTzZG2VFr&#10;Fg2j3GxWWtX7ZFpvzRT/ACN/BVLUr+C8Xc/zvWCbcuRm06ShHQqJ9pmTcu1H/uUXN/qrWrxLuRKz&#10;E1KWGX5d2ytD/hIXmRIlXf8ALWjp8rIVS0bXsclc209tcN5jfxUzerr8zV2D6bBdo7SMu/8AuU/T&#10;fCVpNcKrt8i/wV0/WIqykc6oSqS5Yu9zjIU+bd/droLa/iuYEVkroPE+g6RZ2u6DbDL/AM8d1cLD&#10;N9jn3K38VW25x0KnCWFfJLqWpk+f5VarFzqUs0XkNFvf/YqpNrD7v+A1VTUmSWrhzRiZ8/TuOTRG&#10;835vkpt5osUaff31LNrDSLtqJrln/ipqUw/dXsYl5YeTvdUasqdNjVu6g/zfxPWK716VJtx1OSp8&#10;QyP52pHTan3qgE3ktVe5uf4a7ErmYTOn3V3VU+/KtS/7e35Kif5K6ErESSbuyx5apEm7dVK5+9+6&#10;qV3Z/lX/AIDTdnz/APoVaRdmN2lZIIY/nfZ/3xVpPuP/AB/8Co/dB/l+7upn+99yom7s3irCpudU&#10;bb/3xVr+zZXT5F+Sn2DxJL92tV7xdnyqqVF0ty1HmMpLDY/zU502N95k21Jc30f+/Vb7ZvobTWgM&#10;e+7723/vumO/3VUVY2K6blXfVf7NvfrvrNW6mUhiT75Ub5a00m86s9If7tadnbL/ABLUTSewQv0L&#10;Cfd+bdWhbal5D/LVSG22J8rK9V3hb+GueUV1On3rXL0upM7/ADVSM0iHP97mqPnNC/8AFU1pNsRh&#10;71Ps1FXRzuTk9T6w2InzbaY+1321ofZVdfvfPVR4V31+QJ3PpUrFTyfmqxCm2on2p82/fUv8KNWi&#10;jzJmV7Fh32fx7N9HnbPurWfNN8m6qrX7FNq/drRXcbIOexrvN53y1Sd1RvmaqSalvV9yUwTNI9dE&#10;03qyfa3aj3LDuu7d8tQ+dv8A9imumzb/AOz1F/srVQVotie7Qy5fY/3vv1U3sj/7FTOjP/wGhE/2&#10;a3hFyWhiM3b3qxDC2/8Av0PDs+b+Crtt5XyNs/hqKkXFalwjzSBIdnynbTZU2Nu21q7Ipj93ZUSb&#10;azlG0Uu50uFjHmTfL92qkyOrVsTQqj7ttRSJEn8f/A61k+WTiYODexmec2371TQSN5q7t1Bh8ltu&#10;7fTtizLScVYFSfU0EmV0+9TE+9tb56pbGh/ioSbY/wB6p5pKPL0NX0NtNNXfu3/JUqaUu3d/dqvZ&#10;3/8ADV+2ZrmVPmpe7KFup00405bCImyXbt+Vqd9mncoq/wAVdHoPhKXVbpFaJtn9+ulv/Blno8SN&#10;9+WvQw+X1asOZQsvzO2NKL0OPhs1s4olZt8r1sW3mI6bVpjpvn81ovu1rWbpeOit8m77tfR4fDKM&#10;bLc7klTVkQmbZKivW2ltAllu2/O9WLbR7NG3Stsp18q6cm6Pa6N/BXrKlOMbsUXcwL/cn7qsSa1+&#10;/K38P8Fad/qUXmu0q/7tYVzf/O6/L81cNRxeholcqXm19671T/crlL+zWZ9rfPXYfYIpni+Vvn/j&#10;SsfVbCK2lfym31wzotq7Kupe6zlba8j0S43bpP8AvqtW2+K99Zr5St/3+auU1KaR7h12/wC7TrbQ&#10;ZblNzV5qbhezsGi0R3P/AAnmn3//AB8wbJX/AI0qJ3s7k/uJ/kf+/XM2elLZv861p7PlRV/grz61&#10;fm+J3KST3JXT5NtHzP8AKq1LCibKmT5E3VwXc3YpJLYpeTIP4al+aFNzfJt+9XD+LfiLLpt75Vsv&#10;yV5/rHxC1XVdyvKyr/sV7FHKa9bWWx5NbH0qDa6o9N8W+P4NNi8qCTfK/wDH/dryLVb9tSlaWWXf&#10;WVNNPcy7m+eod7b9tfXYXAxw0LRPncRjJYhpyCZF82ov40/j3N9ynonnJ83yUnk7P9z/AG69K1zk&#10;9oTI8SUz/XP833KqzDY/+xTt+z+Ki1jByUty39mVETa2+mQ2zvspiPs2fx1btkleX938lHQEk9ix&#10;bWDvs+arv2OJP+AVQS2lR/4vlq7DZyzPu3M/+/XFJ2TLSsGz561dKfZLu21XNnLbfe2v/v0Wz+TL&#10;XJP3olxlys62zRfk3LWt/aSw/wDLJdlZltf74kXZ8lTPps9z88Ct81eTOnzXR2qo0rouPeNcr8tL&#10;bef9oSJY/vVXhsGsF/0n7/8Afp1tqq2E6fNvrmfMlaPQqNTmknJ2Nu80G8jiWdlabZ/BXNaw88Kb&#10;WiZP9iuom8XymLaq/erPuUfUoNzr/wB91cKqW4Vo6Nxdzj7Z1R62of33yxfI9UptEw25fnStvTbB&#10;bbZFv+f+49bylG1zmoyk3Yz7zRLmGLzZd2ysea5VHr1L+wYJrD9/L8+35fmrzq/0FUvWR2+Td9+r&#10;jKFlc2q0XBpvqafh5dPf5p4v96na3/Z8L7rNdj/7FVYfs2mxOqN526se/vJZt+1ape82S2oRdx32&#10;+d3+Vq2LB2mT/W+S/wDfrlR5/wB5asW32v8Ai+5VOmmtTnp1XszQ1iGV7j97Lvb+/WVNprTfOq1L&#10;cPI/zM1MtppPl+bZ/v1cefl0Fa8zPmtpYX+Zfu0/zlSrs14sKurVzt5cq7fL9+uyEedET91mh9pj&#10;dfl27KhmvFRdtZqP8vytTn02d0dq1VJX1MnNrYivL/f8rVnybXf/AGKfOnzbdu+nQotdySgtDDmc&#10;nqM+wL5Tbf8A0Ks+7s54fm21sI/kt8u3/viorm/jkfazf98VtCWpc6donPo7bvu/98Vb8neu5v8A&#10;x+oZtu/5aam6uu9znSshjoqO/wAqvQ0m9dq0TfJvqum75G/2quKui0a1taK/zN/FVh7D91u2/J/f&#10;rOtrzy4trbk/u1e+3/uvlTfWUuaOx0rlt7xEP9GamXNy2ymO7b/u/wAP96m+dvR1oSa3MpFFnbd9&#10;2rcMzvTNiOz/AC1Km1F/3K1exlFXNNLlQn+3ULzf7tZv2n97/cpiOztWHsi+Y2IXXzdta1s+/wC6&#10;tc3C/wA6bq37S88tE+Ws5w0t3NYO5fRJd/3P+B01/v8A9ynJf74/l/8AH6z5rhXl+9XJyyWkuhqi&#10;CaFnl+X+9SoAqjFWfO/hSmnrVJ3Mm7M+xbyzZE+b/gNYN4mz+KujmfevyfcrHmT/AGK/G4+7JH0t&#10;VJx0MfeyPt+Wn/acLVr7N/Gy037Mv92ui92c0YXRRdN/ybaPsfz/ADVo/wAX3fu1Hldn3aOdvY0V&#10;NdSn9j2fwbKZsZHT7tWt679u6on2bPl3VtT96/MKUYxK821/4apeT825a0obZt6NVpLCLZ89bppv&#10;lRk03uZaJvp0dns/i+Srb2ez7tNZHR/7/wDwGknytxKirFQbUXbu30yGZofvUTb96t9zZVeabf8A&#10;dq+W+gkbEN/sXZRv/wCmtYvnNv8Amqwnzv8AMuxKTio6MHUuXX3On3qpTI+//Zq6k0YTbQ6LtqoK&#10;Dvc1VpblSJNnzbqtp9/+Gqj7d6fe2VKib3+Wpb5C1K2segb/AL/z1T+Z5fu1r21h5y/3Ktf2bF5u&#10;1U31UY3TZCTqy16lXTrOV2Tb89eh+GPDEvySsuymeFdBih2Ssvz13H2yCzTbtV9v8CV7WFwKceer&#10;8j1adFQVmWLZ4NKi+V/nWsybXlv7hPM2+S38dUrl59Sl8xvkib+BFqvc6VLcou3+GvajGrBe6ro7&#10;oKKNt/DCX6ebaNv/ANyi20GW2m3SqybKreE7a+s7xc7kC/wV6MuqWqWqfaTH57fxV7VCjSrRTl7r&#10;/M5a1SpTdl1OZmRYbVVlb+H5Hrk9SuYkd0T7ldF4k0eSaJ57H5/4vkrzq8mntpXSVW+X/ZrDEXg+&#10;Vxsjek7xGX6LefLLu2VXh0rYdmxdn+9Vea83um2X/vus+81iWB/3u7Yn3a8arNRTkzoSuWLzVVsP&#10;3SMyf3qx/wC0lmTczrWffzfb0fdKv+5WPvdG27vkry54lOOg0rNG3NYW0zbtq760IYF8rylSsSzu&#10;fm3N89baXTvE7K3/AI/XlOabuza12OfTNip81UrmFrZqbNM/m7qh++m5t1YVZqdrBaxYtvn/ANiq&#10;/iLVYtHsHl3fvf8AYpm/Z8u2uS8bXjeVtZd6fxV04KkqlVN9DlxNX2VNs801vUvtl/LIy/easqtO&#10;5SJJXqlNNFX30bWsj4Wo/aSciFHb5Plprx/Pu+X5qY+3+Gjzm+6u7fWiv0Mm7ksMOx9u2jYn8TU1&#10;H2fd+SnbvN2N9+qu1uQ21sUpn+b7q/8AfNRbGT/cq/IilvvffoRF2fL9ytHIm7e5n/Nu/hrYsJth&#10;Tcu+q8MKu+1V/wB2tuztlmdF8querNKOpcW1sXUTfF93fuq9YWDTfd/vVd0rTWdkiVa6BNBaztfP&#10;Vt715NSpePundTpc3xGYnht5k83d/wB8VVm8PKkqOtbCX8sPysnyPWe942x/mrkVWpG1jtlSoRiM&#10;TTZbZk2/xV1GlTS23yt8jp/HXL/2lLNs+VvlrYtrmdIvN2tWdRtu6MqdSMS7rdhc3PzM2yptE8Hr&#10;cyqzfOlYj39y8/lebvR2rtfDdtfXKxbdyIn8Fc83US0Vyo041J8x1cPhjStP0v8AfrHXCawkUE7R&#10;QMvlV2Oq21zbQPF5rf7j15zrfm7dv8DVnfmSjaxvXiuR2GpNF5qb/v1rpYQOiPK3z/3642zScy/M&#10;1dHo9ynm+XO3yU3HksjipNSSTLb6zFZ/6NO37r+F6xNY1JL9dsXzyr/GlWvE/lTRfuFV33fwVztt&#10;/obo0i/98V0qnZXCrUv7ki7pulfafmZaJtN+fb5X/fFbEOq74P3EVZNzqTQvuaocndJE2jGKRX+z&#10;LZ7G276Lq532+1V+59/5aq3msLM38O+qL3LO3zN/wCuyCktTnlbZEdnZz6lf+XuZK2tW8N/2bao6&#10;yb6taV9mdEbzdj1FrDy3P3fuVEqknM6IUVTpuTOFv7aebduqj9mk/iX5/wCKuoRMt8y/98VXvIV/&#10;hr04VpWPPlBy95nPvCyf7dW45tkb/Mu6q97csj/dqiLz5/l3b66owc0myU7E00ke7zKZvXYn8dZ9&#10;zMzvt3VFlq6YwsZ8xLcJl/vb6zLlPv1Zmdk+9VTfvf8A2K7KasRJ3Ikm+58u+p0/2kqa2hX722pX&#10;td9W3YizexmTN/vf8DqD+Jq0ptN+V9v36zXT5tq/+g1sncLNbjtn+3VhAz/w1VRKvwuu/wD3qmTs&#10;XEiw336Ifv7atv8Affa9VPl3/d/4HSTuWWEfY/yL871FNJ/33UXnL8n/AKHRMjMlDJbsQ/ferEL7&#10;zub5/m/vVXSFt/3asQQ/vUVlaqexklZmgiRO6Mu37tH+pVNu56hV2Sl837S+1vnrGye5v0Ivt83z&#10;qvyLU9s/nMjM3z1FsVH/ANupYUVHoaSWhEdzYh+4i1BNIwbA21In3U+7UslsHPC8DiuK9pG0j65m&#10;vFR6qPcr/uVQmuWf/wDaqvv3/wAXy1+PKF3c9v2li/8Aadny76b5yv8AxVU8mnx7q2fuqxSlzA7t&#10;Vea4Z/u/JWlDp7TfPUU2lMj7t1XTpuSugd+hm7mf+9UsKS1L9mZF27ae7yo/3a01juTyuW4+H5Pv&#10;U77Su77tM85tlRTI2xGX/vii/NoXK+lh+/fLVhLZj8tVIU/irQhufOVN3yPVUWlLlZok2tSlNYfw&#10;fcrM+zbJa2Ly5+Wsf7XXXVtHYwkrB9mbbu3fOlCJx81HnNRC7P8A7FYzk+RWEh8MKvUvksibVT5q&#10;ms7Ztu77lXZLZvKp07SKVO2pz8smH/8AZKlhen38OyXduoh5b7u9/wCGiooLYzs1sXbZ2dPl+R67&#10;DRNHluYvPdax9BsJZnR/L2bK9A2bIEi+X/a+WunB4f2klKR62GptK7H6bbNs/uVqpbM7pt2/7VS2&#10;Gm+dao6JU3kz/dWJnr7KNPlVpHW3dsu2elfc/uVYmsFhX7taGixKEVZG2Vn6xct5uyBt7/71en7O&#10;MKdzH2l3YzZv3KO0cv8A9nXM6k9y77tzfJ92tOW8bd81VHuVuW2NXBUlGUd7HTCRhJrWp2Ev7uRv&#10;9yrCeJINbieK+ttkqfxolS3LxQs/8b1ymsXny/K3k15rryoWfOb6S3LGq6VBu8+CdX3fwbq52a2l&#10;md12/JWZf3Nykv3qu2en6hMqyszIjV5GIxUqjvyG0bR2K81ir/eX50qk+lLs+9W3NDKny7t705LP&#10;fF81ePOtJu1rG7dzHh03YqMrVMnyb1ra/sqVItzbUrNxaQ/62dU/4FWb5tyG7Ffyd/8AFVjZGkXz&#10;Ps/36z9V8T6ZpsX+vV3/ALiV5f4n+Is94zxQfIldtDBV8TLyOCtjI0VeW52HiTxbBCzxRy155qut&#10;y3jukrfJWB9saaV5Wk+9SO++vrKGCjh1Y+ZxGMqVrt7Es3lbvvVUSFpn2r/6DUTxu7fep8M32Z/N&#10;Vm+X+CvVVrWR5i5ZIlms3+61V3T59q1NNf733N/FUKPv+erQmktiL5oX3fM9P/h2r9+o3m/hqS2m&#10;2SpuShksd9jl27qmhtmetJLlXlRV+5WtbaUzxbk21jOo2tBxVzEhhRF+797+OtjSplh+VqmTQZXl&#10;RWq0+g/Zn/1tcM6vMrSL5X0JbPVWT54m+dWrei1iW5X5mrnLOGVPlTa+6ug03R2uYv7leXUgm7o6&#10;Y1JJWKl5NK/yp9yq8NtP/Gv363rbR3SVFeLfD/6DXQW1tHbukV15XlN9191Zym4xtMI0nUepzlgi&#10;Wa/NFvqxNqMUK7V+Tf8AwV3b22kJB+82/N92uJ1JLbz32N/wDbUe1XLpPm/Q6p0ZwjqZ8OnTzXCS&#10;quxK6PStensPl/jSsy01hYUeNamhv4pt7MvztXLUamtTSh7rXKXdX8W3O3c7VzEmtyX8vzNV/WE3&#10;xf30rlHm+zNt/jq6NCNrm2JrSgkdtpVhbXkWxm2P/wCh1sJ4VtU/f7tn+xXBWF5czMm1tldroOm3&#10;l/8A61lRP+e1XySu4nPBxqWRUubCCGV0bbWVf6V+9+X7la/iHTW039756zP/ABbK5j+2283b9/8A&#10;3KtKUdBVOWD5S7bebaq/lxN8lZ94jXn3lb73zfLVj7eztt+ZP7tXbbTJ7mLd9x6aUm0zB009Ucu+&#10;iOku1fn/AOA1n3kLJ8n3Ja6vf5Mv3l+Ss+/H29vuf8DrphWvK0jlnSOfs7ySGX5vu1tpqS+Rtlbf&#10;WxZ+FYntfn272rB1vw9dWHz+U2yt4yjOVkaRVWnG5VmmV3+X5Pm+/VZ3Z1dPleo438p/m27KlmvY&#10;ki+Vq2jHWxjKV9TCvFV3+b5P9ismaGtC/wBS8xvmos7Nrn5/v16UX7ONzna9poYnzJTXuflda6W5&#10;0eBFdqwrmCL+H+9XVGakk2ZSjUhozKmufm/3aYm3cny/+O1d2Lt+7/FVd9qfL8tdcZLZEa9R+9kZ&#10;6hS82N8397Z8lVXf/doRP733f79aKK6kt2JZr9nf7tVHdvvf7Xy7v4at7Ff7u3/vqmbPnerVo7Gv&#10;xEW9vN/36lR/71Nf5Jf9inb1/ufMtDdxWsMdKV3WmO+/btX7tRbG+fdTQmW0+ep/lfY33PmqhD8n&#10;/fVM85vkp69CTYRFR/4nepYU/vfxferNS5bdVpJmR/4tj/3Kxab3NabsyxsUM6/LUWz5/wDeqGW5&#10;/e/NTxcfOtS1Yd7tltYfkRql2fIjL/D/AHKiV/k/2KeiM/3f/HK5wbsWn37Uq3DdhUwG4rM2fw/N&#10;TMOtRJXKcj6jeZXp8bqn3fv094V37Vqv9z7tfkiPatYvwzL8iN9zdUyJ8/3d/wA1VrCHe/zVvQ2y&#10;qtNKVaShE2p9Sujy7PlRqleFtu9qsOnk/wB2oHv/AOBmpqNWlUcGbe79oozJsfd/7NRbJuqJrld/&#10;3loS8X+Fv++KK/LL4SI/EWPsyon3adDDFv8Au1E15ldm+mxXmPut81XOUedRiOVr6lia0VJX+7VG&#10;5/cp8n36e+q/frKmv1d/m210uCh70CG0tipd3rO+2s93bdVsosz7tlXYdK+Xf/BTVm9OpyyvJ6FS&#10;y3O+2tW2tvn3NUCWqw/NUpv8RbWrCbtLlNoXjubttt2bJX2P/t1XuUZH+Ss1Jnmb71bVhZ/a3/1u&#10;+plJKygdkfeMea2kuZflWtnR/B9zcum5WruvDfg+J23S12UNha6bF5r7U217NDLp1oqdWVom0KGt&#10;zK0Tw2thYfMvz0TaVh9ypRf+JPtUrxxfcSrGj6wvnpFP9z/br6GlGjBRpxjZI7X7qH6aksLIrfcr&#10;rbazXbuWpbbSoJlWdfnVlrM1jVZLNmj+4lfQxpKnDmZwuo5vQfqMMSRebH99K5K5v/JR91Pv9e2I&#10;i/8As1Yk15Bc/upfuPXn1sQnojWN+ofbIrx/llV6l+Xf80Xyb/meqvk2sMrqrf7fyVj6rrfkvtXc&#10;/wDwKvJnVVNOTOhGrrCRTL+4+6tcJqVnczToqp8m779aEOvM/wB5qsfbPOdNv/jledOUa9pGyVyp&#10;NpUaW6KsS7/79RPM0K7f460fO/fVnTXkTs67fkT+OuKs0lodcFYbv85PmoTakqbf4KrzXP8ADuqj&#10;c3y2du+6SvInVcmrGytuzK+Iviqezg8i2bZ/eevHb/WLt5dzTt/31W1451tZp3VW31wrzS7/ALtf&#10;a4Kh+6UpdT4vHYiTqtE9zeN5vzMz1nzXP96pnj+XdVR7b/br2YKKPFnKQxJvnq8j/J8/yVU+zts/&#10;uU/5oU+9srTToZcz6ljf8yMrfJUPy7qIUaZ3/gWrPkqkT/N861mr9DR+8QpHvb/YoS23/wAVNaZn&#10;/iqW2jZ6G2txc/QhSL+8tW7bSnmb7taFhpu/7zV0ttpq/wAK1z1K3INUlLc5qHTXRv4kroLC5/dI&#10;r7q6C20Fpotn8H+3TH8Nqkvysv8AwOvPqVLnXGlKJnpqXkuvzb/9utG2m+2Lufa6fwVC+lb38pFX&#10;dTBDEkTLFPslX7yba5knPYvna3C8SL5GX5HT7uytbw2GuZXXds21gw27zNulb7ta2/8As11Zfnrm&#10;qX2YoT97m7HZPCkNu/3fn/2q5K8eVpUiVG+Vqim1iWZKfYXLTTp81cyUnrJXLdWM5e67GpYaJfX9&#10;q+1vkT/aq9Z+Erm5+aV96f36mttVnm/dWdszzKvzIn8VMtddvNOunEi7N33kpOTum1ZdTWMKTa1u&#10;Ur/wbPYz7lXen8VUbmzWz2Kyt/v16BN4vto7P/lm+7/ljXH3lyt5O7RKvz/wU5VI7x2NZ0Yw1iRW&#10;1tHLa/vd1ZP/AAjDX91ti2/99VrPHKm9V+T/AGKl0y5+zDezUlXdP3kO0aiUZ7EUPhmfR9jS7dn+&#10;xVqbWGhiRIqfLN/as+1ZW/263n0HT3sH82XZcLS+OMoy6fqbKHLpR2PP727nu/vP8lZ0NtB5u7d/&#10;wCtu/wBHkfe0S/drnc+XL+9XY61tRdo+6ebOL5/fOihs4rlU2xbP9uprmaWzX5fnSk0rXrW2i+Zv&#10;3q1Xv9VW8T7yp/sVnL2kpqx1SSUdDPj8t3bzaa9/BZv8rVk3+6F33N/3w1ZUJlmZ93z16EaNk7nB&#10;KtZnQP4tltn2qyotXk8SRXKJ5srOn8SPXM3Om/L8y1AIfJZG3fLW8YRjH3RKtJ6SLmq/ZnlfylrK&#10;ubbzrf8Auba0POiRPm21XmuYpt/9yt6bsjGSuc1cp5LOjfP/ALdEOq/Y9m12qW/VH+XdWPNbfP8A&#10;xV6kEqiszC7p6otz6xJN/FWZNMz/ADNUqQ/N/fqaZN6/N8ldKShog5nNXZU3r87Vnu7Pv21ekh3u&#10;/wDAlVtmzYv+1XTBW1MbXKro21G2/wAVRb9m/wCb+Krsz/8AjlV/462iFrDN7bttP8xv/HqE/wBp&#10;acjpseqvYERPCz/8ApjoyKu7+KrbvsT733qrum/+7Tvc26EX3d21qej/AMLNSeS391fm+7UWxttU&#10;jHTqTJ8+/wCX/gdO2Lv+9vqrvZPu1Kj0BeKJfv8A+5T/ALn/AKBVdJljp+/fSYXb3Hf8C/2afD/r&#10;d237lMRPuLt2b6sW3/LX5al7Es0IX+X/AGKtw7X+7VSH/Vbm/jq9bzfLXDNtPQ3Vupa8l96Nu/36&#10;ZNBGjYbrQk3zfK1Rs/P8NYSbe5tp0PqdEWmTWfzfKlTQoif79SzJ/tV+WQj7p7nUqQusLJWzbX67&#10;UrB+4flb/wAdp8NyqfKztWKjLm9zc0g7XNi8v4tnyba5y5vWdn/jqW8uU2VhXLr/AHq7nRikuf4j&#10;Cq7kxuW/iqxbTfPurG+0/P8AeqZJtjI1U6djmi7Gw9yz/wAVQvc/7FZ/26lhu/m+ajkVncvmNJ7n&#10;50X+Oqn2bzKmSaJ33VoQ2yv838NJ2hC6LjTuZ9tD5PyuG+9W3C6psqX+zYt1PfTflTb86Vkm5K6N&#10;FFx2My5dN/8AsVkvuSX5VrZubBv7tZjwfNtp3t8Rzz5jQsNv8H8Vd14es1RElZVrkNB0eW5lWvVd&#10;K0pIbVNvz/7FdWDw86lXnj0PZwsXGOpu2d/FbWu1aytSuJ9SfbubZUr2fkf7lXbCHf8Af/4DX1nI&#10;6nuzOy9jPsNN2J93fWx/Yi7t22ugttNi2/MtV9Vm+xxfu/kr1qeHhThd7owk76AnjJtB05raKD7l&#10;YX/Cf6ZqsnlXyrDK38dc1qt5LPK+5q5m50pbltu6uerjqytFSskYKnTTujuNVsFm+azZZvmrmprZ&#10;7bf5q7HqHSvP0eB5Wuv3X9zdVC8+IUTy7ZY68+tVhbmlG1/xOpRXQsPO3975Ko3M3+zT0161vE+W&#10;NvvUx3if7teLXrUmjqhF9DHm3O/y/fp9tNOmxttaSWa+b8q/+O0/7M391q8ufM7cp02t8RU87zE2&#10;s1Vfvv8Ac/iqxcoyP8lV5rmKzTdK+yuWpKpN8j6DTSegy5h+XDfwV57428TW1tvii+/Wh4t8fRwx&#10;PFBJ89eOaxeSXk7szb9/+1Xv4DA8zUpni43HqmnTgPv9SW5l3bfnf+/Wf99vlaoZOPuUqbv79fWq&#10;CgrI+VUnKV2SzOyP/cqLzfmofd96odv96na5k/iZb+074tv/ALLTvJ3/AN2qqf72/wD2K0LZ1Cba&#10;l+6XEsJbeTb7lqpNZ7/4vkrTRFf5f4KlSzd/+WX/AAOud1LalSTa0M+z03L7dtadtpTI2xYq6DR9&#10;K+T51+eulTR1eBNvyba5p13LY6qVBct0cfbWbI6PtrdRP9U+3ZVubR1T/cf+5TZrNERF2t8lcDcp&#10;phy6l2G/2ffbZsqpeX63EvzfxVn72eJ1VvnqxYWzXEv3l3rWDUVG9rmybbSRoPprfeWXY38NYUyS&#10;vK26u1trZbyLa23zVqwmiQPvbb92soVV0VjStQ5leJw9tZyp97dsq8lszxba6W8+zW0X7r7+77lP&#10;0Sz/ALV1JFX/AL4rKpUvc5YU5NqJz32DfFup/wBsgs1Tai16LrGlQW1hMyxfOtecXlrDJItX7RqT&#10;1si6lKVI9I8H+ONKsNNt2tmbTdVil2PNs3+alUfFurL4qv0nlWLzUXZvRf8AW1yltYQWESSsrbKi&#10;ub9pf3UTfd+6laVK1ZRjQbvFbfM2VRuKuWLxIIdrffrN/tiO2+Vvn+apXkV02ysyPt/j+5WPeWzz&#10;fx70rKCb0ZEpS+yar63Bcv8ALuSrCPbOvzSqjVxV5YT2fzK6/wDAGqxZx31+/lQRM9dapQiuZGMK&#10;rlL3zpbnUkh+6tV08SSpL+9fei1SezlEW1l2Ov8AfrOuUaFX21ChTle/U3lUlD3jqZvGESWvytWP&#10;+6v5fNaVa5WZJXl/uJToXnh+X5q64UOSOhyyxHtPiVzbv7P5vlqjNbXkKbmX5KlsHZ5f3q7/AP2W&#10;tm5mi8pEVt/+xVXS0ZKipbKxym9t+yug094Ei/1a/P8A30qu9tE/3otjVSe7+zN5bPv3Um+ZWiKM&#10;VCV2XbyNfvfN89YN78/yrWi7yzLt/gqtP8lv9xaulpZSFUs7tGfbWzu3+xRf2bQrT4Zl3bqhu7lZ&#10;n+9XYr31MvsmWUkdqZMmz722r5ddtUJpt7PXTFi6IqbF3/L/AHqqzJIn8NaXkrtRqyrlm+6tdcPe&#10;MpFJ3b5/uo+6hHaZ/u/fqH5nejGxPu138uhzom2Lu/26ZImxtzUzzX2/Nt+emfNN8v8A6BRaxQ13&#10;Xf8AKuz+7Sfw/NtSlRPn/wDZ6REZ2rQaHuiv8tTQoqffXfSTWzIibqbvZKRSaW5NvV3df9r/AL4q&#10;GeHnbt/8dp6D56ZO/wB/b/4/TW5cmmtDP2bPm+//ALG6mU93+Z9336XeK3OYZ8yf987KZvben3v/&#10;AIqn/wAdJ33fMlUhMlTd8v8AtVfhTe+7bVOz+67f7VaaJ8m7+D/erGRp0Hxu33mb5P4a0Lbd99Ur&#10;MSHe3+x/u1etoWeLYr7K5J26lxJd7zO+ymzRPE+N2z2q7DDEju2756WQ+Wdtc10thuPMfT0MzfJt&#10;o+Z/ndvu0fKmxPlqLeyPX5RdtaHvxVwmTH/2dV5ptn93fT3dd/zVRudr/d/irojOLSN+S6uVbm53&#10;/wATVjzP8+1fnrVeH5/lqJ7PY/3a64SSV0cdVXRRj+d91P31b+zKlRbPn20m+b3jFR0RCsLPs+Wn&#10;+S1bGm2fnV0SaVHs/wBVSi5Tvym3I3scbCf+ev8ADW3YTKn8dS3NhFD8vlf8DrM2eTL975KxqRVt&#10;SkpQOoS5Xyvlo+05X5WrNs4Zdu1l+R60rbTZfvJXPKVRR0OqDb3DYn3vvtV7SvD51S4XZHWloPht&#10;r+VNq/JXqug+GIrCJG8quvB4Kpi5c0vhW52QpR3kclZ+ElsNj10elW32Z/m/jravPKRNv9371Ns7&#10;Pe+7bX12HwsaDtS2R1J2Q5NLWX7q/eq7DoKw/M25Nv8As1dt9tuPmqa5v4vKr6SFKly80tzilOfN&#10;aJzupa39g/dVg3mrteRfN8laGsf6T/drnbnTW3/eavEqVZ87S2OlR0uZV/CqfMzff+5VGaF4USX/&#10;AC1XbmHyX/ex7/8AgVV3mif5dv8AFXl1Zpt33KUG9jldV897j7rVXTwY0+yWX+Ou18mD76p89Spt&#10;d9lcSje6l1NvZbcxj2dhBbQIvkfP/fqz5MG35lq7eQrt2VjzPsf79efWapqyO2CTWhbRIt/3lSqn&#10;iLXrbRLLzWb56EvFRd1eX/EjXldNqtRh2qjUH1Mq8/YQc0ZWsfE6X7Q3lfJXGax4zvL9n/etWPN8&#10;8v8AElZ9yjIz19LRwVGm7rc+PrYuvO7lsx015LNUU0LInzUJt/2qleZfK+8r16XWxxWbV0ZrzbPm&#10;276N7bv/AIipXRdlPhRf9ytjKzW5C7v/ABU3/gX3qdM+z5Vbf81Kj72+bbSYrXB4dnzf8DqxbQv5&#10;qbf4qnh/fJ/6DWtYabvuErGpVVrMqNO7JbCw3t/sV1FtbRW0G1/npthp7ba0rbSpZm2s2xK8WvWc&#10;dWejTgktSujxRrui+Srf9sOkW5fn/grotN8ErN93a9TTeCYNm9mVNlc8pNxUl1NJKaWhy8N5vlT5&#10;Nm+rv2yN32/Mj/36hudK2S/uJd//AACltrCWFPnWuSVmubsSqjaSRFLZs67olV/9uqz2cts/mrFs&#10;311FhcwbfKZPn/v1oQpFNbuuxd+/+OqrVYx1iUqberOSsLyeGVdvyV1aXiunzLsf/YqV9EsX2faf&#10;v7d+9Kyb9Fs/libfsrJL3ebuUpSh8Q25s2ml895Pkf7tdH4Thtba4ilb5P71c1pu532zy7P466rw&#10;9bRJf/vZdiPXPWbjGLXf5fM0oq8uc7PxVZ2k2lu3m73f+OvCdYhaw1F/m3pXsGq6lElhLE23+58j&#10;V5r4kSJ/l2/J/vV21KsZ1/kvT5GmLpt2mjmf7Y+9FFK2x/4K0LNGd0b5U3Vz/wBm8uX5fnq9DM0P&#10;3VatKkbL3Tx41W5am7f6bsi/19cq7ypL5US/LW680s0W1vuN/tUy2sFhldmRn+b5aUGktDaSk37p&#10;lW1g8z72Zk+f+OvQPDdzY6bAksEqpdp8/wA6/JWZcwt9libbF833qx7yGVPmVWRNv362dWUfhdje&#10;nH2XvWudHretwa9K7yxRpKv9yuZvLaz27opf9IX+B6xbl50l+Vqi3yTLsl+R/wC/WqcnrJ3Makru&#10;9rXFmm2N/qFektkl37vL3p/t0JbN/F/erX01Fhf5EZ6qdRaXMqcfeMq58/b8q/8AjlRQ7nT5lroJ&#10;rmL5F8qq6WEszbvmS3/3amMlJaFte/Yh8nzov7lZU2lb5a2794rb5FZql0rSn1L/AI+f3MTf8tnq&#10;oc2vKKaTlyM5qbdZrWfNc+cvyt/wCt3W9Haw/wCWqun8NYL2exq6aZySvGTiyg6bPm3VF5bP/t7q&#10;tXKMkv3aT/dauxOxPK+hnPC2dtIls2+tpEgRPm+/VWaD508pdlWpgk09Su9pE8X+t+f/AHqxbyzX&#10;fu+X5P8AZrYuNzxJ/s1iXkzbq6qLbehE7X1KX2Zn+U1a/spvISVmqql5s3My/dq1c36pF+7bZu/g&#10;rt96+plFQdzPubZreX5qr723VNcu00it/dqHZ+9+9srojsKyT0LECK/3qt/ZlTYy/wAf8dV4Nuxd&#10;/wBynvMyOjL9ys2bppbhc5R/79VGT5vmqa7m86qzTMq/xb6qINp7Bv8A9mmzTN5SbqeXV13Muz+9&#10;UM02/Z8v3a0Rg3Yru7Pu+XfTP41+783+1T/lNHyfdrczTT3GOn391TIjOv8AuUn3/wDgdP8A96pY&#10;7J7Fm0hzvX/arQh/u/8AjlZ1s/zf3K0f7nzfw1yVNzdKxYSHfL/9lV1Eas/f8n8NWHmb+GueRpF2&#10;uSvMu/av3qrzXKSNj5fl4qpvZ/npi7tzf/E0lCwKpa59aQ7plqx/wH71EMOz+Grvk/L92vyCWx78&#10;L21MqaH5qqTWy7PvVtvCv93ZWZeJ89awlyobdiinyPupsjrncy/PTndU/iqB5vn2rXVT6s5ZSIXP&#10;96osb3q0ib2SrKWCp8zVWutiOTqXdK8r5K6JJl2J8+yuahfZ9yrH2xUirmTSd0dUJaMt6q+//bes&#10;yGzd3+7Vj7Tv/wBir1t8j7du+tudVPdY0nN6Elimx03LXR2FzE/92s37HK8W5YtlPsLC5e6RV/8A&#10;HKmcpUpRjTOynFx3PUvDHkRBWrobjVvk+Xn/AHWrmdE0W5+y79+z7tbFnpTb/mr7LD1KqpxUep32&#10;ja7GfPM9bGlQyp97/wBBqxbWC/JWw6QW0Dfe3L/s17uGwjv7WXQ461ZLRFSaJWX71c1rHmp8qUzW&#10;9blRn8pq5ebxnOjbZV3p/frHE4ui5We44KyTLz3jQu/+zVF9SnuX+/8ALTJtSgvIt38bVmvcxI33&#10;q8adRdDsgadztm/u1n3Nhs+bdVf7fvfdu31DNf70+Rq46lRcrudKVwSZUfbUu/5fvVlPveVG3ff+&#10;9SpJL/wCvJdZrRm8VYld2Rv79V5t7rt+arsKbF3OvyVzXi3xVBpVu6pLUOKe/UpyUVdmP4t11dKt&#10;WT+OvEdf1ie/nd2+7Wj4k8Ry6pcStu3rurnn+f8A2K97CUPZLmkfJY3Ge3nyR6EDz/N8y1C8zPL8&#10;zUXKfxbqpPv37q9yKW6PJk3HRj5t3+5VNnb+Krb/AHKqMjfxVqjnbumWLba+dzf+O1ZdIk3/ADVW&#10;trbZ/e/2as+Tn71TJ2aE/hKIj+f+/V2Gwbarba0dKtonl+Za6P7MsP3VV0rlnX1sdVLDqcbs5yzs&#10;N7fN8ldHpto+NzVWtkXzfu/frptN0f7vzNXBWqc8bIuFFJ6F3R0W5TakTI6V0f8AY8ttFvZWrV8G&#10;eGI/N/etXS6xpsENhL+9+evOtOvTlUZ7VKjFq8uhwX/CQy2F0myWornxa0z7E2/PWJrFtK87bfnq&#10;xYaUvlI8iturmp0dLSOWrVcrpdCxbalA947SRMlaf2+B4PvffrJez33W6KVq2LbRGmg2sy0oxcZu&#10;MDKDbWpn3M0VncJt2ulCX7Xm/wArbReaOu7c8u//AIDT7a2iS1+7s/2Kxqx5bjjO94gs2oQsm77r&#10;fdrYttNW8RGbaj1iTXnz7V3Vow6k/wBi2sypt/8AHaypuzuXTcbuMi0mm/6V83zov3at3kzWEW6L&#10;a/8AsPUWiXy/aN0v3n/jrV1VFvIkWOJUl/57VVJpxbZ1uCSvA4+5S8m/1suzzf4N1Zn2Zp2iXzV/&#10;2t9drNo7PEss6/w7PO21z82iLNdbYmXZ/Fvrq5oRcbw5f1PNlBt6q5ippVnu3K7bkb7mytJ4ba2i&#10;2uqulb03g+K1gTzPnTd/A1VH8KwI7rLdMm6qU3KUmjWNDl15DK0q2tprt/lXYtdFf2elfYkZVbzv&#10;4krFTw39mvHVpdifwbHoe2ZNu9t9F3TTvb3u5pRSdOzVjQ8G6Pp95rKRXk/2a1b72+uq8SXmkabp&#10;f2O60+2/6ZPDXD71h+baybf7lZt5N9v/AHrytNtb/U7qqGInTi4q2vY6oyjTja17nP6rCqXDsv3K&#10;pJC0z/L87/3K6V7O12+a275v4KsWN3ptrv2r+9etFUWiZxVIe1fvKxziWM/mpuRo/wDfro7azsUi&#10;X5t7fx1n63qq3Lv5C/JUOkW1zfunm/crSyk7Ihcsfctc29K0SzeXz2Tfsb7m6tXxDrGlJav9mVYX&#10;27PKrmNU8zTV2r8jf71cbeT3Msr+ZVU4VOZx6ClWjTXLaxPqV+tzK7VLZ+LXtoPIdVmRfu7/AOCs&#10;10+/81Z80Err8qV2RpRl7sjhdeUZcxoT+IWmbY33Kred83yt8r1StrOd/wDgFaH9jyoq7q6OSnT0&#10;REqkqruZ9zeNDK+599UvtjbvlWtB9M2NVd/3Py7a3jy9DKTa3BJn2/NRJcolQ0XNs1NJN6iUilc3&#10;ibX/AL9ZEz79+6rFyMfKtVD84+9/49XpU4pLQyvcrv8AJ8u2mPUr/ceq++utbGIIfu1Kifc/vv8A&#10;x7aVEanbN/y/7VO9ilFR1YIn8P8AtVd+xs+zc61VtNyOv+zW1D5UsTujfN/crGUrM6opNaGReWDI&#10;n3l+Ssx/ket3zl83979xKyrl/Ob+5XRB3MZqxXR9m/8Ajpjo2/5am+421vnom2u33WR/92rvYyau&#10;UXT56YiN/FV7y/4trJTNvzPv+RNv8FaqWguUr7G+SrUdmzr95aeqf8D/AL1aEHybHrKU7FxiV1sP&#10;J/j+9T97IqfN9yrGP7zVVmGzf/G9YqXMXawzzv8A9irCTM6VF9/5N1O2bF+ahq4XsXk+ddibalWJ&#10;WGS/NUd67PvMlTLcBR8vSs2rGjdz61h+f71W/OVPur92sx/v1D53+1X404Pdnu+0toaM02ys+5dn&#10;3/NTHmbZ/uVUd2d3+WtoqxhKq+hE/wC+/wBvZTEtvn+9V6GHf82356l+wM/z/MldCbS0Moq794bZ&#10;wrvT5q0nRXrPSFrb/damfaf3tVCTp3v1OmyS0CZNkv8Acqq+/wDhapU3TfNVhLNXrNO8jGzexXtg&#10;yP8AdZ61bOaVH3Kux6gS2VPutU8aM71z1Glds2pKSZsw63c/JF5Vdr4VtmmlSWWJt9cv4e0qWaVP&#10;469c0HSFSFflr08sw8qtVVOx7UG0tTodLs1CKq7a1/7Ex822q+nJ5A3VsT6uvl7a/TcFCgqblUdm&#10;edWqVFP3Dm7ndZ/d/hrPu9Xke3fclbdzdxzNWXcWccvVa8+sveag7pnZTV/jOQud1y3y/wAdZlzo&#10;7P8AcWutmsPJff8ALVdHaFvmVa8hx5W1I7OVdDirzwxdJAjbNlc5/YN49x80rJXr1zMs0W37m2sG&#10;9hjRv9uuatRpOziUonNW2j7Itu6pU02L5lZa03f5/kqJ5v4vl2V5smnojojFtpIhh0qIf7H+/XP+&#10;IfENjoKv+8V9tUvGfjVtLs3iRlR6+ffEniK51S4fc1OFH2z5YbdTkxWJjh9Op6F4h+K/nb1gZv8A&#10;gFeaa5r0+qy/MzVlfN95qq3EzrXsYfB0qTv1Pm6+LnV1mMeVkdqZ9p3r8y1Vd2piRM2/dur1bdTy&#10;+bUsec2/7tOT+7t+Si2R3bb81WHTZSu1sdCSW4JZr97/AGaalsv3d1SwxM7bKm+wS7/3v8X+zWTk&#10;+oO3QRIfkp/2bem7bv2Vbhs2/wCAVp22m72+7XLKv7PUm10VNN03fs3fJXSw6VF5H3mqxYaDO+2u&#10;gTw5PDF9z5K4KteXxRV7nTBWSOatvDaujsrN8ldVZ6VssPl/hq3pulT/AGhPLVXZa6D+wbxl+Zf9&#10;6vNnXnOLTVjshS6nP2esXNgy/wAdaE1zfaqjKsTfN92rH9nPbMjfL8n9+t6zubZJfP2fOi/3a86l&#10;KlKXLJ2OuKqPRnA3nh6f5PNVkqKws5fN8qvRbnWLa83v99/9usJ3VN7bV3v92vQnKm2owd7HNKko&#10;ybRmJbW1s27dserH9pRb3Xz1T+78tZmpOyfJv/8AHa5+8dkf5WWpjuzS90XrzVW+0PuapbOaV/m+&#10;XZXOOks2zza1tNf7M25v4aU6aVmzlXxHRabon2yfdt31pzaIqK8Uttsf+/WYfE7QujRRbNlRW3i3&#10;7ZdS75WT5qUppRslc35IJ6FtNH+zTt+8/wB2rulTeS8sUu19n3Ueqj6qqfM1YtzqSpLvRdjtWcLr&#10;3krApKm1Y7XVtV8nSP8Alm+5fl2N92vL7nxDLbT/AC/vq0Ly8nnidFZfu765K5f96/ytXZCmqms1&#10;c5MRXkpJxdjdufFVzMibWZKi/wCEnvLlUj/8frOs9Na8R23KlSW9nJbTpu2ulbuhSivhMvbVZWd7&#10;nQWE159lfc2+kfUm+7K6/K1XbOG5v122333/AINtPufBkv2dp/Nj85fvQp/BWbimm4K1jpU6jtyG&#10;Lc38u35XZIv7lZSOm523f+PUy/ha23x7mqlslm/hZ6uNNWujkq1ZSkaTzed8u771V/sfz7VptpaS&#10;o6K25Ef7tbsKLaKjN86U9YvlXUqK5/iIYdEWGLzdyum75kqx/bEVnAm2JUdf46of2iv2l1Vv+AVR&#10;1W52fLsV1o5JTlZ9Db2vsl7pFf6k1++2SXZWTNuhfa27fT3hln+ZUqpNbSu371W+SvUgklqcMpOb&#10;5mEMy/aPmar01zGifw/P/s1npZ7Pvbqle2/db33bKv8AwkoY9/HC+5KsQ6lF/wAAqh9jpN/2P7tU&#10;knsEHZj7nbcvvWq7u23bLF/FUX2zY27d8jVYubxXXdWsUkncTd2zPk+Sq95efL8rVbe/jD/7P+xV&#10;G8SOZVkreF+pizKm+d/4vmqt5Pz/ACVbmfZvWsqab5kr0qZg3Yc6ff21GkOxqZvf71Dzb/vV1IE7&#10;jk270/g309H+aq6Iz/8AxNS72/u7EoauMfv+5tX/AHqPtDbvlbZR/DuqJ0/u7fvVNrDTsPfd5m7d&#10;vqHy2d/91fl/2qsbf9ipfJ+b5f8AxympWKvcpeQ25aMN93ZVqZF/4G38FMhR99PmENSP+7Tf9dsX&#10;7laVtDv3/dqX7NFsSk52NIQ52ZCQr/8AZ1Ns/hX7lX3sP3u1Krzwyps+9vSocuYclZlWNG83a1M3&#10;sHf+P5qeHX5/mpx+58j/AHK2TsLTqMyu35fk/wBymPNvf/2eon2/Orf8Bpnks9VaxLt0H7x/49Vi&#10;Aq6ktnOf4qh+zP8A36f9mcjen3Wo06glc+wZrZdn+9VfyZN77dtaCIzt81S/Zl27tlfiUW56I950&#10;bnPzI38VCfJWxc6f8nyrWbNbN/v10pNbmcocg6G5+Wpft/7qqexkqTY1Mi7WxXmlZ6aiqatfY2ep&#10;obPDfdqJSUdxO8txkNqyf7dWPlT722pfsP8AvVVubPyWTdupRlzax6GiViXf8+9amhdnlplsio+7&#10;etaCbUXcm2lycyc5Ox0R3R2Hgx1+0Ku2vZdK2vEleL+GZfJ8pvld69b0W/V4l+b7te/keJ93kk7n&#10;qyTcNDqIYF8is64b+Gpkuflqu8qstfa1pqySOGCak7ld/wCP5qpTP/darr7dn3qrvb768ibk/hO+&#10;Bnon9756rzOlX5oG24qh9mb/AH9teZUlyvzOuJRf5/lqP7Av96tT7Au2sXxPqsWj2j/MtYSXuupV&#10;2RotWUrya2sU3s61554t8cwWavFE1cb4z+IMomdY2ry/UtYnun+aRqxp0qmI3+A4q2NjTfJE3fEn&#10;iRtSuHZmrlLj79V/NbNRSOz17dKiqUeWOx85Wr+0kyw/zrtWqT2bPT46n+b+Jv4a6E+XQ4XK/u9z&#10;NdFR/utSbNtafks/y1btNIaaVF276uVTlQrOOiMyzs9/zKuytBNKl/u/JXV2fhvZEjPFWh/Zvy/J&#10;XHPEJbnTGi3qziYbP++taCWzPL93/wAdrpk0Fpn+WJq27Pw2sK72Xe9czrKabRfspS+E5Gz0fztm&#10;5fkroLDSlR9+3/vuugs9Ejh/e/wVqulnDFu/jrzZVeZNHQqHUpWG6GVP3S0X9+yy/d+591aparqq&#10;zbNjKlZ8My3M6bmZ6473W9jZ1LKx1eg30Tv+9X53rurB4tu1vkdq8/0eGJ5UZlrtv7UiWBMJXOpu&#10;DbnUsvzO6lsjM1iFbN3Xd5y1jfY2R22yNtrUvdSW4u3ZdqVP9pgjg3ff3Vz060fatpaESjzto4+5&#10;tpbZNy/JT7bzblEVmq1rF5Hc/L/H/uVm20j2z/N8n/Aa3i04po4m1F8rLs1l50H+5/HVKbTYPIR4&#10;lXfu+Z3p76o291qvJeed8u5dlddKpaV72DmitStf/PsV4l+Wtbw9pWnzLNLK373b8qVF5MEKuzNv&#10;qi95s2LAv73dWjk4qM073uRFK/NNXuXteSxht32Lsl/hripppdrr/wCP11SaPPf/ADXPzui/LUVz&#10;pqwxbW2/7iVurazmYVE3LRWMGzvbl18vzatvDKixN9/5qYlsv8asiN/HWtZotnFs2rsqLwUk0TG8&#10;typc7HRNi/7z1Vfw8zvuiVpi9bqXNruRf71bSTQQwIysvy1r7WMpGio85xlno87/ALrbs/36r3ML&#10;W0uxol/76rptS1tbmX90q/LXOXltPqbpKy1CcXJoU48qNDw9r0theefbRKn+/V7WPGEUyJEsWx/4&#10;tjferjL8z2b/ANyqvnMzp81U6XVkfWXThZdTp7Cwg1i98rbs+/urpn03w9puk/KkqXqfeld/vV5z&#10;b38tm+5W3/7jVNc6lJqrp+8b/cdq6oTcISi1f9CacqctXuP1XWkMm1VrEm1Vpv4dlav9jxeVul3b&#10;/wDYrn7+28mX5W+etYRi4pt3MarlG7jsS/aVm+Xbsf8Av03zt7fvP++qpJD5z/Nu3r/crQ+wNNFt&#10;3bH/AN+tuRPYwjK6uJ5yo+1Wqb7Yjq6tFWPNZzo/3t7/ANyn2aSP8rfI1W6RfM+hcf5/lb5FanmG&#10;D/nr9z+/Vu203YnzbX+T+Nqz9QTY3y1PLylyTS1Ipn/3ahuYYni3b/3v8VL9mbZ8tUbzzNvystdE&#10;dxK3UqTW7O/y1Vud0Pys9Svct93+Oqj7n37674mMknsUpn+b5W31XeZ//Hqt+T89D7dn8NdMXY5+&#10;V9DMfc7fxCqsyfLurQmf+Ks6R/8AviuqLuRJNbjY9qUz/fod2R/l3In8VRb/AJq6Qi7D/M2Ju/j/&#10;AIqdDvudi1FvTb9ytCw5+7tpSbS0NVaejLVtYK8X/wAW1TPbRJ91V/2qe8ypB/vf7NVnvP3FcV5N&#10;mrUY6EUyL8rLUQ3f8B/2KHdqIQuz5vv1um0tRadC1CnnOn8Fbdno8D7N7bP9+se2dXbbu+Stu2eK&#10;2TburGU0tzZJPc0IdBs4Yn2z73/v1X+wW0P975aibUY0+XzP++KybzXv7tZK837qubLkiabvBCu1&#10;FrGvH3t8tVm1hnf+KofOab5mauhU5b2sZTnEidP4qhdGRN3zbat7/n/v7aimuflrdX2Zny092Zz7&#10;mqzbbt/9/wDvVDNMr/NVdJnT7tdCTexzSd2aEMzO+1vkqVnbau37tZ/29qlguXCkbe/96hxfUbqX&#10;0PtuFF3pvatZLZY1qiiL8lWd7j+KvwVyUWrn1MXYhufK+8v3ErMm8sr92tC5PP36x3dt9WpOUtSZ&#10;zsNO3eiVaRPl+b/vun20PnN9yrf9mr9/5krfmlK/L0OdOzuQvCsaVSmTyX/iStBNuz7/AP33VS5m&#10;3xbqcZKacWaSd0V/tOxfmqrK+9/lqF3l+epNP+d9taNyjC3QwVS7sSorp/DUvmyp8u2tizhi/u/P&#10;RNYbFrPkUoKR1Rg90MsL9rN0Zm+Su68P+KvuL/6G1eZXKSwttVam028nhlX5qmEp0LygddHE8suW&#10;R9Bafq/nbdzVppeLsryfRNelRF3M1dRba3/tV7dHMW0mz0uWE9Tr/PV221N5y7awYtRiP8VLNrES&#10;J8rV6axd48wnSXQ1ZrlfurVGedYU+ZtlZF54tS2WuP8AEHjLzH+T/wAcrgq5hTWq3Q4qMH7xq+I/&#10;G39n7trbK8Y8Z+M7m/3qjt97+9V3WNRlu65Ka2aWX51rijVdaXtJmGJxC+CHU4/UPPmm3N/HWJco&#10;/wB3bXqv/CPRTRI6/PXNal4eZG+Vdle9RxUOVI+dq05JnFQw1Kts275dtdHD4ekLful31oJ4Wn27&#10;vKatniorY4+V9TlksG/uVoW2ib/4K6ZPDzQ/w7P+A1LbWv8ACqtWMsSo7lxic/Doio/9+uj022VN&#10;ny1dh09nf/VVdtrNX+VvkeuGpir/AAnRTVmTQw79m5fk+5W7baDbSLVKzh8lUT5v+B1pPeNbJ81e&#10;c8TUTulc9Sny7yJrmwgt7d2+X/2es+Z4tvlfx1n39/cuy/8AoFUYb+V5f3lOVWpNczVjB1IuTUS3&#10;Mkuz92rfeqvcpc+VW3bbpok2ov8AvU6bTWmiSso2nqlcmUPdbOdTTfPPzVbh0pE+633autbNDLt2&#10;1YSzlmi+X5FqnXSXK1YzirRGW03kxIqovzfx1oed9p+V5fkSmJpvkxJv3Pv/AIKmfR3dkZYt/wDs&#10;b68+fNJnXD4Su7+S7rtqpNct/qlb5KvXOnS7d8u7Y1Vvsyp92sleL1Jd+hV+x/Msu6otSuW81P8A&#10;Z+Srr3/2ZPur/v1mPC0zbov4q7oydtDnk0tiokMrvuZ/kp/9mq/lbfk/3KsPbT+V8y/PVeC5a2vE&#10;bYyf7FdnM+VNmSir3Zof2Uz/AMTfdp+m6bFZy7pV3/7dTw6x8jqyr92l+3tDa/Nt2v8Ax1v7WEeW&#10;SOiMV0H3+rLbRN/crE85bnY33EqHUv8AUf61vm+9vrFTzERPKZn3N9yrqNyakzCc7SOoe5tvIRV2&#10;vs/v1k39yjq/l/JVX+y5Zoty+Z833qZNC0KeWyUnf7ZHtSvvnR0/u1FNcyum1W/+zqVLaWZ02t93&#10;+Cr0ejtM7bV2Pt31UbX0Mdehgo7PL/rW3pXV6VNvX9+rJ8v8FY82nKnzf8tau2by23y05OzNIXvq&#10;M1Ww2W7OjLMn+3XOi3luD8i1uzJ9plf5d/8AuVYsPs0X+tXY6/x1spWXM1dIhx5pmLdeFbxIt7rs&#10;+Xf96sxNNntm3Mvybq67U/Eez90vzxVifbFm+X+/Vqs5K6VkS6cU/dJUmZIvvVmTWbX8u1tqI/8A&#10;HVu52Qxfw1STWF3bdtKKd+ZDk4ytGRdTw22mqsv30amJD8+/dspk3iGfyvvfJVRLyffuX+Kt022p&#10;MhezTSRNfwwf62JtktY83m+buban+5U1486Pu276pO6zPuXdXZzKabZEpRjIuPqU80W1V/74qCG2&#10;leX5lb/gdWraaKGL/bqvNrG59rNTSTtYHNu1zQfbCu3atYt5DFM25fvVcSbf/rf4v46gvIfl3xNv&#10;+SpirSZu/eRhXMKpL/cf/dpn7pF+fdUr/vvkZaz7ncm9fuf79elBXOT4ble5m/uf8Bqjvbd8zVJN&#10;uRv+BUx69CKscjd7lSZN/wA27ZVGT71Xrl23f7FUpHb/AIA9dMTEif8A2qrb/k2/+y1Z2NsdaREX&#10;a7Mzf7NdKArp91f/AECrdvMyN/DUXk7N7N9/d8tTKn3Nv8NEi436FrfLNRsFMjm2Mn3dlWGdf4dt&#10;csjp16lc7acj/wCz92ojuf8AvfK1PRPnb/aaqC9ixD/e31N++dv4vu0lnbb2rq7DyIYNstqv++9H&#10;I56oavLY5KaGRFqolnPN/D/33XUX8y/e2/JWVN8n3W+T+CpjeLsxuL6mT/Zsqf7lN2Mn8X/Aq0Jp&#10;v3X3qzJptj/LXQveJ9moasieZUVf4HqvNNvf/Yp7/P8A3qrbD/droSsc8qr2Y13o2723UJ/HTk/u&#10;0zJW6ghVK0LeF33nb3qkn3v+BVowT7FI27/es5vSxrBpbH3Ijr/dqKaZX/2KchOw8mmzL81fg3tO&#10;aKR9O1YruWeovJ+f7v8A3xVtVAp7xhZ8Dge1Y3bTYcqa1LWmwxArurSmto/K3M1ZUQw1XlnYxcgH&#10;6iiFeUYtG6px5dTGvLZk/wByqXku+ytS9k23G0KuPpRGimXOOa6I2Vn3OWUTAudKbPzL89VYYWhl&#10;rt5IEaPJXmqb2UX92u6o1yrlMVC7sUbPfCvmttqxNqWxPvVVf5ehrFuLyRehH5VEI8jTXU1k+VWN&#10;lEa8+9WjZ6Jt2NuWsPS7h2KZOa6S3kLquecVpS5OVqorm9N3sWgnkxfw1XTUpbb/AHKW4lItc4Ga&#10;z5cs/wB4j6VlOoqjUUrWNudxk7Go/iedE+Vqqw69dXL7WaqksK+p/OrNrboJe9c8pTk+W+xpKrLQ&#10;tXkLzQbmb5E/jrnLzakv3q7GQZs3B5HvXHalGCy4G3HpVunyWa6mdWo3HUi2Rum75ao3lhv+78lW&#10;7NMl+SNnTBq5cnEUwwPk6VvCo4+6upxfEjG022aGXbsq7N4elvG37afYyHcrd67PTIxJ1yPpVUar&#10;53B9TZLmikcfbeFfJ+Zlp1/pv2b7/wAld7e2sao6gcVyeoooif5RXdOcqXuRF7O3vHM3Lr5WxFqj&#10;DbM8ta9vapJNsYsV39M1rJpsAXgEfQ1gqk6iab2MWnJ3OdtofJ+Vm+SmO/ky/N871vGziSDABxVC&#10;SziLZ281zKd20yZRaRUtv9JlTa2xq6+z0TzrVGb56xdMs4g2cGupsZTH5e0DnrRF++m9jehG61ML&#10;UtBiSJG2tWbNZxo3y/8AAnrqdSkLpJnt0qnptlE8/wA67x6NzWs6zjP3eptKn2KuneVCnzLWrczL&#10;bLt+VN/3akvII41XCAYrE1B2bYCxIbrmoqqrh0oOV0wi2itePJ5tXtNuOqM+ysm+O4ZwBt6YqoJn&#10;hbKuQawdN250Rz2Z3Nn5EvyttRa15vsMNr8jfPXntveSgNg9atzX0xRfnNOliFQldQV2dF420Rb1&#10;HV4pN0SvVa223MW1m/iqOKyR5N5LbqbboIprhBnavQGonTVLV63MlJt6l6z0eCZGdnXZWm9tp9tF&#10;uVFrFikbyZRuOKztU3LBtEj4+tVSqSg7oqaUI3Rd1K5idv3C76x7ywV9m7771LFEGgVizbvXNaFq&#10;od1VuRXZBtyt3OdLnVzFubP7ixfPs+9Vea2eG32/M6fxJXRPaRoZHwST1zWReMYIEVOBXVypXi+h&#10;jKFjEvHZF+Zfkb/Zot/KhKfNsf8AiqG6leQFWc4FVIE8wncxbHqa6NacVKJzv3TtrO5+0xeQqq9E&#10;3h6W/l/d7d/9ysfwvM8Woptc16t4dv2tpcpHFn3WsabesG9j0aMI1Y+8eb/8IreWvmz7G+X+CmbJ&#10;XT+JHruL25kDgA8P94Vl6kArRMFALdabo3TlfYqdGMdjjrm2+fa0Tb6x7zzIfmjrrNQY+tVbSxhn&#10;aNmXkrg4rnp1E3tsccodEc1bXMqfeX71XU03znfzPkR/79dLruj2tnaI0Ue0t15rm5JWjXCnFdLn&#10;ZqxPJpZmDqUMELbUZv8AgdZqP83zfJU2rTOX61Hp0ayH5gG+telFJrU4nG0rIr3O7f8Ae+Spra2X&#10;bv21akt4w6Db9/rXTeHtKt2R3ZNzL03VrGWtkChzOz6HJvbSqv3W2f7tSLcx+V8q/PXV3khmKQtj&#10;y9vQVzlzp8MceVBz9amV27t7FVEqaWhmXL+c+1vkqW0tkS33fLVOdf3u3Jx9a0vKEVrlCVP1qnJu&#10;xnSacr2M7UYt33P++Kw3h2P/APY10rqHG8/eqjchXCgquB7V107JDnTbbkZ9te+SvzfcqvfzKnzR&#10;S1GHKttHSqrud2e9bxhG9xqq1GxVmv2/v1Uebzm+9U0wHm9KqIN5wRxXoRiorQ43J30InR/9+opk&#10;k+99ytW0UB9varNzGuCcc1sp3Fy6anLOjbf79V3tlddzbUrWmRfMzjms6QAP0rrg7nLy6kX7r5FW&#10;mb1T/gX36ndQjrgDiq+PkVv4h3rZDasOd/mT/vunDeF3bqgDENvz81XbH532H7vpQ3Y2iMf7i0jp&#10;j7taVxEqdBiqzqN2e9Yc2psyiUZH27t9G+rUqhH2jgVBcIETgVunczbsWLO/+zS5rVuPEMT2+1v4&#10;q5RZGE6lflI9Kc6AdOPpQ6KluVGq47Gs+sL5TpVKa/bKblqtsG3FV0c761VKMTOVVyTuTTXnz1Fu&#10;/wBuldRthGPv9aQyFVwDxWjilsSpaIdu+Sovm+dacx8z5TyKNo9KEJyE2Nu3N9yjYz7/APvupN58&#10;zb/D6Vejt0kbay5G2quibWKUKMfubqsxxSMMqz4/2qekS760RCqjAGB6CsXYaP/ZUEsDBBQABgAI&#10;AAAAIQD+DYKQ3gAAAAUBAAAPAAAAZHJzL2Rvd25yZXYueG1sTI9Ba8JAEIXvhf6HZQq91U3UtJJm&#10;IyJtT1JQC+JtzI5JMDsbsmsS/323vbSXgcd7vPdNthxNI3rqXG1ZQTyJQBAXVtdcKvjavz8tQDiP&#10;rLGxTApu5GCZ399lmGo78Jb6nS9FKGGXooLK+zaV0hUVGXQT2xIH72w7gz7IrpS6wyGUm0ZOo+hZ&#10;Gqw5LFTY0rqi4rK7GgUfAw6rWfzWby7n9e24Tz4Pm5iUenwYV68gPI3+Lww/+AEd8sB0slfWTjQK&#10;wiP+9wZvPn9JQJwUTBezBGSeyf/0+Tc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MRPpTADBAAA2AoAAA4AAAAAAAAAAAAAAAAAPAIAAGRycy9lMm9Eb2MueG1sUEsB&#10;Ai0ACgAAAAAAAAAhABByPGBitgAAYrYAABUAAAAAAAAAAAAAAAAAawYAAGRycy9tZWRpYS9pbWFn&#10;ZTEuanBlZ1BLAQItABQABgAIAAAAIQD+DYKQ3gAAAAUBAAAPAAAAAAAAAAAAAAAAAAC9AABkcnMv&#10;ZG93bnJldi54bWxQSwECLQAUAAYACAAAACEAWGCzG7oAAAAiAQAAGQAAAAAAAAAAAAAAAAALvgAA&#10;ZHJzL19yZWxzL2Uyb0RvYy54bWwucmVsc1BLBQYAAAAABgAGAH0BAAD8v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7" o:spid="_x0000_s1027" type="#_x0000_t75" style="position:absolute;left:69;width:26644;height:1665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5R7ygAAAOIAAAAPAAAAZHJzL2Rvd25yZXYueG1sRI9BS8NA&#10;FITvQv/D8gQvwW62YlPTbosoor1pWvD6yL4mwezbNLtN4r93BcHjMDPfMJvdZFsxUO8bxxrUPAVB&#10;XDrTcKXheHi5XYHwAdlg65g0fJOH3XZ2tcHcuJE/aChCJSKEfY4a6hC6XEpf1mTRz11HHL2T6y2G&#10;KPtKmh7HCLetXKTpUlpsOC7U2NFTTeVXcbEasudpn3yqJY3l5TWhw1Cc35NG65vr6XENItAU/sN/&#10;7Tej4U49ZGpxrzL4vRTvgNz+AAAA//8DAFBLAQItABQABgAIAAAAIQDb4fbL7gAAAIUBAAATAAAA&#10;AAAAAAAAAAAAAAAAAABbQ29udGVudF9UeXBlc10ueG1sUEsBAi0AFAAGAAgAAAAhAFr0LFu/AAAA&#10;FQEAAAsAAAAAAAAAAAAAAAAAHwEAAF9yZWxzLy5yZWxzUEsBAi0AFAAGAAgAAAAhADCblHvKAAAA&#10;4gAAAA8AAAAAAAAAAAAAAAAABwIAAGRycy9kb3ducmV2LnhtbFBLBQYAAAAAAwADALcAAAD+AgAA&#10;AAA=&#10;">
                        <v:imagedata r:id="rId21" o:title=""/>
                        <v:shadow on="t" color="black [3213]" offset="0,4pt"/>
                      </v:shape>
                      <v:shape id="Graphic 58" o:spid="_x0000_s1028" style="position:absolute;top:18036;width:28416;height:64;visibility:visible;mso-wrap-style:square;v-text-anchor:top" coordsize="28416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o99xwAAAOIAAAAPAAAAZHJzL2Rvd25yZXYueG1sRI/NisIw&#10;FIX3gu8QrjAbGdMqilSjDANCRxCpyqwvzbUtNjeliW3n7ScLweXh/PFt94OpRUetqywriGcRCOLc&#10;6ooLBbfr4XMNwnlkjbVlUvBHDva78WiLibY9Z9RdfCHCCLsEFZTeN4mULi/JoJvZhjh4d9sa9EG2&#10;hdQt9mHc1HIeRStpsOLwUGJD3yXlj8vTKMA7pml/nHanbJHiUh5/pr/nRqmPyfC1AeFp8O/wq51q&#10;BevVfBHFcRwgAlLAAbn7BwAA//8DAFBLAQItABQABgAIAAAAIQDb4fbL7gAAAIUBAAATAAAAAAAA&#10;AAAAAAAAAAAAAABbQ29udGVudF9UeXBlc10ueG1sUEsBAi0AFAAGAAgAAAAhAFr0LFu/AAAAFQEA&#10;AAsAAAAAAAAAAAAAAAAAHwEAAF9yZWxzLy5yZWxzUEsBAi0AFAAGAAgAAAAhAFMaj33HAAAA4gAA&#10;AA8AAAAAAAAAAAAAAAAABwIAAGRycy9kb3ducmV2LnhtbFBLBQYAAAAAAwADALcAAAD7AgAAAAA=&#10;" path="m2834894,l6096,,,,,6083r6096,l2834894,6083r,-6083xem2841066,r-6096,l2834970,6083r6096,l2841066,xe" filled="f" stroked="f">
                        <v:shadow on="t" color="black [3213]" offset="0,4pt"/>
                        <v:path arrowok="t"/>
                      </v:shape>
                      <w10:anchorlock/>
                    </v:group>
                  </w:pict>
                </mc:Fallback>
              </mc:AlternateContent>
            </w:r>
          </w:p>
          <w:p w14:paraId="0D965319" w14:textId="77777777" w:rsidR="00F81CB6" w:rsidRPr="00BD2ED7" w:rsidRDefault="00F81CB6" w:rsidP="002C6D4A">
            <w:pPr>
              <w:pStyle w:val="TableParagraph"/>
              <w:spacing w:before="120"/>
              <w:jc w:val="center"/>
              <w:rPr>
                <w:i/>
                <w:sz w:val="24"/>
              </w:rPr>
            </w:pPr>
            <w:r w:rsidRPr="00BD2ED7">
              <w:rPr>
                <w:i/>
                <w:sz w:val="24"/>
              </w:rPr>
              <w:t xml:space="preserve">Tuta </w:t>
            </w:r>
            <w:r w:rsidRPr="00BD2ED7">
              <w:rPr>
                <w:i/>
                <w:spacing w:val="-2"/>
                <w:sz w:val="24"/>
              </w:rPr>
              <w:t>absoluta</w:t>
            </w:r>
          </w:p>
        </w:tc>
        <w:tc>
          <w:tcPr>
            <w:tcW w:w="2464" w:type="pct"/>
          </w:tcPr>
          <w:p w14:paraId="5AFE9210" w14:textId="77777777" w:rsidR="00F81CB6" w:rsidRPr="00BD2ED7" w:rsidRDefault="00F81CB6" w:rsidP="002C6D4A">
            <w:pPr>
              <w:pStyle w:val="TableParagraph"/>
              <w:spacing w:before="120"/>
              <w:jc w:val="center"/>
              <w:rPr>
                <w:sz w:val="20"/>
              </w:rPr>
            </w:pPr>
            <w:r w:rsidRPr="00BD2ED7">
              <w:rPr>
                <w:noProof/>
                <w:sz w:val="20"/>
              </w:rPr>
              <w:drawing>
                <wp:inline distT="0" distB="0" distL="0" distR="0" wp14:anchorId="685B69A3" wp14:editId="75FF8DA0">
                  <wp:extent cx="2307153" cy="1656000"/>
                  <wp:effectExtent l="247650" t="190500" r="245745" b="306705"/>
                  <wp:docPr id="51" name="Image 51" descr="C:\Users\Mazen\Desktop\IMGP2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 51" descr="C:\Users\Mazen\Desktop\IMGP2604.JPG"/>
                          <pic:cNvPicPr/>
                        </pic:nvPicPr>
                        <pic:blipFill>
                          <a:blip r:embed="rId22" cstate="print"/>
                          <a:stretch>
                            <a:fillRect/>
                          </a:stretch>
                        </pic:blipFill>
                        <pic:spPr>
                          <a:xfrm>
                            <a:off x="0" y="0"/>
                            <a:ext cx="2307153" cy="1656000"/>
                          </a:xfrm>
                          <a:prstGeom prst="rect">
                            <a:avLst/>
                          </a:prstGeom>
                          <a:effectLst>
                            <a:outerShdw blurRad="254000" dist="50800" dir="5400000" algn="ctr" rotWithShape="0">
                              <a:schemeClr val="tx1"/>
                            </a:outerShdw>
                          </a:effectLst>
                        </pic:spPr>
                      </pic:pic>
                    </a:graphicData>
                  </a:graphic>
                </wp:inline>
              </w:drawing>
            </w:r>
          </w:p>
          <w:p w14:paraId="7336618D" w14:textId="77777777" w:rsidR="00F81CB6" w:rsidRPr="00BD2ED7" w:rsidRDefault="00F81CB6" w:rsidP="002C6D4A">
            <w:pPr>
              <w:pStyle w:val="TableParagraph"/>
              <w:spacing w:before="120"/>
              <w:jc w:val="center"/>
              <w:rPr>
                <w:i/>
                <w:sz w:val="24"/>
              </w:rPr>
            </w:pPr>
            <w:r w:rsidRPr="00BD2ED7">
              <w:rPr>
                <w:i/>
                <w:sz w:val="24"/>
              </w:rPr>
              <w:t>Phthorimaea</w:t>
            </w:r>
            <w:r w:rsidRPr="00BD2ED7">
              <w:rPr>
                <w:i/>
                <w:spacing w:val="58"/>
                <w:sz w:val="24"/>
              </w:rPr>
              <w:t xml:space="preserve"> </w:t>
            </w:r>
            <w:r w:rsidRPr="00BD2ED7">
              <w:rPr>
                <w:i/>
                <w:spacing w:val="-2"/>
                <w:sz w:val="24"/>
              </w:rPr>
              <w:t>operculella</w:t>
            </w:r>
          </w:p>
        </w:tc>
      </w:tr>
    </w:tbl>
    <w:p w14:paraId="7F9294CD" w14:textId="2FDAB083" w:rsidR="00F81CB6" w:rsidRPr="00BD2ED7" w:rsidRDefault="00F81CB6" w:rsidP="002C6D4A">
      <w:pPr>
        <w:pStyle w:val="ListParagraph"/>
        <w:numPr>
          <w:ilvl w:val="0"/>
          <w:numId w:val="84"/>
        </w:numPr>
        <w:spacing w:before="120"/>
        <w:ind w:left="0" w:firstLine="0"/>
        <w:contextualSpacing w:val="0"/>
        <w:jc w:val="both"/>
      </w:pPr>
      <w:r w:rsidRPr="00BD2ED7">
        <w:t xml:space="preserve">Мините по листата, образувани от ларвите на листоминиращите мухи </w:t>
      </w:r>
      <w:r w:rsidRPr="00BD2ED7">
        <w:rPr>
          <w:i/>
        </w:rPr>
        <w:t xml:space="preserve">Liriomyza </w:t>
      </w:r>
      <w:r w:rsidRPr="00BD2ED7">
        <w:t xml:space="preserve">spp. и доматения миниращ молец </w:t>
      </w:r>
      <w:r w:rsidRPr="00BD2ED7">
        <w:rPr>
          <w:i/>
        </w:rPr>
        <w:t xml:space="preserve">Tuta absoluta </w:t>
      </w:r>
      <w:r w:rsidRPr="00BD2ED7">
        <w:t>по-лесно се различават помежду си.</w:t>
      </w:r>
      <w:r w:rsidRPr="00BD2ED7">
        <w:rPr>
          <w:spacing w:val="40"/>
        </w:rPr>
        <w:t xml:space="preserve"> </w:t>
      </w:r>
      <w:r w:rsidRPr="00BD2ED7">
        <w:t xml:space="preserve">Тези на листоминиращите мухи </w:t>
      </w:r>
      <w:r w:rsidRPr="00BD2ED7">
        <w:rPr>
          <w:i/>
        </w:rPr>
        <w:t xml:space="preserve">Liriomyza </w:t>
      </w:r>
      <w:r w:rsidRPr="00BD2ED7">
        <w:t>spp. са дълги и тесни, а екскрементите образуват тясна лентичка вътре в мините. Мините на доматения миниращ молец са сравнително къси и широки, а екскрементите са под формата на купчинки,</w:t>
      </w:r>
      <w:r w:rsidRPr="00BD2ED7">
        <w:rPr>
          <w:spacing w:val="40"/>
        </w:rPr>
        <w:t xml:space="preserve"> </w:t>
      </w:r>
      <w:r w:rsidRPr="00BD2ED7">
        <w:t>разположени обикновено в единия край.</w:t>
      </w:r>
    </w:p>
    <w:tbl>
      <w:tblPr>
        <w:tblW w:w="5000" w:type="pct"/>
        <w:tblCellMar>
          <w:left w:w="0" w:type="dxa"/>
          <w:right w:w="0" w:type="dxa"/>
        </w:tblCellMar>
        <w:tblLook w:val="01E0" w:firstRow="1" w:lastRow="1" w:firstColumn="1" w:lastColumn="1" w:noHBand="0" w:noVBand="0"/>
      </w:tblPr>
      <w:tblGrid>
        <w:gridCol w:w="4899"/>
        <w:gridCol w:w="4313"/>
      </w:tblGrid>
      <w:tr w:rsidR="001C5B72" w:rsidRPr="00BD2ED7" w14:paraId="5AE88C4C" w14:textId="77777777" w:rsidTr="00F52B52">
        <w:trPr>
          <w:trHeight w:val="2832"/>
        </w:trPr>
        <w:tc>
          <w:tcPr>
            <w:tcW w:w="2543" w:type="pct"/>
          </w:tcPr>
          <w:p w14:paraId="444FEC50" w14:textId="570EB135" w:rsidR="00F81CB6" w:rsidRPr="00BD2ED7" w:rsidRDefault="001C5B72" w:rsidP="002C6D4A">
            <w:pPr>
              <w:pStyle w:val="TableParagraph"/>
              <w:spacing w:before="120"/>
              <w:rPr>
                <w:sz w:val="20"/>
              </w:rPr>
            </w:pPr>
            <w:r>
              <w:rPr>
                <w:noProof/>
              </w:rPr>
              <w:lastRenderedPageBreak/>
              <w:drawing>
                <wp:inline distT="0" distB="0" distL="0" distR="0" wp14:anchorId="69B127D3" wp14:editId="18DDA4BC">
                  <wp:extent cx="2689263" cy="1655739"/>
                  <wp:effectExtent l="247650" t="190500" r="244475" b="306705"/>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 53"/>
                          <pic:cNvPicPr preferRelativeResize="0">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89263" cy="1655739"/>
                          </a:xfrm>
                          <a:prstGeom prst="rect">
                            <a:avLst/>
                          </a:prstGeom>
                          <a:effectLst>
                            <a:outerShdw blurRad="254000" dist="50800" dir="5400000" algn="ctr" rotWithShape="0">
                              <a:schemeClr val="tx1"/>
                            </a:outerShdw>
                          </a:effectLst>
                        </pic:spPr>
                      </pic:pic>
                    </a:graphicData>
                  </a:graphic>
                </wp:inline>
              </w:drawing>
            </w:r>
          </w:p>
        </w:tc>
        <w:tc>
          <w:tcPr>
            <w:tcW w:w="2457" w:type="pct"/>
          </w:tcPr>
          <w:p w14:paraId="5CB3058B" w14:textId="77777777" w:rsidR="00F81CB6" w:rsidRPr="00BD2ED7" w:rsidRDefault="00F81CB6" w:rsidP="002C6D4A">
            <w:pPr>
              <w:pStyle w:val="TableParagraph"/>
              <w:spacing w:before="120"/>
              <w:rPr>
                <w:sz w:val="20"/>
              </w:rPr>
            </w:pPr>
            <w:r w:rsidRPr="00BD2ED7">
              <w:rPr>
                <w:noProof/>
                <w:sz w:val="20"/>
              </w:rPr>
              <w:drawing>
                <wp:inline distT="0" distB="0" distL="0" distR="0" wp14:anchorId="03D168C0" wp14:editId="30C367E8">
                  <wp:extent cx="2304000" cy="1656902"/>
                  <wp:effectExtent l="247650" t="190500" r="248920" b="305435"/>
                  <wp:docPr id="55" name="Image 55" descr="Liriomyza bryoni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 55" descr="Liriomyza bryoniae"/>
                          <pic:cNvPicPr preferRelativeResize="0"/>
                        </pic:nvPicPr>
                        <pic:blipFill>
                          <a:blip r:embed="rId23" cstate="print"/>
                          <a:stretch>
                            <a:fillRect/>
                          </a:stretch>
                        </pic:blipFill>
                        <pic:spPr>
                          <a:xfrm>
                            <a:off x="0" y="0"/>
                            <a:ext cx="2304000" cy="1656902"/>
                          </a:xfrm>
                          <a:prstGeom prst="rect">
                            <a:avLst/>
                          </a:prstGeom>
                          <a:effectLst>
                            <a:outerShdw blurRad="254000" dist="50800" dir="5400000" algn="ctr" rotWithShape="0">
                              <a:schemeClr val="tx1"/>
                            </a:outerShdw>
                          </a:effectLst>
                        </pic:spPr>
                      </pic:pic>
                    </a:graphicData>
                  </a:graphic>
                </wp:inline>
              </w:drawing>
            </w:r>
          </w:p>
        </w:tc>
      </w:tr>
      <w:tr w:rsidR="001C5B72" w:rsidRPr="00BD2ED7" w14:paraId="6088AB51" w14:textId="77777777" w:rsidTr="00F52B52">
        <w:trPr>
          <w:trHeight w:val="283"/>
        </w:trPr>
        <w:tc>
          <w:tcPr>
            <w:tcW w:w="2543" w:type="pct"/>
          </w:tcPr>
          <w:p w14:paraId="4C8B3575" w14:textId="1B1C9843" w:rsidR="00F81CB6" w:rsidRPr="00BD2ED7" w:rsidRDefault="00F81CB6" w:rsidP="002C6D4A">
            <w:pPr>
              <w:pStyle w:val="TableParagraph"/>
              <w:spacing w:before="120"/>
              <w:jc w:val="center"/>
              <w:rPr>
                <w:sz w:val="20"/>
              </w:rPr>
            </w:pPr>
            <w:r w:rsidRPr="00BD2ED7">
              <w:rPr>
                <w:i/>
                <w:sz w:val="24"/>
              </w:rPr>
              <w:t xml:space="preserve">Tuta </w:t>
            </w:r>
            <w:r w:rsidRPr="00BD2ED7">
              <w:rPr>
                <w:i/>
                <w:spacing w:val="-2"/>
                <w:sz w:val="24"/>
              </w:rPr>
              <w:t>absoluta</w:t>
            </w:r>
          </w:p>
        </w:tc>
        <w:tc>
          <w:tcPr>
            <w:tcW w:w="2457" w:type="pct"/>
          </w:tcPr>
          <w:p w14:paraId="64565F08" w14:textId="507CA344" w:rsidR="00F81CB6" w:rsidRPr="00BD2ED7" w:rsidRDefault="00F81CB6" w:rsidP="002C6D4A">
            <w:pPr>
              <w:pStyle w:val="TableParagraph"/>
              <w:spacing w:before="120"/>
              <w:jc w:val="center"/>
              <w:rPr>
                <w:sz w:val="20"/>
              </w:rPr>
            </w:pPr>
            <w:r w:rsidRPr="00BD2ED7">
              <w:rPr>
                <w:i/>
                <w:sz w:val="24"/>
              </w:rPr>
              <w:t>Liriomyza</w:t>
            </w:r>
            <w:r w:rsidRPr="00BD2ED7">
              <w:rPr>
                <w:i/>
                <w:spacing w:val="-4"/>
                <w:sz w:val="24"/>
              </w:rPr>
              <w:t xml:space="preserve"> </w:t>
            </w:r>
            <w:r w:rsidRPr="00BD2ED7">
              <w:rPr>
                <w:i/>
                <w:spacing w:val="-2"/>
                <w:sz w:val="24"/>
              </w:rPr>
              <w:t>bryoniae</w:t>
            </w:r>
          </w:p>
        </w:tc>
      </w:tr>
    </w:tbl>
    <w:p w14:paraId="5583ED08" w14:textId="77777777" w:rsidR="00F81CB6" w:rsidRPr="00BD2ED7" w:rsidRDefault="00F81CB6" w:rsidP="002C6D4A">
      <w:pPr>
        <w:spacing w:before="120"/>
        <w:jc w:val="both"/>
        <w:rPr>
          <w:lang w:val="bg-BG"/>
        </w:rPr>
      </w:pPr>
      <w:r w:rsidRPr="00BD2ED7">
        <w:rPr>
          <w:lang w:val="bg-BG"/>
        </w:rPr>
        <w:t xml:space="preserve">Визуално ларвите на двата вида се различават лесно. Ларвите на </w:t>
      </w:r>
      <w:r w:rsidRPr="00BD2ED7">
        <w:rPr>
          <w:i/>
          <w:lang w:val="bg-BG"/>
        </w:rPr>
        <w:t xml:space="preserve">Tuta absoluta </w:t>
      </w:r>
      <w:r w:rsidRPr="00BD2ED7">
        <w:rPr>
          <w:lang w:val="bg-BG"/>
        </w:rPr>
        <w:t>са гъсеници, те имат ясно различими глава и крака, докато ларвите на минирaщите мухи</w:t>
      </w:r>
      <w:r w:rsidRPr="00BD2ED7">
        <w:rPr>
          <w:spacing w:val="40"/>
          <w:lang w:val="bg-BG"/>
        </w:rPr>
        <w:t xml:space="preserve"> </w:t>
      </w:r>
      <w:r w:rsidRPr="00BD2ED7">
        <w:rPr>
          <w:lang w:val="bg-BG"/>
        </w:rPr>
        <w:t>са без глава и крака, само със структури на мандибулите.</w:t>
      </w:r>
    </w:p>
    <w:tbl>
      <w:tblPr>
        <w:tblW w:w="5000" w:type="pct"/>
        <w:tblCellMar>
          <w:left w:w="0" w:type="dxa"/>
          <w:right w:w="0" w:type="dxa"/>
        </w:tblCellMar>
        <w:tblLook w:val="01E0" w:firstRow="1" w:lastRow="1" w:firstColumn="1" w:lastColumn="1" w:noHBand="0" w:noVBand="0"/>
      </w:tblPr>
      <w:tblGrid>
        <w:gridCol w:w="4749"/>
        <w:gridCol w:w="4463"/>
      </w:tblGrid>
      <w:tr w:rsidR="00004EAD" w:rsidRPr="00BD2ED7" w14:paraId="5C696C7F" w14:textId="77777777" w:rsidTr="00E2619C">
        <w:trPr>
          <w:trHeight w:val="2831"/>
        </w:trPr>
        <w:tc>
          <w:tcPr>
            <w:tcW w:w="2500" w:type="pct"/>
          </w:tcPr>
          <w:p w14:paraId="1B6AD09A" w14:textId="4772A071" w:rsidR="00004EAD" w:rsidRPr="00BD2ED7" w:rsidRDefault="001C5B72" w:rsidP="002C6D4A">
            <w:pPr>
              <w:pStyle w:val="TableParagraph"/>
              <w:spacing w:before="120"/>
              <w:rPr>
                <w:sz w:val="20"/>
              </w:rPr>
            </w:pPr>
            <w:r>
              <w:rPr>
                <w:noProof/>
              </w:rPr>
              <w:drawing>
                <wp:inline distT="0" distB="0" distL="0" distR="0" wp14:anchorId="1381E9CB" wp14:editId="79FCE748">
                  <wp:extent cx="2664343" cy="1655624"/>
                  <wp:effectExtent l="247650" t="190500" r="250825" b="306705"/>
                  <wp:docPr id="2061767056"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12517" name="Image 57"/>
                          <pic:cNvPicPr preferRelativeResize="0">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64343" cy="1655624"/>
                          </a:xfrm>
                          <a:prstGeom prst="rect">
                            <a:avLst/>
                          </a:prstGeom>
                          <a:effectLst>
                            <a:outerShdw blurRad="254000" dist="50800" dir="5400000" algn="ctr" rotWithShape="0">
                              <a:schemeClr val="tx1"/>
                            </a:outerShdw>
                          </a:effectLst>
                        </pic:spPr>
                      </pic:pic>
                    </a:graphicData>
                  </a:graphic>
                </wp:inline>
              </w:drawing>
            </w:r>
          </w:p>
        </w:tc>
        <w:tc>
          <w:tcPr>
            <w:tcW w:w="2500" w:type="pct"/>
          </w:tcPr>
          <w:p w14:paraId="6BD16DAD" w14:textId="77777777" w:rsidR="00004EAD" w:rsidRPr="00BD2ED7" w:rsidRDefault="00004EAD" w:rsidP="002C6D4A">
            <w:pPr>
              <w:pStyle w:val="TableParagraph"/>
              <w:spacing w:before="120"/>
              <w:rPr>
                <w:sz w:val="20"/>
              </w:rPr>
            </w:pPr>
            <w:r w:rsidRPr="00BD2ED7">
              <w:rPr>
                <w:noProof/>
                <w:sz w:val="20"/>
              </w:rPr>
              <w:drawing>
                <wp:inline distT="0" distB="0" distL="0" distR="0" wp14:anchorId="0DF540A9" wp14:editId="120EC5D0">
                  <wp:extent cx="2484000" cy="1656000"/>
                  <wp:effectExtent l="247650" t="190500" r="240665" b="306705"/>
                  <wp:docPr id="59" name="Image 59" descr="Yaprak galerisineği (Liriomyza spp.)  larvası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 59" descr="Yaprak galerisineği (Liriomyza spp.)  larvası "/>
                          <pic:cNvPicPr/>
                        </pic:nvPicPr>
                        <pic:blipFill>
                          <a:blip r:embed="rId24" cstate="print"/>
                          <a:stretch>
                            <a:fillRect/>
                          </a:stretch>
                        </pic:blipFill>
                        <pic:spPr>
                          <a:xfrm>
                            <a:off x="0" y="0"/>
                            <a:ext cx="2484000" cy="1656000"/>
                          </a:xfrm>
                          <a:prstGeom prst="rect">
                            <a:avLst/>
                          </a:prstGeom>
                          <a:effectLst>
                            <a:outerShdw blurRad="254000" dist="50800" dir="5400000" algn="ctr" rotWithShape="0">
                              <a:schemeClr val="tx1"/>
                            </a:outerShdw>
                          </a:effectLst>
                        </pic:spPr>
                      </pic:pic>
                    </a:graphicData>
                  </a:graphic>
                </wp:inline>
              </w:drawing>
            </w:r>
          </w:p>
        </w:tc>
      </w:tr>
      <w:tr w:rsidR="00004EAD" w:rsidRPr="00BD2ED7" w14:paraId="2594007E" w14:textId="77777777" w:rsidTr="00E2619C">
        <w:trPr>
          <w:trHeight w:val="40"/>
        </w:trPr>
        <w:tc>
          <w:tcPr>
            <w:tcW w:w="2500" w:type="pct"/>
          </w:tcPr>
          <w:p w14:paraId="53743EA5" w14:textId="77777777" w:rsidR="00004EAD" w:rsidRPr="00BD2ED7" w:rsidRDefault="00004EAD" w:rsidP="002C6D4A">
            <w:pPr>
              <w:pStyle w:val="TableParagraph"/>
              <w:spacing w:before="120"/>
              <w:jc w:val="center"/>
              <w:rPr>
                <w:sz w:val="20"/>
              </w:rPr>
            </w:pPr>
            <w:r w:rsidRPr="00BD2ED7">
              <w:rPr>
                <w:i/>
                <w:sz w:val="24"/>
              </w:rPr>
              <w:t xml:space="preserve">Tuta </w:t>
            </w:r>
            <w:r w:rsidRPr="00BD2ED7">
              <w:rPr>
                <w:i/>
                <w:spacing w:val="-2"/>
                <w:sz w:val="24"/>
              </w:rPr>
              <w:t>absoluta</w:t>
            </w:r>
          </w:p>
        </w:tc>
        <w:tc>
          <w:tcPr>
            <w:tcW w:w="2500" w:type="pct"/>
          </w:tcPr>
          <w:p w14:paraId="2D94191C" w14:textId="77777777" w:rsidR="00004EAD" w:rsidRPr="00BD2ED7" w:rsidRDefault="00004EAD" w:rsidP="002C6D4A">
            <w:pPr>
              <w:pStyle w:val="TableParagraph"/>
              <w:spacing w:before="120"/>
              <w:jc w:val="center"/>
              <w:rPr>
                <w:sz w:val="20"/>
              </w:rPr>
            </w:pPr>
            <w:r w:rsidRPr="00BD2ED7">
              <w:rPr>
                <w:i/>
                <w:position w:val="1"/>
                <w:sz w:val="24"/>
              </w:rPr>
              <w:t>Liriomyza</w:t>
            </w:r>
            <w:r w:rsidRPr="00BD2ED7">
              <w:rPr>
                <w:i/>
                <w:spacing w:val="-4"/>
                <w:position w:val="1"/>
                <w:sz w:val="24"/>
              </w:rPr>
              <w:t xml:space="preserve"> </w:t>
            </w:r>
            <w:r w:rsidRPr="00BD2ED7">
              <w:rPr>
                <w:spacing w:val="-4"/>
                <w:position w:val="1"/>
                <w:sz w:val="24"/>
              </w:rPr>
              <w:t>spp.</w:t>
            </w:r>
          </w:p>
        </w:tc>
      </w:tr>
    </w:tbl>
    <w:p w14:paraId="5F3B14A0" w14:textId="5067B1C2" w:rsidR="00004EAD" w:rsidRPr="00BD2ED7" w:rsidRDefault="00004EAD" w:rsidP="002C6D4A">
      <w:pPr>
        <w:spacing w:before="120"/>
        <w:jc w:val="both"/>
        <w:rPr>
          <w:lang w:val="bg-BG"/>
        </w:rPr>
      </w:pPr>
      <w:r w:rsidRPr="00BD2ED7">
        <w:rPr>
          <w:lang w:val="bg-BG"/>
        </w:rPr>
        <w:t>Когато растенията са силно нападнати, пораженията се разпространяват повсеместно.</w:t>
      </w:r>
    </w:p>
    <w:p w14:paraId="2C6D7D37" w14:textId="77777777" w:rsidR="00627C5D" w:rsidRDefault="00004EAD" w:rsidP="00627C5D">
      <w:pPr>
        <w:spacing w:before="120"/>
        <w:jc w:val="center"/>
        <w:rPr>
          <w:lang w:val="bg-BG"/>
        </w:rPr>
      </w:pPr>
      <w:r w:rsidRPr="00BD2ED7">
        <w:rPr>
          <w:noProof/>
          <w:lang w:val="bg-BG"/>
        </w:rPr>
        <w:drawing>
          <wp:inline distT="0" distB="0" distL="0" distR="0" wp14:anchorId="523ED082" wp14:editId="6F2A9C4B">
            <wp:extent cx="2640090" cy="1980000"/>
            <wp:effectExtent l="139383" t="70167" r="128587" b="185738"/>
            <wp:docPr id="6390069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2640090" cy="1980000"/>
                    </a:xfrm>
                    <a:prstGeom prst="rect">
                      <a:avLst/>
                    </a:prstGeom>
                    <a:effectLst>
                      <a:outerShdw blurRad="127000" dist="50800" dir="5400000" algn="ctr" rotWithShape="0">
                        <a:schemeClr val="tx1"/>
                      </a:outerShdw>
                    </a:effectLst>
                  </pic:spPr>
                </pic:pic>
              </a:graphicData>
            </a:graphic>
          </wp:inline>
        </w:drawing>
      </w:r>
      <w:r w:rsidRPr="00BD2ED7">
        <w:rPr>
          <w:noProof/>
          <w:lang w:val="bg-BG"/>
        </w:rPr>
        <w:drawing>
          <wp:inline distT="0" distB="0" distL="0" distR="0" wp14:anchorId="791DF776" wp14:editId="3108C457">
            <wp:extent cx="2640094" cy="1980000"/>
            <wp:effectExtent l="139383" t="70167" r="128587" b="185738"/>
            <wp:docPr id="45289483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2640094" cy="1980000"/>
                    </a:xfrm>
                    <a:prstGeom prst="rect">
                      <a:avLst/>
                    </a:prstGeom>
                    <a:effectLst>
                      <a:outerShdw blurRad="127000" dist="50800" dir="5400000" algn="ctr" rotWithShape="0">
                        <a:schemeClr val="tx1"/>
                      </a:outerShdw>
                    </a:effectLst>
                  </pic:spPr>
                </pic:pic>
              </a:graphicData>
            </a:graphic>
          </wp:inline>
        </w:drawing>
      </w:r>
    </w:p>
    <w:p w14:paraId="2DCEB0A8" w14:textId="4D052A4F" w:rsidR="00004EAD" w:rsidRPr="00BD2ED7" w:rsidRDefault="00004EAD" w:rsidP="00627C5D">
      <w:pPr>
        <w:spacing w:before="120"/>
        <w:jc w:val="center"/>
        <w:rPr>
          <w:lang w:val="bg-BG"/>
        </w:rPr>
      </w:pPr>
      <w:r w:rsidRPr="00BD2ED7">
        <w:rPr>
          <w:noProof/>
          <w:lang w:val="bg-BG"/>
        </w:rPr>
        <w:lastRenderedPageBreak/>
        <w:drawing>
          <wp:inline distT="0" distB="0" distL="0" distR="0" wp14:anchorId="68916B4F" wp14:editId="789354E9">
            <wp:extent cx="2640097" cy="1980000"/>
            <wp:effectExtent l="139383" t="70167" r="128587" b="185738"/>
            <wp:docPr id="193906173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2640097" cy="1980000"/>
                    </a:xfrm>
                    <a:prstGeom prst="rect">
                      <a:avLst/>
                    </a:prstGeom>
                    <a:effectLst>
                      <a:outerShdw blurRad="127000" dist="50800" dir="5400000" algn="ctr" rotWithShape="0">
                        <a:schemeClr val="tx1"/>
                      </a:outerShdw>
                    </a:effectLst>
                  </pic:spPr>
                </pic:pic>
              </a:graphicData>
            </a:graphic>
          </wp:inline>
        </w:drawing>
      </w:r>
      <w:r w:rsidRPr="00BD2ED7">
        <w:rPr>
          <w:noProof/>
          <w:lang w:val="bg-BG"/>
        </w:rPr>
        <w:drawing>
          <wp:inline distT="0" distB="0" distL="0" distR="0" wp14:anchorId="6AE83BBF" wp14:editId="36A4029E">
            <wp:extent cx="2640097" cy="1980000"/>
            <wp:effectExtent l="139383" t="70167" r="128587" b="185738"/>
            <wp:docPr id="120521049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2640097" cy="1980000"/>
                    </a:xfrm>
                    <a:prstGeom prst="rect">
                      <a:avLst/>
                    </a:prstGeom>
                    <a:effectLst>
                      <a:outerShdw blurRad="127000" dist="50800" dir="5400000" algn="ctr" rotWithShape="0">
                        <a:schemeClr val="tx1"/>
                      </a:outerShdw>
                    </a:effectLst>
                  </pic:spPr>
                </pic:pic>
              </a:graphicData>
            </a:graphic>
          </wp:inline>
        </w:drawing>
      </w:r>
    </w:p>
    <w:p w14:paraId="65C6BBAC" w14:textId="4EA3D18B" w:rsidR="006E3A8E" w:rsidRPr="00BD2ED7" w:rsidRDefault="006E3A8E" w:rsidP="002C6D4A">
      <w:pPr>
        <w:pStyle w:val="Heading3"/>
        <w:numPr>
          <w:ilvl w:val="2"/>
          <w:numId w:val="49"/>
        </w:numPr>
        <w:spacing w:before="120"/>
        <w:ind w:left="0" w:firstLine="0"/>
        <w:rPr>
          <w:iCs/>
          <w:lang w:val="bg-BG"/>
        </w:rPr>
      </w:pPr>
      <w:bookmarkStart w:id="12" w:name="_Toc223957406"/>
      <w:r w:rsidRPr="00BD2ED7">
        <w:rPr>
          <w:lang w:val="bg-BG"/>
        </w:rPr>
        <w:t xml:space="preserve">Критични биологични уязвимости на </w:t>
      </w:r>
      <w:r w:rsidRPr="00B83E78">
        <w:rPr>
          <w:iCs/>
          <w:lang w:val="bg-BG"/>
        </w:rPr>
        <w:t>Tuta absoluta</w:t>
      </w:r>
      <w:bookmarkEnd w:id="12"/>
    </w:p>
    <w:p w14:paraId="092ABAA9" w14:textId="61053A10" w:rsidR="006E3A8E" w:rsidRPr="00BD2ED7" w:rsidRDefault="006E3A8E" w:rsidP="002C6D4A">
      <w:pPr>
        <w:spacing w:before="120"/>
        <w:jc w:val="both"/>
        <w:rPr>
          <w:lang w:val="bg-BG"/>
        </w:rPr>
      </w:pPr>
      <w:r w:rsidRPr="00BD2ED7">
        <w:rPr>
          <w:lang w:val="bg-BG"/>
        </w:rPr>
        <w:t xml:space="preserve">Въпреки високия репродуктивен потенциал и способността за бързо изграждане на резистентност, биологията на </w:t>
      </w:r>
      <w:r w:rsidRPr="00BD2ED7">
        <w:rPr>
          <w:i/>
          <w:iCs/>
          <w:lang w:val="bg-BG"/>
        </w:rPr>
        <w:t>Tuta absoluta</w:t>
      </w:r>
      <w:r w:rsidRPr="00BD2ED7">
        <w:rPr>
          <w:lang w:val="bg-BG"/>
        </w:rPr>
        <w:t xml:space="preserve"> съдържа уязвими звена, които могат да бъдат използвани </w:t>
      </w:r>
      <w:r w:rsidR="00F52B52" w:rsidRPr="00BD2ED7">
        <w:rPr>
          <w:lang w:val="bg-BG"/>
        </w:rPr>
        <w:t>от IPM</w:t>
      </w:r>
      <w:r w:rsidRPr="00BD2ED7">
        <w:rPr>
          <w:lang w:val="bg-BG"/>
        </w:rPr>
        <w:t>.</w:t>
      </w:r>
    </w:p>
    <w:p w14:paraId="2366D62A" w14:textId="43D44F9C" w:rsidR="006E3A8E" w:rsidRPr="006A230C" w:rsidRDefault="006E3A8E" w:rsidP="006A230C">
      <w:pPr>
        <w:pStyle w:val="BodyText"/>
        <w:numPr>
          <w:ilvl w:val="0"/>
          <w:numId w:val="269"/>
        </w:numPr>
        <w:spacing w:before="120" w:after="0"/>
        <w:ind w:left="0" w:firstLine="0"/>
        <w:jc w:val="both"/>
        <w:rPr>
          <w:b/>
          <w:bCs/>
          <w:iCs/>
          <w:lang w:val="bg-BG"/>
        </w:rPr>
      </w:pPr>
      <w:r w:rsidRPr="006A230C">
        <w:rPr>
          <w:b/>
          <w:bCs/>
          <w:iCs/>
          <w:lang w:val="bg-BG"/>
        </w:rPr>
        <w:t>Зависимост от яйцеснасяне върху листната маса</w:t>
      </w:r>
    </w:p>
    <w:p w14:paraId="3B32D529" w14:textId="77777777" w:rsidR="006E3A8E" w:rsidRPr="00BD2ED7" w:rsidRDefault="006E3A8E" w:rsidP="002C6D4A">
      <w:pPr>
        <w:spacing w:before="120"/>
        <w:jc w:val="both"/>
        <w:rPr>
          <w:lang w:val="bg-BG"/>
        </w:rPr>
      </w:pPr>
      <w:r w:rsidRPr="00BD2ED7">
        <w:rPr>
          <w:lang w:val="bg-BG"/>
        </w:rPr>
        <w:t>Женските снасят яйцата си основно по долната страна на листата, предимно в средната и горната част на растенията.</w:t>
      </w:r>
    </w:p>
    <w:p w14:paraId="28285FCF" w14:textId="77777777" w:rsidR="006E3A8E" w:rsidRPr="006A230C" w:rsidRDefault="006E3A8E" w:rsidP="002C6D4A">
      <w:pPr>
        <w:spacing w:before="120"/>
        <w:jc w:val="both"/>
        <w:rPr>
          <w:b/>
          <w:bCs/>
          <w:i/>
          <w:iCs/>
          <w:lang w:val="bg-BG"/>
        </w:rPr>
      </w:pPr>
      <w:r w:rsidRPr="006A230C">
        <w:rPr>
          <w:b/>
          <w:bCs/>
          <w:i/>
          <w:iCs/>
          <w:lang w:val="bg-BG"/>
        </w:rPr>
        <w:t>Уязвимост:</w:t>
      </w:r>
    </w:p>
    <w:p w14:paraId="2FF060D7" w14:textId="77777777" w:rsidR="006E3A8E" w:rsidRPr="00BD2ED7" w:rsidRDefault="006E3A8E" w:rsidP="002C6D4A">
      <w:pPr>
        <w:numPr>
          <w:ilvl w:val="0"/>
          <w:numId w:val="97"/>
        </w:numPr>
        <w:spacing w:before="120"/>
        <w:ind w:left="0" w:firstLine="0"/>
        <w:jc w:val="both"/>
        <w:rPr>
          <w:lang w:val="bg-BG"/>
        </w:rPr>
      </w:pPr>
      <w:r w:rsidRPr="00BD2ED7">
        <w:rPr>
          <w:lang w:val="bg-BG"/>
        </w:rPr>
        <w:t>яйцата са външно разположени;</w:t>
      </w:r>
    </w:p>
    <w:p w14:paraId="33BFED60" w14:textId="77777777" w:rsidR="006E3A8E" w:rsidRPr="00BD2ED7" w:rsidRDefault="006E3A8E" w:rsidP="002C6D4A">
      <w:pPr>
        <w:numPr>
          <w:ilvl w:val="0"/>
          <w:numId w:val="97"/>
        </w:numPr>
        <w:spacing w:before="120"/>
        <w:ind w:left="0" w:firstLine="0"/>
        <w:jc w:val="both"/>
        <w:rPr>
          <w:lang w:val="bg-BG"/>
        </w:rPr>
      </w:pPr>
      <w:r w:rsidRPr="00BD2ED7">
        <w:rPr>
          <w:lang w:val="bg-BG"/>
        </w:rPr>
        <w:t>неподвижни;</w:t>
      </w:r>
    </w:p>
    <w:p w14:paraId="65024A79" w14:textId="77777777" w:rsidR="006E3A8E" w:rsidRPr="00BD2ED7" w:rsidRDefault="006E3A8E" w:rsidP="002C6D4A">
      <w:pPr>
        <w:numPr>
          <w:ilvl w:val="0"/>
          <w:numId w:val="97"/>
        </w:numPr>
        <w:spacing w:before="120"/>
        <w:ind w:left="0" w:firstLine="0"/>
        <w:jc w:val="both"/>
        <w:rPr>
          <w:lang w:val="bg-BG"/>
        </w:rPr>
      </w:pPr>
      <w:r w:rsidRPr="00BD2ED7">
        <w:rPr>
          <w:lang w:val="bg-BG"/>
        </w:rPr>
        <w:t>сравнително чувствителни към биологични агенти и контактни продукти.</w:t>
      </w:r>
    </w:p>
    <w:p w14:paraId="23EFF28E"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4738E8F5" w14:textId="77777777" w:rsidR="006E3A8E" w:rsidRPr="00BD2ED7" w:rsidRDefault="006E3A8E" w:rsidP="002C6D4A">
      <w:pPr>
        <w:numPr>
          <w:ilvl w:val="0"/>
          <w:numId w:val="98"/>
        </w:numPr>
        <w:spacing w:before="120"/>
        <w:ind w:left="0" w:firstLine="0"/>
        <w:jc w:val="both"/>
        <w:rPr>
          <w:lang w:val="bg-BG"/>
        </w:rPr>
      </w:pPr>
      <w:r w:rsidRPr="00BD2ED7">
        <w:rPr>
          <w:lang w:val="bg-BG"/>
        </w:rPr>
        <w:t>ранното обследване на листната маса позволява интервенция преди навлизане на ларвите в тъканите;</w:t>
      </w:r>
    </w:p>
    <w:p w14:paraId="6D4DE1C2" w14:textId="33DBB573" w:rsidR="006E3A8E" w:rsidRPr="00BD2ED7" w:rsidRDefault="006E3A8E" w:rsidP="002C6D4A">
      <w:pPr>
        <w:numPr>
          <w:ilvl w:val="0"/>
          <w:numId w:val="98"/>
        </w:numPr>
        <w:spacing w:before="120"/>
        <w:ind w:left="0" w:firstLine="0"/>
        <w:jc w:val="both"/>
        <w:rPr>
          <w:lang w:val="bg-BG"/>
        </w:rPr>
      </w:pPr>
      <w:r w:rsidRPr="00BD2ED7">
        <w:rPr>
          <w:lang w:val="bg-BG"/>
        </w:rPr>
        <w:t>биологичният контрол е най-ефективен именно в яйчен стадий;</w:t>
      </w:r>
    </w:p>
    <w:p w14:paraId="5FDAB8C0" w14:textId="77777777" w:rsidR="006E3A8E" w:rsidRPr="00BD2ED7" w:rsidRDefault="006E3A8E" w:rsidP="002C6D4A">
      <w:pPr>
        <w:numPr>
          <w:ilvl w:val="0"/>
          <w:numId w:val="98"/>
        </w:numPr>
        <w:spacing w:before="120"/>
        <w:ind w:left="0" w:firstLine="0"/>
        <w:jc w:val="both"/>
        <w:rPr>
          <w:lang w:val="bg-BG"/>
        </w:rPr>
      </w:pPr>
      <w:r w:rsidRPr="00BD2ED7">
        <w:rPr>
          <w:lang w:val="bg-BG"/>
        </w:rPr>
        <w:t>адекватното покритие при третиране е критично.</w:t>
      </w:r>
    </w:p>
    <w:p w14:paraId="2C9F5FD2" w14:textId="07AEAA95"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 xml:space="preserve">Кратък </w:t>
      </w:r>
      <w:r w:rsidRPr="006A230C">
        <w:rPr>
          <w:b/>
          <w:bCs/>
          <w:iCs/>
          <w:lang w:val="bg-BG"/>
        </w:rPr>
        <w:t>период</w:t>
      </w:r>
      <w:r w:rsidRPr="00BD2ED7">
        <w:rPr>
          <w:b/>
          <w:bCs/>
          <w:lang w:val="bg-BG"/>
        </w:rPr>
        <w:t xml:space="preserve"> между излюпване и навлизане в тъканта</w:t>
      </w:r>
    </w:p>
    <w:p w14:paraId="792BC5D7" w14:textId="77777777" w:rsidR="006E3A8E" w:rsidRPr="00BD2ED7" w:rsidRDefault="006E3A8E" w:rsidP="002C6D4A">
      <w:pPr>
        <w:spacing w:before="120"/>
        <w:jc w:val="both"/>
        <w:rPr>
          <w:lang w:val="bg-BG"/>
        </w:rPr>
      </w:pPr>
      <w:r w:rsidRPr="00BD2ED7">
        <w:rPr>
          <w:lang w:val="bg-BG"/>
        </w:rPr>
        <w:t>Ларвите пропълзяват кратко време по повърхността на листа, след което навлизат вътре.</w:t>
      </w:r>
    </w:p>
    <w:p w14:paraId="1F51BF0C" w14:textId="77777777" w:rsidR="006E3A8E" w:rsidRPr="006A230C" w:rsidRDefault="006E3A8E" w:rsidP="002C6D4A">
      <w:pPr>
        <w:spacing w:before="120"/>
        <w:jc w:val="both"/>
        <w:rPr>
          <w:b/>
          <w:bCs/>
          <w:i/>
          <w:iCs/>
          <w:lang w:val="bg-BG"/>
        </w:rPr>
      </w:pPr>
      <w:r w:rsidRPr="006A230C">
        <w:rPr>
          <w:b/>
          <w:bCs/>
          <w:i/>
          <w:iCs/>
          <w:lang w:val="bg-BG"/>
        </w:rPr>
        <w:t>Уязвимост:</w:t>
      </w:r>
    </w:p>
    <w:p w14:paraId="1E1ADF3E" w14:textId="77777777" w:rsidR="006E3A8E" w:rsidRPr="00BD2ED7" w:rsidRDefault="006E3A8E" w:rsidP="002C6D4A">
      <w:pPr>
        <w:numPr>
          <w:ilvl w:val="0"/>
          <w:numId w:val="99"/>
        </w:numPr>
        <w:spacing w:before="120"/>
        <w:ind w:left="0" w:firstLine="0"/>
        <w:jc w:val="both"/>
        <w:rPr>
          <w:lang w:val="bg-BG"/>
        </w:rPr>
      </w:pPr>
      <w:r w:rsidRPr="00BD2ED7">
        <w:rPr>
          <w:lang w:val="bg-BG"/>
        </w:rPr>
        <w:t>кратък, но наличен „прозорец на експозиция“.</w:t>
      </w:r>
    </w:p>
    <w:p w14:paraId="07F303A0"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10DECA26" w14:textId="77777777" w:rsidR="006E3A8E" w:rsidRPr="00BD2ED7" w:rsidRDefault="006E3A8E" w:rsidP="002C6D4A">
      <w:pPr>
        <w:numPr>
          <w:ilvl w:val="0"/>
          <w:numId w:val="100"/>
        </w:numPr>
        <w:spacing w:before="120"/>
        <w:ind w:left="0" w:firstLine="0"/>
        <w:jc w:val="both"/>
        <w:rPr>
          <w:lang w:val="bg-BG"/>
        </w:rPr>
      </w:pPr>
      <w:r w:rsidRPr="00BD2ED7">
        <w:rPr>
          <w:lang w:val="bg-BG"/>
        </w:rPr>
        <w:t>необходим е чест мониторинг (5–7 дни);</w:t>
      </w:r>
    </w:p>
    <w:p w14:paraId="4DFDD00C" w14:textId="77777777" w:rsidR="006E3A8E" w:rsidRPr="00BD2ED7" w:rsidRDefault="006E3A8E" w:rsidP="002C6D4A">
      <w:pPr>
        <w:numPr>
          <w:ilvl w:val="0"/>
          <w:numId w:val="100"/>
        </w:numPr>
        <w:spacing w:before="120"/>
        <w:ind w:left="0" w:firstLine="0"/>
        <w:jc w:val="both"/>
        <w:rPr>
          <w:lang w:val="bg-BG"/>
        </w:rPr>
      </w:pPr>
      <w:r w:rsidRPr="00BD2ED7">
        <w:rPr>
          <w:lang w:val="bg-BG"/>
        </w:rPr>
        <w:t>интервенцията трябва да бъде навременна;</w:t>
      </w:r>
    </w:p>
    <w:p w14:paraId="1D2337B3" w14:textId="77777777" w:rsidR="006E3A8E" w:rsidRPr="00BD2ED7" w:rsidRDefault="006E3A8E" w:rsidP="002C6D4A">
      <w:pPr>
        <w:numPr>
          <w:ilvl w:val="0"/>
          <w:numId w:val="100"/>
        </w:numPr>
        <w:spacing w:before="120"/>
        <w:ind w:left="0" w:firstLine="0"/>
        <w:jc w:val="both"/>
        <w:rPr>
          <w:lang w:val="bg-BG"/>
        </w:rPr>
      </w:pPr>
      <w:r w:rsidRPr="00BD2ED7">
        <w:rPr>
          <w:lang w:val="bg-BG"/>
        </w:rPr>
        <w:t>закъснялата химична намеса губи ефективност.</w:t>
      </w:r>
    </w:p>
    <w:p w14:paraId="420B07BB" w14:textId="2E5C71B0"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lastRenderedPageBreak/>
        <w:t>Концентриране на популацията в горната част на растенията</w:t>
      </w:r>
    </w:p>
    <w:p w14:paraId="3C3466BA" w14:textId="77777777" w:rsidR="006E3A8E" w:rsidRPr="00BD2ED7" w:rsidRDefault="006E3A8E" w:rsidP="002C6D4A">
      <w:pPr>
        <w:spacing w:before="120"/>
        <w:jc w:val="both"/>
        <w:rPr>
          <w:lang w:val="bg-BG"/>
        </w:rPr>
      </w:pPr>
      <w:r w:rsidRPr="00BD2ED7">
        <w:rPr>
          <w:lang w:val="bg-BG"/>
        </w:rPr>
        <w:t>Яйцата и младите ларви се локализират предимно в горния етаж.</w:t>
      </w:r>
    </w:p>
    <w:p w14:paraId="4155C696" w14:textId="77777777" w:rsidR="006E3A8E" w:rsidRPr="006A230C" w:rsidRDefault="006E3A8E" w:rsidP="002C6D4A">
      <w:pPr>
        <w:spacing w:before="120"/>
        <w:jc w:val="both"/>
        <w:rPr>
          <w:b/>
          <w:bCs/>
          <w:i/>
          <w:iCs/>
          <w:lang w:val="bg-BG"/>
        </w:rPr>
      </w:pPr>
      <w:r w:rsidRPr="006A230C">
        <w:rPr>
          <w:b/>
          <w:bCs/>
          <w:i/>
          <w:iCs/>
          <w:lang w:val="bg-BG"/>
        </w:rPr>
        <w:t>Уязвимост:</w:t>
      </w:r>
    </w:p>
    <w:p w14:paraId="12B03A3E" w14:textId="77777777" w:rsidR="006E3A8E" w:rsidRPr="00BD2ED7" w:rsidRDefault="006E3A8E" w:rsidP="002C6D4A">
      <w:pPr>
        <w:numPr>
          <w:ilvl w:val="0"/>
          <w:numId w:val="101"/>
        </w:numPr>
        <w:spacing w:before="120"/>
        <w:ind w:left="0" w:firstLine="0"/>
        <w:jc w:val="both"/>
        <w:rPr>
          <w:lang w:val="bg-BG"/>
        </w:rPr>
      </w:pPr>
      <w:r w:rsidRPr="00BD2ED7">
        <w:rPr>
          <w:lang w:val="bg-BG"/>
        </w:rPr>
        <w:t>популацията не е равномерно разпределена.</w:t>
      </w:r>
    </w:p>
    <w:p w14:paraId="0DB71685"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43E7B66C" w14:textId="77777777" w:rsidR="006E3A8E" w:rsidRPr="00BD2ED7" w:rsidRDefault="006E3A8E" w:rsidP="002C6D4A">
      <w:pPr>
        <w:numPr>
          <w:ilvl w:val="0"/>
          <w:numId w:val="102"/>
        </w:numPr>
        <w:spacing w:before="120"/>
        <w:ind w:left="0" w:firstLine="0"/>
        <w:jc w:val="both"/>
        <w:rPr>
          <w:lang w:val="bg-BG"/>
        </w:rPr>
      </w:pPr>
      <w:r w:rsidRPr="00BD2ED7">
        <w:rPr>
          <w:lang w:val="bg-BG"/>
        </w:rPr>
        <w:t>обследването трябва да бъде целенасочено;</w:t>
      </w:r>
    </w:p>
    <w:p w14:paraId="2B4E195D" w14:textId="743AD536" w:rsidR="006E3A8E" w:rsidRPr="00BD2ED7" w:rsidRDefault="006E3A8E" w:rsidP="002C6D4A">
      <w:pPr>
        <w:numPr>
          <w:ilvl w:val="0"/>
          <w:numId w:val="102"/>
        </w:numPr>
        <w:spacing w:before="120"/>
        <w:ind w:left="0" w:firstLine="0"/>
        <w:jc w:val="both"/>
        <w:rPr>
          <w:lang w:val="bg-BG"/>
        </w:rPr>
      </w:pPr>
      <w:r w:rsidRPr="00BD2ED7">
        <w:rPr>
          <w:lang w:val="bg-BG"/>
        </w:rPr>
        <w:t>насочено</w:t>
      </w:r>
      <w:r w:rsidR="00B5641C" w:rsidRPr="00BD2ED7">
        <w:rPr>
          <w:lang w:val="bg-BG"/>
        </w:rPr>
        <w:t>то</w:t>
      </w:r>
      <w:r w:rsidRPr="00BD2ED7">
        <w:rPr>
          <w:lang w:val="bg-BG"/>
        </w:rPr>
        <w:t xml:space="preserve"> третиране намалява количеството използван продукт;</w:t>
      </w:r>
    </w:p>
    <w:p w14:paraId="6E2FCD3D" w14:textId="77777777" w:rsidR="006E3A8E" w:rsidRPr="00BD2ED7" w:rsidRDefault="006E3A8E" w:rsidP="002C6D4A">
      <w:pPr>
        <w:numPr>
          <w:ilvl w:val="0"/>
          <w:numId w:val="102"/>
        </w:numPr>
        <w:spacing w:before="120"/>
        <w:ind w:left="0" w:firstLine="0"/>
        <w:jc w:val="both"/>
        <w:rPr>
          <w:lang w:val="bg-BG"/>
        </w:rPr>
      </w:pPr>
      <w:r w:rsidRPr="00BD2ED7">
        <w:rPr>
          <w:lang w:val="bg-BG"/>
        </w:rPr>
        <w:t>ленточното/огнищно третиране е оправдано.</w:t>
      </w:r>
    </w:p>
    <w:p w14:paraId="7A568203" w14:textId="3BF65030"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Почвено какавидиране</w:t>
      </w:r>
    </w:p>
    <w:p w14:paraId="63C6A56C" w14:textId="77777777" w:rsidR="006E3A8E" w:rsidRPr="00BD2ED7" w:rsidRDefault="006E3A8E" w:rsidP="002C6D4A">
      <w:pPr>
        <w:spacing w:before="120"/>
        <w:jc w:val="both"/>
        <w:rPr>
          <w:lang w:val="bg-BG"/>
        </w:rPr>
      </w:pPr>
      <w:r w:rsidRPr="00BD2ED7">
        <w:rPr>
          <w:lang w:val="bg-BG"/>
        </w:rPr>
        <w:t>Част от ларвите какавидират в почвата на дълбочина 1–3 cm.</w:t>
      </w:r>
    </w:p>
    <w:p w14:paraId="56C515A5" w14:textId="77777777" w:rsidR="006E3A8E" w:rsidRPr="006A230C" w:rsidRDefault="006E3A8E" w:rsidP="002C6D4A">
      <w:pPr>
        <w:spacing w:before="120"/>
        <w:jc w:val="both"/>
        <w:rPr>
          <w:b/>
          <w:bCs/>
          <w:i/>
          <w:iCs/>
          <w:lang w:val="bg-BG"/>
        </w:rPr>
      </w:pPr>
      <w:r w:rsidRPr="006A230C">
        <w:rPr>
          <w:b/>
          <w:bCs/>
          <w:i/>
          <w:iCs/>
          <w:lang w:val="bg-BG"/>
        </w:rPr>
        <w:t>Уязвимост:</w:t>
      </w:r>
    </w:p>
    <w:p w14:paraId="61DC4CFB" w14:textId="77777777" w:rsidR="006E3A8E" w:rsidRPr="00BD2ED7" w:rsidRDefault="006E3A8E" w:rsidP="002C6D4A">
      <w:pPr>
        <w:numPr>
          <w:ilvl w:val="0"/>
          <w:numId w:val="103"/>
        </w:numPr>
        <w:spacing w:before="120"/>
        <w:ind w:left="0" w:firstLine="0"/>
        <w:jc w:val="both"/>
        <w:rPr>
          <w:lang w:val="bg-BG"/>
        </w:rPr>
      </w:pPr>
      <w:r w:rsidRPr="00BD2ED7">
        <w:rPr>
          <w:lang w:val="bg-BG"/>
        </w:rPr>
        <w:t>неподвижен стадий;</w:t>
      </w:r>
    </w:p>
    <w:p w14:paraId="5B82248E" w14:textId="77777777" w:rsidR="006E3A8E" w:rsidRPr="00BD2ED7" w:rsidRDefault="006E3A8E" w:rsidP="002C6D4A">
      <w:pPr>
        <w:numPr>
          <w:ilvl w:val="0"/>
          <w:numId w:val="103"/>
        </w:numPr>
        <w:spacing w:before="120"/>
        <w:ind w:left="0" w:firstLine="0"/>
        <w:jc w:val="both"/>
        <w:rPr>
          <w:lang w:val="bg-BG"/>
        </w:rPr>
      </w:pPr>
      <w:r w:rsidRPr="00BD2ED7">
        <w:rPr>
          <w:lang w:val="bg-BG"/>
        </w:rPr>
        <w:t>локализиран в повърхностния почвен слой.</w:t>
      </w:r>
    </w:p>
    <w:p w14:paraId="2AC14097"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52D7B500" w14:textId="6E5EC39C" w:rsidR="006E3A8E" w:rsidRPr="00BD2ED7" w:rsidRDefault="006E3A8E" w:rsidP="002C6D4A">
      <w:pPr>
        <w:numPr>
          <w:ilvl w:val="0"/>
          <w:numId w:val="104"/>
        </w:numPr>
        <w:spacing w:before="120"/>
        <w:ind w:left="0" w:firstLine="0"/>
        <w:jc w:val="both"/>
        <w:rPr>
          <w:lang w:val="bg-BG"/>
        </w:rPr>
      </w:pPr>
      <w:r w:rsidRPr="00BD2ED7">
        <w:rPr>
          <w:lang w:val="bg-BG"/>
        </w:rPr>
        <w:t>соларизация</w:t>
      </w:r>
      <w:r w:rsidR="00B5641C" w:rsidRPr="00BD2ED7">
        <w:rPr>
          <w:lang w:val="bg-BG"/>
        </w:rPr>
        <w:t xml:space="preserve"> на почвата</w:t>
      </w:r>
      <w:r w:rsidRPr="00BD2ED7">
        <w:rPr>
          <w:lang w:val="bg-BG"/>
        </w:rPr>
        <w:t>;</w:t>
      </w:r>
    </w:p>
    <w:p w14:paraId="38479A2A" w14:textId="77777777" w:rsidR="006E3A8E" w:rsidRPr="00BD2ED7" w:rsidRDefault="006E3A8E" w:rsidP="002C6D4A">
      <w:pPr>
        <w:numPr>
          <w:ilvl w:val="0"/>
          <w:numId w:val="104"/>
        </w:numPr>
        <w:spacing w:before="120"/>
        <w:ind w:left="0" w:firstLine="0"/>
        <w:jc w:val="both"/>
        <w:rPr>
          <w:lang w:val="bg-BG"/>
        </w:rPr>
      </w:pPr>
      <w:r w:rsidRPr="00BD2ED7">
        <w:rPr>
          <w:lang w:val="bg-BG"/>
        </w:rPr>
        <w:t>механично унищожаване на растителни остатъци;</w:t>
      </w:r>
    </w:p>
    <w:p w14:paraId="2DF21CF1" w14:textId="77777777" w:rsidR="006E3A8E" w:rsidRPr="00BD2ED7" w:rsidRDefault="006E3A8E" w:rsidP="002C6D4A">
      <w:pPr>
        <w:numPr>
          <w:ilvl w:val="0"/>
          <w:numId w:val="104"/>
        </w:numPr>
        <w:spacing w:before="120"/>
        <w:ind w:left="0" w:firstLine="0"/>
        <w:jc w:val="both"/>
        <w:rPr>
          <w:lang w:val="bg-BG"/>
        </w:rPr>
      </w:pPr>
      <w:r w:rsidRPr="00BD2ED7">
        <w:rPr>
          <w:lang w:val="bg-BG"/>
        </w:rPr>
        <w:t>приложение на ентомопатогенни нематоди;</w:t>
      </w:r>
    </w:p>
    <w:p w14:paraId="3C4D21AB" w14:textId="77777777" w:rsidR="006E3A8E" w:rsidRPr="00BD2ED7" w:rsidRDefault="006E3A8E" w:rsidP="002C6D4A">
      <w:pPr>
        <w:numPr>
          <w:ilvl w:val="0"/>
          <w:numId w:val="104"/>
        </w:numPr>
        <w:spacing w:before="120"/>
        <w:ind w:left="0" w:firstLine="0"/>
        <w:jc w:val="both"/>
        <w:rPr>
          <w:lang w:val="bg-BG"/>
        </w:rPr>
      </w:pPr>
      <w:r w:rsidRPr="00BD2ED7">
        <w:rPr>
          <w:lang w:val="bg-BG"/>
        </w:rPr>
        <w:t>дезинфекция на субстрати в безпочвено производство.</w:t>
      </w:r>
    </w:p>
    <w:p w14:paraId="14CEA6E8" w14:textId="29031C59"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Нощна активност на възрастните</w:t>
      </w:r>
    </w:p>
    <w:p w14:paraId="56E5D80A" w14:textId="77777777" w:rsidR="006E3A8E" w:rsidRPr="00BD2ED7" w:rsidRDefault="006E3A8E" w:rsidP="002C6D4A">
      <w:pPr>
        <w:spacing w:before="120"/>
        <w:jc w:val="both"/>
        <w:rPr>
          <w:lang w:val="bg-BG"/>
        </w:rPr>
      </w:pPr>
      <w:r w:rsidRPr="00BD2ED7">
        <w:rPr>
          <w:lang w:val="bg-BG"/>
        </w:rPr>
        <w:t>Пеперудите са активни нощем и рано сутрин.</w:t>
      </w:r>
    </w:p>
    <w:p w14:paraId="4A9DD598" w14:textId="77777777" w:rsidR="006E3A8E" w:rsidRPr="006A230C" w:rsidRDefault="006E3A8E" w:rsidP="002C6D4A">
      <w:pPr>
        <w:spacing w:before="120"/>
        <w:jc w:val="both"/>
        <w:rPr>
          <w:b/>
          <w:bCs/>
          <w:i/>
          <w:iCs/>
          <w:lang w:val="bg-BG"/>
        </w:rPr>
      </w:pPr>
      <w:r w:rsidRPr="006A230C">
        <w:rPr>
          <w:b/>
          <w:bCs/>
          <w:i/>
          <w:iCs/>
          <w:lang w:val="bg-BG"/>
        </w:rPr>
        <w:t>Уязвимост:</w:t>
      </w:r>
    </w:p>
    <w:p w14:paraId="2417F985" w14:textId="77777777" w:rsidR="006E3A8E" w:rsidRPr="00BD2ED7" w:rsidRDefault="006E3A8E" w:rsidP="002C6D4A">
      <w:pPr>
        <w:numPr>
          <w:ilvl w:val="0"/>
          <w:numId w:val="105"/>
        </w:numPr>
        <w:spacing w:before="120"/>
        <w:ind w:left="0" w:firstLine="0"/>
        <w:jc w:val="both"/>
        <w:rPr>
          <w:lang w:val="bg-BG"/>
        </w:rPr>
      </w:pPr>
      <w:r w:rsidRPr="00BD2ED7">
        <w:rPr>
          <w:lang w:val="bg-BG"/>
        </w:rPr>
        <w:t>ясно изразена летежна активност;</w:t>
      </w:r>
    </w:p>
    <w:p w14:paraId="46CC19DD" w14:textId="77777777" w:rsidR="006E3A8E" w:rsidRPr="00BD2ED7" w:rsidRDefault="006E3A8E" w:rsidP="002C6D4A">
      <w:pPr>
        <w:numPr>
          <w:ilvl w:val="0"/>
          <w:numId w:val="105"/>
        </w:numPr>
        <w:spacing w:before="120"/>
        <w:ind w:left="0" w:firstLine="0"/>
        <w:jc w:val="both"/>
        <w:rPr>
          <w:lang w:val="bg-BG"/>
        </w:rPr>
      </w:pPr>
      <w:r w:rsidRPr="00BD2ED7">
        <w:rPr>
          <w:lang w:val="bg-BG"/>
        </w:rPr>
        <w:t>поведение, зависимо от светлина.</w:t>
      </w:r>
    </w:p>
    <w:p w14:paraId="1F09161E"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3AA246C7" w14:textId="77777777" w:rsidR="006E3A8E" w:rsidRPr="00BD2ED7" w:rsidRDefault="006E3A8E" w:rsidP="002C6D4A">
      <w:pPr>
        <w:numPr>
          <w:ilvl w:val="0"/>
          <w:numId w:val="106"/>
        </w:numPr>
        <w:spacing w:before="120"/>
        <w:ind w:left="0" w:firstLine="0"/>
        <w:jc w:val="both"/>
        <w:rPr>
          <w:lang w:val="bg-BG"/>
        </w:rPr>
      </w:pPr>
      <w:r w:rsidRPr="00BD2ED7">
        <w:rPr>
          <w:lang w:val="bg-BG"/>
        </w:rPr>
        <w:t>феромоновите уловки са високоефективни;</w:t>
      </w:r>
    </w:p>
    <w:p w14:paraId="7E821DE0" w14:textId="77777777" w:rsidR="006E3A8E" w:rsidRPr="00BD2ED7" w:rsidRDefault="006E3A8E" w:rsidP="002C6D4A">
      <w:pPr>
        <w:numPr>
          <w:ilvl w:val="0"/>
          <w:numId w:val="106"/>
        </w:numPr>
        <w:spacing w:before="120"/>
        <w:ind w:left="0" w:firstLine="0"/>
        <w:jc w:val="both"/>
        <w:rPr>
          <w:lang w:val="bg-BG"/>
        </w:rPr>
      </w:pPr>
      <w:r w:rsidRPr="00BD2ED7">
        <w:rPr>
          <w:lang w:val="bg-BG"/>
        </w:rPr>
        <w:t>масовият улов и дезориентацията са приложими;</w:t>
      </w:r>
    </w:p>
    <w:p w14:paraId="60C1158E" w14:textId="77777777" w:rsidR="006E3A8E" w:rsidRPr="00BD2ED7" w:rsidRDefault="006E3A8E" w:rsidP="002C6D4A">
      <w:pPr>
        <w:numPr>
          <w:ilvl w:val="0"/>
          <w:numId w:val="106"/>
        </w:numPr>
        <w:spacing w:before="120"/>
        <w:ind w:left="0" w:firstLine="0"/>
        <w:jc w:val="both"/>
        <w:rPr>
          <w:lang w:val="bg-BG"/>
        </w:rPr>
      </w:pPr>
      <w:r w:rsidRPr="00BD2ED7">
        <w:rPr>
          <w:lang w:val="bg-BG"/>
        </w:rPr>
        <w:t>затварянето на проветрителите вечер намалява навлизането.</w:t>
      </w:r>
    </w:p>
    <w:p w14:paraId="3A0FF867" w14:textId="07320809"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Зависимост от температурата</w:t>
      </w:r>
    </w:p>
    <w:p w14:paraId="11B962E9" w14:textId="77777777" w:rsidR="006E3A8E" w:rsidRPr="00BD2ED7" w:rsidRDefault="006E3A8E" w:rsidP="002C6D4A">
      <w:pPr>
        <w:spacing w:before="120"/>
        <w:jc w:val="both"/>
        <w:rPr>
          <w:lang w:val="bg-BG"/>
        </w:rPr>
      </w:pPr>
      <w:r w:rsidRPr="00BD2ED7">
        <w:rPr>
          <w:lang w:val="bg-BG"/>
        </w:rPr>
        <w:t>С повишаване на температурата се съкращава жизненият цикъл.</w:t>
      </w:r>
    </w:p>
    <w:p w14:paraId="10142FCE" w14:textId="77777777" w:rsidR="006E3A8E" w:rsidRPr="006A230C" w:rsidRDefault="006E3A8E" w:rsidP="002C6D4A">
      <w:pPr>
        <w:spacing w:before="120"/>
        <w:jc w:val="both"/>
        <w:rPr>
          <w:b/>
          <w:bCs/>
          <w:i/>
          <w:iCs/>
          <w:lang w:val="bg-BG"/>
        </w:rPr>
      </w:pPr>
      <w:r w:rsidRPr="006A230C">
        <w:rPr>
          <w:b/>
          <w:bCs/>
          <w:i/>
          <w:iCs/>
          <w:lang w:val="bg-BG"/>
        </w:rPr>
        <w:t>Уязвимост:</w:t>
      </w:r>
    </w:p>
    <w:p w14:paraId="717ABD49" w14:textId="77777777" w:rsidR="006E3A8E" w:rsidRPr="00BD2ED7" w:rsidRDefault="006E3A8E" w:rsidP="002C6D4A">
      <w:pPr>
        <w:numPr>
          <w:ilvl w:val="0"/>
          <w:numId w:val="107"/>
        </w:numPr>
        <w:spacing w:before="120"/>
        <w:ind w:left="0" w:firstLine="0"/>
        <w:jc w:val="both"/>
        <w:rPr>
          <w:lang w:val="bg-BG"/>
        </w:rPr>
      </w:pPr>
      <w:r w:rsidRPr="00BD2ED7">
        <w:rPr>
          <w:lang w:val="bg-BG"/>
        </w:rPr>
        <w:t>при по-ниски температури развитието се забавя;</w:t>
      </w:r>
    </w:p>
    <w:p w14:paraId="0CBC965B" w14:textId="77777777" w:rsidR="006E3A8E" w:rsidRPr="00BD2ED7" w:rsidRDefault="006E3A8E" w:rsidP="002C6D4A">
      <w:pPr>
        <w:numPr>
          <w:ilvl w:val="0"/>
          <w:numId w:val="107"/>
        </w:numPr>
        <w:spacing w:before="120"/>
        <w:ind w:left="0" w:firstLine="0"/>
        <w:jc w:val="both"/>
        <w:rPr>
          <w:lang w:val="bg-BG"/>
        </w:rPr>
      </w:pPr>
      <w:r w:rsidRPr="00BD2ED7">
        <w:rPr>
          <w:lang w:val="bg-BG"/>
        </w:rPr>
        <w:t>по-дълги интервали между поколенията.</w:t>
      </w:r>
    </w:p>
    <w:p w14:paraId="39E0C5D9"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7F12F6C9" w14:textId="77777777" w:rsidR="006E3A8E" w:rsidRPr="00BD2ED7" w:rsidRDefault="006E3A8E" w:rsidP="002C6D4A">
      <w:pPr>
        <w:numPr>
          <w:ilvl w:val="0"/>
          <w:numId w:val="108"/>
        </w:numPr>
        <w:spacing w:before="120"/>
        <w:ind w:left="0" w:firstLine="0"/>
        <w:jc w:val="both"/>
        <w:rPr>
          <w:lang w:val="bg-BG"/>
        </w:rPr>
      </w:pPr>
      <w:r w:rsidRPr="00BD2ED7">
        <w:rPr>
          <w:lang w:val="bg-BG"/>
        </w:rPr>
        <w:t>регулиране на микроклимата;</w:t>
      </w:r>
    </w:p>
    <w:p w14:paraId="15927EE0" w14:textId="08F2AD04" w:rsidR="006E3A8E" w:rsidRPr="00BD2ED7" w:rsidRDefault="006E3A8E" w:rsidP="002C6D4A">
      <w:pPr>
        <w:numPr>
          <w:ilvl w:val="0"/>
          <w:numId w:val="108"/>
        </w:numPr>
        <w:spacing w:before="120"/>
        <w:ind w:left="0" w:firstLine="0"/>
        <w:jc w:val="both"/>
        <w:rPr>
          <w:lang w:val="bg-BG"/>
        </w:rPr>
      </w:pPr>
      <w:r w:rsidRPr="00BD2ED7">
        <w:rPr>
          <w:lang w:val="bg-BG"/>
        </w:rPr>
        <w:t xml:space="preserve">планиране на </w:t>
      </w:r>
      <w:r w:rsidR="00F52B52" w:rsidRPr="00BD2ED7">
        <w:rPr>
          <w:lang w:val="bg-BG"/>
        </w:rPr>
        <w:t>прозорци за третиране</w:t>
      </w:r>
      <w:r w:rsidRPr="00BD2ED7">
        <w:rPr>
          <w:lang w:val="bg-BG"/>
        </w:rPr>
        <w:t>;</w:t>
      </w:r>
    </w:p>
    <w:p w14:paraId="301A029C" w14:textId="77777777" w:rsidR="006E3A8E" w:rsidRPr="00BD2ED7" w:rsidRDefault="006E3A8E" w:rsidP="002C6D4A">
      <w:pPr>
        <w:numPr>
          <w:ilvl w:val="0"/>
          <w:numId w:val="108"/>
        </w:numPr>
        <w:spacing w:before="120"/>
        <w:ind w:left="0" w:firstLine="0"/>
        <w:jc w:val="both"/>
        <w:rPr>
          <w:lang w:val="bg-BG"/>
        </w:rPr>
      </w:pPr>
      <w:r w:rsidRPr="00BD2ED7">
        <w:rPr>
          <w:lang w:val="bg-BG"/>
        </w:rPr>
        <w:lastRenderedPageBreak/>
        <w:t>прогнозиране на генерационни пикове.</w:t>
      </w:r>
    </w:p>
    <w:p w14:paraId="4CAE8411" w14:textId="2B6E6ADB"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Ниска толерантност към неблагоприятни санитарни условия</w:t>
      </w:r>
    </w:p>
    <w:p w14:paraId="5E0D4BA1" w14:textId="77777777" w:rsidR="006E3A8E" w:rsidRPr="00BD2ED7" w:rsidRDefault="006E3A8E" w:rsidP="002C6D4A">
      <w:pPr>
        <w:spacing w:before="120"/>
        <w:jc w:val="both"/>
        <w:rPr>
          <w:lang w:val="bg-BG"/>
        </w:rPr>
      </w:pPr>
      <w:r w:rsidRPr="00BD2ED7">
        <w:rPr>
          <w:lang w:val="bg-BG"/>
        </w:rPr>
        <w:t>Висока зависимост от наличието на:</w:t>
      </w:r>
    </w:p>
    <w:p w14:paraId="3F1B35F5" w14:textId="77777777" w:rsidR="006E3A8E" w:rsidRPr="00BD2ED7" w:rsidRDefault="006E3A8E" w:rsidP="002C6D4A">
      <w:pPr>
        <w:numPr>
          <w:ilvl w:val="0"/>
          <w:numId w:val="109"/>
        </w:numPr>
        <w:spacing w:before="120"/>
        <w:ind w:left="0" w:firstLine="0"/>
        <w:jc w:val="both"/>
        <w:rPr>
          <w:lang w:val="bg-BG"/>
        </w:rPr>
      </w:pPr>
      <w:r w:rsidRPr="00BD2ED7">
        <w:rPr>
          <w:lang w:val="bg-BG"/>
        </w:rPr>
        <w:t>растителни остатъци;</w:t>
      </w:r>
    </w:p>
    <w:p w14:paraId="11F1C303" w14:textId="77777777" w:rsidR="006E3A8E" w:rsidRPr="00BD2ED7" w:rsidRDefault="006E3A8E" w:rsidP="002C6D4A">
      <w:pPr>
        <w:numPr>
          <w:ilvl w:val="0"/>
          <w:numId w:val="109"/>
        </w:numPr>
        <w:spacing w:before="120"/>
        <w:ind w:left="0" w:firstLine="0"/>
        <w:jc w:val="both"/>
        <w:rPr>
          <w:lang w:val="bg-BG"/>
        </w:rPr>
      </w:pPr>
      <w:r w:rsidRPr="00BD2ED7">
        <w:rPr>
          <w:lang w:val="bg-BG"/>
        </w:rPr>
        <w:t>плевели гостоприемници;</w:t>
      </w:r>
    </w:p>
    <w:p w14:paraId="02D2F6C0" w14:textId="77777777" w:rsidR="006E3A8E" w:rsidRPr="00BD2ED7" w:rsidRDefault="006E3A8E" w:rsidP="002C6D4A">
      <w:pPr>
        <w:numPr>
          <w:ilvl w:val="0"/>
          <w:numId w:val="109"/>
        </w:numPr>
        <w:spacing w:before="120"/>
        <w:ind w:left="0" w:firstLine="0"/>
        <w:jc w:val="both"/>
        <w:rPr>
          <w:lang w:val="bg-BG"/>
        </w:rPr>
      </w:pPr>
      <w:r w:rsidRPr="00BD2ED7">
        <w:rPr>
          <w:lang w:val="bg-BG"/>
        </w:rPr>
        <w:t>повредени плодове.</w:t>
      </w:r>
    </w:p>
    <w:p w14:paraId="7250E11D" w14:textId="77777777" w:rsidR="006E3A8E" w:rsidRPr="006A230C" w:rsidRDefault="006E3A8E" w:rsidP="002C6D4A">
      <w:pPr>
        <w:spacing w:before="120"/>
        <w:jc w:val="both"/>
        <w:rPr>
          <w:b/>
          <w:bCs/>
          <w:i/>
          <w:iCs/>
          <w:lang w:val="bg-BG"/>
        </w:rPr>
      </w:pPr>
      <w:r w:rsidRPr="006A230C">
        <w:rPr>
          <w:b/>
          <w:bCs/>
          <w:i/>
          <w:iCs/>
          <w:lang w:val="bg-BG"/>
        </w:rPr>
        <w:t>Уязвимост:</w:t>
      </w:r>
    </w:p>
    <w:p w14:paraId="23D90CAD" w14:textId="77777777" w:rsidR="006E3A8E" w:rsidRPr="00BD2ED7" w:rsidRDefault="006E3A8E" w:rsidP="002C6D4A">
      <w:pPr>
        <w:numPr>
          <w:ilvl w:val="0"/>
          <w:numId w:val="110"/>
        </w:numPr>
        <w:spacing w:before="120"/>
        <w:ind w:left="0" w:firstLine="0"/>
        <w:jc w:val="both"/>
        <w:rPr>
          <w:lang w:val="bg-BG"/>
        </w:rPr>
      </w:pPr>
      <w:r w:rsidRPr="00BD2ED7">
        <w:rPr>
          <w:lang w:val="bg-BG"/>
        </w:rPr>
        <w:t>липса на храна → прекъсване на цикъла.</w:t>
      </w:r>
    </w:p>
    <w:p w14:paraId="58C80C0F"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0D8372AB" w14:textId="333C5558" w:rsidR="006E3A8E" w:rsidRPr="00BD2ED7" w:rsidRDefault="006E3A8E" w:rsidP="002C6D4A">
      <w:pPr>
        <w:numPr>
          <w:ilvl w:val="0"/>
          <w:numId w:val="111"/>
        </w:numPr>
        <w:spacing w:before="120"/>
        <w:ind w:left="0" w:firstLine="0"/>
        <w:jc w:val="both"/>
        <w:rPr>
          <w:lang w:val="bg-BG"/>
        </w:rPr>
      </w:pPr>
      <w:r w:rsidRPr="00BD2ED7">
        <w:rPr>
          <w:lang w:val="bg-BG"/>
        </w:rPr>
        <w:t xml:space="preserve">санитарният пакет </w:t>
      </w:r>
      <w:r w:rsidR="00F624B4" w:rsidRPr="00BD2ED7">
        <w:rPr>
          <w:lang w:val="bg-BG"/>
        </w:rPr>
        <w:t>от мерки</w:t>
      </w:r>
      <w:r w:rsidRPr="00BD2ED7">
        <w:rPr>
          <w:lang w:val="bg-BG"/>
        </w:rPr>
        <w:t xml:space="preserve"> има фундаментално значение;</w:t>
      </w:r>
    </w:p>
    <w:p w14:paraId="06D2CE16" w14:textId="77777777" w:rsidR="006E3A8E" w:rsidRPr="00BD2ED7" w:rsidRDefault="006E3A8E" w:rsidP="002C6D4A">
      <w:pPr>
        <w:numPr>
          <w:ilvl w:val="0"/>
          <w:numId w:val="111"/>
        </w:numPr>
        <w:spacing w:before="120"/>
        <w:ind w:left="0" w:firstLine="0"/>
        <w:jc w:val="both"/>
        <w:rPr>
          <w:lang w:val="bg-BG"/>
        </w:rPr>
      </w:pPr>
      <w:r w:rsidRPr="00BD2ED7">
        <w:rPr>
          <w:lang w:val="bg-BG"/>
        </w:rPr>
        <w:t>унищожаването на остатъци намалява началния фон;</w:t>
      </w:r>
    </w:p>
    <w:p w14:paraId="6038CBCD" w14:textId="77777777" w:rsidR="006E3A8E" w:rsidRPr="00BD2ED7" w:rsidRDefault="006E3A8E" w:rsidP="002C6D4A">
      <w:pPr>
        <w:numPr>
          <w:ilvl w:val="0"/>
          <w:numId w:val="111"/>
        </w:numPr>
        <w:spacing w:before="120"/>
        <w:ind w:left="0" w:firstLine="0"/>
        <w:jc w:val="both"/>
        <w:rPr>
          <w:lang w:val="bg-BG"/>
        </w:rPr>
      </w:pPr>
      <w:r w:rsidRPr="00BD2ED7">
        <w:rPr>
          <w:lang w:val="bg-BG"/>
        </w:rPr>
        <w:t>биосигурността прекъсва външното въвеждане.</w:t>
      </w:r>
    </w:p>
    <w:p w14:paraId="631A6432" w14:textId="223C941F"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Биологична чувствителност към определени микроорганизми</w:t>
      </w:r>
    </w:p>
    <w:p w14:paraId="0682BCCA" w14:textId="77777777" w:rsidR="006E3A8E" w:rsidRPr="00BD2ED7" w:rsidRDefault="006E3A8E" w:rsidP="002C6D4A">
      <w:pPr>
        <w:spacing w:before="120"/>
        <w:jc w:val="both"/>
        <w:rPr>
          <w:lang w:val="bg-BG"/>
        </w:rPr>
      </w:pPr>
      <w:r w:rsidRPr="00BD2ED7">
        <w:rPr>
          <w:i/>
          <w:iCs/>
          <w:lang w:val="bg-BG"/>
        </w:rPr>
        <w:t>Bacillus thuringiensis</w:t>
      </w:r>
      <w:r w:rsidRPr="00BD2ED7">
        <w:rPr>
          <w:lang w:val="bg-BG"/>
        </w:rPr>
        <w:t xml:space="preserve"> и някои ентомопатогенни организми показват добра ефективност при ранни стадии.</w:t>
      </w:r>
    </w:p>
    <w:p w14:paraId="60915711" w14:textId="77777777" w:rsidR="006E3A8E" w:rsidRPr="006A230C" w:rsidRDefault="006E3A8E" w:rsidP="002C6D4A">
      <w:pPr>
        <w:spacing w:before="120"/>
        <w:jc w:val="both"/>
        <w:rPr>
          <w:b/>
          <w:bCs/>
          <w:i/>
          <w:iCs/>
          <w:lang w:val="bg-BG"/>
        </w:rPr>
      </w:pPr>
      <w:r w:rsidRPr="006A230C">
        <w:rPr>
          <w:b/>
          <w:bCs/>
          <w:i/>
          <w:iCs/>
          <w:lang w:val="bg-BG"/>
        </w:rPr>
        <w:t>Уязвимост:</w:t>
      </w:r>
    </w:p>
    <w:p w14:paraId="42C5FE2B" w14:textId="77777777" w:rsidR="006E3A8E" w:rsidRPr="00BD2ED7" w:rsidRDefault="006E3A8E" w:rsidP="002C6D4A">
      <w:pPr>
        <w:numPr>
          <w:ilvl w:val="0"/>
          <w:numId w:val="112"/>
        </w:numPr>
        <w:spacing w:before="120"/>
        <w:ind w:left="0" w:firstLine="0"/>
        <w:jc w:val="both"/>
        <w:rPr>
          <w:lang w:val="bg-BG"/>
        </w:rPr>
      </w:pPr>
      <w:r w:rsidRPr="00BD2ED7">
        <w:rPr>
          <w:lang w:val="bg-BG"/>
        </w:rPr>
        <w:t>средночревният епител на ларвите;</w:t>
      </w:r>
    </w:p>
    <w:p w14:paraId="40B48D0A" w14:textId="77777777" w:rsidR="006E3A8E" w:rsidRPr="00BD2ED7" w:rsidRDefault="006E3A8E" w:rsidP="002C6D4A">
      <w:pPr>
        <w:numPr>
          <w:ilvl w:val="0"/>
          <w:numId w:val="112"/>
        </w:numPr>
        <w:spacing w:before="120"/>
        <w:ind w:left="0" w:firstLine="0"/>
        <w:jc w:val="both"/>
        <w:rPr>
          <w:lang w:val="bg-BG"/>
        </w:rPr>
      </w:pPr>
      <w:r w:rsidRPr="00BD2ED7">
        <w:rPr>
          <w:lang w:val="bg-BG"/>
        </w:rPr>
        <w:t>хормоналната регулация.</w:t>
      </w:r>
    </w:p>
    <w:p w14:paraId="6993952B"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5DCE78F9" w14:textId="77777777" w:rsidR="006E3A8E" w:rsidRPr="00BD2ED7" w:rsidRDefault="006E3A8E" w:rsidP="002C6D4A">
      <w:pPr>
        <w:numPr>
          <w:ilvl w:val="0"/>
          <w:numId w:val="113"/>
        </w:numPr>
        <w:spacing w:before="120"/>
        <w:ind w:left="0" w:firstLine="0"/>
        <w:jc w:val="both"/>
        <w:rPr>
          <w:lang w:val="bg-BG"/>
        </w:rPr>
      </w:pPr>
      <w:r w:rsidRPr="00BD2ED7">
        <w:rPr>
          <w:lang w:val="bg-BG"/>
        </w:rPr>
        <w:t>ротация между биологични агенти;</w:t>
      </w:r>
    </w:p>
    <w:p w14:paraId="5503C6F1" w14:textId="77777777" w:rsidR="006E3A8E" w:rsidRPr="00BD2ED7" w:rsidRDefault="006E3A8E" w:rsidP="002C6D4A">
      <w:pPr>
        <w:numPr>
          <w:ilvl w:val="0"/>
          <w:numId w:val="113"/>
        </w:numPr>
        <w:spacing w:before="120"/>
        <w:ind w:left="0" w:firstLine="0"/>
        <w:jc w:val="both"/>
        <w:rPr>
          <w:lang w:val="bg-BG"/>
        </w:rPr>
      </w:pPr>
      <w:r w:rsidRPr="00BD2ED7">
        <w:rPr>
          <w:lang w:val="bg-BG"/>
        </w:rPr>
        <w:t>намаляване на селекционния натиск.</w:t>
      </w:r>
    </w:p>
    <w:p w14:paraId="03FBDBC5" w14:textId="7B02586A"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Поведенческа уязвимост към феромони</w:t>
      </w:r>
    </w:p>
    <w:p w14:paraId="702AD3A7" w14:textId="77777777" w:rsidR="006E3A8E" w:rsidRPr="00BD2ED7" w:rsidRDefault="006E3A8E" w:rsidP="002C6D4A">
      <w:pPr>
        <w:spacing w:before="120"/>
        <w:jc w:val="both"/>
        <w:rPr>
          <w:lang w:val="bg-BG"/>
        </w:rPr>
      </w:pPr>
      <w:r w:rsidRPr="00BD2ED7">
        <w:rPr>
          <w:lang w:val="bg-BG"/>
        </w:rPr>
        <w:t>Мъжките се привличат силно от синтетични феромони.</w:t>
      </w:r>
    </w:p>
    <w:p w14:paraId="3606ABA0" w14:textId="77777777" w:rsidR="006E3A8E" w:rsidRPr="006A230C" w:rsidRDefault="006E3A8E" w:rsidP="002C6D4A">
      <w:pPr>
        <w:spacing w:before="120"/>
        <w:jc w:val="both"/>
        <w:rPr>
          <w:b/>
          <w:bCs/>
          <w:i/>
          <w:iCs/>
          <w:lang w:val="bg-BG"/>
        </w:rPr>
      </w:pPr>
      <w:r w:rsidRPr="006A230C">
        <w:rPr>
          <w:b/>
          <w:bCs/>
          <w:i/>
          <w:iCs/>
          <w:lang w:val="bg-BG"/>
        </w:rPr>
        <w:t>Уязвимост:</w:t>
      </w:r>
    </w:p>
    <w:p w14:paraId="38F2D9A4" w14:textId="77777777" w:rsidR="006E3A8E" w:rsidRPr="00BD2ED7" w:rsidRDefault="006E3A8E" w:rsidP="002C6D4A">
      <w:pPr>
        <w:numPr>
          <w:ilvl w:val="0"/>
          <w:numId w:val="114"/>
        </w:numPr>
        <w:spacing w:before="120"/>
        <w:ind w:left="0" w:firstLine="0"/>
        <w:jc w:val="both"/>
        <w:rPr>
          <w:lang w:val="bg-BG"/>
        </w:rPr>
      </w:pPr>
      <w:r w:rsidRPr="00BD2ED7">
        <w:rPr>
          <w:lang w:val="bg-BG"/>
        </w:rPr>
        <w:t>възможност за мониторинг и масов улов.</w:t>
      </w:r>
    </w:p>
    <w:p w14:paraId="57942B1D"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6A46DCC3" w14:textId="77777777" w:rsidR="006E3A8E" w:rsidRPr="00BD2ED7" w:rsidRDefault="006E3A8E" w:rsidP="002C6D4A">
      <w:pPr>
        <w:numPr>
          <w:ilvl w:val="0"/>
          <w:numId w:val="115"/>
        </w:numPr>
        <w:spacing w:before="120"/>
        <w:ind w:left="0" w:firstLine="0"/>
        <w:jc w:val="both"/>
        <w:rPr>
          <w:lang w:val="bg-BG"/>
        </w:rPr>
      </w:pPr>
      <w:r w:rsidRPr="00BD2ED7">
        <w:rPr>
          <w:lang w:val="bg-BG"/>
        </w:rPr>
        <w:t>ранно предупреждение;</w:t>
      </w:r>
    </w:p>
    <w:p w14:paraId="3B900DE4" w14:textId="77777777" w:rsidR="006E3A8E" w:rsidRPr="00BD2ED7" w:rsidRDefault="006E3A8E" w:rsidP="002C6D4A">
      <w:pPr>
        <w:numPr>
          <w:ilvl w:val="0"/>
          <w:numId w:val="115"/>
        </w:numPr>
        <w:spacing w:before="120"/>
        <w:ind w:left="0" w:firstLine="0"/>
        <w:jc w:val="both"/>
        <w:rPr>
          <w:lang w:val="bg-BG"/>
        </w:rPr>
      </w:pPr>
      <w:r w:rsidRPr="00BD2ED7">
        <w:rPr>
          <w:lang w:val="bg-BG"/>
        </w:rPr>
        <w:t>прагова логика;</w:t>
      </w:r>
    </w:p>
    <w:p w14:paraId="2071B0A2" w14:textId="6A63B7B0" w:rsidR="006E3A8E" w:rsidRPr="00BD2ED7" w:rsidRDefault="006E3A8E" w:rsidP="002C6D4A">
      <w:pPr>
        <w:numPr>
          <w:ilvl w:val="0"/>
          <w:numId w:val="115"/>
        </w:numPr>
        <w:spacing w:before="120"/>
        <w:ind w:left="0" w:firstLine="0"/>
        <w:jc w:val="both"/>
        <w:rPr>
          <w:lang w:val="bg-BG"/>
        </w:rPr>
      </w:pPr>
      <w:r w:rsidRPr="00BD2ED7">
        <w:rPr>
          <w:lang w:val="bg-BG"/>
        </w:rPr>
        <w:t>оценка на тренд.</w:t>
      </w:r>
    </w:p>
    <w:p w14:paraId="2DE2BE29" w14:textId="19D70662" w:rsidR="006E3A8E" w:rsidRPr="00BD2ED7" w:rsidRDefault="006E3A8E" w:rsidP="006A230C">
      <w:pPr>
        <w:pStyle w:val="BodyText"/>
        <w:numPr>
          <w:ilvl w:val="0"/>
          <w:numId w:val="269"/>
        </w:numPr>
        <w:spacing w:before="120" w:after="0"/>
        <w:ind w:left="0" w:firstLine="0"/>
        <w:jc w:val="both"/>
        <w:rPr>
          <w:b/>
          <w:bCs/>
          <w:lang w:val="bg-BG"/>
        </w:rPr>
      </w:pPr>
      <w:r w:rsidRPr="00BD2ED7">
        <w:rPr>
          <w:b/>
          <w:bCs/>
          <w:lang w:val="bg-BG"/>
        </w:rPr>
        <w:t>Ограничена мобилност на ларвите</w:t>
      </w:r>
    </w:p>
    <w:p w14:paraId="6EA604A8" w14:textId="77777777" w:rsidR="006E3A8E" w:rsidRPr="00BD2ED7" w:rsidRDefault="006E3A8E" w:rsidP="002C6D4A">
      <w:pPr>
        <w:spacing w:before="120"/>
        <w:jc w:val="both"/>
        <w:rPr>
          <w:lang w:val="bg-BG"/>
        </w:rPr>
      </w:pPr>
      <w:r w:rsidRPr="00BD2ED7">
        <w:rPr>
          <w:lang w:val="bg-BG"/>
        </w:rPr>
        <w:t>След навлизане в мината ларвата остава в ограничен периметър.</w:t>
      </w:r>
    </w:p>
    <w:p w14:paraId="720D9218" w14:textId="77777777" w:rsidR="006E3A8E" w:rsidRPr="006A230C" w:rsidRDefault="006E3A8E" w:rsidP="002C6D4A">
      <w:pPr>
        <w:spacing w:before="120"/>
        <w:jc w:val="both"/>
        <w:rPr>
          <w:b/>
          <w:bCs/>
          <w:i/>
          <w:iCs/>
          <w:lang w:val="bg-BG"/>
        </w:rPr>
      </w:pPr>
      <w:r w:rsidRPr="006A230C">
        <w:rPr>
          <w:b/>
          <w:bCs/>
          <w:i/>
          <w:iCs/>
          <w:lang w:val="bg-BG"/>
        </w:rPr>
        <w:t>Уязвимост:</w:t>
      </w:r>
    </w:p>
    <w:p w14:paraId="0DAAA6AC" w14:textId="77777777" w:rsidR="006E3A8E" w:rsidRPr="00BD2ED7" w:rsidRDefault="006E3A8E" w:rsidP="002C6D4A">
      <w:pPr>
        <w:numPr>
          <w:ilvl w:val="0"/>
          <w:numId w:val="116"/>
        </w:numPr>
        <w:spacing w:before="120"/>
        <w:ind w:left="0" w:firstLine="0"/>
        <w:jc w:val="both"/>
        <w:rPr>
          <w:lang w:val="bg-BG"/>
        </w:rPr>
      </w:pPr>
      <w:r w:rsidRPr="00BD2ED7">
        <w:rPr>
          <w:lang w:val="bg-BG"/>
        </w:rPr>
        <w:t>локализирани огнища.</w:t>
      </w:r>
    </w:p>
    <w:p w14:paraId="66C8C303" w14:textId="77777777" w:rsidR="006E3A8E" w:rsidRPr="006A230C" w:rsidRDefault="006E3A8E" w:rsidP="002C6D4A">
      <w:pPr>
        <w:spacing w:before="120"/>
        <w:jc w:val="both"/>
        <w:rPr>
          <w:b/>
          <w:bCs/>
          <w:i/>
          <w:iCs/>
          <w:lang w:val="bg-BG"/>
        </w:rPr>
      </w:pPr>
      <w:r w:rsidRPr="006A230C">
        <w:rPr>
          <w:b/>
          <w:bCs/>
          <w:i/>
          <w:iCs/>
          <w:lang w:val="bg-BG"/>
        </w:rPr>
        <w:t>Практическо значение:</w:t>
      </w:r>
    </w:p>
    <w:p w14:paraId="3EEE4293" w14:textId="77777777" w:rsidR="006E3A8E" w:rsidRPr="00BD2ED7" w:rsidRDefault="006E3A8E" w:rsidP="002C6D4A">
      <w:pPr>
        <w:numPr>
          <w:ilvl w:val="0"/>
          <w:numId w:val="117"/>
        </w:numPr>
        <w:spacing w:before="120"/>
        <w:ind w:left="0" w:firstLine="0"/>
        <w:jc w:val="both"/>
        <w:rPr>
          <w:lang w:val="bg-BG"/>
        </w:rPr>
      </w:pPr>
      <w:r w:rsidRPr="00BD2ED7">
        <w:rPr>
          <w:lang w:val="bg-BG"/>
        </w:rPr>
        <w:t>огнищно отстраняване на листа;</w:t>
      </w:r>
    </w:p>
    <w:p w14:paraId="557CDE3D" w14:textId="77777777" w:rsidR="006E3A8E" w:rsidRPr="00BD2ED7" w:rsidRDefault="006E3A8E" w:rsidP="002C6D4A">
      <w:pPr>
        <w:numPr>
          <w:ilvl w:val="0"/>
          <w:numId w:val="117"/>
        </w:numPr>
        <w:spacing w:before="120"/>
        <w:ind w:left="0" w:firstLine="0"/>
        <w:jc w:val="both"/>
        <w:rPr>
          <w:lang w:val="bg-BG"/>
        </w:rPr>
      </w:pPr>
      <w:r w:rsidRPr="00BD2ED7">
        <w:rPr>
          <w:lang w:val="bg-BG"/>
        </w:rPr>
        <w:lastRenderedPageBreak/>
        <w:t>локални намеси;</w:t>
      </w:r>
    </w:p>
    <w:p w14:paraId="3266A606" w14:textId="77777777" w:rsidR="006E3A8E" w:rsidRPr="00BD2ED7" w:rsidRDefault="006E3A8E" w:rsidP="002C6D4A">
      <w:pPr>
        <w:numPr>
          <w:ilvl w:val="0"/>
          <w:numId w:val="117"/>
        </w:numPr>
        <w:spacing w:before="120"/>
        <w:ind w:left="0" w:firstLine="0"/>
        <w:jc w:val="both"/>
        <w:rPr>
          <w:lang w:val="bg-BG"/>
        </w:rPr>
      </w:pPr>
      <w:r w:rsidRPr="00BD2ED7">
        <w:rPr>
          <w:lang w:val="bg-BG"/>
        </w:rPr>
        <w:t>предотвратяване на експлозивно нарастване.</w:t>
      </w:r>
    </w:p>
    <w:p w14:paraId="7B33F79F" w14:textId="5914B794" w:rsidR="00575CCF" w:rsidRPr="00BD2ED7" w:rsidRDefault="00575CCF" w:rsidP="002C6D4A">
      <w:pPr>
        <w:pStyle w:val="Heading2"/>
        <w:numPr>
          <w:ilvl w:val="1"/>
          <w:numId w:val="49"/>
        </w:numPr>
        <w:spacing w:before="120"/>
        <w:ind w:left="0" w:firstLine="0"/>
        <w:rPr>
          <w:lang w:val="bg-BG"/>
        </w:rPr>
      </w:pPr>
      <w:bookmarkStart w:id="13" w:name="_Toc223957407"/>
      <w:r w:rsidRPr="00BD2ED7">
        <w:rPr>
          <w:lang w:val="bg-BG"/>
        </w:rPr>
        <w:t>Интегрирано управление на вредителите</w:t>
      </w:r>
      <w:bookmarkEnd w:id="13"/>
    </w:p>
    <w:p w14:paraId="40AE8245" w14:textId="60B1E1BA" w:rsidR="00B92AED" w:rsidRPr="00BD2ED7" w:rsidRDefault="00B92AED" w:rsidP="002C6D4A">
      <w:pPr>
        <w:spacing w:before="120"/>
        <w:jc w:val="both"/>
        <w:rPr>
          <w:bCs/>
          <w:lang w:val="bg-BG"/>
        </w:rPr>
      </w:pPr>
      <w:r w:rsidRPr="00BD2ED7">
        <w:rPr>
          <w:bCs/>
          <w:lang w:val="bg-BG"/>
        </w:rPr>
        <w:t>Интегрираното управление на вредителите (</w:t>
      </w:r>
      <w:r w:rsidRPr="002C37FB">
        <w:rPr>
          <w:bCs/>
        </w:rPr>
        <w:t>Integrated Pest Management</w:t>
      </w:r>
      <w:r w:rsidRPr="00BD2ED7">
        <w:rPr>
          <w:bCs/>
          <w:lang w:val="bg-BG"/>
        </w:rPr>
        <w:t xml:space="preserve"> (IPM)) представлява системен, научнообоснован подход за регулиране на популациите на вредните организми чрез съчетаване на биологични, агротехнически, физични, биотехнически и при необходимост – селективни химични методи. Основната цел на IPM е поддържане на плътността на неприятеля под праг</w:t>
      </w:r>
      <w:r w:rsidR="00C70295" w:rsidRPr="00BD2ED7">
        <w:rPr>
          <w:bCs/>
          <w:lang w:val="bg-BG"/>
        </w:rPr>
        <w:t>а</w:t>
      </w:r>
      <w:r w:rsidRPr="00BD2ED7">
        <w:rPr>
          <w:bCs/>
          <w:lang w:val="bg-BG"/>
        </w:rPr>
        <w:t xml:space="preserve"> на </w:t>
      </w:r>
      <w:r w:rsidR="00C70295" w:rsidRPr="00BD2ED7">
        <w:rPr>
          <w:bCs/>
          <w:lang w:val="bg-BG"/>
        </w:rPr>
        <w:t xml:space="preserve">икономическа </w:t>
      </w:r>
      <w:r w:rsidRPr="00BD2ED7">
        <w:rPr>
          <w:bCs/>
          <w:lang w:val="bg-BG"/>
        </w:rPr>
        <w:t>вредност (ПИВ), като същевременно се минимизират екологичните рискове, селекционният натиск за развитие на резистентност и остатъчните количества активни вещества в продукцията.</w:t>
      </w:r>
    </w:p>
    <w:p w14:paraId="01C86956" w14:textId="77777777" w:rsidR="00B92AED" w:rsidRPr="00BD2ED7" w:rsidRDefault="00B92AED" w:rsidP="002C6D4A">
      <w:pPr>
        <w:spacing w:before="120"/>
        <w:jc w:val="both"/>
        <w:rPr>
          <w:bCs/>
          <w:lang w:val="bg-BG"/>
        </w:rPr>
      </w:pPr>
      <w:r w:rsidRPr="00BD2ED7">
        <w:rPr>
          <w:bCs/>
          <w:lang w:val="bg-BG"/>
        </w:rPr>
        <w:t xml:space="preserve">При управлението на </w:t>
      </w:r>
      <w:r w:rsidRPr="00BD2ED7">
        <w:rPr>
          <w:bCs/>
          <w:i/>
          <w:iCs/>
          <w:lang w:val="bg-BG"/>
        </w:rPr>
        <w:t>Tuta absoluta</w:t>
      </w:r>
      <w:r w:rsidRPr="00BD2ED7">
        <w:rPr>
          <w:bCs/>
          <w:lang w:val="bg-BG"/>
        </w:rPr>
        <w:t xml:space="preserve"> IPM има особено значение поради високия репродуктивен потенциал на неприятеля, скрития начин на живот на ларвите и доказаната способност за развитие на резистентност към различни групи инсектициди. Поради тези особености едностранното разчитане на химичен контрол води до краткосрочен ефект и дългосрочна нестабилност на системата.</w:t>
      </w:r>
    </w:p>
    <w:p w14:paraId="007DBAAC" w14:textId="77777777" w:rsidR="00B92AED" w:rsidRPr="00BD2ED7" w:rsidRDefault="00B92AED" w:rsidP="002C6D4A">
      <w:pPr>
        <w:spacing w:before="120"/>
        <w:jc w:val="both"/>
        <w:rPr>
          <w:bCs/>
          <w:lang w:val="bg-BG"/>
        </w:rPr>
      </w:pPr>
      <w:r w:rsidRPr="00BD2ED7">
        <w:rPr>
          <w:bCs/>
          <w:lang w:val="bg-BG"/>
        </w:rPr>
        <w:t>IPM се основава на следната управленска логика:</w:t>
      </w:r>
    </w:p>
    <w:p w14:paraId="726F1553" w14:textId="12C5A83D" w:rsidR="00B92AED" w:rsidRPr="00BD2ED7" w:rsidRDefault="00B92AED" w:rsidP="002C6D4A">
      <w:pPr>
        <w:spacing w:before="120"/>
        <w:jc w:val="both"/>
        <w:rPr>
          <w:bCs/>
          <w:lang w:val="bg-BG"/>
        </w:rPr>
      </w:pPr>
      <w:r w:rsidRPr="00BD2ED7">
        <w:rPr>
          <w:b/>
          <w:bCs/>
          <w:lang w:val="bg-BG"/>
        </w:rPr>
        <w:t>Превенция → Мониторинг → Оценка на риска → Сравнение с ПИВ → Подбор на пакет от мерки → Контролна точка и корекция</w:t>
      </w:r>
      <w:r w:rsidR="00BE5E62">
        <w:rPr>
          <w:b/>
          <w:bCs/>
          <w:lang w:val="bg-BG"/>
        </w:rPr>
        <w:t>.</w:t>
      </w:r>
    </w:p>
    <w:p w14:paraId="2A9214DF" w14:textId="6B03DB37" w:rsidR="00B92AED" w:rsidRPr="00BD2ED7" w:rsidRDefault="00B92AED" w:rsidP="002C6D4A">
      <w:pPr>
        <w:spacing w:before="120"/>
        <w:jc w:val="both"/>
        <w:rPr>
          <w:bCs/>
          <w:lang w:val="bg-BG"/>
        </w:rPr>
      </w:pPr>
      <w:r w:rsidRPr="00BD2ED7">
        <w:rPr>
          <w:bCs/>
          <w:lang w:val="bg-BG"/>
        </w:rPr>
        <w:t>Ключовите принципи на IPM включват</w:t>
      </w:r>
      <w:r w:rsidR="003174EF" w:rsidRPr="003174EF">
        <w:t xml:space="preserve"> </w:t>
      </w:r>
      <w:r w:rsidR="003174EF">
        <w:rPr>
          <w:lang w:val="bg-BG"/>
        </w:rPr>
        <w:t>(</w:t>
      </w:r>
      <w:r w:rsidR="003174EF" w:rsidRPr="003174EF">
        <w:rPr>
          <w:bCs/>
        </w:rPr>
        <w:t>IRAC (2017, 2019)</w:t>
      </w:r>
      <w:r w:rsidR="003174EF">
        <w:rPr>
          <w:bCs/>
          <w:lang w:val="bg-BG"/>
        </w:rPr>
        <w:t>)</w:t>
      </w:r>
      <w:r w:rsidRPr="00BD2ED7">
        <w:rPr>
          <w:bCs/>
          <w:lang w:val="bg-BG"/>
        </w:rPr>
        <w:t>:</w:t>
      </w:r>
    </w:p>
    <w:p w14:paraId="41378242" w14:textId="77777777" w:rsidR="00B92AED" w:rsidRPr="00BD2ED7" w:rsidRDefault="00B92AED" w:rsidP="002C6D4A">
      <w:pPr>
        <w:numPr>
          <w:ilvl w:val="0"/>
          <w:numId w:val="136"/>
        </w:numPr>
        <w:spacing w:before="120"/>
        <w:ind w:left="0" w:firstLine="0"/>
        <w:jc w:val="both"/>
        <w:rPr>
          <w:bCs/>
          <w:lang w:val="bg-BG"/>
        </w:rPr>
      </w:pPr>
      <w:r w:rsidRPr="00BD2ED7">
        <w:rPr>
          <w:bCs/>
          <w:lang w:val="bg-BG"/>
        </w:rPr>
        <w:t>превантивност и намаляване на първоначалния инвазионен фон;</w:t>
      </w:r>
    </w:p>
    <w:p w14:paraId="098CF040" w14:textId="77777777" w:rsidR="00B92AED" w:rsidRPr="00BD2ED7" w:rsidRDefault="00B92AED" w:rsidP="002C6D4A">
      <w:pPr>
        <w:numPr>
          <w:ilvl w:val="0"/>
          <w:numId w:val="136"/>
        </w:numPr>
        <w:spacing w:before="120"/>
        <w:ind w:left="0" w:firstLine="0"/>
        <w:jc w:val="both"/>
        <w:rPr>
          <w:bCs/>
          <w:lang w:val="bg-BG"/>
        </w:rPr>
      </w:pPr>
      <w:r w:rsidRPr="00BD2ED7">
        <w:rPr>
          <w:bCs/>
          <w:lang w:val="bg-BG"/>
        </w:rPr>
        <w:t>системен мониторинг чрез феромонови уловки и визуални обследвания;</w:t>
      </w:r>
    </w:p>
    <w:p w14:paraId="7EE98BA8" w14:textId="77777777" w:rsidR="00B92AED" w:rsidRPr="00BD2ED7" w:rsidRDefault="00B92AED" w:rsidP="002C6D4A">
      <w:pPr>
        <w:numPr>
          <w:ilvl w:val="0"/>
          <w:numId w:val="136"/>
        </w:numPr>
        <w:spacing w:before="120"/>
        <w:ind w:left="0" w:firstLine="0"/>
        <w:jc w:val="both"/>
        <w:rPr>
          <w:bCs/>
          <w:lang w:val="bg-BG"/>
        </w:rPr>
      </w:pPr>
      <w:r w:rsidRPr="00BD2ED7">
        <w:rPr>
          <w:bCs/>
          <w:lang w:val="bg-BG"/>
        </w:rPr>
        <w:t>прагова намеса вместо календарни третирания;</w:t>
      </w:r>
    </w:p>
    <w:p w14:paraId="609FA603" w14:textId="77777777" w:rsidR="00B92AED" w:rsidRPr="00BD2ED7" w:rsidRDefault="00B92AED" w:rsidP="002C6D4A">
      <w:pPr>
        <w:numPr>
          <w:ilvl w:val="0"/>
          <w:numId w:val="136"/>
        </w:numPr>
        <w:spacing w:before="120"/>
        <w:ind w:left="0" w:firstLine="0"/>
        <w:jc w:val="both"/>
        <w:rPr>
          <w:bCs/>
          <w:lang w:val="bg-BG"/>
        </w:rPr>
      </w:pPr>
      <w:r w:rsidRPr="00BD2ED7">
        <w:rPr>
          <w:bCs/>
          <w:lang w:val="bg-BG"/>
        </w:rPr>
        <w:t>приоритет на нехимичните методи;</w:t>
      </w:r>
    </w:p>
    <w:p w14:paraId="67B0B633" w14:textId="77777777" w:rsidR="00B92AED" w:rsidRPr="00BD2ED7" w:rsidRDefault="00B92AED" w:rsidP="002C6D4A">
      <w:pPr>
        <w:numPr>
          <w:ilvl w:val="0"/>
          <w:numId w:val="136"/>
        </w:numPr>
        <w:spacing w:before="120"/>
        <w:ind w:left="0" w:firstLine="0"/>
        <w:jc w:val="both"/>
        <w:rPr>
          <w:bCs/>
          <w:lang w:val="bg-BG"/>
        </w:rPr>
      </w:pPr>
      <w:r w:rsidRPr="00BD2ED7">
        <w:rPr>
          <w:bCs/>
          <w:lang w:val="bg-BG"/>
        </w:rPr>
        <w:t>ограничена и селективна химична интервенция;</w:t>
      </w:r>
    </w:p>
    <w:p w14:paraId="014ABF10" w14:textId="77777777" w:rsidR="00B92AED" w:rsidRPr="00BD2ED7" w:rsidRDefault="00B92AED" w:rsidP="002C6D4A">
      <w:pPr>
        <w:numPr>
          <w:ilvl w:val="0"/>
          <w:numId w:val="136"/>
        </w:numPr>
        <w:spacing w:before="120"/>
        <w:ind w:left="0" w:firstLine="0"/>
        <w:jc w:val="both"/>
        <w:rPr>
          <w:bCs/>
          <w:lang w:val="bg-BG"/>
        </w:rPr>
      </w:pPr>
      <w:r w:rsidRPr="00BD2ED7">
        <w:rPr>
          <w:bCs/>
          <w:lang w:val="bg-BG"/>
        </w:rPr>
        <w:t>управление на резистентността чрез редуване на механизми на действие (MoA);</w:t>
      </w:r>
    </w:p>
    <w:p w14:paraId="2B9077F2" w14:textId="77777777" w:rsidR="00B92AED" w:rsidRPr="00BD2ED7" w:rsidRDefault="00B92AED" w:rsidP="002C6D4A">
      <w:pPr>
        <w:numPr>
          <w:ilvl w:val="0"/>
          <w:numId w:val="136"/>
        </w:numPr>
        <w:spacing w:before="120"/>
        <w:ind w:left="0" w:firstLine="0"/>
        <w:jc w:val="both"/>
        <w:rPr>
          <w:bCs/>
          <w:lang w:val="bg-BG"/>
        </w:rPr>
      </w:pPr>
      <w:r w:rsidRPr="00BD2ED7">
        <w:rPr>
          <w:bCs/>
          <w:lang w:val="bg-BG"/>
        </w:rPr>
        <w:t>циклична оценка на ефективността и адаптация на стратегията.</w:t>
      </w:r>
    </w:p>
    <w:p w14:paraId="60563C0E" w14:textId="77777777" w:rsidR="00B92AED" w:rsidRPr="00BD2ED7" w:rsidRDefault="00B92AED" w:rsidP="002C6D4A">
      <w:pPr>
        <w:spacing w:before="120"/>
        <w:jc w:val="both"/>
        <w:rPr>
          <w:bCs/>
          <w:lang w:val="bg-BG"/>
        </w:rPr>
      </w:pPr>
      <w:r w:rsidRPr="00BD2ED7">
        <w:rPr>
          <w:bCs/>
          <w:lang w:val="bg-BG"/>
        </w:rPr>
        <w:t>Чрез прилагане на тези принципи IPM трансформира растителната защита от реактивен към прогностичен и адаптивен процес. Така се постига баланс между икономическата ефективност на производството, екологичната устойчивост на агроекосистемата и безопасността на хранителната продукция.</w:t>
      </w:r>
    </w:p>
    <w:p w14:paraId="13AF7917" w14:textId="3EAF2DDF" w:rsidR="00575CCF" w:rsidRPr="00BD2ED7" w:rsidRDefault="00575CCF" w:rsidP="002C6D4A">
      <w:pPr>
        <w:pStyle w:val="Heading3"/>
        <w:numPr>
          <w:ilvl w:val="2"/>
          <w:numId w:val="49"/>
        </w:numPr>
        <w:spacing w:before="120"/>
        <w:ind w:left="0" w:firstLine="0"/>
        <w:rPr>
          <w:lang w:val="bg-BG"/>
        </w:rPr>
      </w:pPr>
      <w:bookmarkStart w:id="14" w:name="_Toc223957408"/>
      <w:r w:rsidRPr="00BD2ED7">
        <w:rPr>
          <w:lang w:val="bg-BG"/>
        </w:rPr>
        <w:t>Превенция</w:t>
      </w:r>
      <w:r w:rsidR="00F624B4" w:rsidRPr="00BD2ED7">
        <w:rPr>
          <w:lang w:val="bg-BG"/>
        </w:rPr>
        <w:t xml:space="preserve"> като първа линия на защита</w:t>
      </w:r>
      <w:bookmarkEnd w:id="14"/>
    </w:p>
    <w:p w14:paraId="1DDDB269" w14:textId="51C6E7DD" w:rsidR="00F624B4" w:rsidRPr="00BD2ED7" w:rsidRDefault="00F624B4" w:rsidP="002C6D4A">
      <w:pPr>
        <w:spacing w:before="120"/>
        <w:jc w:val="both"/>
        <w:rPr>
          <w:bCs/>
          <w:lang w:val="bg-BG"/>
        </w:rPr>
      </w:pPr>
      <w:r w:rsidRPr="00BD2ED7">
        <w:rPr>
          <w:bCs/>
          <w:lang w:val="bg-BG"/>
        </w:rPr>
        <w:t xml:space="preserve">Целта е да се намали началният </w:t>
      </w:r>
      <w:r w:rsidR="002C37FB" w:rsidRPr="00BD2ED7">
        <w:rPr>
          <w:bCs/>
          <w:lang w:val="bg-BG"/>
        </w:rPr>
        <w:t>инфекциозен</w:t>
      </w:r>
      <w:r w:rsidRPr="00BD2ED7">
        <w:rPr>
          <w:bCs/>
          <w:lang w:val="bg-BG"/>
        </w:rPr>
        <w:t xml:space="preserve"> фон и вероятността от експлозивно развитие на популацията.</w:t>
      </w:r>
    </w:p>
    <w:p w14:paraId="5D122AC7" w14:textId="6A8FC24D" w:rsidR="00F624B4" w:rsidRPr="00BD2ED7" w:rsidRDefault="00F624B4" w:rsidP="002C6D4A">
      <w:pPr>
        <w:spacing w:before="120"/>
        <w:jc w:val="both"/>
        <w:rPr>
          <w:bCs/>
          <w:lang w:val="bg-BG"/>
        </w:rPr>
      </w:pPr>
      <w:r w:rsidRPr="00BD2ED7">
        <w:rPr>
          <w:bCs/>
          <w:lang w:val="bg-BG"/>
        </w:rPr>
        <w:t>Превантивните мерки</w:t>
      </w:r>
      <w:r w:rsidR="003A1A60">
        <w:rPr>
          <w:bCs/>
          <w:lang w:val="bg-BG"/>
        </w:rPr>
        <w:t>, съгласно</w:t>
      </w:r>
      <w:r w:rsidR="003A1A60" w:rsidRPr="003A1A60">
        <w:rPr>
          <w:iCs/>
          <w:lang w:val="bg-BG"/>
        </w:rPr>
        <w:t xml:space="preserve"> </w:t>
      </w:r>
      <w:r w:rsidR="003A1A60" w:rsidRPr="009D2DFE">
        <w:rPr>
          <w:iCs/>
          <w:lang w:val="bg-BG"/>
        </w:rPr>
        <w:t>Национална</w:t>
      </w:r>
      <w:r w:rsidR="003A1A60">
        <w:rPr>
          <w:iCs/>
          <w:lang w:val="bg-BG"/>
        </w:rPr>
        <w:t>та</w:t>
      </w:r>
      <w:r w:rsidR="003A1A60" w:rsidRPr="009D2DFE">
        <w:rPr>
          <w:iCs/>
          <w:lang w:val="bg-BG"/>
        </w:rPr>
        <w:t xml:space="preserve"> програма от мерки за контрол на доматен миниращ молец (Tuta absoluta) </w:t>
      </w:r>
      <w:r w:rsidR="003A1A60">
        <w:rPr>
          <w:iCs/>
          <w:lang w:val="bg-BG"/>
        </w:rPr>
        <w:t>(</w:t>
      </w:r>
      <w:r w:rsidR="003A1A60" w:rsidRPr="009D2DFE">
        <w:rPr>
          <w:iCs/>
          <w:lang w:val="bg-BG"/>
        </w:rPr>
        <w:t>Министерство на земеделието и храните, 2012/2015</w:t>
      </w:r>
      <w:r w:rsidR="003A1A60">
        <w:rPr>
          <w:iCs/>
          <w:lang w:val="bg-BG"/>
        </w:rPr>
        <w:t>),</w:t>
      </w:r>
      <w:r w:rsidRPr="00BD2ED7">
        <w:rPr>
          <w:bCs/>
          <w:lang w:val="bg-BG"/>
        </w:rPr>
        <w:t xml:space="preserve"> включват:</w:t>
      </w:r>
    </w:p>
    <w:p w14:paraId="0CA111F1" w14:textId="77777777" w:rsidR="00B75090" w:rsidRPr="00BD2ED7" w:rsidRDefault="00B75090" w:rsidP="002C6D4A">
      <w:pPr>
        <w:pStyle w:val="ListParagraph"/>
        <w:numPr>
          <w:ilvl w:val="0"/>
          <w:numId w:val="21"/>
        </w:numPr>
        <w:spacing w:before="120"/>
        <w:ind w:left="0" w:firstLine="0"/>
        <w:contextualSpacing w:val="0"/>
        <w:jc w:val="both"/>
        <w:rPr>
          <w:b/>
          <w:i/>
          <w:iCs/>
        </w:rPr>
      </w:pPr>
      <w:r w:rsidRPr="00BD2ED7">
        <w:rPr>
          <w:b/>
          <w:i/>
          <w:iCs/>
        </w:rPr>
        <w:t>унищожаване на растителни остатъци след прибиране на реколтата</w:t>
      </w:r>
      <w:r w:rsidRPr="00BD2ED7">
        <w:rPr>
          <w:bCs/>
        </w:rPr>
        <w:t>;</w:t>
      </w:r>
    </w:p>
    <w:p w14:paraId="1CFFFCD2" w14:textId="6C772B40" w:rsidR="00F624B4" w:rsidRPr="00BD2ED7" w:rsidRDefault="00F624B4" w:rsidP="002C6D4A">
      <w:pPr>
        <w:pStyle w:val="ListParagraph"/>
        <w:numPr>
          <w:ilvl w:val="0"/>
          <w:numId w:val="21"/>
        </w:numPr>
        <w:spacing w:before="120"/>
        <w:ind w:left="0" w:firstLine="0"/>
        <w:contextualSpacing w:val="0"/>
        <w:jc w:val="both"/>
        <w:rPr>
          <w:bCs/>
        </w:rPr>
      </w:pPr>
      <w:r w:rsidRPr="00BD2ED7">
        <w:rPr>
          <w:b/>
          <w:i/>
          <w:iCs/>
        </w:rPr>
        <w:t>санитарно почистване преди засаждане</w:t>
      </w:r>
      <w:r w:rsidR="00271B22" w:rsidRPr="00BD2ED7">
        <w:rPr>
          <w:b/>
          <w:i/>
          <w:iCs/>
        </w:rPr>
        <w:t xml:space="preserve">, </w:t>
      </w:r>
      <w:r w:rsidR="001037B3" w:rsidRPr="00BD2ED7">
        <w:rPr>
          <w:b/>
          <w:i/>
          <w:iCs/>
        </w:rPr>
        <w:t>пропарване или соларизация</w:t>
      </w:r>
      <w:r w:rsidR="0012416D" w:rsidRPr="00BD2ED7">
        <w:rPr>
          <w:b/>
          <w:i/>
          <w:iCs/>
        </w:rPr>
        <w:t xml:space="preserve"> на почвата</w:t>
      </w:r>
      <w:r w:rsidR="001037B3" w:rsidRPr="00BD2ED7">
        <w:rPr>
          <w:bCs/>
        </w:rPr>
        <w:t xml:space="preserve"> за минимум 4-5 седмици, която унищожава какавидите в почвената повърхност</w:t>
      </w:r>
      <w:r w:rsidR="00271B22" w:rsidRPr="00BD2ED7">
        <w:rPr>
          <w:bCs/>
        </w:rPr>
        <w:t>.</w:t>
      </w:r>
    </w:p>
    <w:p w14:paraId="50DCB223" w14:textId="77777777" w:rsidR="00F624B4" w:rsidRPr="00BD2ED7" w:rsidRDefault="00F624B4" w:rsidP="002C6D4A">
      <w:pPr>
        <w:pStyle w:val="ListParagraph"/>
        <w:numPr>
          <w:ilvl w:val="0"/>
          <w:numId w:val="21"/>
        </w:numPr>
        <w:spacing w:before="120"/>
        <w:ind w:left="0" w:firstLine="0"/>
        <w:contextualSpacing w:val="0"/>
        <w:jc w:val="both"/>
        <w:rPr>
          <w:bCs/>
        </w:rPr>
      </w:pPr>
      <w:r w:rsidRPr="00BD2ED7">
        <w:rPr>
          <w:b/>
          <w:i/>
          <w:iCs/>
        </w:rPr>
        <w:t>използване на здрав разсад</w:t>
      </w:r>
      <w:r w:rsidRPr="00BD2ED7">
        <w:rPr>
          <w:bCs/>
        </w:rPr>
        <w:t>;</w:t>
      </w:r>
    </w:p>
    <w:p w14:paraId="436EC27E" w14:textId="7C469A5E" w:rsidR="001037B3" w:rsidRPr="00BD2ED7" w:rsidRDefault="001037B3" w:rsidP="002C6D4A">
      <w:pPr>
        <w:pStyle w:val="ListParagraph"/>
        <w:spacing w:before="120"/>
        <w:ind w:left="0"/>
        <w:contextualSpacing w:val="0"/>
        <w:jc w:val="both"/>
        <w:rPr>
          <w:bCs/>
        </w:rPr>
      </w:pPr>
      <w:r w:rsidRPr="00BD2ED7">
        <w:rPr>
          <w:bCs/>
        </w:rPr>
        <w:lastRenderedPageBreak/>
        <w:t xml:space="preserve">Някои производители, за да уплътнят времето за производство в оранжериите използват разсад, произведен извън оранжерията. Има случаи на отглеждането му и в други страни. Внесен нападнат посадъчен материал от неприятеля, дори и в много ниска плътност, може да компрометира производството. Необходимо е посадъчният материал (от домати, </w:t>
      </w:r>
      <w:r w:rsidR="00271B22" w:rsidRPr="00BD2ED7">
        <w:rPr>
          <w:bCs/>
        </w:rPr>
        <w:t xml:space="preserve">патладжан, сладък и лют </w:t>
      </w:r>
      <w:r w:rsidRPr="00BD2ED7">
        <w:rPr>
          <w:bCs/>
        </w:rPr>
        <w:t>пипер) да бъде преглеждан внимателно и да е здрав.</w:t>
      </w:r>
    </w:p>
    <w:p w14:paraId="3DAADA02" w14:textId="335A3D28" w:rsidR="00F624B4" w:rsidRPr="00BD2ED7" w:rsidRDefault="00B75090" w:rsidP="002C6D4A">
      <w:pPr>
        <w:pStyle w:val="ListParagraph"/>
        <w:numPr>
          <w:ilvl w:val="0"/>
          <w:numId w:val="21"/>
        </w:numPr>
        <w:spacing w:before="120"/>
        <w:ind w:left="0" w:firstLine="0"/>
        <w:contextualSpacing w:val="0"/>
        <w:jc w:val="both"/>
        <w:rPr>
          <w:bCs/>
        </w:rPr>
      </w:pPr>
      <w:r w:rsidRPr="00BD2ED7">
        <w:rPr>
          <w:b/>
          <w:i/>
          <w:iCs/>
        </w:rPr>
        <w:t xml:space="preserve">използване на </w:t>
      </w:r>
      <w:r w:rsidR="00F624B4" w:rsidRPr="00BD2ED7">
        <w:rPr>
          <w:b/>
          <w:i/>
          <w:iCs/>
        </w:rPr>
        <w:t>предпазни мрежи</w:t>
      </w:r>
      <w:r w:rsidR="00F624B4" w:rsidRPr="00BD2ED7">
        <w:rPr>
          <w:bCs/>
        </w:rPr>
        <w:t>;</w:t>
      </w:r>
    </w:p>
    <w:p w14:paraId="6F0401D0" w14:textId="66A52469" w:rsidR="00271B22" w:rsidRPr="00BD2ED7" w:rsidRDefault="00271B22" w:rsidP="002C6D4A">
      <w:pPr>
        <w:pStyle w:val="ListParagraph"/>
        <w:spacing w:before="120"/>
        <w:ind w:left="0"/>
        <w:contextualSpacing w:val="0"/>
        <w:jc w:val="both"/>
        <w:rPr>
          <w:bCs/>
        </w:rPr>
      </w:pPr>
      <w:r w:rsidRPr="00BD2ED7">
        <w:rPr>
          <w:bCs/>
        </w:rPr>
        <w:t>Поставяне на мрежи (с диаметър на отворите 0,5 mm) на проветрителите и на вратите в оранжериите.</w:t>
      </w:r>
      <w:r w:rsidRPr="00BD2ED7">
        <w:t xml:space="preserve"> </w:t>
      </w:r>
      <w:r w:rsidRPr="00BD2ED7">
        <w:rPr>
          <w:bCs/>
        </w:rPr>
        <w:t>Мрежите трябва да съдържат минимум 9х6 влакна/cm</w:t>
      </w:r>
      <w:r w:rsidRPr="00BD2ED7">
        <w:rPr>
          <w:bCs/>
          <w:vertAlign w:val="superscript"/>
        </w:rPr>
        <w:t>2</w:t>
      </w:r>
      <w:r w:rsidRPr="00BD2ED7">
        <w:rPr>
          <w:bCs/>
        </w:rPr>
        <w:t xml:space="preserve">, което осигурява сигурна защита от външно проникване на </w:t>
      </w:r>
      <w:r w:rsidRPr="00BD2ED7">
        <w:rPr>
          <w:bCs/>
          <w:i/>
          <w:iCs/>
        </w:rPr>
        <w:t>Tuta absoluta</w:t>
      </w:r>
      <w:r w:rsidRPr="00BD2ED7">
        <w:rPr>
          <w:bCs/>
        </w:rPr>
        <w:t>.</w:t>
      </w:r>
    </w:p>
    <w:p w14:paraId="6C6D3DA6" w14:textId="62DF1AEE" w:rsidR="00D55AE2" w:rsidRPr="00BD2ED7" w:rsidRDefault="00D55AE2" w:rsidP="002C6D4A">
      <w:pPr>
        <w:pStyle w:val="ListParagraph"/>
        <w:spacing w:before="120"/>
        <w:ind w:left="0"/>
        <w:contextualSpacing w:val="0"/>
        <w:jc w:val="both"/>
        <w:rPr>
          <w:bCs/>
        </w:rPr>
      </w:pPr>
      <w:r w:rsidRPr="00BD2ED7">
        <w:rPr>
          <w:bCs/>
          <w:noProof/>
        </w:rPr>
        <w:drawing>
          <wp:inline distT="0" distB="0" distL="0" distR="0" wp14:anchorId="5F229A89" wp14:editId="27ECE37B">
            <wp:extent cx="2880000" cy="2146501"/>
            <wp:effectExtent l="133350" t="76200" r="130175" b="196850"/>
            <wp:docPr id="11213178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80000" cy="2146501"/>
                    </a:xfrm>
                    <a:prstGeom prst="rect">
                      <a:avLst/>
                    </a:prstGeom>
                    <a:effectLst>
                      <a:outerShdw blurRad="127000" dist="50800" dir="5400000" algn="ctr" rotWithShape="0">
                        <a:schemeClr val="tx1"/>
                      </a:outerShdw>
                    </a:effectLst>
                  </pic:spPr>
                </pic:pic>
              </a:graphicData>
            </a:graphic>
          </wp:inline>
        </w:drawing>
      </w:r>
    </w:p>
    <w:p w14:paraId="79213601" w14:textId="77777777" w:rsidR="00B75090" w:rsidRPr="00BD2ED7" w:rsidRDefault="00B75090" w:rsidP="002C6D4A">
      <w:pPr>
        <w:pStyle w:val="ListParagraph"/>
        <w:numPr>
          <w:ilvl w:val="0"/>
          <w:numId w:val="21"/>
        </w:numPr>
        <w:spacing w:before="120"/>
        <w:ind w:left="0" w:firstLine="0"/>
        <w:contextualSpacing w:val="0"/>
        <w:jc w:val="both"/>
        <w:rPr>
          <w:bCs/>
        </w:rPr>
      </w:pPr>
      <w:r w:rsidRPr="00BD2ED7">
        <w:rPr>
          <w:b/>
          <w:i/>
          <w:iCs/>
        </w:rPr>
        <w:t>премахване на нападнати листа и плодове</w:t>
      </w:r>
      <w:r w:rsidRPr="00BD2ED7">
        <w:rPr>
          <w:bCs/>
        </w:rPr>
        <w:t>;</w:t>
      </w:r>
    </w:p>
    <w:p w14:paraId="14629E07" w14:textId="5971A703" w:rsidR="00271B22" w:rsidRPr="00BD2ED7" w:rsidRDefault="00271B22" w:rsidP="002C6D4A">
      <w:pPr>
        <w:pStyle w:val="ListParagraph"/>
        <w:spacing w:before="120"/>
        <w:ind w:left="0"/>
        <w:contextualSpacing w:val="0"/>
        <w:jc w:val="both"/>
        <w:rPr>
          <w:bCs/>
        </w:rPr>
      </w:pPr>
      <w:r w:rsidRPr="00BD2ED7">
        <w:rPr>
          <w:bCs/>
        </w:rPr>
        <w:t>При установяване на първите мини, повредените листа се отстраняват от растението. При наличие на зараза отстранените листа от растенията се събират в полиетиленови чували. Те се обработват с 10 % -ов разтвор на натриев хипохлорид (белина). Премахват се и се унищожават нападнатите плодове.</w:t>
      </w:r>
    </w:p>
    <w:p w14:paraId="11421504" w14:textId="2F80E17B" w:rsidR="00B04460" w:rsidRPr="00BD2ED7" w:rsidRDefault="00B04460" w:rsidP="002C6D4A">
      <w:pPr>
        <w:pStyle w:val="ListParagraph"/>
        <w:spacing w:before="120"/>
        <w:ind w:left="0"/>
        <w:contextualSpacing w:val="0"/>
        <w:jc w:val="both"/>
        <w:rPr>
          <w:bCs/>
        </w:rPr>
      </w:pPr>
      <w:r w:rsidRPr="00BD2ED7">
        <w:rPr>
          <w:bCs/>
          <w:noProof/>
        </w:rPr>
        <w:drawing>
          <wp:inline distT="0" distB="0" distL="0" distR="0" wp14:anchorId="1494A8BC" wp14:editId="5F4922D3">
            <wp:extent cx="2160000" cy="2081059"/>
            <wp:effectExtent l="133350" t="76200" r="126365" b="186055"/>
            <wp:docPr id="2361742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60000" cy="2081059"/>
                    </a:xfrm>
                    <a:prstGeom prst="rect">
                      <a:avLst/>
                    </a:prstGeom>
                    <a:effectLst>
                      <a:outerShdw blurRad="127000" dist="50800" dir="5400000" algn="ctr" rotWithShape="0">
                        <a:schemeClr val="tx1"/>
                      </a:outerShdw>
                    </a:effectLst>
                  </pic:spPr>
                </pic:pic>
              </a:graphicData>
            </a:graphic>
          </wp:inline>
        </w:drawing>
      </w:r>
      <w:r w:rsidRPr="00BD2ED7">
        <w:rPr>
          <w:bCs/>
        </w:rPr>
        <w:t xml:space="preserve"> </w:t>
      </w:r>
      <w:r w:rsidRPr="00BD2ED7">
        <w:rPr>
          <w:bCs/>
          <w:noProof/>
        </w:rPr>
        <w:drawing>
          <wp:inline distT="0" distB="0" distL="0" distR="0" wp14:anchorId="0BFFD7FB" wp14:editId="596DB8CA">
            <wp:extent cx="3000200" cy="2080800"/>
            <wp:effectExtent l="133350" t="76200" r="124460" b="186690"/>
            <wp:docPr id="5588427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00200" cy="2080800"/>
                    </a:xfrm>
                    <a:prstGeom prst="rect">
                      <a:avLst/>
                    </a:prstGeom>
                    <a:effectLst>
                      <a:outerShdw blurRad="127000" dist="50800" dir="5400000" algn="ctr" rotWithShape="0">
                        <a:schemeClr val="tx1"/>
                      </a:outerShdw>
                    </a:effectLst>
                  </pic:spPr>
                </pic:pic>
              </a:graphicData>
            </a:graphic>
          </wp:inline>
        </w:drawing>
      </w:r>
    </w:p>
    <w:p w14:paraId="24780FC3" w14:textId="1F545C6E" w:rsidR="00271B22" w:rsidRPr="00BD2ED7" w:rsidRDefault="00271B22" w:rsidP="002C6D4A">
      <w:pPr>
        <w:pStyle w:val="ListParagraph"/>
        <w:numPr>
          <w:ilvl w:val="0"/>
          <w:numId w:val="21"/>
        </w:numPr>
        <w:spacing w:before="120"/>
        <w:ind w:left="0" w:firstLine="0"/>
        <w:contextualSpacing w:val="0"/>
        <w:jc w:val="both"/>
        <w:rPr>
          <w:bCs/>
        </w:rPr>
      </w:pPr>
      <w:r w:rsidRPr="00BD2ED7">
        <w:rPr>
          <w:b/>
          <w:i/>
          <w:iCs/>
        </w:rPr>
        <w:t>редовно почистване на плевелите в производствената площ и поне 50 m извън нея</w:t>
      </w:r>
      <w:r w:rsidRPr="00BD2ED7">
        <w:t>;</w:t>
      </w:r>
    </w:p>
    <w:p w14:paraId="4F8381BA" w14:textId="132EDB50" w:rsidR="00271B22" w:rsidRPr="00BD2ED7" w:rsidRDefault="00271B22" w:rsidP="002C6D4A">
      <w:pPr>
        <w:pStyle w:val="ListParagraph"/>
        <w:spacing w:before="120"/>
        <w:ind w:left="0"/>
        <w:contextualSpacing w:val="0"/>
        <w:jc w:val="both"/>
        <w:rPr>
          <w:bCs/>
        </w:rPr>
      </w:pPr>
      <w:r w:rsidRPr="00BD2ED7">
        <w:rPr>
          <w:bCs/>
        </w:rPr>
        <w:t xml:space="preserve">Татулът и черното куче грозде са едни от най-предпочитаните гостоприемници на </w:t>
      </w:r>
      <w:r w:rsidR="0012416D" w:rsidRPr="00BD2ED7">
        <w:rPr>
          <w:bCs/>
          <w:i/>
          <w:iCs/>
        </w:rPr>
        <w:t>Tuta absoluta</w:t>
      </w:r>
      <w:r w:rsidRPr="00BD2ED7">
        <w:rPr>
          <w:bCs/>
        </w:rPr>
        <w:t xml:space="preserve"> и могат да поддържат популациите. Необходимо е тяхното механично унищожаване и недопускане около и в производствената площ.</w:t>
      </w:r>
    </w:p>
    <w:tbl>
      <w:tblPr>
        <w:tblW w:w="5000" w:type="pct"/>
        <w:tblCellMar>
          <w:left w:w="0" w:type="dxa"/>
          <w:right w:w="0" w:type="dxa"/>
        </w:tblCellMar>
        <w:tblLook w:val="01E0" w:firstRow="1" w:lastRow="1" w:firstColumn="1" w:lastColumn="1" w:noHBand="0" w:noVBand="0"/>
      </w:tblPr>
      <w:tblGrid>
        <w:gridCol w:w="4606"/>
        <w:gridCol w:w="4606"/>
      </w:tblGrid>
      <w:tr w:rsidR="00B04460" w:rsidRPr="00BD2ED7" w14:paraId="76B4E039" w14:textId="77777777" w:rsidTr="00B04460">
        <w:trPr>
          <w:trHeight w:val="2828"/>
        </w:trPr>
        <w:tc>
          <w:tcPr>
            <w:tcW w:w="2614" w:type="pct"/>
          </w:tcPr>
          <w:p w14:paraId="43ECD573" w14:textId="647216BF" w:rsidR="00BE5E62" w:rsidRPr="00BE5E62" w:rsidRDefault="00BE5E62" w:rsidP="00BE5E62">
            <w:pPr>
              <w:pStyle w:val="TableParagraph"/>
              <w:spacing w:before="120"/>
              <w:jc w:val="center"/>
              <w:rPr>
                <w:sz w:val="20"/>
                <w:lang w:val="en-US"/>
              </w:rPr>
            </w:pPr>
            <w:r w:rsidRPr="00BE5E62">
              <w:rPr>
                <w:noProof/>
                <w:sz w:val="20"/>
                <w:lang w:val="en-US"/>
              </w:rPr>
              <w:lastRenderedPageBreak/>
              <w:drawing>
                <wp:inline distT="0" distB="0" distL="0" distR="0" wp14:anchorId="6AFE96D2" wp14:editId="00ABD289">
                  <wp:extent cx="2880000" cy="1919896"/>
                  <wp:effectExtent l="133350" t="76200" r="130175" b="194945"/>
                  <wp:docPr id="21170584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80000" cy="1919896"/>
                          </a:xfrm>
                          <a:prstGeom prst="rect">
                            <a:avLst/>
                          </a:prstGeom>
                          <a:effectLst>
                            <a:outerShdw blurRad="127000" dist="50800" dir="5400000" algn="ctr" rotWithShape="0">
                              <a:schemeClr val="tx1"/>
                            </a:outerShdw>
                          </a:effectLst>
                        </pic:spPr>
                      </pic:pic>
                    </a:graphicData>
                  </a:graphic>
                </wp:inline>
              </w:drawing>
            </w:r>
          </w:p>
          <w:p w14:paraId="708A1CE0" w14:textId="77777777" w:rsidR="00B04460" w:rsidRPr="00BD2ED7" w:rsidRDefault="00B04460" w:rsidP="002C6D4A">
            <w:pPr>
              <w:pStyle w:val="TableParagraph"/>
              <w:spacing w:before="120"/>
              <w:jc w:val="center"/>
              <w:rPr>
                <w:i/>
                <w:sz w:val="24"/>
              </w:rPr>
            </w:pPr>
            <w:r w:rsidRPr="00BD2ED7">
              <w:rPr>
                <w:sz w:val="24"/>
              </w:rPr>
              <w:t>Черно</w:t>
            </w:r>
            <w:r w:rsidRPr="00BD2ED7">
              <w:rPr>
                <w:spacing w:val="-2"/>
                <w:sz w:val="24"/>
              </w:rPr>
              <w:t xml:space="preserve"> </w:t>
            </w:r>
            <w:r w:rsidRPr="00BD2ED7">
              <w:rPr>
                <w:sz w:val="24"/>
              </w:rPr>
              <w:t>куче</w:t>
            </w:r>
            <w:r w:rsidRPr="00BD2ED7">
              <w:rPr>
                <w:spacing w:val="-2"/>
                <w:sz w:val="24"/>
              </w:rPr>
              <w:t xml:space="preserve"> </w:t>
            </w:r>
            <w:r w:rsidRPr="00BD2ED7">
              <w:rPr>
                <w:sz w:val="24"/>
              </w:rPr>
              <w:t xml:space="preserve">грозде </w:t>
            </w:r>
            <w:r w:rsidRPr="00BD2ED7">
              <w:rPr>
                <w:i/>
                <w:sz w:val="24"/>
              </w:rPr>
              <w:t>(Solanum</w:t>
            </w:r>
            <w:r w:rsidRPr="00BD2ED7">
              <w:rPr>
                <w:i/>
                <w:spacing w:val="-2"/>
                <w:sz w:val="24"/>
              </w:rPr>
              <w:t xml:space="preserve"> nigrum)</w:t>
            </w:r>
          </w:p>
        </w:tc>
        <w:tc>
          <w:tcPr>
            <w:tcW w:w="2386" w:type="pct"/>
          </w:tcPr>
          <w:p w14:paraId="7B76B239" w14:textId="04CE1328" w:rsidR="00BE5E62" w:rsidRPr="00BE5E62" w:rsidRDefault="00BE5E62" w:rsidP="00BE5E62">
            <w:pPr>
              <w:pStyle w:val="TableParagraph"/>
              <w:spacing w:before="120"/>
              <w:jc w:val="center"/>
              <w:rPr>
                <w:sz w:val="20"/>
                <w:lang w:val="en-US"/>
              </w:rPr>
            </w:pPr>
            <w:r w:rsidRPr="00BE5E62">
              <w:rPr>
                <w:noProof/>
                <w:sz w:val="20"/>
                <w:lang w:val="en-US"/>
              </w:rPr>
              <w:drawing>
                <wp:inline distT="0" distB="0" distL="0" distR="0" wp14:anchorId="19F2320C" wp14:editId="39760BB4">
                  <wp:extent cx="2880000" cy="1919896"/>
                  <wp:effectExtent l="133350" t="76200" r="130175" b="194945"/>
                  <wp:docPr id="101962208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0000" cy="1919896"/>
                          </a:xfrm>
                          <a:prstGeom prst="rect">
                            <a:avLst/>
                          </a:prstGeom>
                          <a:effectLst>
                            <a:outerShdw blurRad="127000" dist="50800" dir="5400000" algn="ctr" rotWithShape="0">
                              <a:schemeClr val="tx1"/>
                            </a:outerShdw>
                          </a:effectLst>
                        </pic:spPr>
                      </pic:pic>
                    </a:graphicData>
                  </a:graphic>
                </wp:inline>
              </w:drawing>
            </w:r>
          </w:p>
          <w:p w14:paraId="175A1A6F" w14:textId="77777777" w:rsidR="00B04460" w:rsidRPr="00BD2ED7" w:rsidRDefault="00B04460" w:rsidP="002C6D4A">
            <w:pPr>
              <w:pStyle w:val="TableParagraph"/>
              <w:spacing w:before="120"/>
              <w:jc w:val="center"/>
              <w:rPr>
                <w:i/>
                <w:sz w:val="24"/>
              </w:rPr>
            </w:pPr>
            <w:r w:rsidRPr="00BD2ED7">
              <w:rPr>
                <w:sz w:val="24"/>
              </w:rPr>
              <w:t>Татул</w:t>
            </w:r>
            <w:r w:rsidRPr="00BD2ED7">
              <w:rPr>
                <w:spacing w:val="-2"/>
                <w:sz w:val="24"/>
              </w:rPr>
              <w:t xml:space="preserve"> </w:t>
            </w:r>
            <w:r w:rsidRPr="00BD2ED7">
              <w:rPr>
                <w:i/>
                <w:sz w:val="24"/>
              </w:rPr>
              <w:t>(Datura</w:t>
            </w:r>
            <w:r w:rsidRPr="00BD2ED7">
              <w:rPr>
                <w:i/>
                <w:spacing w:val="-3"/>
                <w:sz w:val="24"/>
              </w:rPr>
              <w:t xml:space="preserve"> </w:t>
            </w:r>
            <w:r w:rsidRPr="00BD2ED7">
              <w:rPr>
                <w:i/>
                <w:spacing w:val="-2"/>
                <w:sz w:val="24"/>
              </w:rPr>
              <w:t>stramonium)</w:t>
            </w:r>
          </w:p>
        </w:tc>
      </w:tr>
    </w:tbl>
    <w:p w14:paraId="2DE8B73F" w14:textId="190C3786" w:rsidR="00271B22" w:rsidRPr="00BD2ED7" w:rsidRDefault="00271B22" w:rsidP="002C6D4A">
      <w:pPr>
        <w:pStyle w:val="ListParagraph"/>
        <w:numPr>
          <w:ilvl w:val="0"/>
          <w:numId w:val="21"/>
        </w:numPr>
        <w:spacing w:before="120"/>
        <w:ind w:left="0" w:firstLine="0"/>
        <w:contextualSpacing w:val="0"/>
        <w:jc w:val="both"/>
      </w:pPr>
      <w:r w:rsidRPr="00BD2ED7">
        <w:rPr>
          <w:b/>
          <w:i/>
          <w:iCs/>
        </w:rPr>
        <w:t>почистване</w:t>
      </w:r>
      <w:r w:rsidRPr="00BD2ED7">
        <w:rPr>
          <w:b/>
          <w:i/>
          <w:iCs/>
          <w:spacing w:val="68"/>
        </w:rPr>
        <w:t xml:space="preserve"> </w:t>
      </w:r>
      <w:r w:rsidRPr="00BD2ED7">
        <w:rPr>
          <w:b/>
          <w:i/>
          <w:iCs/>
        </w:rPr>
        <w:t>със</w:t>
      </w:r>
      <w:r w:rsidRPr="00BD2ED7">
        <w:rPr>
          <w:b/>
          <w:i/>
          <w:iCs/>
          <w:spacing w:val="71"/>
        </w:rPr>
        <w:t xml:space="preserve"> </w:t>
      </w:r>
      <w:r w:rsidRPr="00BD2ED7">
        <w:rPr>
          <w:b/>
          <w:i/>
          <w:iCs/>
        </w:rPr>
        <w:t>силна</w:t>
      </w:r>
      <w:r w:rsidRPr="00BD2ED7">
        <w:rPr>
          <w:b/>
          <w:i/>
          <w:iCs/>
          <w:spacing w:val="68"/>
        </w:rPr>
        <w:t xml:space="preserve"> </w:t>
      </w:r>
      <w:r w:rsidRPr="00BD2ED7">
        <w:rPr>
          <w:b/>
          <w:i/>
          <w:iCs/>
        </w:rPr>
        <w:t>струя</w:t>
      </w:r>
      <w:r w:rsidRPr="00BD2ED7">
        <w:rPr>
          <w:b/>
          <w:i/>
          <w:iCs/>
          <w:spacing w:val="72"/>
        </w:rPr>
        <w:t xml:space="preserve"> </w:t>
      </w:r>
      <w:r w:rsidRPr="00BD2ED7">
        <w:rPr>
          <w:b/>
          <w:i/>
          <w:iCs/>
        </w:rPr>
        <w:t>вода</w:t>
      </w:r>
      <w:r w:rsidRPr="00BD2ED7">
        <w:rPr>
          <w:b/>
          <w:i/>
          <w:iCs/>
          <w:spacing w:val="68"/>
        </w:rPr>
        <w:t xml:space="preserve"> </w:t>
      </w:r>
      <w:r w:rsidRPr="00BD2ED7">
        <w:rPr>
          <w:b/>
          <w:i/>
          <w:iCs/>
        </w:rPr>
        <w:t>на</w:t>
      </w:r>
      <w:r w:rsidRPr="00BD2ED7">
        <w:rPr>
          <w:b/>
          <w:i/>
          <w:iCs/>
          <w:spacing w:val="71"/>
        </w:rPr>
        <w:t xml:space="preserve"> </w:t>
      </w:r>
      <w:r w:rsidRPr="00BD2ED7">
        <w:rPr>
          <w:b/>
          <w:i/>
          <w:iCs/>
        </w:rPr>
        <w:t>транспортните</w:t>
      </w:r>
      <w:r w:rsidRPr="00BD2ED7">
        <w:rPr>
          <w:b/>
          <w:i/>
          <w:iCs/>
          <w:spacing w:val="69"/>
        </w:rPr>
        <w:t xml:space="preserve"> </w:t>
      </w:r>
      <w:r w:rsidRPr="00BD2ED7">
        <w:rPr>
          <w:b/>
          <w:i/>
          <w:iCs/>
        </w:rPr>
        <w:t>средства</w:t>
      </w:r>
      <w:r w:rsidRPr="00BD2ED7">
        <w:rPr>
          <w:b/>
          <w:i/>
          <w:iCs/>
          <w:spacing w:val="71"/>
        </w:rPr>
        <w:t xml:space="preserve"> </w:t>
      </w:r>
      <w:r w:rsidRPr="00BD2ED7">
        <w:rPr>
          <w:b/>
          <w:i/>
          <w:iCs/>
        </w:rPr>
        <w:t>и</w:t>
      </w:r>
      <w:r w:rsidRPr="00BD2ED7">
        <w:rPr>
          <w:b/>
          <w:i/>
          <w:iCs/>
          <w:spacing w:val="70"/>
        </w:rPr>
        <w:t xml:space="preserve"> </w:t>
      </w:r>
      <w:r w:rsidRPr="00BD2ED7">
        <w:rPr>
          <w:b/>
          <w:i/>
          <w:iCs/>
          <w:spacing w:val="-2"/>
        </w:rPr>
        <w:t>оборудването</w:t>
      </w:r>
      <w:r w:rsidR="00386282">
        <w:rPr>
          <w:b/>
          <w:i/>
          <w:iCs/>
          <w:spacing w:val="-2"/>
        </w:rPr>
        <w:t>, унищожаване на еднократните опаковки</w:t>
      </w:r>
      <w:r w:rsidR="006F0F68" w:rsidRPr="00BD2ED7">
        <w:rPr>
          <w:spacing w:val="-2"/>
        </w:rPr>
        <w:t>;</w:t>
      </w:r>
    </w:p>
    <w:p w14:paraId="68E45261" w14:textId="74D2A9CD" w:rsidR="00271B22" w:rsidRPr="00BD2ED7" w:rsidRDefault="00C70295" w:rsidP="002C6D4A">
      <w:pPr>
        <w:spacing w:before="120"/>
        <w:jc w:val="both"/>
        <w:rPr>
          <w:iCs/>
          <w:lang w:val="bg-BG"/>
        </w:rPr>
      </w:pPr>
      <w:r w:rsidRPr="00BD2ED7">
        <w:rPr>
          <w:iCs/>
          <w:lang w:val="bg-BG"/>
        </w:rPr>
        <w:t xml:space="preserve">В шуплите на велпапето ларвите последна възраст какавидират и могат да бъдат пренесени обратно в оранжерията и на нови </w:t>
      </w:r>
      <w:r w:rsidRPr="00BD2ED7">
        <w:rPr>
          <w:iCs/>
          <w:spacing w:val="-2"/>
          <w:lang w:val="bg-BG"/>
        </w:rPr>
        <w:t>места. Затова х</w:t>
      </w:r>
      <w:r w:rsidR="00271B22" w:rsidRPr="00BD2ED7">
        <w:rPr>
          <w:iCs/>
          <w:lang w:val="bg-BG"/>
        </w:rPr>
        <w:t>артиените</w:t>
      </w:r>
      <w:r w:rsidR="00271B22" w:rsidRPr="00BD2ED7">
        <w:rPr>
          <w:iCs/>
          <w:spacing w:val="41"/>
          <w:lang w:val="bg-BG"/>
        </w:rPr>
        <w:t xml:space="preserve"> </w:t>
      </w:r>
      <w:r w:rsidR="00271B22" w:rsidRPr="00BD2ED7">
        <w:rPr>
          <w:iCs/>
          <w:lang w:val="bg-BG"/>
        </w:rPr>
        <w:t>опаковки</w:t>
      </w:r>
      <w:r w:rsidR="00271B22" w:rsidRPr="00BD2ED7">
        <w:rPr>
          <w:iCs/>
          <w:spacing w:val="48"/>
          <w:lang w:val="bg-BG"/>
        </w:rPr>
        <w:t xml:space="preserve"> </w:t>
      </w:r>
      <w:r w:rsidR="00271B22" w:rsidRPr="00BD2ED7">
        <w:rPr>
          <w:iCs/>
          <w:lang w:val="bg-BG"/>
        </w:rPr>
        <w:t>се</w:t>
      </w:r>
      <w:r w:rsidR="00271B22" w:rsidRPr="00BD2ED7">
        <w:rPr>
          <w:iCs/>
          <w:spacing w:val="42"/>
          <w:lang w:val="bg-BG"/>
        </w:rPr>
        <w:t xml:space="preserve"> </w:t>
      </w:r>
      <w:r w:rsidR="00271B22" w:rsidRPr="00BD2ED7">
        <w:rPr>
          <w:iCs/>
          <w:lang w:val="bg-BG"/>
        </w:rPr>
        <w:t>ползват</w:t>
      </w:r>
      <w:r w:rsidR="00271B22" w:rsidRPr="00BD2ED7">
        <w:rPr>
          <w:iCs/>
          <w:spacing w:val="46"/>
          <w:lang w:val="bg-BG"/>
        </w:rPr>
        <w:t xml:space="preserve"> </w:t>
      </w:r>
      <w:r w:rsidR="00271B22" w:rsidRPr="00BD2ED7">
        <w:rPr>
          <w:iCs/>
          <w:lang w:val="bg-BG"/>
        </w:rPr>
        <w:t>еднократно</w:t>
      </w:r>
      <w:r w:rsidR="00271B22" w:rsidRPr="00BD2ED7">
        <w:rPr>
          <w:iCs/>
          <w:spacing w:val="43"/>
          <w:lang w:val="bg-BG"/>
        </w:rPr>
        <w:t xml:space="preserve"> </w:t>
      </w:r>
      <w:r w:rsidR="00271B22" w:rsidRPr="00BD2ED7">
        <w:rPr>
          <w:iCs/>
          <w:lang w:val="bg-BG"/>
        </w:rPr>
        <w:t>и</w:t>
      </w:r>
      <w:r w:rsidR="00271B22" w:rsidRPr="00BD2ED7">
        <w:rPr>
          <w:iCs/>
          <w:spacing w:val="44"/>
          <w:lang w:val="bg-BG"/>
        </w:rPr>
        <w:t xml:space="preserve"> </w:t>
      </w:r>
      <w:r w:rsidR="00271B22" w:rsidRPr="00BD2ED7">
        <w:rPr>
          <w:iCs/>
          <w:lang w:val="bg-BG"/>
        </w:rPr>
        <w:t>при</w:t>
      </w:r>
      <w:r w:rsidR="00271B22" w:rsidRPr="00BD2ED7">
        <w:rPr>
          <w:iCs/>
          <w:spacing w:val="43"/>
          <w:lang w:val="bg-BG"/>
        </w:rPr>
        <w:t xml:space="preserve"> </w:t>
      </w:r>
      <w:r w:rsidR="00271B22" w:rsidRPr="00BD2ED7">
        <w:rPr>
          <w:iCs/>
          <w:lang w:val="bg-BG"/>
        </w:rPr>
        <w:t>наличие</w:t>
      </w:r>
      <w:r w:rsidR="00271B22" w:rsidRPr="00BD2ED7">
        <w:rPr>
          <w:iCs/>
          <w:spacing w:val="43"/>
          <w:lang w:val="bg-BG"/>
        </w:rPr>
        <w:t xml:space="preserve"> </w:t>
      </w:r>
      <w:r w:rsidR="00271B22" w:rsidRPr="00BD2ED7">
        <w:rPr>
          <w:iCs/>
          <w:lang w:val="bg-BG"/>
        </w:rPr>
        <w:t>на</w:t>
      </w:r>
      <w:r w:rsidR="00271B22" w:rsidRPr="00BD2ED7">
        <w:rPr>
          <w:iCs/>
          <w:spacing w:val="43"/>
          <w:lang w:val="bg-BG"/>
        </w:rPr>
        <w:t xml:space="preserve"> </w:t>
      </w:r>
      <w:r w:rsidR="00271B22" w:rsidRPr="00BD2ED7">
        <w:rPr>
          <w:iCs/>
          <w:lang w:val="bg-BG"/>
        </w:rPr>
        <w:t>нападение</w:t>
      </w:r>
      <w:r w:rsidR="00271B22" w:rsidRPr="00BD2ED7">
        <w:rPr>
          <w:iCs/>
          <w:spacing w:val="43"/>
          <w:lang w:val="bg-BG"/>
        </w:rPr>
        <w:t xml:space="preserve"> </w:t>
      </w:r>
      <w:r w:rsidR="00271B22" w:rsidRPr="00BD2ED7">
        <w:rPr>
          <w:iCs/>
          <w:lang w:val="bg-BG"/>
        </w:rPr>
        <w:t>в</w:t>
      </w:r>
      <w:r w:rsidR="00271B22" w:rsidRPr="00BD2ED7">
        <w:rPr>
          <w:iCs/>
          <w:spacing w:val="43"/>
          <w:lang w:val="bg-BG"/>
        </w:rPr>
        <w:t xml:space="preserve"> </w:t>
      </w:r>
      <w:r w:rsidR="00271B22" w:rsidRPr="00BD2ED7">
        <w:rPr>
          <w:iCs/>
          <w:spacing w:val="-2"/>
          <w:lang w:val="bg-BG"/>
        </w:rPr>
        <w:t>дадена</w:t>
      </w:r>
      <w:r w:rsidR="00271B22" w:rsidRPr="00BD2ED7">
        <w:rPr>
          <w:iCs/>
          <w:lang w:val="bg-BG"/>
        </w:rPr>
        <w:t xml:space="preserve"> оранжерия се унищожават чрез изгаряне.</w:t>
      </w:r>
    </w:p>
    <w:p w14:paraId="1A39420F" w14:textId="57A505B2" w:rsidR="00271B22" w:rsidRPr="00BD2ED7" w:rsidRDefault="00271B22" w:rsidP="002C6D4A">
      <w:pPr>
        <w:pStyle w:val="ListParagraph"/>
        <w:numPr>
          <w:ilvl w:val="0"/>
          <w:numId w:val="21"/>
        </w:numPr>
        <w:spacing w:before="120"/>
        <w:ind w:left="0" w:firstLine="0"/>
        <w:contextualSpacing w:val="0"/>
        <w:jc w:val="both"/>
        <w:rPr>
          <w:b/>
          <w:bCs/>
          <w:i/>
          <w:iCs/>
        </w:rPr>
      </w:pPr>
      <w:r w:rsidRPr="00BD2ED7">
        <w:rPr>
          <w:b/>
          <w:bCs/>
          <w:i/>
          <w:iCs/>
        </w:rPr>
        <w:t>засушаване на растенията след приключване на беритбата като продължи използването на феромонови уловки за масово улавяне</w:t>
      </w:r>
      <w:r w:rsidR="006F0F68" w:rsidRPr="00BD2ED7">
        <w:t>;</w:t>
      </w:r>
    </w:p>
    <w:p w14:paraId="21A805BA" w14:textId="354DC8A9" w:rsidR="00271B22" w:rsidRPr="00BD2ED7" w:rsidRDefault="00271B22" w:rsidP="002C6D4A">
      <w:pPr>
        <w:spacing w:before="120"/>
        <w:jc w:val="both"/>
        <w:rPr>
          <w:iCs/>
          <w:lang w:val="bg-BG"/>
        </w:rPr>
      </w:pPr>
      <w:r w:rsidRPr="00BD2ED7">
        <w:rPr>
          <w:iCs/>
          <w:lang w:val="bg-BG"/>
        </w:rPr>
        <w:t xml:space="preserve">Провежда се преди изчистване на растителните остатъци. Ларвите и какавидите на </w:t>
      </w:r>
      <w:r w:rsidRPr="00BD2ED7">
        <w:rPr>
          <w:i/>
          <w:lang w:val="bg-BG"/>
        </w:rPr>
        <w:t xml:space="preserve">Tuta absoluta </w:t>
      </w:r>
      <w:r w:rsidRPr="00BD2ED7">
        <w:rPr>
          <w:iCs/>
          <w:lang w:val="bg-BG"/>
        </w:rPr>
        <w:t xml:space="preserve">остават в листата, дръжките и стъблата на доматите, както и в почвата. Голям брой възрастни индивиди имагинират от нападнатите растения. Така популацията на неприятеля може да се разпространява върху следващата култура. Затова </w:t>
      </w:r>
      <w:r w:rsidR="002C37FB" w:rsidRPr="00BD2ED7">
        <w:rPr>
          <w:iCs/>
          <w:lang w:val="bg-BG"/>
        </w:rPr>
        <w:t>използването</w:t>
      </w:r>
      <w:r w:rsidRPr="00BD2ED7">
        <w:rPr>
          <w:iCs/>
          <w:lang w:val="bg-BG"/>
        </w:rPr>
        <w:t xml:space="preserve"> в този период на феромонови уловки за масово улавяне има много висока ефикасност.</w:t>
      </w:r>
    </w:p>
    <w:p w14:paraId="0594595E" w14:textId="4A422EEA" w:rsidR="00271B22" w:rsidRPr="00BD2ED7" w:rsidRDefault="00271B22" w:rsidP="002C6D4A">
      <w:pPr>
        <w:pStyle w:val="ListParagraph"/>
        <w:numPr>
          <w:ilvl w:val="0"/>
          <w:numId w:val="21"/>
        </w:numPr>
        <w:spacing w:before="120"/>
        <w:ind w:left="0" w:firstLine="0"/>
        <w:contextualSpacing w:val="0"/>
        <w:jc w:val="both"/>
      </w:pPr>
      <w:r w:rsidRPr="00BD2ED7">
        <w:rPr>
          <w:b/>
          <w:bCs/>
          <w:i/>
          <w:iCs/>
        </w:rPr>
        <w:t>осигуряване на период без гостоприемник на неприятеля, за да се предотврати пренасянето му от предишната култура и да се намали популацията</w:t>
      </w:r>
      <w:r w:rsidRPr="00BD2ED7">
        <w:t>;</w:t>
      </w:r>
    </w:p>
    <w:p w14:paraId="45F086F6" w14:textId="733FC233" w:rsidR="00271B22" w:rsidRPr="00BD2ED7" w:rsidRDefault="00271B22" w:rsidP="002C6D4A">
      <w:pPr>
        <w:pStyle w:val="ListParagraph"/>
        <w:spacing w:before="120"/>
        <w:ind w:left="0"/>
        <w:contextualSpacing w:val="0"/>
        <w:jc w:val="both"/>
      </w:pPr>
      <w:r w:rsidRPr="00BD2ED7">
        <w:t xml:space="preserve">След прибиране на реколтата </w:t>
      </w:r>
      <w:r w:rsidR="00F56FFB">
        <w:t xml:space="preserve">е препоръчително </w:t>
      </w:r>
      <w:r w:rsidRPr="00BD2ED7">
        <w:t>да се оставят поне 6 седмици, преди залагане на следващата култура.</w:t>
      </w:r>
    </w:p>
    <w:p w14:paraId="377675C4" w14:textId="3756D963" w:rsidR="00271B22" w:rsidRPr="00BD2ED7" w:rsidRDefault="00271B22" w:rsidP="002C6D4A">
      <w:pPr>
        <w:pStyle w:val="ListParagraph"/>
        <w:numPr>
          <w:ilvl w:val="0"/>
          <w:numId w:val="21"/>
        </w:numPr>
        <w:spacing w:before="120"/>
        <w:ind w:left="0" w:firstLine="0"/>
        <w:contextualSpacing w:val="0"/>
        <w:jc w:val="both"/>
      </w:pPr>
      <w:r w:rsidRPr="00BD2ED7">
        <w:rPr>
          <w:b/>
          <w:bCs/>
          <w:i/>
          <w:iCs/>
        </w:rPr>
        <w:t>зимно „замразяване” на оранжерийните площи при среден и висок риск от нападение</w:t>
      </w:r>
      <w:r w:rsidR="006F0F68" w:rsidRPr="00BD2ED7">
        <w:t>;</w:t>
      </w:r>
    </w:p>
    <w:p w14:paraId="5690B758" w14:textId="166F3EA2" w:rsidR="00271B22" w:rsidRPr="00BD2ED7" w:rsidRDefault="00F56FFB" w:rsidP="002C6D4A">
      <w:pPr>
        <w:pStyle w:val="ListParagraph"/>
        <w:spacing w:before="120"/>
        <w:ind w:left="0"/>
        <w:contextualSpacing w:val="0"/>
        <w:jc w:val="both"/>
      </w:pPr>
      <w:r>
        <w:t>П</w:t>
      </w:r>
      <w:r w:rsidRPr="00BD2ED7">
        <w:t xml:space="preserve">ри наличие на нощни температури под 0 </w:t>
      </w:r>
      <w:r w:rsidRPr="00BD2ED7">
        <w:rPr>
          <w:vertAlign w:val="superscript"/>
        </w:rPr>
        <w:t>о</w:t>
      </w:r>
      <w:r w:rsidRPr="00BD2ED7">
        <w:t>С (обикновено в периода януари до средата на февруари за България)</w:t>
      </w:r>
      <w:r w:rsidR="00271B22" w:rsidRPr="00BD2ED7">
        <w:t xml:space="preserve"> оранжерията се оставя отворена (врати, проветрители) и без всякакво отопление</w:t>
      </w:r>
      <w:r>
        <w:t xml:space="preserve"> </w:t>
      </w:r>
      <w:r w:rsidRPr="00BD2ED7">
        <w:t>10 последователни дни</w:t>
      </w:r>
      <w:r w:rsidR="00271B22" w:rsidRPr="00BD2ED7">
        <w:t xml:space="preserve">. Това е трудно приложимо за всички оранжерийни площи, поради </w:t>
      </w:r>
      <w:r w:rsidR="002C37FB" w:rsidRPr="00BD2ED7">
        <w:t>опасността</w:t>
      </w:r>
      <w:r w:rsidR="00271B22" w:rsidRPr="00BD2ED7">
        <w:t xml:space="preserve"> от замръзване и спукване на тръбите в култивационните </w:t>
      </w:r>
      <w:r w:rsidR="002C37FB" w:rsidRPr="00BD2ED7">
        <w:t>съоръжения</w:t>
      </w:r>
      <w:r w:rsidR="00271B22" w:rsidRPr="00BD2ED7">
        <w:t>.</w:t>
      </w:r>
    </w:p>
    <w:p w14:paraId="450C7ABD" w14:textId="77777777" w:rsidR="006F0F68" w:rsidRPr="00BD2ED7" w:rsidRDefault="006F0F68" w:rsidP="002C6D4A">
      <w:pPr>
        <w:pStyle w:val="ListParagraph"/>
        <w:numPr>
          <w:ilvl w:val="0"/>
          <w:numId w:val="21"/>
        </w:numPr>
        <w:spacing w:before="120"/>
        <w:ind w:left="0" w:firstLine="0"/>
        <w:contextualSpacing w:val="0"/>
        <w:jc w:val="both"/>
        <w:rPr>
          <w:iCs/>
        </w:rPr>
      </w:pPr>
      <w:r w:rsidRPr="00BD2ED7">
        <w:rPr>
          <w:b/>
          <w:bCs/>
          <w:i/>
          <w:iCs/>
        </w:rPr>
        <w:t>в</w:t>
      </w:r>
      <w:r w:rsidR="00271B22" w:rsidRPr="00BD2ED7">
        <w:rPr>
          <w:b/>
          <w:bCs/>
          <w:i/>
          <w:iCs/>
        </w:rPr>
        <w:t>ключване в сеитбообращението на култури, които не се нападат от неприятеля</w:t>
      </w:r>
      <w:r w:rsidRPr="00BD2ED7">
        <w:t>;</w:t>
      </w:r>
    </w:p>
    <w:p w14:paraId="08D68E54" w14:textId="50C92491" w:rsidR="00271B22" w:rsidRPr="00BD2ED7" w:rsidRDefault="0012416D" w:rsidP="002C6D4A">
      <w:pPr>
        <w:pStyle w:val="ListParagraph"/>
        <w:spacing w:before="120"/>
        <w:ind w:left="0"/>
        <w:contextualSpacing w:val="0"/>
        <w:jc w:val="both"/>
        <w:rPr>
          <w:iCs/>
        </w:rPr>
      </w:pPr>
      <w:r w:rsidRPr="00BD2ED7">
        <w:rPr>
          <w:bCs/>
          <w:i/>
          <w:iCs/>
        </w:rPr>
        <w:t>Tuta absoluta</w:t>
      </w:r>
      <w:r w:rsidRPr="00BD2ED7">
        <w:rPr>
          <w:iCs/>
        </w:rPr>
        <w:t xml:space="preserve"> </w:t>
      </w:r>
      <w:r w:rsidR="00271B22" w:rsidRPr="00BD2ED7">
        <w:rPr>
          <w:iCs/>
        </w:rPr>
        <w:t>не</w:t>
      </w:r>
      <w:r w:rsidR="00271B22" w:rsidRPr="00BD2ED7">
        <w:rPr>
          <w:iCs/>
          <w:spacing w:val="80"/>
        </w:rPr>
        <w:t xml:space="preserve"> </w:t>
      </w:r>
      <w:r w:rsidR="00271B22" w:rsidRPr="00BD2ED7">
        <w:rPr>
          <w:iCs/>
        </w:rPr>
        <w:t>напада</w:t>
      </w:r>
      <w:r w:rsidR="00271B22" w:rsidRPr="00BD2ED7">
        <w:rPr>
          <w:iCs/>
          <w:spacing w:val="80"/>
        </w:rPr>
        <w:t xml:space="preserve"> </w:t>
      </w:r>
      <w:r w:rsidR="00271B22" w:rsidRPr="00BD2ED7">
        <w:rPr>
          <w:iCs/>
        </w:rPr>
        <w:t>краставици,</w:t>
      </w:r>
      <w:r w:rsidR="00271B22" w:rsidRPr="00BD2ED7">
        <w:rPr>
          <w:iCs/>
          <w:spacing w:val="80"/>
        </w:rPr>
        <w:t xml:space="preserve"> </w:t>
      </w:r>
      <w:r w:rsidR="00271B22" w:rsidRPr="00BD2ED7">
        <w:rPr>
          <w:iCs/>
        </w:rPr>
        <w:t>тиквички,</w:t>
      </w:r>
      <w:r w:rsidR="00271B22" w:rsidRPr="00BD2ED7">
        <w:rPr>
          <w:iCs/>
          <w:spacing w:val="80"/>
        </w:rPr>
        <w:t xml:space="preserve"> </w:t>
      </w:r>
      <w:r w:rsidR="00271B22" w:rsidRPr="00BD2ED7">
        <w:rPr>
          <w:iCs/>
        </w:rPr>
        <w:t>магданоз,</w:t>
      </w:r>
      <w:r w:rsidR="00271B22" w:rsidRPr="00BD2ED7">
        <w:rPr>
          <w:iCs/>
          <w:spacing w:val="80"/>
        </w:rPr>
        <w:t xml:space="preserve"> </w:t>
      </w:r>
      <w:r w:rsidR="00271B22" w:rsidRPr="00BD2ED7">
        <w:rPr>
          <w:iCs/>
        </w:rPr>
        <w:t>копър, салата, моркови и др.</w:t>
      </w:r>
    </w:p>
    <w:p w14:paraId="36F7A6EA" w14:textId="77777777" w:rsidR="00B75090" w:rsidRPr="00BD2ED7" w:rsidRDefault="00B75090" w:rsidP="002C6D4A">
      <w:pPr>
        <w:pStyle w:val="ListParagraph"/>
        <w:numPr>
          <w:ilvl w:val="0"/>
          <w:numId w:val="21"/>
        </w:numPr>
        <w:spacing w:before="120"/>
        <w:ind w:left="0" w:firstLine="0"/>
        <w:contextualSpacing w:val="0"/>
        <w:jc w:val="both"/>
        <w:rPr>
          <w:bCs/>
        </w:rPr>
      </w:pPr>
      <w:r w:rsidRPr="00BD2ED7">
        <w:rPr>
          <w:b/>
          <w:i/>
          <w:iCs/>
        </w:rPr>
        <w:t>оптимизиране на хранителния режим (баланс N:K)</w:t>
      </w:r>
      <w:r w:rsidRPr="00BD2ED7">
        <w:rPr>
          <w:bCs/>
        </w:rPr>
        <w:t>;</w:t>
      </w:r>
    </w:p>
    <w:p w14:paraId="1BA4DD72" w14:textId="0609D90A" w:rsidR="00B92AED" w:rsidRPr="00BD2ED7" w:rsidRDefault="00B92AED" w:rsidP="002C6D4A">
      <w:pPr>
        <w:pStyle w:val="ListParagraph"/>
        <w:numPr>
          <w:ilvl w:val="0"/>
          <w:numId w:val="21"/>
        </w:numPr>
        <w:spacing w:before="120"/>
        <w:ind w:left="0" w:firstLine="0"/>
        <w:contextualSpacing w:val="0"/>
        <w:jc w:val="both"/>
        <w:rPr>
          <w:bCs/>
        </w:rPr>
      </w:pPr>
      <w:r w:rsidRPr="00BD2ED7">
        <w:rPr>
          <w:b/>
          <w:i/>
          <w:iCs/>
        </w:rPr>
        <w:t>контрол на напояването и микроклимата</w:t>
      </w:r>
      <w:r w:rsidR="001037B3" w:rsidRPr="00BD2ED7">
        <w:rPr>
          <w:bCs/>
        </w:rPr>
        <w:t>.</w:t>
      </w:r>
    </w:p>
    <w:p w14:paraId="1C333F9B" w14:textId="038D4C59" w:rsidR="00575CCF" w:rsidRPr="00BD2ED7" w:rsidRDefault="00575CCF" w:rsidP="002C6D4A">
      <w:pPr>
        <w:pStyle w:val="Heading3"/>
        <w:numPr>
          <w:ilvl w:val="2"/>
          <w:numId w:val="49"/>
        </w:numPr>
        <w:spacing w:before="120"/>
        <w:ind w:left="0" w:firstLine="0"/>
        <w:rPr>
          <w:lang w:val="bg-BG"/>
        </w:rPr>
      </w:pPr>
      <w:bookmarkStart w:id="15" w:name="_Toc223957409"/>
      <w:r w:rsidRPr="00BD2ED7">
        <w:rPr>
          <w:lang w:val="bg-BG"/>
        </w:rPr>
        <w:lastRenderedPageBreak/>
        <w:t>Мониторинг</w:t>
      </w:r>
      <w:r w:rsidR="00F624B4" w:rsidRPr="00BD2ED7">
        <w:rPr>
          <w:lang w:val="bg-BG"/>
        </w:rPr>
        <w:t xml:space="preserve"> като основа за вземането на решения</w:t>
      </w:r>
      <w:bookmarkEnd w:id="15"/>
    </w:p>
    <w:p w14:paraId="71E7371E" w14:textId="3C911C66" w:rsidR="00F624B4" w:rsidRPr="00BD2ED7" w:rsidRDefault="00F624B4" w:rsidP="002C6D4A">
      <w:pPr>
        <w:spacing w:before="120"/>
        <w:jc w:val="both"/>
        <w:rPr>
          <w:bCs/>
          <w:lang w:val="bg-BG"/>
        </w:rPr>
      </w:pPr>
      <w:r w:rsidRPr="00BD2ED7">
        <w:rPr>
          <w:bCs/>
          <w:lang w:val="bg-BG"/>
        </w:rPr>
        <w:t>IPM изисква решенията да се базират на данни, а не на календарен принцип.</w:t>
      </w:r>
      <w:r w:rsidR="003A1A60">
        <w:rPr>
          <w:bCs/>
          <w:lang w:val="bg-BG"/>
        </w:rPr>
        <w:t xml:space="preserve"> Събирането на данни става чрез </w:t>
      </w:r>
      <w:r w:rsidR="003A1A60" w:rsidRPr="003A1A60">
        <w:rPr>
          <w:bCs/>
          <w:lang w:val="bg-BG"/>
        </w:rPr>
        <w:t xml:space="preserve">феромонови уловки </w:t>
      </w:r>
      <w:r w:rsidR="003A1A60">
        <w:rPr>
          <w:bCs/>
          <w:lang w:val="bg-BG"/>
        </w:rPr>
        <w:t>и в</w:t>
      </w:r>
      <w:r w:rsidR="003A1A60" w:rsidRPr="003A1A60">
        <w:rPr>
          <w:bCs/>
          <w:lang w:val="bg-BG"/>
        </w:rPr>
        <w:t>изуални обследвания на листа/плодове</w:t>
      </w:r>
      <w:r w:rsidR="003A1A60">
        <w:rPr>
          <w:bCs/>
          <w:lang w:val="bg-BG"/>
        </w:rPr>
        <w:t xml:space="preserve">, </w:t>
      </w:r>
      <w:r w:rsidR="00F82929">
        <w:rPr>
          <w:bCs/>
          <w:lang w:val="bg-BG"/>
        </w:rPr>
        <w:t xml:space="preserve">обикновено в таблици, </w:t>
      </w:r>
      <w:r w:rsidR="00F56FFB">
        <w:rPr>
          <w:bCs/>
          <w:lang w:val="bg-BG"/>
        </w:rPr>
        <w:t>подобни на</w:t>
      </w:r>
      <w:r w:rsidR="00F82929">
        <w:rPr>
          <w:bCs/>
          <w:lang w:val="bg-BG"/>
        </w:rPr>
        <w:t xml:space="preserve"> представената в Приложение 1 и съгласно</w:t>
      </w:r>
      <w:r w:rsidR="003A1A60">
        <w:rPr>
          <w:bCs/>
          <w:lang w:val="bg-BG"/>
        </w:rPr>
        <w:t xml:space="preserve"> </w:t>
      </w:r>
      <w:r w:rsidR="00F82929">
        <w:rPr>
          <w:bCs/>
          <w:lang w:val="bg-BG"/>
        </w:rPr>
        <w:t xml:space="preserve">следната </w:t>
      </w:r>
      <w:r w:rsidR="003A1A60">
        <w:rPr>
          <w:bCs/>
          <w:lang w:val="bg-BG"/>
        </w:rPr>
        <w:t xml:space="preserve">методика </w:t>
      </w:r>
      <w:r w:rsidR="003A1A60" w:rsidRPr="003A1A60">
        <w:rPr>
          <w:bCs/>
          <w:lang w:val="bg-BG"/>
        </w:rPr>
        <w:t>(Министерство на земеделието и храните, 2012/2015)</w:t>
      </w:r>
      <w:r w:rsidR="003A1A60">
        <w:rPr>
          <w:bCs/>
          <w:lang w:val="bg-BG"/>
        </w:rPr>
        <w:t>:</w:t>
      </w:r>
    </w:p>
    <w:p w14:paraId="2801588D" w14:textId="5EB6A38F" w:rsidR="00D35231" w:rsidRPr="00386282" w:rsidRDefault="00D35231" w:rsidP="006A230C">
      <w:pPr>
        <w:pStyle w:val="BodyText"/>
        <w:numPr>
          <w:ilvl w:val="0"/>
          <w:numId w:val="270"/>
        </w:numPr>
        <w:spacing w:before="120" w:after="0"/>
        <w:ind w:left="0" w:firstLine="0"/>
        <w:jc w:val="both"/>
        <w:rPr>
          <w:b/>
          <w:lang w:val="bg-BG"/>
        </w:rPr>
      </w:pPr>
      <w:r w:rsidRPr="00386282">
        <w:rPr>
          <w:b/>
          <w:lang w:val="bg-BG"/>
        </w:rPr>
        <w:t>П</w:t>
      </w:r>
      <w:r w:rsidR="00575CCF" w:rsidRPr="00386282">
        <w:rPr>
          <w:b/>
          <w:lang w:val="bg-BG"/>
        </w:rPr>
        <w:t>олови феромонови уловки</w:t>
      </w:r>
    </w:p>
    <w:p w14:paraId="751BED1B" w14:textId="5E93ECBA" w:rsidR="00575CCF" w:rsidRPr="00BD2ED7" w:rsidRDefault="00D35231" w:rsidP="002C6D4A">
      <w:pPr>
        <w:pStyle w:val="ListParagraph"/>
        <w:spacing w:before="120"/>
        <w:ind w:left="0"/>
        <w:contextualSpacing w:val="0"/>
        <w:jc w:val="both"/>
        <w:rPr>
          <w:bCs/>
        </w:rPr>
      </w:pPr>
      <w:r w:rsidRPr="00BD2ED7">
        <w:rPr>
          <w:bCs/>
        </w:rPr>
        <w:t xml:space="preserve">Най-сигурният метод за установяване наличието на </w:t>
      </w:r>
      <w:r w:rsidR="0012416D" w:rsidRPr="00BD2ED7">
        <w:rPr>
          <w:bCs/>
          <w:i/>
          <w:iCs/>
        </w:rPr>
        <w:t>Tuta absoluta</w:t>
      </w:r>
      <w:r w:rsidR="0012416D" w:rsidRPr="00BD2ED7">
        <w:rPr>
          <w:bCs/>
        </w:rPr>
        <w:t xml:space="preserve"> </w:t>
      </w:r>
      <w:r w:rsidRPr="00BD2ED7">
        <w:rPr>
          <w:bCs/>
        </w:rPr>
        <w:t xml:space="preserve">в дадена оранжерия/площ е чрез използване на </w:t>
      </w:r>
      <w:r w:rsidRPr="00F56FFB">
        <w:rPr>
          <w:b/>
          <w:i/>
          <w:iCs/>
        </w:rPr>
        <w:t>полови феромонови уловки</w:t>
      </w:r>
      <w:r w:rsidRPr="00BD2ED7">
        <w:rPr>
          <w:bCs/>
        </w:rPr>
        <w:t xml:space="preserve">. В зависимост от броя на уловените индивиди на неприятеля в уловките се определя оптималната схема за контрол. За мониторинг на </w:t>
      </w:r>
      <w:r w:rsidRPr="00BD2ED7">
        <w:rPr>
          <w:bCs/>
          <w:i/>
          <w:iCs/>
        </w:rPr>
        <w:t>Tuta absoluta</w:t>
      </w:r>
      <w:r w:rsidRPr="00BD2ED7">
        <w:rPr>
          <w:bCs/>
        </w:rPr>
        <w:t xml:space="preserve"> се прилагат феромонови диспенсери съдържащи 0,1</w:t>
      </w:r>
      <w:r w:rsidR="0012416D" w:rsidRPr="00BD2ED7">
        <w:rPr>
          <w:bCs/>
        </w:rPr>
        <w:t xml:space="preserve"> </w:t>
      </w:r>
      <w:r w:rsidRPr="00BD2ED7">
        <w:rPr>
          <w:bCs/>
        </w:rPr>
        <w:t>mg, 0,3</w:t>
      </w:r>
      <w:r w:rsidR="0012416D" w:rsidRPr="00BD2ED7">
        <w:rPr>
          <w:bCs/>
        </w:rPr>
        <w:t xml:space="preserve"> </w:t>
      </w:r>
      <w:r w:rsidRPr="00BD2ED7">
        <w:rPr>
          <w:bCs/>
        </w:rPr>
        <w:t>mg и 0,5</w:t>
      </w:r>
      <w:r w:rsidR="0012416D" w:rsidRPr="00BD2ED7">
        <w:rPr>
          <w:bCs/>
        </w:rPr>
        <w:t xml:space="preserve"> </w:t>
      </w:r>
      <w:r w:rsidRPr="00BD2ED7">
        <w:rPr>
          <w:bCs/>
        </w:rPr>
        <w:t>mg активно вещество синтетичен феромон. Вече се ползват и диспенсери, съдържащи 0,8</w:t>
      </w:r>
      <w:r w:rsidR="0012416D" w:rsidRPr="00BD2ED7">
        <w:rPr>
          <w:bCs/>
        </w:rPr>
        <w:t xml:space="preserve"> </w:t>
      </w:r>
      <w:r w:rsidRPr="00BD2ED7">
        <w:rPr>
          <w:bCs/>
        </w:rPr>
        <w:t>mg активно вещество синтетичен феромон, които са подходящи за по-горещ климат и осигуряват по-добро улавяне на мъжките пеперуди. Диспенсерите с 0,1 mg са подходящи за употреба в затворени помещения.</w:t>
      </w:r>
    </w:p>
    <w:p w14:paraId="23ACB815" w14:textId="77777777" w:rsidR="00D35231" w:rsidRPr="00BD2ED7" w:rsidRDefault="00D35231" w:rsidP="002C6D4A">
      <w:pPr>
        <w:spacing w:before="120"/>
        <w:jc w:val="both"/>
        <w:rPr>
          <w:lang w:val="bg-BG"/>
        </w:rPr>
      </w:pPr>
      <w:r w:rsidRPr="00BD2ED7">
        <w:rPr>
          <w:lang w:val="bg-BG"/>
        </w:rPr>
        <w:t xml:space="preserve">При поставянето и отчитането на феромоновите уловки </w:t>
      </w:r>
      <w:r w:rsidRPr="00BD2ED7">
        <w:rPr>
          <w:b/>
          <w:lang w:val="bg-BG"/>
        </w:rPr>
        <w:t xml:space="preserve">за мониторинг </w:t>
      </w:r>
      <w:r w:rsidRPr="00BD2ED7">
        <w:rPr>
          <w:lang w:val="bg-BG"/>
        </w:rPr>
        <w:t xml:space="preserve">на </w:t>
      </w:r>
      <w:r w:rsidRPr="00BD2ED7">
        <w:rPr>
          <w:i/>
          <w:lang w:val="bg-BG"/>
        </w:rPr>
        <w:t xml:space="preserve">Tuta absoluta </w:t>
      </w:r>
      <w:r w:rsidRPr="00BD2ED7">
        <w:rPr>
          <w:lang w:val="bg-BG"/>
        </w:rPr>
        <w:t>е необходимо да се спазват следните правила:</w:t>
      </w:r>
    </w:p>
    <w:p w14:paraId="341EBF7E" w14:textId="77777777" w:rsidR="00D35231" w:rsidRPr="00BD2ED7" w:rsidRDefault="00D35231" w:rsidP="002C6D4A">
      <w:pPr>
        <w:pStyle w:val="ListParagraph"/>
        <w:numPr>
          <w:ilvl w:val="0"/>
          <w:numId w:val="22"/>
        </w:numPr>
        <w:spacing w:before="120"/>
        <w:ind w:left="0" w:firstLine="0"/>
        <w:contextualSpacing w:val="0"/>
        <w:jc w:val="both"/>
      </w:pPr>
      <w:r w:rsidRPr="00BD2ED7">
        <w:t>Наблюденията</w:t>
      </w:r>
      <w:r w:rsidRPr="00BD2ED7">
        <w:rPr>
          <w:spacing w:val="-5"/>
        </w:rPr>
        <w:t xml:space="preserve"> </w:t>
      </w:r>
      <w:r w:rsidRPr="00BD2ED7">
        <w:t>да</w:t>
      </w:r>
      <w:r w:rsidRPr="00BD2ED7">
        <w:rPr>
          <w:spacing w:val="-4"/>
        </w:rPr>
        <w:t xml:space="preserve"> </w:t>
      </w:r>
      <w:r w:rsidRPr="00BD2ED7">
        <w:t>започнат</w:t>
      </w:r>
      <w:r w:rsidRPr="00BD2ED7">
        <w:rPr>
          <w:spacing w:val="-2"/>
        </w:rPr>
        <w:t xml:space="preserve"> </w:t>
      </w:r>
      <w:r w:rsidRPr="00BD2ED7">
        <w:t>2</w:t>
      </w:r>
      <w:r w:rsidRPr="00BD2ED7">
        <w:rPr>
          <w:spacing w:val="-3"/>
        </w:rPr>
        <w:t xml:space="preserve"> </w:t>
      </w:r>
      <w:r w:rsidRPr="00BD2ED7">
        <w:t>седмици</w:t>
      </w:r>
      <w:r w:rsidRPr="00BD2ED7">
        <w:rPr>
          <w:spacing w:val="-3"/>
        </w:rPr>
        <w:t xml:space="preserve"> </w:t>
      </w:r>
      <w:r w:rsidRPr="00BD2ED7">
        <w:t>преди</w:t>
      </w:r>
      <w:r w:rsidRPr="00BD2ED7">
        <w:rPr>
          <w:spacing w:val="-2"/>
        </w:rPr>
        <w:t xml:space="preserve"> </w:t>
      </w:r>
      <w:r w:rsidRPr="00BD2ED7">
        <w:t>разсаждането</w:t>
      </w:r>
      <w:r w:rsidRPr="00BD2ED7">
        <w:rPr>
          <w:spacing w:val="1"/>
        </w:rPr>
        <w:t xml:space="preserve"> </w:t>
      </w:r>
      <w:r w:rsidRPr="00BD2ED7">
        <w:t>на</w:t>
      </w:r>
      <w:r w:rsidRPr="00BD2ED7">
        <w:rPr>
          <w:spacing w:val="-3"/>
        </w:rPr>
        <w:t xml:space="preserve"> </w:t>
      </w:r>
      <w:r w:rsidRPr="00BD2ED7">
        <w:rPr>
          <w:spacing w:val="-2"/>
        </w:rPr>
        <w:t>растенията.</w:t>
      </w:r>
    </w:p>
    <w:p w14:paraId="1AA511A7" w14:textId="77777777" w:rsidR="00D35231" w:rsidRPr="00BD2ED7" w:rsidRDefault="00D35231" w:rsidP="002C6D4A">
      <w:pPr>
        <w:pStyle w:val="ListParagraph"/>
        <w:numPr>
          <w:ilvl w:val="0"/>
          <w:numId w:val="22"/>
        </w:numPr>
        <w:spacing w:before="120"/>
        <w:ind w:left="0" w:firstLine="0"/>
        <w:contextualSpacing w:val="0"/>
        <w:jc w:val="both"/>
      </w:pPr>
      <w:r w:rsidRPr="00BD2ED7">
        <w:t xml:space="preserve">Норма на поставяне – </w:t>
      </w:r>
      <w:r w:rsidRPr="00BD2ED7">
        <w:rPr>
          <w:b/>
        </w:rPr>
        <w:t>2 броя на 10 дка</w:t>
      </w:r>
      <w:r w:rsidRPr="00BD2ED7">
        <w:t>, като разстоянието между тях не трябва да бъде по-малко от 15 m. Уловките се поставят възможно най-близо до листната маса на растенията.</w:t>
      </w:r>
    </w:p>
    <w:p w14:paraId="49A2F515" w14:textId="77777777" w:rsidR="00D35231" w:rsidRPr="00BD2ED7" w:rsidRDefault="00D35231" w:rsidP="002C6D4A">
      <w:pPr>
        <w:pStyle w:val="ListParagraph"/>
        <w:numPr>
          <w:ilvl w:val="0"/>
          <w:numId w:val="22"/>
        </w:numPr>
        <w:spacing w:before="120"/>
        <w:ind w:left="0" w:firstLine="0"/>
        <w:contextualSpacing w:val="0"/>
        <w:jc w:val="both"/>
      </w:pPr>
      <w:r w:rsidRPr="00BD2ED7">
        <w:t xml:space="preserve">Уловките се отчитат </w:t>
      </w:r>
      <w:r w:rsidRPr="00BD2ED7">
        <w:rPr>
          <w:b/>
        </w:rPr>
        <w:t>най-малко веднъж седмично</w:t>
      </w:r>
      <w:r w:rsidRPr="00BD2ED7">
        <w:t>, като уловените пеперуди се преброяват, записват и лепливото дъно се сменя.</w:t>
      </w:r>
    </w:p>
    <w:p w14:paraId="0BA0F010" w14:textId="77777777" w:rsidR="00D35231" w:rsidRPr="00BD2ED7" w:rsidRDefault="00D35231" w:rsidP="002C6D4A">
      <w:pPr>
        <w:pStyle w:val="ListParagraph"/>
        <w:numPr>
          <w:ilvl w:val="0"/>
          <w:numId w:val="22"/>
        </w:numPr>
        <w:spacing w:before="120"/>
        <w:ind w:left="0" w:firstLine="0"/>
        <w:contextualSpacing w:val="0"/>
        <w:jc w:val="both"/>
      </w:pPr>
      <w:r w:rsidRPr="00BD2ED7">
        <w:t>Диспенсерите с феромона се сменят през 4 седмици през пролетно-летния период и през 6 седмици от началото на ноември до края на март.</w:t>
      </w:r>
    </w:p>
    <w:p w14:paraId="38264997" w14:textId="60DF8E58" w:rsidR="00D35231" w:rsidRPr="00BD2ED7" w:rsidRDefault="00D35231" w:rsidP="002C6D4A">
      <w:pPr>
        <w:pStyle w:val="ListParagraph"/>
        <w:numPr>
          <w:ilvl w:val="0"/>
          <w:numId w:val="22"/>
        </w:numPr>
        <w:spacing w:before="120"/>
        <w:ind w:left="0" w:firstLine="0"/>
        <w:contextualSpacing w:val="0"/>
        <w:jc w:val="both"/>
      </w:pPr>
      <w:r w:rsidRPr="00BD2ED7">
        <w:t>Всяка уловка</w:t>
      </w:r>
      <w:r w:rsidRPr="00BD2ED7">
        <w:rPr>
          <w:spacing w:val="-2"/>
        </w:rPr>
        <w:t xml:space="preserve"> </w:t>
      </w:r>
      <w:r w:rsidRPr="00BD2ED7">
        <w:t>се</w:t>
      </w:r>
      <w:r w:rsidRPr="00BD2ED7">
        <w:rPr>
          <w:spacing w:val="-2"/>
        </w:rPr>
        <w:t xml:space="preserve"> </w:t>
      </w:r>
      <w:r w:rsidRPr="00BD2ED7">
        <w:t>номерира</w:t>
      </w:r>
      <w:r w:rsidRPr="00BD2ED7">
        <w:rPr>
          <w:spacing w:val="-2"/>
        </w:rPr>
        <w:t xml:space="preserve"> </w:t>
      </w:r>
      <w:r w:rsidRPr="00BD2ED7">
        <w:t>в</w:t>
      </w:r>
      <w:r w:rsidRPr="00BD2ED7">
        <w:rPr>
          <w:spacing w:val="-2"/>
        </w:rPr>
        <w:t xml:space="preserve"> </w:t>
      </w:r>
      <w:r w:rsidRPr="00BD2ED7">
        <w:t>рамките</w:t>
      </w:r>
      <w:r w:rsidRPr="00BD2ED7">
        <w:rPr>
          <w:spacing w:val="-2"/>
        </w:rPr>
        <w:t xml:space="preserve"> </w:t>
      </w:r>
      <w:r w:rsidRPr="00BD2ED7">
        <w:t>на</w:t>
      </w:r>
      <w:r w:rsidRPr="00BD2ED7">
        <w:rPr>
          <w:spacing w:val="-2"/>
        </w:rPr>
        <w:t xml:space="preserve"> </w:t>
      </w:r>
      <w:r w:rsidRPr="00BD2ED7">
        <w:t>една</w:t>
      </w:r>
      <w:r w:rsidRPr="00BD2ED7">
        <w:rPr>
          <w:spacing w:val="-2"/>
        </w:rPr>
        <w:t xml:space="preserve"> </w:t>
      </w:r>
      <w:r w:rsidRPr="00BD2ED7">
        <w:t>площ и се</w:t>
      </w:r>
      <w:r w:rsidRPr="00BD2ED7">
        <w:rPr>
          <w:spacing w:val="-2"/>
        </w:rPr>
        <w:t xml:space="preserve"> </w:t>
      </w:r>
      <w:r w:rsidRPr="00BD2ED7">
        <w:t>отбелязва</w:t>
      </w:r>
      <w:r w:rsidRPr="00BD2ED7">
        <w:rPr>
          <w:spacing w:val="-3"/>
        </w:rPr>
        <w:t xml:space="preserve"> </w:t>
      </w:r>
      <w:r w:rsidRPr="00BD2ED7">
        <w:t>местоположението ѝ в площта.</w:t>
      </w:r>
    </w:p>
    <w:p w14:paraId="7B64A2A7" w14:textId="77777777" w:rsidR="00D35231" w:rsidRPr="00BD2ED7" w:rsidRDefault="00D35231" w:rsidP="002C6D4A">
      <w:pPr>
        <w:pStyle w:val="ListParagraph"/>
        <w:numPr>
          <w:ilvl w:val="0"/>
          <w:numId w:val="22"/>
        </w:numPr>
        <w:spacing w:before="120"/>
        <w:ind w:left="0" w:firstLine="0"/>
        <w:contextualSpacing w:val="0"/>
        <w:jc w:val="both"/>
      </w:pPr>
      <w:r w:rsidRPr="00BD2ED7">
        <w:t xml:space="preserve">Броя на уловените пеперуди от всички уловки за дадена площ се събира и дели на броя на уловките. В знаменателя се включват всички уловки от площта – празни и с </w:t>
      </w:r>
      <w:r w:rsidRPr="00BD2ED7">
        <w:rPr>
          <w:spacing w:val="-2"/>
        </w:rPr>
        <w:t>пеперуди!</w:t>
      </w:r>
    </w:p>
    <w:p w14:paraId="7073C07F" w14:textId="1B9ECF96" w:rsidR="00D35231" w:rsidRPr="00BD2ED7" w:rsidRDefault="00D35231" w:rsidP="002C6D4A">
      <w:pPr>
        <w:pStyle w:val="ListParagraph"/>
        <w:numPr>
          <w:ilvl w:val="0"/>
          <w:numId w:val="22"/>
        </w:numPr>
        <w:spacing w:before="120"/>
        <w:ind w:left="0" w:firstLine="0"/>
        <w:contextualSpacing w:val="0"/>
        <w:jc w:val="both"/>
        <w:rPr>
          <w:bCs/>
        </w:rPr>
      </w:pPr>
      <w:r w:rsidRPr="00BD2ED7">
        <w:t>Получената осреднена стойност се закръглява до цяло число и се оценява риска по скалата: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635"/>
        <w:gridCol w:w="3567"/>
      </w:tblGrid>
      <w:tr w:rsidR="00D35231" w:rsidRPr="00BD2ED7" w14:paraId="1B7B1D08" w14:textId="77777777" w:rsidTr="00F80F1F">
        <w:tc>
          <w:tcPr>
            <w:tcW w:w="3062" w:type="pct"/>
            <w:shd w:val="clear" w:color="auto" w:fill="A6A6A6" w:themeFill="background1" w:themeFillShade="A6"/>
          </w:tcPr>
          <w:p w14:paraId="09CB89FA" w14:textId="77777777" w:rsidR="00D35231" w:rsidRPr="00BD2ED7" w:rsidRDefault="00D35231" w:rsidP="002C6D4A">
            <w:pPr>
              <w:pStyle w:val="TableParagraph"/>
              <w:rPr>
                <w:b/>
                <w:i/>
                <w:color w:val="FFFFFF" w:themeColor="background1"/>
                <w:sz w:val="24"/>
              </w:rPr>
            </w:pPr>
            <w:r w:rsidRPr="00BD2ED7">
              <w:rPr>
                <w:b/>
                <w:color w:val="FFFFFF" w:themeColor="background1"/>
                <w:sz w:val="24"/>
              </w:rPr>
              <w:t>Брой</w:t>
            </w:r>
            <w:r w:rsidRPr="00BD2ED7">
              <w:rPr>
                <w:b/>
                <w:color w:val="FFFFFF" w:themeColor="background1"/>
                <w:spacing w:val="-5"/>
                <w:sz w:val="24"/>
              </w:rPr>
              <w:t xml:space="preserve"> </w:t>
            </w:r>
            <w:r w:rsidRPr="00BD2ED7">
              <w:rPr>
                <w:b/>
                <w:color w:val="FFFFFF" w:themeColor="background1"/>
                <w:sz w:val="24"/>
              </w:rPr>
              <w:t>уловени</w:t>
            </w:r>
            <w:r w:rsidRPr="00BD2ED7">
              <w:rPr>
                <w:b/>
                <w:color w:val="FFFFFF" w:themeColor="background1"/>
                <w:spacing w:val="-2"/>
                <w:sz w:val="24"/>
              </w:rPr>
              <w:t xml:space="preserve"> </w:t>
            </w:r>
            <w:r w:rsidRPr="00BD2ED7">
              <w:rPr>
                <w:b/>
                <w:color w:val="FFFFFF" w:themeColor="background1"/>
                <w:sz w:val="24"/>
              </w:rPr>
              <w:t>пеперуди</w:t>
            </w:r>
            <w:r w:rsidRPr="00BD2ED7">
              <w:rPr>
                <w:b/>
                <w:color w:val="FFFFFF" w:themeColor="background1"/>
                <w:spacing w:val="-1"/>
                <w:sz w:val="24"/>
              </w:rPr>
              <w:t xml:space="preserve"> </w:t>
            </w:r>
            <w:r w:rsidRPr="00BD2ED7">
              <w:rPr>
                <w:b/>
                <w:i/>
                <w:color w:val="FFFFFF" w:themeColor="background1"/>
                <w:sz w:val="24"/>
              </w:rPr>
              <w:t>Tuta</w:t>
            </w:r>
            <w:r w:rsidRPr="00BD2ED7">
              <w:rPr>
                <w:b/>
                <w:i/>
                <w:color w:val="FFFFFF" w:themeColor="background1"/>
                <w:spacing w:val="-2"/>
                <w:sz w:val="24"/>
              </w:rPr>
              <w:t xml:space="preserve"> absoluta</w:t>
            </w:r>
          </w:p>
        </w:tc>
        <w:tc>
          <w:tcPr>
            <w:tcW w:w="1938" w:type="pct"/>
            <w:shd w:val="clear" w:color="auto" w:fill="A6A6A6" w:themeFill="background1" w:themeFillShade="A6"/>
          </w:tcPr>
          <w:p w14:paraId="6078F5D0" w14:textId="77777777" w:rsidR="00D35231" w:rsidRPr="00BD2ED7" w:rsidRDefault="00D35231" w:rsidP="002C6D4A">
            <w:pPr>
              <w:pStyle w:val="TableParagraph"/>
              <w:jc w:val="center"/>
              <w:rPr>
                <w:b/>
                <w:color w:val="FFFFFF" w:themeColor="background1"/>
                <w:sz w:val="24"/>
              </w:rPr>
            </w:pPr>
            <w:r w:rsidRPr="00BD2ED7">
              <w:rPr>
                <w:b/>
                <w:color w:val="FFFFFF" w:themeColor="background1"/>
                <w:sz w:val="24"/>
              </w:rPr>
              <w:t>Степен</w:t>
            </w:r>
            <w:r w:rsidRPr="00BD2ED7">
              <w:rPr>
                <w:b/>
                <w:color w:val="FFFFFF" w:themeColor="background1"/>
                <w:spacing w:val="-2"/>
                <w:sz w:val="24"/>
              </w:rPr>
              <w:t xml:space="preserve"> </w:t>
            </w:r>
            <w:r w:rsidRPr="00BD2ED7">
              <w:rPr>
                <w:b/>
                <w:color w:val="FFFFFF" w:themeColor="background1"/>
                <w:sz w:val="24"/>
              </w:rPr>
              <w:t>на</w:t>
            </w:r>
            <w:r w:rsidRPr="00BD2ED7">
              <w:rPr>
                <w:b/>
                <w:color w:val="FFFFFF" w:themeColor="background1"/>
                <w:spacing w:val="-2"/>
                <w:sz w:val="24"/>
              </w:rPr>
              <w:t xml:space="preserve"> </w:t>
            </w:r>
            <w:r w:rsidRPr="00BD2ED7">
              <w:rPr>
                <w:b/>
                <w:color w:val="FFFFFF" w:themeColor="background1"/>
                <w:sz w:val="24"/>
              </w:rPr>
              <w:t>риск от</w:t>
            </w:r>
            <w:r w:rsidRPr="00BD2ED7">
              <w:rPr>
                <w:b/>
                <w:color w:val="FFFFFF" w:themeColor="background1"/>
                <w:spacing w:val="-1"/>
                <w:sz w:val="24"/>
              </w:rPr>
              <w:t xml:space="preserve"> </w:t>
            </w:r>
            <w:r w:rsidRPr="00BD2ED7">
              <w:rPr>
                <w:b/>
                <w:color w:val="FFFFFF" w:themeColor="background1"/>
                <w:spacing w:val="-2"/>
                <w:sz w:val="24"/>
              </w:rPr>
              <w:t>нападение</w:t>
            </w:r>
          </w:p>
        </w:tc>
      </w:tr>
      <w:tr w:rsidR="00D35231" w:rsidRPr="00BD2ED7" w14:paraId="7B8070D8" w14:textId="77777777" w:rsidTr="00D35231">
        <w:tc>
          <w:tcPr>
            <w:tcW w:w="3062" w:type="pct"/>
          </w:tcPr>
          <w:p w14:paraId="5D158808" w14:textId="1D60D5A1" w:rsidR="00D35231" w:rsidRPr="00BD2ED7" w:rsidRDefault="00D35231" w:rsidP="002C6D4A">
            <w:pPr>
              <w:pStyle w:val="TableParagraph"/>
              <w:rPr>
                <w:sz w:val="24"/>
              </w:rPr>
            </w:pPr>
            <w:r w:rsidRPr="00BD2ED7">
              <w:rPr>
                <w:sz w:val="24"/>
              </w:rPr>
              <w:t>0</w:t>
            </w:r>
            <w:r w:rsidRPr="00BD2ED7">
              <w:rPr>
                <w:spacing w:val="-1"/>
                <w:sz w:val="24"/>
              </w:rPr>
              <w:t xml:space="preserve"> </w:t>
            </w:r>
            <w:r w:rsidRPr="00BD2ED7">
              <w:rPr>
                <w:sz w:val="24"/>
              </w:rPr>
              <w:t>уловени</w:t>
            </w:r>
            <w:r w:rsidRPr="00BD2ED7">
              <w:rPr>
                <w:spacing w:val="-2"/>
                <w:sz w:val="24"/>
              </w:rPr>
              <w:t xml:space="preserve"> </w:t>
            </w:r>
            <w:r w:rsidRPr="00BD2ED7">
              <w:rPr>
                <w:sz w:val="24"/>
              </w:rPr>
              <w:t>възрастни</w:t>
            </w:r>
            <w:r w:rsidRPr="00BD2ED7">
              <w:rPr>
                <w:spacing w:val="-4"/>
                <w:sz w:val="24"/>
              </w:rPr>
              <w:t xml:space="preserve"> </w:t>
            </w:r>
            <w:r w:rsidRPr="00BD2ED7">
              <w:rPr>
                <w:sz w:val="24"/>
              </w:rPr>
              <w:t>средно на</w:t>
            </w:r>
            <w:r w:rsidRPr="00BD2ED7">
              <w:rPr>
                <w:spacing w:val="-4"/>
                <w:sz w:val="24"/>
              </w:rPr>
              <w:t xml:space="preserve"> </w:t>
            </w:r>
            <w:r w:rsidRPr="00BD2ED7">
              <w:rPr>
                <w:sz w:val="24"/>
              </w:rPr>
              <w:t>уловка</w:t>
            </w:r>
            <w:r w:rsidRPr="00BD2ED7">
              <w:rPr>
                <w:spacing w:val="-3"/>
                <w:sz w:val="24"/>
              </w:rPr>
              <w:t xml:space="preserve"> </w:t>
            </w:r>
            <w:r w:rsidRPr="00BD2ED7">
              <w:rPr>
                <w:sz w:val="24"/>
              </w:rPr>
              <w:t>за</w:t>
            </w:r>
            <w:r w:rsidRPr="00BD2ED7">
              <w:rPr>
                <w:spacing w:val="-3"/>
                <w:sz w:val="24"/>
              </w:rPr>
              <w:t xml:space="preserve"> 1 </w:t>
            </w:r>
            <w:r w:rsidRPr="00BD2ED7">
              <w:rPr>
                <w:spacing w:val="-2"/>
                <w:sz w:val="24"/>
              </w:rPr>
              <w:t>седмица</w:t>
            </w:r>
          </w:p>
        </w:tc>
        <w:tc>
          <w:tcPr>
            <w:tcW w:w="1938" w:type="pct"/>
          </w:tcPr>
          <w:p w14:paraId="1E1089BA" w14:textId="77777777" w:rsidR="00D35231" w:rsidRPr="00BD2ED7" w:rsidRDefault="00D35231" w:rsidP="002C6D4A">
            <w:pPr>
              <w:pStyle w:val="TableParagraph"/>
              <w:jc w:val="center"/>
              <w:rPr>
                <w:b/>
                <w:sz w:val="24"/>
              </w:rPr>
            </w:pPr>
            <w:r w:rsidRPr="00BD2ED7">
              <w:rPr>
                <w:b/>
                <w:sz w:val="24"/>
              </w:rPr>
              <w:t>няма</w:t>
            </w:r>
            <w:r w:rsidRPr="00BD2ED7">
              <w:rPr>
                <w:b/>
                <w:spacing w:val="-2"/>
                <w:sz w:val="24"/>
              </w:rPr>
              <w:t xml:space="preserve"> </w:t>
            </w:r>
            <w:r w:rsidRPr="00BD2ED7">
              <w:rPr>
                <w:b/>
                <w:spacing w:val="-4"/>
                <w:sz w:val="24"/>
              </w:rPr>
              <w:t>риск</w:t>
            </w:r>
          </w:p>
        </w:tc>
      </w:tr>
      <w:tr w:rsidR="00D35231" w:rsidRPr="00BD2ED7" w14:paraId="6A0AE6D2" w14:textId="77777777" w:rsidTr="00D35231">
        <w:tc>
          <w:tcPr>
            <w:tcW w:w="3062" w:type="pct"/>
          </w:tcPr>
          <w:p w14:paraId="09760B3A" w14:textId="4E40F9DE" w:rsidR="00D35231" w:rsidRPr="00BD2ED7" w:rsidRDefault="00D35231" w:rsidP="002C6D4A">
            <w:pPr>
              <w:pStyle w:val="TableParagraph"/>
              <w:rPr>
                <w:sz w:val="24"/>
              </w:rPr>
            </w:pPr>
            <w:r w:rsidRPr="00BD2ED7">
              <w:rPr>
                <w:sz w:val="24"/>
              </w:rPr>
              <w:t>1</w:t>
            </w:r>
            <w:r w:rsidRPr="00BD2ED7">
              <w:rPr>
                <w:spacing w:val="-1"/>
                <w:sz w:val="24"/>
              </w:rPr>
              <w:t xml:space="preserve"> </w:t>
            </w:r>
            <w:r w:rsidRPr="00BD2ED7">
              <w:rPr>
                <w:sz w:val="24"/>
              </w:rPr>
              <w:t>до</w:t>
            </w:r>
            <w:r w:rsidRPr="00BD2ED7">
              <w:rPr>
                <w:spacing w:val="-1"/>
                <w:sz w:val="24"/>
              </w:rPr>
              <w:t xml:space="preserve"> </w:t>
            </w:r>
            <w:r w:rsidRPr="00BD2ED7">
              <w:rPr>
                <w:sz w:val="24"/>
              </w:rPr>
              <w:t>3</w:t>
            </w:r>
            <w:r w:rsidRPr="00BD2ED7">
              <w:rPr>
                <w:spacing w:val="-1"/>
                <w:sz w:val="24"/>
              </w:rPr>
              <w:t xml:space="preserve"> </w:t>
            </w:r>
            <w:r w:rsidRPr="00BD2ED7">
              <w:rPr>
                <w:sz w:val="24"/>
              </w:rPr>
              <w:t>възрастни</w:t>
            </w:r>
            <w:r w:rsidRPr="00BD2ED7">
              <w:rPr>
                <w:spacing w:val="-1"/>
                <w:sz w:val="24"/>
              </w:rPr>
              <w:t xml:space="preserve"> </w:t>
            </w:r>
            <w:r w:rsidRPr="00BD2ED7">
              <w:rPr>
                <w:sz w:val="24"/>
              </w:rPr>
              <w:t>средно</w:t>
            </w:r>
            <w:r w:rsidRPr="00BD2ED7">
              <w:rPr>
                <w:spacing w:val="-1"/>
                <w:sz w:val="24"/>
              </w:rPr>
              <w:t xml:space="preserve"> </w:t>
            </w:r>
            <w:r w:rsidRPr="00BD2ED7">
              <w:rPr>
                <w:sz w:val="24"/>
              </w:rPr>
              <w:t>на уловка</w:t>
            </w:r>
            <w:r w:rsidRPr="00BD2ED7">
              <w:rPr>
                <w:spacing w:val="-1"/>
                <w:sz w:val="24"/>
              </w:rPr>
              <w:t xml:space="preserve"> </w:t>
            </w:r>
            <w:r w:rsidRPr="00BD2ED7">
              <w:rPr>
                <w:sz w:val="24"/>
              </w:rPr>
              <w:t>за</w:t>
            </w:r>
            <w:r w:rsidRPr="00BD2ED7">
              <w:rPr>
                <w:spacing w:val="-2"/>
                <w:sz w:val="24"/>
              </w:rPr>
              <w:t xml:space="preserve"> </w:t>
            </w:r>
            <w:r w:rsidRPr="00BD2ED7">
              <w:rPr>
                <w:sz w:val="24"/>
              </w:rPr>
              <w:t xml:space="preserve">1 </w:t>
            </w:r>
            <w:r w:rsidRPr="00BD2ED7">
              <w:rPr>
                <w:spacing w:val="-2"/>
                <w:sz w:val="24"/>
              </w:rPr>
              <w:t>седмица</w:t>
            </w:r>
          </w:p>
        </w:tc>
        <w:tc>
          <w:tcPr>
            <w:tcW w:w="1938" w:type="pct"/>
          </w:tcPr>
          <w:p w14:paraId="1099742F" w14:textId="77777777" w:rsidR="00D35231" w:rsidRPr="00BD2ED7" w:rsidRDefault="00D35231" w:rsidP="002C6D4A">
            <w:pPr>
              <w:pStyle w:val="TableParagraph"/>
              <w:jc w:val="center"/>
              <w:rPr>
                <w:b/>
                <w:sz w:val="24"/>
              </w:rPr>
            </w:pPr>
            <w:r w:rsidRPr="00BD2ED7">
              <w:rPr>
                <w:b/>
                <w:sz w:val="24"/>
              </w:rPr>
              <w:t>нисък</w:t>
            </w:r>
            <w:r w:rsidRPr="00BD2ED7">
              <w:rPr>
                <w:b/>
                <w:spacing w:val="-2"/>
                <w:sz w:val="24"/>
              </w:rPr>
              <w:t xml:space="preserve"> </w:t>
            </w:r>
            <w:r w:rsidRPr="00BD2ED7">
              <w:rPr>
                <w:b/>
                <w:spacing w:val="-4"/>
                <w:sz w:val="24"/>
              </w:rPr>
              <w:t>риск</w:t>
            </w:r>
          </w:p>
        </w:tc>
      </w:tr>
      <w:tr w:rsidR="00D35231" w:rsidRPr="00BD2ED7" w14:paraId="7B96ABE9" w14:textId="77777777" w:rsidTr="00D35231">
        <w:tc>
          <w:tcPr>
            <w:tcW w:w="3062" w:type="pct"/>
          </w:tcPr>
          <w:p w14:paraId="3F45E586" w14:textId="0274FC5D" w:rsidR="00D35231" w:rsidRPr="00BD2ED7" w:rsidRDefault="00D35231" w:rsidP="002C6D4A">
            <w:pPr>
              <w:pStyle w:val="TableParagraph"/>
              <w:rPr>
                <w:sz w:val="24"/>
              </w:rPr>
            </w:pPr>
            <w:r w:rsidRPr="00BD2ED7">
              <w:rPr>
                <w:sz w:val="24"/>
              </w:rPr>
              <w:t>4</w:t>
            </w:r>
            <w:r w:rsidRPr="00BD2ED7">
              <w:rPr>
                <w:spacing w:val="-1"/>
                <w:sz w:val="24"/>
              </w:rPr>
              <w:t xml:space="preserve"> </w:t>
            </w:r>
            <w:r w:rsidRPr="00BD2ED7">
              <w:rPr>
                <w:sz w:val="24"/>
              </w:rPr>
              <w:t>до</w:t>
            </w:r>
            <w:r w:rsidRPr="00BD2ED7">
              <w:rPr>
                <w:spacing w:val="-1"/>
                <w:sz w:val="24"/>
              </w:rPr>
              <w:t xml:space="preserve"> </w:t>
            </w:r>
            <w:r w:rsidRPr="00BD2ED7">
              <w:rPr>
                <w:sz w:val="24"/>
              </w:rPr>
              <w:t>30</w:t>
            </w:r>
            <w:r w:rsidRPr="00BD2ED7">
              <w:rPr>
                <w:spacing w:val="-1"/>
                <w:sz w:val="24"/>
              </w:rPr>
              <w:t xml:space="preserve"> </w:t>
            </w:r>
            <w:r w:rsidRPr="00BD2ED7">
              <w:rPr>
                <w:sz w:val="24"/>
              </w:rPr>
              <w:t>възрастни</w:t>
            </w:r>
            <w:r w:rsidRPr="00BD2ED7">
              <w:rPr>
                <w:spacing w:val="-1"/>
                <w:sz w:val="24"/>
              </w:rPr>
              <w:t xml:space="preserve"> </w:t>
            </w:r>
            <w:r w:rsidRPr="00BD2ED7">
              <w:rPr>
                <w:sz w:val="24"/>
              </w:rPr>
              <w:t>средно</w:t>
            </w:r>
            <w:r w:rsidRPr="00BD2ED7">
              <w:rPr>
                <w:spacing w:val="-1"/>
                <w:sz w:val="24"/>
              </w:rPr>
              <w:t xml:space="preserve"> </w:t>
            </w:r>
            <w:r w:rsidRPr="00BD2ED7">
              <w:rPr>
                <w:sz w:val="24"/>
              </w:rPr>
              <w:t>на уловка</w:t>
            </w:r>
            <w:r w:rsidRPr="00BD2ED7">
              <w:rPr>
                <w:spacing w:val="-2"/>
                <w:sz w:val="24"/>
              </w:rPr>
              <w:t xml:space="preserve"> </w:t>
            </w:r>
            <w:r w:rsidRPr="00BD2ED7">
              <w:rPr>
                <w:sz w:val="24"/>
              </w:rPr>
              <w:t>за</w:t>
            </w:r>
            <w:r w:rsidRPr="00BD2ED7">
              <w:rPr>
                <w:spacing w:val="-2"/>
                <w:sz w:val="24"/>
              </w:rPr>
              <w:t xml:space="preserve"> </w:t>
            </w:r>
            <w:r w:rsidRPr="00BD2ED7">
              <w:rPr>
                <w:sz w:val="24"/>
              </w:rPr>
              <w:t>1</w:t>
            </w:r>
            <w:r w:rsidRPr="00BD2ED7">
              <w:rPr>
                <w:spacing w:val="1"/>
                <w:sz w:val="24"/>
              </w:rPr>
              <w:t xml:space="preserve"> </w:t>
            </w:r>
            <w:r w:rsidRPr="00BD2ED7">
              <w:rPr>
                <w:spacing w:val="-2"/>
                <w:sz w:val="24"/>
              </w:rPr>
              <w:t>седмица</w:t>
            </w:r>
          </w:p>
        </w:tc>
        <w:tc>
          <w:tcPr>
            <w:tcW w:w="1938" w:type="pct"/>
          </w:tcPr>
          <w:p w14:paraId="77831A58" w14:textId="77777777" w:rsidR="00D35231" w:rsidRPr="00BD2ED7" w:rsidRDefault="00D35231" w:rsidP="002C6D4A">
            <w:pPr>
              <w:pStyle w:val="TableParagraph"/>
              <w:jc w:val="center"/>
              <w:rPr>
                <w:b/>
                <w:sz w:val="24"/>
              </w:rPr>
            </w:pPr>
            <w:r w:rsidRPr="00BD2ED7">
              <w:rPr>
                <w:b/>
                <w:sz w:val="24"/>
              </w:rPr>
              <w:t>среден</w:t>
            </w:r>
            <w:r w:rsidRPr="00BD2ED7">
              <w:rPr>
                <w:b/>
                <w:spacing w:val="-5"/>
                <w:sz w:val="24"/>
              </w:rPr>
              <w:t xml:space="preserve"> </w:t>
            </w:r>
            <w:r w:rsidRPr="00BD2ED7">
              <w:rPr>
                <w:b/>
                <w:spacing w:val="-4"/>
                <w:sz w:val="24"/>
              </w:rPr>
              <w:t>риск</w:t>
            </w:r>
          </w:p>
        </w:tc>
      </w:tr>
      <w:tr w:rsidR="00D35231" w:rsidRPr="00BD2ED7" w14:paraId="441ECA95" w14:textId="77777777" w:rsidTr="00D35231">
        <w:tc>
          <w:tcPr>
            <w:tcW w:w="3062" w:type="pct"/>
          </w:tcPr>
          <w:p w14:paraId="5E4DF2EB" w14:textId="77777777" w:rsidR="00D35231" w:rsidRPr="00BD2ED7" w:rsidRDefault="00D35231" w:rsidP="002C6D4A">
            <w:pPr>
              <w:pStyle w:val="TableParagraph"/>
              <w:rPr>
                <w:sz w:val="24"/>
              </w:rPr>
            </w:pPr>
            <w:r w:rsidRPr="00BD2ED7">
              <w:rPr>
                <w:sz w:val="24"/>
              </w:rPr>
              <w:t>над</w:t>
            </w:r>
            <w:r w:rsidRPr="00BD2ED7">
              <w:rPr>
                <w:spacing w:val="-2"/>
                <w:sz w:val="24"/>
              </w:rPr>
              <w:t xml:space="preserve"> </w:t>
            </w:r>
            <w:r w:rsidRPr="00BD2ED7">
              <w:rPr>
                <w:sz w:val="24"/>
              </w:rPr>
              <w:t>30</w:t>
            </w:r>
            <w:r w:rsidRPr="00BD2ED7">
              <w:rPr>
                <w:spacing w:val="-1"/>
                <w:sz w:val="24"/>
              </w:rPr>
              <w:t xml:space="preserve"> </w:t>
            </w:r>
            <w:r w:rsidRPr="00BD2ED7">
              <w:rPr>
                <w:sz w:val="24"/>
              </w:rPr>
              <w:t>възрастни</w:t>
            </w:r>
            <w:r w:rsidRPr="00BD2ED7">
              <w:rPr>
                <w:spacing w:val="-2"/>
                <w:sz w:val="24"/>
              </w:rPr>
              <w:t xml:space="preserve"> </w:t>
            </w:r>
            <w:r w:rsidRPr="00BD2ED7">
              <w:rPr>
                <w:sz w:val="24"/>
              </w:rPr>
              <w:t>средно</w:t>
            </w:r>
            <w:r w:rsidRPr="00BD2ED7">
              <w:rPr>
                <w:spacing w:val="-1"/>
                <w:sz w:val="24"/>
              </w:rPr>
              <w:t xml:space="preserve"> </w:t>
            </w:r>
            <w:r w:rsidRPr="00BD2ED7">
              <w:rPr>
                <w:sz w:val="24"/>
              </w:rPr>
              <w:t>на уловка</w:t>
            </w:r>
            <w:r w:rsidRPr="00BD2ED7">
              <w:rPr>
                <w:spacing w:val="-3"/>
                <w:sz w:val="24"/>
              </w:rPr>
              <w:t xml:space="preserve"> </w:t>
            </w:r>
            <w:r w:rsidRPr="00BD2ED7">
              <w:rPr>
                <w:sz w:val="24"/>
              </w:rPr>
              <w:t>за</w:t>
            </w:r>
            <w:r w:rsidRPr="00BD2ED7">
              <w:rPr>
                <w:spacing w:val="-2"/>
                <w:sz w:val="24"/>
              </w:rPr>
              <w:t xml:space="preserve"> </w:t>
            </w:r>
            <w:r w:rsidRPr="00BD2ED7">
              <w:rPr>
                <w:sz w:val="24"/>
              </w:rPr>
              <w:t>1</w:t>
            </w:r>
            <w:r w:rsidRPr="00BD2ED7">
              <w:rPr>
                <w:spacing w:val="-1"/>
                <w:sz w:val="24"/>
              </w:rPr>
              <w:t xml:space="preserve"> </w:t>
            </w:r>
            <w:r w:rsidRPr="00BD2ED7">
              <w:rPr>
                <w:spacing w:val="-2"/>
                <w:sz w:val="24"/>
              </w:rPr>
              <w:t>седмица</w:t>
            </w:r>
          </w:p>
        </w:tc>
        <w:tc>
          <w:tcPr>
            <w:tcW w:w="1938" w:type="pct"/>
          </w:tcPr>
          <w:p w14:paraId="6F6D0326" w14:textId="77777777" w:rsidR="00D35231" w:rsidRPr="00BD2ED7" w:rsidRDefault="00D35231" w:rsidP="002C6D4A">
            <w:pPr>
              <w:pStyle w:val="TableParagraph"/>
              <w:jc w:val="center"/>
              <w:rPr>
                <w:b/>
                <w:sz w:val="24"/>
              </w:rPr>
            </w:pPr>
            <w:r w:rsidRPr="00BD2ED7">
              <w:rPr>
                <w:b/>
                <w:sz w:val="24"/>
              </w:rPr>
              <w:t>висок</w:t>
            </w:r>
            <w:r w:rsidRPr="00BD2ED7">
              <w:rPr>
                <w:b/>
                <w:spacing w:val="-3"/>
                <w:sz w:val="24"/>
              </w:rPr>
              <w:t xml:space="preserve"> </w:t>
            </w:r>
            <w:r w:rsidRPr="00BD2ED7">
              <w:rPr>
                <w:b/>
                <w:spacing w:val="-4"/>
                <w:sz w:val="24"/>
              </w:rPr>
              <w:t>риск</w:t>
            </w:r>
          </w:p>
        </w:tc>
      </w:tr>
    </w:tbl>
    <w:p w14:paraId="4B640FCE" w14:textId="1C8E895E" w:rsidR="00575CCF" w:rsidRPr="00EF2029" w:rsidRDefault="00D35231" w:rsidP="006A230C">
      <w:pPr>
        <w:pStyle w:val="BodyText"/>
        <w:numPr>
          <w:ilvl w:val="0"/>
          <w:numId w:val="270"/>
        </w:numPr>
        <w:spacing w:before="120" w:after="0"/>
        <w:ind w:left="0" w:firstLine="0"/>
        <w:jc w:val="both"/>
        <w:rPr>
          <w:b/>
          <w:lang w:val="bg-BG"/>
        </w:rPr>
      </w:pPr>
      <w:r w:rsidRPr="00EF2029">
        <w:rPr>
          <w:b/>
          <w:lang w:val="bg-BG"/>
        </w:rPr>
        <w:t>В</w:t>
      </w:r>
      <w:r w:rsidR="00575CCF" w:rsidRPr="00EF2029">
        <w:rPr>
          <w:b/>
          <w:lang w:val="bg-BG"/>
        </w:rPr>
        <w:t>изуални обследвания на листа/плодове</w:t>
      </w:r>
    </w:p>
    <w:p w14:paraId="3076F201" w14:textId="04BADDC2" w:rsidR="00D35231" w:rsidRPr="00BD2ED7" w:rsidRDefault="00D35231" w:rsidP="002C6D4A">
      <w:pPr>
        <w:pStyle w:val="BodyText"/>
        <w:spacing w:before="120" w:after="0"/>
        <w:jc w:val="both"/>
        <w:rPr>
          <w:lang w:val="bg-BG"/>
        </w:rPr>
      </w:pPr>
      <w:r w:rsidRPr="00F56FFB">
        <w:rPr>
          <w:b/>
          <w:bCs/>
          <w:i/>
          <w:iCs/>
          <w:lang w:val="bg-BG"/>
        </w:rPr>
        <w:t>Визуалните</w:t>
      </w:r>
      <w:r w:rsidRPr="00F56FFB">
        <w:rPr>
          <w:b/>
          <w:bCs/>
          <w:i/>
          <w:iCs/>
          <w:spacing w:val="-3"/>
          <w:lang w:val="bg-BG"/>
        </w:rPr>
        <w:t xml:space="preserve"> </w:t>
      </w:r>
      <w:r w:rsidRPr="00F56FFB">
        <w:rPr>
          <w:b/>
          <w:bCs/>
          <w:i/>
          <w:iCs/>
          <w:lang w:val="bg-BG"/>
        </w:rPr>
        <w:t>наблюдения</w:t>
      </w:r>
      <w:r w:rsidRPr="00BD2ED7">
        <w:rPr>
          <w:spacing w:val="-3"/>
          <w:lang w:val="bg-BG"/>
        </w:rPr>
        <w:t xml:space="preserve"> </w:t>
      </w:r>
      <w:r w:rsidRPr="00BD2ED7">
        <w:rPr>
          <w:lang w:val="bg-BG"/>
        </w:rPr>
        <w:t>на</w:t>
      </w:r>
      <w:r w:rsidRPr="00BD2ED7">
        <w:rPr>
          <w:spacing w:val="-4"/>
          <w:lang w:val="bg-BG"/>
        </w:rPr>
        <w:t xml:space="preserve"> </w:t>
      </w:r>
      <w:r w:rsidRPr="00BD2ED7">
        <w:rPr>
          <w:lang w:val="bg-BG"/>
        </w:rPr>
        <w:t>растенията</w:t>
      </w:r>
      <w:r w:rsidRPr="00BD2ED7">
        <w:rPr>
          <w:spacing w:val="-3"/>
          <w:lang w:val="bg-BG"/>
        </w:rPr>
        <w:t xml:space="preserve"> </w:t>
      </w:r>
      <w:r w:rsidRPr="00BD2ED7">
        <w:rPr>
          <w:lang w:val="bg-BG"/>
        </w:rPr>
        <w:t>са</w:t>
      </w:r>
      <w:r w:rsidRPr="00BD2ED7">
        <w:rPr>
          <w:spacing w:val="-4"/>
          <w:lang w:val="bg-BG"/>
        </w:rPr>
        <w:t xml:space="preserve"> </w:t>
      </w:r>
      <w:r w:rsidRPr="00BD2ED7">
        <w:rPr>
          <w:lang w:val="bg-BG"/>
        </w:rPr>
        <w:t>друг</w:t>
      </w:r>
      <w:r w:rsidRPr="00BD2ED7">
        <w:rPr>
          <w:spacing w:val="-3"/>
          <w:lang w:val="bg-BG"/>
        </w:rPr>
        <w:t xml:space="preserve"> </w:t>
      </w:r>
      <w:r w:rsidRPr="00BD2ED7">
        <w:rPr>
          <w:lang w:val="bg-BG"/>
        </w:rPr>
        <w:t>метод</w:t>
      </w:r>
      <w:r w:rsidRPr="00BD2ED7">
        <w:rPr>
          <w:spacing w:val="-3"/>
          <w:lang w:val="bg-BG"/>
        </w:rPr>
        <w:t xml:space="preserve"> </w:t>
      </w:r>
      <w:r w:rsidRPr="00BD2ED7">
        <w:rPr>
          <w:lang w:val="bg-BG"/>
        </w:rPr>
        <w:t>за</w:t>
      </w:r>
      <w:r w:rsidRPr="00BD2ED7">
        <w:rPr>
          <w:spacing w:val="-2"/>
          <w:lang w:val="bg-BG"/>
        </w:rPr>
        <w:t xml:space="preserve"> </w:t>
      </w:r>
      <w:r w:rsidRPr="00BD2ED7">
        <w:rPr>
          <w:lang w:val="bg-BG"/>
        </w:rPr>
        <w:t>установяване</w:t>
      </w:r>
      <w:r w:rsidRPr="00BD2ED7">
        <w:rPr>
          <w:spacing w:val="-4"/>
          <w:lang w:val="bg-BG"/>
        </w:rPr>
        <w:t xml:space="preserve"> </w:t>
      </w:r>
      <w:r w:rsidRPr="00BD2ED7">
        <w:rPr>
          <w:lang w:val="bg-BG"/>
        </w:rPr>
        <w:t xml:space="preserve">на доматен миниращ молец в насажденията. Първите забележими симптоми са мините по листата, образувани от храненето на ларвите. Този метод не е достатъчно сигурен, тъй като повредите се откриват късно (2-3 седмици след първото улавяне във феромонова уловка) и могат да се объркат с повреди, причинени от ларвите на картофения молец </w:t>
      </w:r>
      <w:r w:rsidRPr="00BD2ED7">
        <w:rPr>
          <w:i/>
          <w:lang w:val="bg-BG"/>
        </w:rPr>
        <w:t xml:space="preserve">Phthorimaea operculella </w:t>
      </w:r>
      <w:r w:rsidRPr="00BD2ED7">
        <w:rPr>
          <w:lang w:val="bg-BG"/>
        </w:rPr>
        <w:t xml:space="preserve">или листоминиращите мухи </w:t>
      </w:r>
      <w:r w:rsidRPr="00BD2ED7">
        <w:rPr>
          <w:i/>
          <w:lang w:val="bg-BG"/>
        </w:rPr>
        <w:t xml:space="preserve">Liriomyza </w:t>
      </w:r>
      <w:r w:rsidRPr="00BD2ED7">
        <w:rPr>
          <w:lang w:val="bg-BG"/>
        </w:rPr>
        <w:t>spp.</w:t>
      </w:r>
    </w:p>
    <w:p w14:paraId="10F20A04" w14:textId="1031BE06" w:rsidR="00D35231" w:rsidRPr="00BD2ED7" w:rsidRDefault="00D35231" w:rsidP="002C6D4A">
      <w:pPr>
        <w:pStyle w:val="ListParagraph"/>
        <w:spacing w:before="120"/>
        <w:ind w:left="0"/>
        <w:contextualSpacing w:val="0"/>
        <w:jc w:val="both"/>
        <w:rPr>
          <w:spacing w:val="-2"/>
        </w:rPr>
      </w:pPr>
      <w:r w:rsidRPr="00BD2ED7">
        <w:lastRenderedPageBreak/>
        <w:t>Оценката</w:t>
      </w:r>
      <w:r w:rsidRPr="00BD2ED7">
        <w:rPr>
          <w:spacing w:val="-2"/>
        </w:rPr>
        <w:t xml:space="preserve"> </w:t>
      </w:r>
      <w:r w:rsidRPr="00BD2ED7">
        <w:t>на</w:t>
      </w:r>
      <w:r w:rsidRPr="00BD2ED7">
        <w:rPr>
          <w:spacing w:val="-3"/>
        </w:rPr>
        <w:t xml:space="preserve"> </w:t>
      </w:r>
      <w:r w:rsidRPr="00BD2ED7">
        <w:t>риска</w:t>
      </w:r>
      <w:r w:rsidRPr="00BD2ED7">
        <w:rPr>
          <w:spacing w:val="-3"/>
        </w:rPr>
        <w:t xml:space="preserve"> </w:t>
      </w:r>
      <w:r w:rsidRPr="00BD2ED7">
        <w:t xml:space="preserve">от </w:t>
      </w:r>
      <w:r w:rsidRPr="00BD2ED7">
        <w:rPr>
          <w:i/>
        </w:rPr>
        <w:t>Tuta</w:t>
      </w:r>
      <w:r w:rsidRPr="00BD2ED7">
        <w:rPr>
          <w:i/>
          <w:spacing w:val="-1"/>
        </w:rPr>
        <w:t xml:space="preserve"> </w:t>
      </w:r>
      <w:r w:rsidRPr="00BD2ED7">
        <w:rPr>
          <w:i/>
        </w:rPr>
        <w:t>absoluta</w:t>
      </w:r>
      <w:r w:rsidRPr="00BD2ED7">
        <w:t>,</w:t>
      </w:r>
      <w:r w:rsidRPr="00BD2ED7">
        <w:rPr>
          <w:spacing w:val="-5"/>
        </w:rPr>
        <w:t xml:space="preserve"> </w:t>
      </w:r>
      <w:r w:rsidRPr="00BD2ED7">
        <w:t>базирана</w:t>
      </w:r>
      <w:r w:rsidRPr="00BD2ED7">
        <w:rPr>
          <w:spacing w:val="-2"/>
        </w:rPr>
        <w:t xml:space="preserve"> </w:t>
      </w:r>
      <w:r w:rsidRPr="00BD2ED7">
        <w:t>на</w:t>
      </w:r>
      <w:r w:rsidRPr="00BD2ED7">
        <w:rPr>
          <w:spacing w:val="-3"/>
        </w:rPr>
        <w:t xml:space="preserve"> </w:t>
      </w:r>
      <w:r w:rsidRPr="00BD2ED7">
        <w:t>процента</w:t>
      </w:r>
      <w:r w:rsidRPr="00BD2ED7">
        <w:rPr>
          <w:spacing w:val="-2"/>
        </w:rPr>
        <w:t xml:space="preserve"> </w:t>
      </w:r>
      <w:r w:rsidRPr="00BD2ED7">
        <w:t xml:space="preserve">нападнати </w:t>
      </w:r>
      <w:r w:rsidRPr="00BD2ED7">
        <w:rPr>
          <w:spacing w:val="-2"/>
        </w:rPr>
        <w:t>растения, се прави по следната скала: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635"/>
        <w:gridCol w:w="3567"/>
      </w:tblGrid>
      <w:tr w:rsidR="00D35231" w:rsidRPr="00BD2ED7" w14:paraId="078A6744" w14:textId="77777777" w:rsidTr="00F80F1F">
        <w:tc>
          <w:tcPr>
            <w:tcW w:w="3062" w:type="pct"/>
            <w:shd w:val="clear" w:color="auto" w:fill="A6A6A6" w:themeFill="background1" w:themeFillShade="A6"/>
          </w:tcPr>
          <w:p w14:paraId="5F8E6F8E" w14:textId="77777777" w:rsidR="00D35231" w:rsidRPr="00BD2ED7" w:rsidRDefault="00D35231" w:rsidP="002C6D4A">
            <w:pPr>
              <w:pStyle w:val="TableParagraph"/>
              <w:rPr>
                <w:b/>
                <w:color w:val="FFFFFF" w:themeColor="background1"/>
                <w:sz w:val="24"/>
              </w:rPr>
            </w:pPr>
            <w:r w:rsidRPr="00BD2ED7">
              <w:rPr>
                <w:b/>
                <w:color w:val="FFFFFF" w:themeColor="background1"/>
                <w:sz w:val="24"/>
              </w:rPr>
              <w:t>%</w:t>
            </w:r>
            <w:r w:rsidRPr="00BD2ED7">
              <w:rPr>
                <w:b/>
                <w:color w:val="FFFFFF" w:themeColor="background1"/>
                <w:spacing w:val="-2"/>
                <w:sz w:val="24"/>
              </w:rPr>
              <w:t xml:space="preserve"> </w:t>
            </w:r>
            <w:r w:rsidRPr="00BD2ED7">
              <w:rPr>
                <w:b/>
                <w:color w:val="FFFFFF" w:themeColor="background1"/>
                <w:sz w:val="24"/>
              </w:rPr>
              <w:t>нападнати</w:t>
            </w:r>
            <w:r w:rsidRPr="00BD2ED7">
              <w:rPr>
                <w:b/>
                <w:color w:val="FFFFFF" w:themeColor="background1"/>
                <w:spacing w:val="-2"/>
                <w:sz w:val="24"/>
              </w:rPr>
              <w:t xml:space="preserve"> растения</w:t>
            </w:r>
          </w:p>
        </w:tc>
        <w:tc>
          <w:tcPr>
            <w:tcW w:w="1938" w:type="pct"/>
            <w:shd w:val="clear" w:color="auto" w:fill="A6A6A6" w:themeFill="background1" w:themeFillShade="A6"/>
          </w:tcPr>
          <w:p w14:paraId="765A76BF" w14:textId="77777777" w:rsidR="00D35231" w:rsidRPr="00BD2ED7" w:rsidRDefault="00D35231" w:rsidP="002C6D4A">
            <w:pPr>
              <w:pStyle w:val="TableParagraph"/>
              <w:jc w:val="center"/>
              <w:rPr>
                <w:b/>
                <w:color w:val="FFFFFF" w:themeColor="background1"/>
                <w:sz w:val="24"/>
              </w:rPr>
            </w:pPr>
            <w:r w:rsidRPr="00BD2ED7">
              <w:rPr>
                <w:b/>
                <w:color w:val="FFFFFF" w:themeColor="background1"/>
                <w:sz w:val="24"/>
              </w:rPr>
              <w:t>Степен</w:t>
            </w:r>
            <w:r w:rsidRPr="00BD2ED7">
              <w:rPr>
                <w:b/>
                <w:color w:val="FFFFFF" w:themeColor="background1"/>
                <w:spacing w:val="-2"/>
                <w:sz w:val="24"/>
              </w:rPr>
              <w:t xml:space="preserve"> </w:t>
            </w:r>
            <w:r w:rsidRPr="00BD2ED7">
              <w:rPr>
                <w:b/>
                <w:color w:val="FFFFFF" w:themeColor="background1"/>
                <w:sz w:val="24"/>
              </w:rPr>
              <w:t>на</w:t>
            </w:r>
            <w:r w:rsidRPr="00BD2ED7">
              <w:rPr>
                <w:b/>
                <w:color w:val="FFFFFF" w:themeColor="background1"/>
                <w:spacing w:val="-2"/>
                <w:sz w:val="24"/>
              </w:rPr>
              <w:t xml:space="preserve"> </w:t>
            </w:r>
            <w:r w:rsidRPr="00BD2ED7">
              <w:rPr>
                <w:b/>
                <w:color w:val="FFFFFF" w:themeColor="background1"/>
                <w:sz w:val="24"/>
              </w:rPr>
              <w:t>риск от</w:t>
            </w:r>
            <w:r w:rsidRPr="00BD2ED7">
              <w:rPr>
                <w:b/>
                <w:color w:val="FFFFFF" w:themeColor="background1"/>
                <w:spacing w:val="-1"/>
                <w:sz w:val="24"/>
              </w:rPr>
              <w:t xml:space="preserve"> </w:t>
            </w:r>
            <w:r w:rsidRPr="00BD2ED7">
              <w:rPr>
                <w:b/>
                <w:color w:val="FFFFFF" w:themeColor="background1"/>
                <w:spacing w:val="-2"/>
                <w:sz w:val="24"/>
              </w:rPr>
              <w:t>нападение</w:t>
            </w:r>
          </w:p>
        </w:tc>
      </w:tr>
      <w:tr w:rsidR="00D35231" w:rsidRPr="00BD2ED7" w14:paraId="5CE5B504" w14:textId="77777777" w:rsidTr="00D35231">
        <w:tc>
          <w:tcPr>
            <w:tcW w:w="3062" w:type="pct"/>
          </w:tcPr>
          <w:p w14:paraId="63A84224" w14:textId="77777777" w:rsidR="00D35231" w:rsidRPr="00BD2ED7" w:rsidRDefault="00D35231" w:rsidP="002C6D4A">
            <w:pPr>
              <w:pStyle w:val="TableParagraph"/>
              <w:rPr>
                <w:sz w:val="24"/>
              </w:rPr>
            </w:pPr>
            <w:r w:rsidRPr="00BD2ED7">
              <w:rPr>
                <w:sz w:val="24"/>
              </w:rPr>
              <w:t>0%</w:t>
            </w:r>
            <w:r w:rsidRPr="00BD2ED7">
              <w:rPr>
                <w:spacing w:val="-3"/>
                <w:sz w:val="24"/>
              </w:rPr>
              <w:t xml:space="preserve"> </w:t>
            </w:r>
            <w:r w:rsidRPr="00BD2ED7">
              <w:rPr>
                <w:sz w:val="24"/>
              </w:rPr>
              <w:t>нападнати</w:t>
            </w:r>
            <w:r w:rsidRPr="00BD2ED7">
              <w:rPr>
                <w:spacing w:val="-1"/>
                <w:sz w:val="24"/>
              </w:rPr>
              <w:t xml:space="preserve"> </w:t>
            </w:r>
            <w:r w:rsidRPr="00BD2ED7">
              <w:rPr>
                <w:spacing w:val="-2"/>
                <w:sz w:val="24"/>
              </w:rPr>
              <w:t>растения</w:t>
            </w:r>
          </w:p>
        </w:tc>
        <w:tc>
          <w:tcPr>
            <w:tcW w:w="1938" w:type="pct"/>
          </w:tcPr>
          <w:p w14:paraId="48FE3FE3" w14:textId="77777777" w:rsidR="00D35231" w:rsidRPr="00BD2ED7" w:rsidRDefault="00D35231" w:rsidP="002C6D4A">
            <w:pPr>
              <w:pStyle w:val="TableParagraph"/>
              <w:jc w:val="center"/>
              <w:rPr>
                <w:b/>
                <w:sz w:val="24"/>
              </w:rPr>
            </w:pPr>
            <w:r w:rsidRPr="00BD2ED7">
              <w:rPr>
                <w:b/>
                <w:sz w:val="24"/>
              </w:rPr>
              <w:t>няма</w:t>
            </w:r>
            <w:r w:rsidRPr="00BD2ED7">
              <w:rPr>
                <w:b/>
                <w:spacing w:val="-2"/>
                <w:sz w:val="24"/>
              </w:rPr>
              <w:t xml:space="preserve"> </w:t>
            </w:r>
            <w:r w:rsidRPr="00BD2ED7">
              <w:rPr>
                <w:b/>
                <w:spacing w:val="-4"/>
                <w:sz w:val="24"/>
              </w:rPr>
              <w:t>риск</w:t>
            </w:r>
          </w:p>
        </w:tc>
      </w:tr>
      <w:tr w:rsidR="00D35231" w:rsidRPr="00BD2ED7" w14:paraId="041590F3" w14:textId="77777777" w:rsidTr="00D35231">
        <w:tc>
          <w:tcPr>
            <w:tcW w:w="3062" w:type="pct"/>
          </w:tcPr>
          <w:p w14:paraId="735E3437" w14:textId="77777777" w:rsidR="00D35231" w:rsidRPr="00BD2ED7" w:rsidRDefault="00D35231" w:rsidP="002C6D4A">
            <w:pPr>
              <w:pStyle w:val="TableParagraph"/>
              <w:rPr>
                <w:sz w:val="24"/>
              </w:rPr>
            </w:pPr>
            <w:r w:rsidRPr="00BD2ED7">
              <w:rPr>
                <w:sz w:val="24"/>
              </w:rPr>
              <w:t>до</w:t>
            </w:r>
            <w:r w:rsidRPr="00BD2ED7">
              <w:rPr>
                <w:spacing w:val="-2"/>
                <w:sz w:val="24"/>
              </w:rPr>
              <w:t xml:space="preserve"> </w:t>
            </w:r>
            <w:r w:rsidRPr="00BD2ED7">
              <w:rPr>
                <w:sz w:val="24"/>
              </w:rPr>
              <w:t>5%</w:t>
            </w:r>
            <w:r w:rsidRPr="00BD2ED7">
              <w:rPr>
                <w:spacing w:val="-2"/>
                <w:sz w:val="24"/>
              </w:rPr>
              <w:t xml:space="preserve"> </w:t>
            </w:r>
            <w:r w:rsidRPr="00BD2ED7">
              <w:rPr>
                <w:sz w:val="24"/>
              </w:rPr>
              <w:t xml:space="preserve">нападнати </w:t>
            </w:r>
            <w:r w:rsidRPr="00BD2ED7">
              <w:rPr>
                <w:spacing w:val="-2"/>
                <w:sz w:val="24"/>
              </w:rPr>
              <w:t>растения</w:t>
            </w:r>
          </w:p>
        </w:tc>
        <w:tc>
          <w:tcPr>
            <w:tcW w:w="1938" w:type="pct"/>
          </w:tcPr>
          <w:p w14:paraId="0006130D" w14:textId="77777777" w:rsidR="00D35231" w:rsidRPr="00BD2ED7" w:rsidRDefault="00D35231" w:rsidP="002C6D4A">
            <w:pPr>
              <w:pStyle w:val="TableParagraph"/>
              <w:jc w:val="center"/>
              <w:rPr>
                <w:b/>
                <w:sz w:val="24"/>
              </w:rPr>
            </w:pPr>
            <w:r w:rsidRPr="00BD2ED7">
              <w:rPr>
                <w:b/>
                <w:sz w:val="24"/>
              </w:rPr>
              <w:t>много</w:t>
            </w:r>
            <w:r w:rsidRPr="00BD2ED7">
              <w:rPr>
                <w:b/>
                <w:spacing w:val="-5"/>
                <w:sz w:val="24"/>
              </w:rPr>
              <w:t xml:space="preserve"> </w:t>
            </w:r>
            <w:r w:rsidRPr="00BD2ED7">
              <w:rPr>
                <w:b/>
                <w:sz w:val="24"/>
              </w:rPr>
              <w:t>нисък</w:t>
            </w:r>
            <w:r w:rsidRPr="00BD2ED7">
              <w:rPr>
                <w:b/>
                <w:spacing w:val="-2"/>
                <w:sz w:val="24"/>
              </w:rPr>
              <w:t xml:space="preserve"> </w:t>
            </w:r>
            <w:r w:rsidRPr="00BD2ED7">
              <w:rPr>
                <w:b/>
                <w:spacing w:val="-4"/>
                <w:sz w:val="24"/>
              </w:rPr>
              <w:t>риск</w:t>
            </w:r>
          </w:p>
        </w:tc>
      </w:tr>
      <w:tr w:rsidR="00D35231" w:rsidRPr="00BD2ED7" w14:paraId="2CE56026" w14:textId="77777777" w:rsidTr="00D35231">
        <w:tc>
          <w:tcPr>
            <w:tcW w:w="3062" w:type="pct"/>
          </w:tcPr>
          <w:p w14:paraId="4A6668BC" w14:textId="77777777" w:rsidR="00D35231" w:rsidRPr="00BD2ED7" w:rsidRDefault="00D35231" w:rsidP="002C6D4A">
            <w:pPr>
              <w:pStyle w:val="TableParagraph"/>
              <w:rPr>
                <w:sz w:val="24"/>
              </w:rPr>
            </w:pPr>
            <w:r w:rsidRPr="00BD2ED7">
              <w:rPr>
                <w:sz w:val="24"/>
              </w:rPr>
              <w:t>5</w:t>
            </w:r>
            <w:r w:rsidRPr="00BD2ED7">
              <w:rPr>
                <w:spacing w:val="-1"/>
                <w:sz w:val="24"/>
              </w:rPr>
              <w:t xml:space="preserve"> </w:t>
            </w:r>
            <w:r w:rsidRPr="00BD2ED7">
              <w:rPr>
                <w:sz w:val="24"/>
              </w:rPr>
              <w:t>до</w:t>
            </w:r>
            <w:r w:rsidRPr="00BD2ED7">
              <w:rPr>
                <w:spacing w:val="-1"/>
                <w:sz w:val="24"/>
              </w:rPr>
              <w:t xml:space="preserve"> </w:t>
            </w:r>
            <w:r w:rsidRPr="00BD2ED7">
              <w:rPr>
                <w:sz w:val="24"/>
              </w:rPr>
              <w:t>25%</w:t>
            </w:r>
            <w:r w:rsidRPr="00BD2ED7">
              <w:rPr>
                <w:spacing w:val="-1"/>
                <w:sz w:val="24"/>
              </w:rPr>
              <w:t xml:space="preserve"> </w:t>
            </w:r>
            <w:r w:rsidRPr="00BD2ED7">
              <w:rPr>
                <w:sz w:val="24"/>
              </w:rPr>
              <w:t xml:space="preserve">нападнати </w:t>
            </w:r>
            <w:r w:rsidRPr="00BD2ED7">
              <w:rPr>
                <w:spacing w:val="-2"/>
                <w:sz w:val="24"/>
              </w:rPr>
              <w:t>растения</w:t>
            </w:r>
          </w:p>
        </w:tc>
        <w:tc>
          <w:tcPr>
            <w:tcW w:w="1938" w:type="pct"/>
          </w:tcPr>
          <w:p w14:paraId="55CCCD1B" w14:textId="77777777" w:rsidR="00D35231" w:rsidRPr="00BD2ED7" w:rsidRDefault="00D35231" w:rsidP="002C6D4A">
            <w:pPr>
              <w:pStyle w:val="TableParagraph"/>
              <w:jc w:val="center"/>
              <w:rPr>
                <w:b/>
                <w:sz w:val="24"/>
              </w:rPr>
            </w:pPr>
            <w:r w:rsidRPr="00BD2ED7">
              <w:rPr>
                <w:b/>
                <w:sz w:val="24"/>
              </w:rPr>
              <w:t>нисък</w:t>
            </w:r>
            <w:r w:rsidRPr="00BD2ED7">
              <w:rPr>
                <w:b/>
                <w:spacing w:val="-2"/>
                <w:sz w:val="24"/>
              </w:rPr>
              <w:t xml:space="preserve"> </w:t>
            </w:r>
            <w:r w:rsidRPr="00BD2ED7">
              <w:rPr>
                <w:b/>
                <w:spacing w:val="-4"/>
                <w:sz w:val="24"/>
              </w:rPr>
              <w:t>риск</w:t>
            </w:r>
          </w:p>
        </w:tc>
      </w:tr>
      <w:tr w:rsidR="00D35231" w:rsidRPr="00BD2ED7" w14:paraId="756208F8" w14:textId="77777777" w:rsidTr="00D35231">
        <w:tc>
          <w:tcPr>
            <w:tcW w:w="3062" w:type="pct"/>
          </w:tcPr>
          <w:p w14:paraId="76A65563" w14:textId="77777777" w:rsidR="00D35231" w:rsidRPr="00BD2ED7" w:rsidRDefault="00D35231" w:rsidP="002C6D4A">
            <w:pPr>
              <w:pStyle w:val="TableParagraph"/>
              <w:rPr>
                <w:sz w:val="24"/>
              </w:rPr>
            </w:pPr>
            <w:r w:rsidRPr="00BD2ED7">
              <w:rPr>
                <w:sz w:val="24"/>
              </w:rPr>
              <w:t>25</w:t>
            </w:r>
            <w:r w:rsidRPr="00BD2ED7">
              <w:rPr>
                <w:spacing w:val="-1"/>
                <w:sz w:val="24"/>
              </w:rPr>
              <w:t xml:space="preserve"> </w:t>
            </w:r>
            <w:r w:rsidRPr="00BD2ED7">
              <w:rPr>
                <w:sz w:val="24"/>
              </w:rPr>
              <w:t>до</w:t>
            </w:r>
            <w:r w:rsidRPr="00BD2ED7">
              <w:rPr>
                <w:spacing w:val="-1"/>
                <w:sz w:val="24"/>
              </w:rPr>
              <w:t xml:space="preserve"> </w:t>
            </w:r>
            <w:r w:rsidRPr="00BD2ED7">
              <w:rPr>
                <w:sz w:val="24"/>
              </w:rPr>
              <w:t>50%</w:t>
            </w:r>
            <w:r w:rsidRPr="00BD2ED7">
              <w:rPr>
                <w:spacing w:val="-2"/>
                <w:sz w:val="24"/>
              </w:rPr>
              <w:t xml:space="preserve"> </w:t>
            </w:r>
            <w:r w:rsidRPr="00BD2ED7">
              <w:rPr>
                <w:sz w:val="24"/>
              </w:rPr>
              <w:t xml:space="preserve">нападнати </w:t>
            </w:r>
            <w:r w:rsidRPr="00BD2ED7">
              <w:rPr>
                <w:spacing w:val="-2"/>
                <w:sz w:val="24"/>
              </w:rPr>
              <w:t>растения</w:t>
            </w:r>
          </w:p>
        </w:tc>
        <w:tc>
          <w:tcPr>
            <w:tcW w:w="1938" w:type="pct"/>
          </w:tcPr>
          <w:p w14:paraId="6626B105" w14:textId="77777777" w:rsidR="00D35231" w:rsidRPr="00BD2ED7" w:rsidRDefault="00D35231" w:rsidP="002C6D4A">
            <w:pPr>
              <w:pStyle w:val="TableParagraph"/>
              <w:jc w:val="center"/>
              <w:rPr>
                <w:b/>
                <w:sz w:val="24"/>
              </w:rPr>
            </w:pPr>
            <w:r w:rsidRPr="00BD2ED7">
              <w:rPr>
                <w:b/>
                <w:sz w:val="24"/>
              </w:rPr>
              <w:t>среден</w:t>
            </w:r>
            <w:r w:rsidRPr="00BD2ED7">
              <w:rPr>
                <w:b/>
                <w:spacing w:val="-5"/>
                <w:sz w:val="24"/>
              </w:rPr>
              <w:t xml:space="preserve"> </w:t>
            </w:r>
            <w:r w:rsidRPr="00BD2ED7">
              <w:rPr>
                <w:b/>
                <w:spacing w:val="-4"/>
                <w:sz w:val="24"/>
              </w:rPr>
              <w:t>риск</w:t>
            </w:r>
          </w:p>
        </w:tc>
      </w:tr>
      <w:tr w:rsidR="00D35231" w:rsidRPr="00BD2ED7" w14:paraId="004979C1" w14:textId="77777777" w:rsidTr="00D35231">
        <w:tc>
          <w:tcPr>
            <w:tcW w:w="3062" w:type="pct"/>
          </w:tcPr>
          <w:p w14:paraId="4CFF1179" w14:textId="77777777" w:rsidR="00D35231" w:rsidRPr="00BD2ED7" w:rsidRDefault="00D35231" w:rsidP="002C6D4A">
            <w:pPr>
              <w:pStyle w:val="TableParagraph"/>
              <w:rPr>
                <w:sz w:val="24"/>
              </w:rPr>
            </w:pPr>
            <w:r w:rsidRPr="00BD2ED7">
              <w:rPr>
                <w:sz w:val="24"/>
              </w:rPr>
              <w:t>над</w:t>
            </w:r>
            <w:r w:rsidRPr="00BD2ED7">
              <w:rPr>
                <w:spacing w:val="-2"/>
                <w:sz w:val="24"/>
              </w:rPr>
              <w:t xml:space="preserve"> </w:t>
            </w:r>
            <w:r w:rsidRPr="00BD2ED7">
              <w:rPr>
                <w:sz w:val="24"/>
              </w:rPr>
              <w:t>50%</w:t>
            </w:r>
            <w:r w:rsidRPr="00BD2ED7">
              <w:rPr>
                <w:spacing w:val="-3"/>
                <w:sz w:val="24"/>
              </w:rPr>
              <w:t xml:space="preserve"> </w:t>
            </w:r>
            <w:r w:rsidRPr="00BD2ED7">
              <w:rPr>
                <w:sz w:val="24"/>
              </w:rPr>
              <w:t xml:space="preserve">нападнати </w:t>
            </w:r>
            <w:r w:rsidRPr="00BD2ED7">
              <w:rPr>
                <w:spacing w:val="-2"/>
                <w:sz w:val="24"/>
              </w:rPr>
              <w:t>растения</w:t>
            </w:r>
          </w:p>
        </w:tc>
        <w:tc>
          <w:tcPr>
            <w:tcW w:w="1938" w:type="pct"/>
          </w:tcPr>
          <w:p w14:paraId="704E20B4" w14:textId="77777777" w:rsidR="00D35231" w:rsidRPr="00BD2ED7" w:rsidRDefault="00D35231" w:rsidP="002C6D4A">
            <w:pPr>
              <w:pStyle w:val="TableParagraph"/>
              <w:jc w:val="center"/>
              <w:rPr>
                <w:b/>
                <w:sz w:val="24"/>
              </w:rPr>
            </w:pPr>
            <w:r w:rsidRPr="00BD2ED7">
              <w:rPr>
                <w:b/>
                <w:sz w:val="24"/>
              </w:rPr>
              <w:t>висок</w:t>
            </w:r>
            <w:r w:rsidRPr="00BD2ED7">
              <w:rPr>
                <w:b/>
                <w:spacing w:val="-3"/>
                <w:sz w:val="24"/>
              </w:rPr>
              <w:t xml:space="preserve"> </w:t>
            </w:r>
            <w:r w:rsidRPr="00BD2ED7">
              <w:rPr>
                <w:b/>
                <w:spacing w:val="-4"/>
                <w:sz w:val="24"/>
              </w:rPr>
              <w:t>риск</w:t>
            </w:r>
          </w:p>
        </w:tc>
      </w:tr>
    </w:tbl>
    <w:p w14:paraId="555E17A3" w14:textId="37E76369" w:rsidR="00BD1C5E" w:rsidRDefault="00BD1C5E" w:rsidP="00BD1C5E">
      <w:pPr>
        <w:pStyle w:val="BodyText"/>
        <w:spacing w:before="120" w:after="0"/>
        <w:jc w:val="both"/>
        <w:rPr>
          <w:lang w:val="bg-BG"/>
        </w:rPr>
      </w:pPr>
      <w:r w:rsidRPr="003B22B1">
        <w:rPr>
          <w:iCs/>
          <w:lang w:val="bg-BG"/>
        </w:rPr>
        <w:t>Мерки</w:t>
      </w:r>
      <w:r>
        <w:rPr>
          <w:iCs/>
          <w:lang w:val="bg-BG"/>
        </w:rPr>
        <w:t>те</w:t>
      </w:r>
      <w:r w:rsidRPr="003B22B1">
        <w:rPr>
          <w:iCs/>
          <w:lang w:val="bg-BG"/>
        </w:rPr>
        <w:t xml:space="preserve">, които могат да бъдат взети в зависимост от </w:t>
      </w:r>
      <w:r>
        <w:rPr>
          <w:iCs/>
          <w:lang w:val="bg-BG"/>
        </w:rPr>
        <w:t>степента на риск от нападение</w:t>
      </w:r>
      <w:r w:rsidR="00F56FFB" w:rsidRPr="00F56FFB">
        <w:rPr>
          <w:bCs/>
          <w:lang w:val="bg-BG"/>
        </w:rPr>
        <w:t xml:space="preserve"> </w:t>
      </w:r>
      <w:r w:rsidR="00F56FFB">
        <w:rPr>
          <w:bCs/>
          <w:lang w:val="bg-BG"/>
        </w:rPr>
        <w:t>съгласно</w:t>
      </w:r>
      <w:r w:rsidR="00F56FFB" w:rsidRPr="003A1A60">
        <w:rPr>
          <w:iCs/>
          <w:lang w:val="bg-BG"/>
        </w:rPr>
        <w:t xml:space="preserve"> </w:t>
      </w:r>
      <w:r w:rsidR="00F56FFB" w:rsidRPr="009D2DFE">
        <w:rPr>
          <w:iCs/>
          <w:lang w:val="bg-BG"/>
        </w:rPr>
        <w:t>Национална</w:t>
      </w:r>
      <w:r w:rsidR="00F56FFB">
        <w:rPr>
          <w:iCs/>
          <w:lang w:val="bg-BG"/>
        </w:rPr>
        <w:t>та</w:t>
      </w:r>
      <w:r w:rsidR="00F56FFB" w:rsidRPr="009D2DFE">
        <w:rPr>
          <w:iCs/>
          <w:lang w:val="bg-BG"/>
        </w:rPr>
        <w:t xml:space="preserve"> програма от мерки за контрол на доматен миниращ молец (Tuta absoluta) </w:t>
      </w:r>
      <w:r w:rsidR="00F56FFB">
        <w:rPr>
          <w:iCs/>
          <w:lang w:val="bg-BG"/>
        </w:rPr>
        <w:t>(</w:t>
      </w:r>
      <w:r w:rsidR="00F56FFB" w:rsidRPr="009D2DFE">
        <w:rPr>
          <w:iCs/>
          <w:lang w:val="bg-BG"/>
        </w:rPr>
        <w:t>Министерство на земеделието и храните, 2012/2015</w:t>
      </w:r>
      <w:r w:rsidR="00F56FFB">
        <w:rPr>
          <w:iCs/>
          <w:lang w:val="bg-BG"/>
        </w:rPr>
        <w:t>)</w:t>
      </w:r>
      <w:r>
        <w:rPr>
          <w:iCs/>
          <w:lang w:val="bg-BG"/>
        </w:rPr>
        <w:t xml:space="preserve"> са представени в Приложение 3.</w:t>
      </w:r>
    </w:p>
    <w:p w14:paraId="58BF3A5C" w14:textId="3BFF8A01" w:rsidR="00575CCF" w:rsidRPr="00BD2ED7" w:rsidRDefault="00B92AED" w:rsidP="002C6D4A">
      <w:pPr>
        <w:pStyle w:val="Heading3"/>
        <w:numPr>
          <w:ilvl w:val="2"/>
          <w:numId w:val="49"/>
        </w:numPr>
        <w:spacing w:before="120"/>
        <w:ind w:left="0" w:firstLine="0"/>
        <w:rPr>
          <w:lang w:val="bg-BG"/>
        </w:rPr>
      </w:pPr>
      <w:bookmarkStart w:id="16" w:name="_Toc223957410"/>
      <w:r w:rsidRPr="00BD2ED7">
        <w:rPr>
          <w:lang w:val="bg-BG"/>
        </w:rPr>
        <w:t>Н</w:t>
      </w:r>
      <w:r w:rsidR="00575CCF" w:rsidRPr="00BD2ED7">
        <w:rPr>
          <w:lang w:val="bg-BG"/>
        </w:rPr>
        <w:t>амеса</w:t>
      </w:r>
      <w:r w:rsidRPr="00BD2ED7">
        <w:rPr>
          <w:lang w:val="bg-BG"/>
        </w:rPr>
        <w:t xml:space="preserve"> при превишаване на прага на икономическа вредност</w:t>
      </w:r>
      <w:bookmarkEnd w:id="16"/>
    </w:p>
    <w:p w14:paraId="47365051" w14:textId="3D2E04E8" w:rsidR="00EF1479" w:rsidRPr="00BD2ED7" w:rsidRDefault="00B92AED" w:rsidP="002C6D4A">
      <w:pPr>
        <w:spacing w:before="120"/>
        <w:jc w:val="both"/>
        <w:rPr>
          <w:bCs/>
          <w:lang w:val="bg-BG"/>
        </w:rPr>
      </w:pPr>
      <w:r w:rsidRPr="00BD2ED7">
        <w:rPr>
          <w:bCs/>
          <w:lang w:val="bg-BG"/>
        </w:rPr>
        <w:t>Р</w:t>
      </w:r>
      <w:r w:rsidR="00EF1479" w:rsidRPr="00BD2ED7">
        <w:rPr>
          <w:bCs/>
          <w:lang w:val="bg-BG"/>
        </w:rPr>
        <w:t xml:space="preserve">ешенията за контрол </w:t>
      </w:r>
      <w:r w:rsidRPr="00BD2ED7">
        <w:rPr>
          <w:bCs/>
          <w:lang w:val="bg-BG"/>
        </w:rPr>
        <w:t xml:space="preserve">в IPM </w:t>
      </w:r>
      <w:r w:rsidR="00EF1479" w:rsidRPr="00BD2ED7">
        <w:rPr>
          <w:bCs/>
          <w:lang w:val="bg-BG"/>
        </w:rPr>
        <w:t>се основават на обективна оценка на плътността на неприятеля и икономическата значимост на повредите. Прагът на икономическа вредност (ПИВ) (</w:t>
      </w:r>
      <w:r w:rsidR="00EF1479" w:rsidRPr="002C37FB">
        <w:rPr>
          <w:bCs/>
        </w:rPr>
        <w:t>Economic Injury Level</w:t>
      </w:r>
      <w:r w:rsidR="00EF1479" w:rsidRPr="00BD2ED7">
        <w:rPr>
          <w:bCs/>
          <w:lang w:val="bg-BG"/>
        </w:rPr>
        <w:t xml:space="preserve"> (EIL)) определя онази степен на нападение, при която очакваните загуби се изравняват с разходите за контрол, поради което намесата става икономически оправдана.</w:t>
      </w:r>
    </w:p>
    <w:p w14:paraId="5161E1C0" w14:textId="5A654746" w:rsidR="00EF1479" w:rsidRPr="00BD2ED7" w:rsidRDefault="00EF1479" w:rsidP="002C6D4A">
      <w:pPr>
        <w:spacing w:before="120"/>
        <w:jc w:val="both"/>
        <w:rPr>
          <w:bCs/>
          <w:lang w:val="bg-BG"/>
        </w:rPr>
      </w:pPr>
      <w:r w:rsidRPr="00BD2ED7">
        <w:rPr>
          <w:bCs/>
          <w:lang w:val="bg-BG"/>
        </w:rPr>
        <w:t>Прилагането на прагова логика позволява да се избегнат излишни третирания, да се намали селекционният натиск за развитие на резистентност, да се съхрани полезната ентомофауна и да се оптимизира устойчивостта на производствената система. По този начин растителната защита се трансформира от календарна практика в научнообоснован управленски процес, основан на мониторинг, оценка на риска и фенологична чувствителност на културата.</w:t>
      </w:r>
    </w:p>
    <w:p w14:paraId="3C4992E1" w14:textId="77777777" w:rsidR="005E5A02" w:rsidRPr="00F56FFB" w:rsidRDefault="005E5A02" w:rsidP="006A230C">
      <w:pPr>
        <w:pStyle w:val="BodyText"/>
        <w:numPr>
          <w:ilvl w:val="0"/>
          <w:numId w:val="271"/>
        </w:numPr>
        <w:spacing w:before="120" w:after="0"/>
        <w:ind w:left="0" w:firstLine="0"/>
        <w:jc w:val="both"/>
        <w:rPr>
          <w:b/>
          <w:lang w:val="bg-BG"/>
        </w:rPr>
      </w:pPr>
      <w:r w:rsidRPr="00F56FFB">
        <w:rPr>
          <w:b/>
          <w:lang w:val="bg-BG"/>
        </w:rPr>
        <w:t>ПИВ при листни повреди</w:t>
      </w:r>
    </w:p>
    <w:p w14:paraId="6D949967" w14:textId="0D5AEFEC" w:rsidR="005E5A02" w:rsidRPr="00BD2ED7" w:rsidRDefault="005E5A02" w:rsidP="002C6D4A">
      <w:pPr>
        <w:spacing w:before="120"/>
        <w:jc w:val="both"/>
        <w:rPr>
          <w:bCs/>
          <w:lang w:val="bg-BG"/>
        </w:rPr>
      </w:pPr>
      <w:r w:rsidRPr="00BD2ED7">
        <w:rPr>
          <w:bCs/>
          <w:lang w:val="bg-BG"/>
        </w:rPr>
        <w:t xml:space="preserve">Определянето на ПИВ при листни повреди се основава на систематичен мониторинг и количествена оценка на степента на нападение. Целта е да се установи реалният процент листа с активни мини, причинени от ларвите на </w:t>
      </w:r>
      <w:r w:rsidRPr="00BD2ED7">
        <w:rPr>
          <w:bCs/>
          <w:i/>
          <w:iCs/>
          <w:lang w:val="bg-BG"/>
        </w:rPr>
        <w:t>Tuta absoluta</w:t>
      </w:r>
      <w:r w:rsidRPr="00BD2ED7">
        <w:rPr>
          <w:bCs/>
          <w:lang w:val="bg-BG"/>
        </w:rPr>
        <w:t>, и да се сравни с утвърдения праг за намеса.</w:t>
      </w:r>
    </w:p>
    <w:p w14:paraId="0FD0F953" w14:textId="77777777" w:rsidR="005E5A02" w:rsidRPr="00BD2ED7" w:rsidRDefault="005E5A02" w:rsidP="002C6D4A">
      <w:pPr>
        <w:spacing w:before="120"/>
        <w:jc w:val="both"/>
        <w:rPr>
          <w:b/>
          <w:bCs/>
          <w:lang w:val="bg-BG"/>
        </w:rPr>
      </w:pPr>
      <w:r w:rsidRPr="00BD2ED7">
        <w:rPr>
          <w:b/>
          <w:bCs/>
          <w:lang w:val="bg-BG"/>
        </w:rPr>
        <w:t>Методика за обследване</w:t>
      </w:r>
    </w:p>
    <w:p w14:paraId="5EF9AF8E" w14:textId="77777777" w:rsidR="005E5A02" w:rsidRPr="00BD2ED7" w:rsidRDefault="005E5A02" w:rsidP="002C6D4A">
      <w:pPr>
        <w:spacing w:before="120"/>
        <w:jc w:val="both"/>
        <w:rPr>
          <w:bCs/>
          <w:lang w:val="bg-BG"/>
        </w:rPr>
      </w:pPr>
      <w:r w:rsidRPr="00BD2ED7">
        <w:rPr>
          <w:bCs/>
          <w:lang w:val="bg-BG"/>
        </w:rPr>
        <w:t>Обследването се извършва по предварително определена схема, която гарантира представителност на извадката:</w:t>
      </w:r>
    </w:p>
    <w:p w14:paraId="2BD0C297" w14:textId="77777777" w:rsidR="005E5A02" w:rsidRPr="00BD2ED7" w:rsidRDefault="005E5A02" w:rsidP="002C6D4A">
      <w:pPr>
        <w:numPr>
          <w:ilvl w:val="0"/>
          <w:numId w:val="120"/>
        </w:numPr>
        <w:spacing w:before="120"/>
        <w:ind w:left="0" w:firstLine="0"/>
        <w:jc w:val="both"/>
        <w:rPr>
          <w:bCs/>
          <w:lang w:val="bg-BG"/>
        </w:rPr>
      </w:pPr>
      <w:r w:rsidRPr="00BD2ED7">
        <w:rPr>
          <w:bCs/>
          <w:lang w:val="bg-BG"/>
        </w:rPr>
        <w:t>Избор на растения по диагонал или шахматно разпределение в блока.</w:t>
      </w:r>
    </w:p>
    <w:p w14:paraId="02C5D2D5" w14:textId="77777777" w:rsidR="005E5A02" w:rsidRPr="00BD2ED7" w:rsidRDefault="005E5A02" w:rsidP="002C6D4A">
      <w:pPr>
        <w:numPr>
          <w:ilvl w:val="0"/>
          <w:numId w:val="120"/>
        </w:numPr>
        <w:spacing w:before="120"/>
        <w:ind w:left="0" w:firstLine="0"/>
        <w:jc w:val="both"/>
        <w:rPr>
          <w:bCs/>
          <w:lang w:val="bg-BG"/>
        </w:rPr>
      </w:pPr>
      <w:r w:rsidRPr="00BD2ED7">
        <w:rPr>
          <w:bCs/>
          <w:lang w:val="bg-BG"/>
        </w:rPr>
        <w:t>Обследване на различни яруси (долен, среден и връхна част), тъй като яйцеснасянето и развитието на ларвите често са концентрирани във връхните листа.</w:t>
      </w:r>
    </w:p>
    <w:p w14:paraId="7A35DCCA" w14:textId="77777777" w:rsidR="005E5A02" w:rsidRPr="00BD2ED7" w:rsidRDefault="005E5A02" w:rsidP="002C6D4A">
      <w:pPr>
        <w:numPr>
          <w:ilvl w:val="0"/>
          <w:numId w:val="120"/>
        </w:numPr>
        <w:spacing w:before="120"/>
        <w:ind w:left="0" w:firstLine="0"/>
        <w:jc w:val="both"/>
        <w:rPr>
          <w:bCs/>
          <w:lang w:val="bg-BG"/>
        </w:rPr>
      </w:pPr>
      <w:r w:rsidRPr="00BD2ED7">
        <w:rPr>
          <w:bCs/>
          <w:lang w:val="bg-BG"/>
        </w:rPr>
        <w:t xml:space="preserve">Отчитане на </w:t>
      </w:r>
      <w:r w:rsidRPr="00BD2ED7">
        <w:rPr>
          <w:b/>
          <w:bCs/>
          <w:lang w:val="bg-BG"/>
        </w:rPr>
        <w:t>активни мини</w:t>
      </w:r>
      <w:r w:rsidRPr="00BD2ED7">
        <w:rPr>
          <w:bCs/>
          <w:lang w:val="bg-BG"/>
        </w:rPr>
        <w:t xml:space="preserve"> (с наличие на жива ларва), като старите, изсъхнали мини се регистрират отделно при необходимост.</w:t>
      </w:r>
    </w:p>
    <w:p w14:paraId="7F64200D" w14:textId="77777777" w:rsidR="005E5A02" w:rsidRPr="00BD2ED7" w:rsidRDefault="005E5A02" w:rsidP="002C6D4A">
      <w:pPr>
        <w:numPr>
          <w:ilvl w:val="0"/>
          <w:numId w:val="120"/>
        </w:numPr>
        <w:spacing w:before="120"/>
        <w:ind w:left="0" w:firstLine="0"/>
        <w:jc w:val="both"/>
        <w:rPr>
          <w:bCs/>
          <w:lang w:val="bg-BG"/>
        </w:rPr>
      </w:pPr>
      <w:r w:rsidRPr="00BD2ED7">
        <w:rPr>
          <w:bCs/>
          <w:lang w:val="bg-BG"/>
        </w:rPr>
        <w:t>Провеждане на обследванията минимум веднъж седмично, а при установена популация – два пъти седмично.</w:t>
      </w:r>
    </w:p>
    <w:p w14:paraId="3F2E8E6E" w14:textId="77777777" w:rsidR="005E5A02" w:rsidRPr="00BD2ED7" w:rsidRDefault="005E5A02" w:rsidP="002C6D4A">
      <w:pPr>
        <w:spacing w:before="120"/>
        <w:jc w:val="both"/>
        <w:rPr>
          <w:bCs/>
          <w:lang w:val="bg-BG"/>
        </w:rPr>
      </w:pPr>
      <w:r w:rsidRPr="00BD2ED7">
        <w:rPr>
          <w:bCs/>
          <w:lang w:val="bg-BG"/>
        </w:rPr>
        <w:t>Оценката следва да се извършва в една и съща фенологична фаза за сравнимост на данните.</w:t>
      </w:r>
    </w:p>
    <w:p w14:paraId="3B33F063" w14:textId="77777777" w:rsidR="005E5A02" w:rsidRPr="00BD2ED7" w:rsidRDefault="005E5A02" w:rsidP="002C6D4A">
      <w:pPr>
        <w:spacing w:before="120"/>
        <w:jc w:val="both"/>
        <w:rPr>
          <w:b/>
          <w:bCs/>
          <w:lang w:val="bg-BG"/>
        </w:rPr>
      </w:pPr>
      <w:r w:rsidRPr="00BD2ED7">
        <w:rPr>
          <w:b/>
          <w:bCs/>
          <w:lang w:val="bg-BG"/>
        </w:rPr>
        <w:t>Брой обследвани растения</w:t>
      </w:r>
    </w:p>
    <w:p w14:paraId="5299E01A" w14:textId="77777777" w:rsidR="005E5A02" w:rsidRPr="00BD2ED7" w:rsidRDefault="005E5A02" w:rsidP="002C6D4A">
      <w:pPr>
        <w:spacing w:before="120"/>
        <w:jc w:val="both"/>
        <w:rPr>
          <w:bCs/>
          <w:lang w:val="bg-BG"/>
        </w:rPr>
      </w:pPr>
      <w:r w:rsidRPr="00BD2ED7">
        <w:rPr>
          <w:bCs/>
          <w:lang w:val="bg-BG"/>
        </w:rPr>
        <w:t>Броят на растенията в извадката зависи от площта и хомогенността на насаждението:</w:t>
      </w:r>
    </w:p>
    <w:p w14:paraId="743732FD" w14:textId="77777777" w:rsidR="005E5A02" w:rsidRPr="00BD2ED7" w:rsidRDefault="005E5A02" w:rsidP="002C6D4A">
      <w:pPr>
        <w:numPr>
          <w:ilvl w:val="0"/>
          <w:numId w:val="121"/>
        </w:numPr>
        <w:spacing w:before="120"/>
        <w:ind w:left="0" w:firstLine="0"/>
        <w:jc w:val="both"/>
        <w:rPr>
          <w:bCs/>
          <w:lang w:val="bg-BG"/>
        </w:rPr>
      </w:pPr>
      <w:r w:rsidRPr="00BD2ED7">
        <w:rPr>
          <w:bCs/>
          <w:lang w:val="bg-BG"/>
        </w:rPr>
        <w:lastRenderedPageBreak/>
        <w:t>До 1 дка – минимум 50 растения;</w:t>
      </w:r>
    </w:p>
    <w:p w14:paraId="04AC032F" w14:textId="77777777" w:rsidR="005E5A02" w:rsidRPr="00BD2ED7" w:rsidRDefault="005E5A02" w:rsidP="002C6D4A">
      <w:pPr>
        <w:numPr>
          <w:ilvl w:val="0"/>
          <w:numId w:val="121"/>
        </w:numPr>
        <w:spacing w:before="120"/>
        <w:ind w:left="0" w:firstLine="0"/>
        <w:jc w:val="both"/>
        <w:rPr>
          <w:bCs/>
          <w:lang w:val="bg-BG"/>
        </w:rPr>
      </w:pPr>
      <w:r w:rsidRPr="00BD2ED7">
        <w:rPr>
          <w:bCs/>
          <w:lang w:val="bg-BG"/>
        </w:rPr>
        <w:t>1–5 дка – минимум 100 растения;</w:t>
      </w:r>
    </w:p>
    <w:p w14:paraId="5602CB82" w14:textId="77777777" w:rsidR="005E5A02" w:rsidRPr="00BD2ED7" w:rsidRDefault="005E5A02" w:rsidP="002C6D4A">
      <w:pPr>
        <w:numPr>
          <w:ilvl w:val="0"/>
          <w:numId w:val="121"/>
        </w:numPr>
        <w:spacing w:before="120"/>
        <w:ind w:left="0" w:firstLine="0"/>
        <w:jc w:val="both"/>
        <w:rPr>
          <w:bCs/>
          <w:lang w:val="bg-BG"/>
        </w:rPr>
      </w:pPr>
      <w:r w:rsidRPr="00BD2ED7">
        <w:rPr>
          <w:bCs/>
          <w:lang w:val="bg-BG"/>
        </w:rPr>
        <w:t>Над 5 дка – 1–2% от общия брой растения, разпределени равномерно в площта.</w:t>
      </w:r>
    </w:p>
    <w:p w14:paraId="44462539" w14:textId="77777777" w:rsidR="005E5A02" w:rsidRPr="00BD2ED7" w:rsidRDefault="005E5A02" w:rsidP="002C6D4A">
      <w:pPr>
        <w:spacing w:before="120"/>
        <w:jc w:val="both"/>
        <w:rPr>
          <w:bCs/>
          <w:lang w:val="bg-BG"/>
        </w:rPr>
      </w:pPr>
      <w:r w:rsidRPr="00BD2ED7">
        <w:rPr>
          <w:bCs/>
          <w:lang w:val="bg-BG"/>
        </w:rPr>
        <w:t xml:space="preserve">При интензивно оранжерийно производство се препоръчва обследване на </w:t>
      </w:r>
      <w:r w:rsidRPr="00BD2ED7">
        <w:rPr>
          <w:b/>
          <w:bCs/>
          <w:lang w:val="bg-BG"/>
        </w:rPr>
        <w:t>най-малко 100 растения</w:t>
      </w:r>
      <w:r w:rsidRPr="00BD2ED7">
        <w:rPr>
          <w:bCs/>
          <w:lang w:val="bg-BG"/>
        </w:rPr>
        <w:t>, особено в генеративна фаза, с цел по-висока точност на оценката.</w:t>
      </w:r>
    </w:p>
    <w:p w14:paraId="20569430" w14:textId="77777777" w:rsidR="005E5A02" w:rsidRPr="00BD2ED7" w:rsidRDefault="005E5A02" w:rsidP="002C6D4A">
      <w:pPr>
        <w:spacing w:before="120"/>
        <w:jc w:val="both"/>
        <w:rPr>
          <w:b/>
          <w:bCs/>
          <w:lang w:val="bg-BG"/>
        </w:rPr>
      </w:pPr>
      <w:r w:rsidRPr="00BD2ED7">
        <w:rPr>
          <w:b/>
          <w:bCs/>
          <w:lang w:val="bg-BG"/>
        </w:rPr>
        <w:t>Изчисляване на % нападение</w:t>
      </w:r>
    </w:p>
    <w:p w14:paraId="347FA65E" w14:textId="77777777" w:rsidR="005E5A02" w:rsidRPr="00BD2ED7" w:rsidRDefault="005E5A02" w:rsidP="002C6D4A">
      <w:pPr>
        <w:spacing w:before="120"/>
        <w:jc w:val="both"/>
        <w:rPr>
          <w:bCs/>
          <w:lang w:val="bg-BG"/>
        </w:rPr>
      </w:pPr>
      <w:r w:rsidRPr="00BD2ED7">
        <w:rPr>
          <w:bCs/>
          <w:lang w:val="bg-BG"/>
        </w:rPr>
        <w:t>Процентът нападение се определя чрез количествено съотношение между нападнатите и обследваните листа:</w:t>
      </w:r>
    </w:p>
    <w:p w14:paraId="05B1AEF5" w14:textId="77777777" w:rsidR="005E5A02" w:rsidRPr="00BD2ED7" w:rsidRDefault="005E5A02" w:rsidP="002C6D4A">
      <w:pPr>
        <w:spacing w:before="120"/>
        <w:jc w:val="both"/>
        <w:rPr>
          <w:bCs/>
          <w:i/>
          <w:lang w:val="bg-BG"/>
        </w:rPr>
      </w:pPr>
      <m:oMathPara>
        <m:oMath>
          <m:r>
            <m:rPr>
              <m:sty m:val="p"/>
            </m:rPr>
            <w:rPr>
              <w:rFonts w:ascii="Cambria Math" w:hAnsi="Cambria Math"/>
              <w:lang w:val="bg-BG"/>
            </w:rPr>
            <m:t>%</m:t>
          </m:r>
          <m:r>
            <m:rPr>
              <m:nor/>
            </m:rPr>
            <w:rPr>
              <w:bCs/>
              <w:lang w:val="bg-BG"/>
            </w:rPr>
            <m:t xml:space="preserve"> нападение</m:t>
          </m:r>
          <m:r>
            <w:rPr>
              <w:rFonts w:ascii="Cambria Math" w:hAnsi="Cambria Math"/>
              <w:lang w:val="bg-BG"/>
            </w:rPr>
            <m:t>=</m:t>
          </m:r>
          <m:f>
            <m:fPr>
              <m:ctrlPr>
                <w:rPr>
                  <w:rFonts w:ascii="Cambria Math" w:hAnsi="Cambria Math"/>
                  <w:bCs/>
                  <w:lang w:val="bg-BG"/>
                </w:rPr>
              </m:ctrlPr>
            </m:fPr>
            <m:num>
              <m:r>
                <m:rPr>
                  <m:nor/>
                </m:rPr>
                <w:rPr>
                  <w:bCs/>
                  <w:lang w:val="bg-BG"/>
                </w:rPr>
                <m:t>Брой листа с активни мини</m:t>
              </m:r>
            </m:num>
            <m:den>
              <m:r>
                <m:rPr>
                  <m:nor/>
                </m:rPr>
                <w:rPr>
                  <w:bCs/>
                  <w:lang w:val="bg-BG"/>
                </w:rPr>
                <m:t>Общ брой обследвани листа</m:t>
              </m:r>
            </m:den>
          </m:f>
          <m:r>
            <w:rPr>
              <w:rFonts w:ascii="Cambria Math" w:hAnsi="Cambria Math"/>
              <w:lang w:val="bg-BG"/>
            </w:rPr>
            <m:t>×100</m:t>
          </m:r>
        </m:oMath>
      </m:oMathPara>
    </w:p>
    <w:p w14:paraId="4100DE51" w14:textId="77777777" w:rsidR="005E5A02" w:rsidRPr="00BD2ED7" w:rsidRDefault="005E5A02" w:rsidP="002C6D4A">
      <w:pPr>
        <w:spacing w:before="120"/>
        <w:jc w:val="both"/>
        <w:rPr>
          <w:bCs/>
          <w:lang w:val="bg-BG"/>
        </w:rPr>
      </w:pPr>
      <w:r w:rsidRPr="00BD2ED7">
        <w:rPr>
          <w:bCs/>
          <w:lang w:val="bg-BG"/>
        </w:rPr>
        <w:t>В практиката могат да се използват два подхода:</w:t>
      </w:r>
    </w:p>
    <w:p w14:paraId="595DB146" w14:textId="77777777" w:rsidR="005E5A02" w:rsidRPr="00BD2ED7" w:rsidRDefault="005E5A02" w:rsidP="002C6D4A">
      <w:pPr>
        <w:numPr>
          <w:ilvl w:val="0"/>
          <w:numId w:val="122"/>
        </w:numPr>
        <w:spacing w:before="120"/>
        <w:ind w:left="0" w:firstLine="0"/>
        <w:jc w:val="both"/>
        <w:rPr>
          <w:bCs/>
          <w:lang w:val="bg-BG"/>
        </w:rPr>
      </w:pPr>
      <w:r w:rsidRPr="00BD2ED7">
        <w:rPr>
          <w:b/>
          <w:bCs/>
          <w:lang w:val="bg-BG"/>
        </w:rPr>
        <w:t>По листа</w:t>
      </w:r>
      <w:r w:rsidRPr="00BD2ED7">
        <w:rPr>
          <w:bCs/>
          <w:lang w:val="bg-BG"/>
        </w:rPr>
        <w:t xml:space="preserve"> – отчита се общият брой обследвани листа и броят на листата с мини;</w:t>
      </w:r>
    </w:p>
    <w:p w14:paraId="7A66C130" w14:textId="77777777" w:rsidR="005E5A02" w:rsidRPr="00BD2ED7" w:rsidRDefault="005E5A02" w:rsidP="002C6D4A">
      <w:pPr>
        <w:numPr>
          <w:ilvl w:val="0"/>
          <w:numId w:val="122"/>
        </w:numPr>
        <w:spacing w:before="120"/>
        <w:ind w:left="0" w:firstLine="0"/>
        <w:jc w:val="both"/>
        <w:rPr>
          <w:bCs/>
          <w:lang w:val="bg-BG"/>
        </w:rPr>
      </w:pPr>
      <w:r w:rsidRPr="00BD2ED7">
        <w:rPr>
          <w:b/>
          <w:bCs/>
          <w:lang w:val="bg-BG"/>
        </w:rPr>
        <w:t>По растения</w:t>
      </w:r>
      <w:r w:rsidRPr="00BD2ED7">
        <w:rPr>
          <w:bCs/>
          <w:lang w:val="bg-BG"/>
        </w:rPr>
        <w:t xml:space="preserve"> – отчита се броят на растенията с поне един нападнат лист спрямо общия брой обследвани растения.</w:t>
      </w:r>
    </w:p>
    <w:p w14:paraId="530E4AD1" w14:textId="77777777" w:rsidR="005E5A02" w:rsidRPr="00BD2ED7" w:rsidRDefault="005E5A02" w:rsidP="002C6D4A">
      <w:pPr>
        <w:spacing w:before="120"/>
        <w:jc w:val="both"/>
        <w:rPr>
          <w:bCs/>
          <w:lang w:val="bg-BG"/>
        </w:rPr>
      </w:pPr>
      <w:r w:rsidRPr="00BD2ED7">
        <w:rPr>
          <w:bCs/>
          <w:lang w:val="bg-BG"/>
        </w:rPr>
        <w:t>Методът по листа е по-прецизен и се предпочита при определяне на ПИВ.</w:t>
      </w:r>
    </w:p>
    <w:p w14:paraId="04744738" w14:textId="77777777" w:rsidR="005E5A02" w:rsidRPr="00BD2ED7" w:rsidRDefault="005E5A02" w:rsidP="002C6D4A">
      <w:pPr>
        <w:spacing w:before="120"/>
        <w:jc w:val="both"/>
        <w:rPr>
          <w:bCs/>
          <w:lang w:val="bg-BG"/>
        </w:rPr>
      </w:pPr>
      <w:r w:rsidRPr="00BD2ED7">
        <w:rPr>
          <w:bCs/>
          <w:lang w:val="bg-BG"/>
        </w:rPr>
        <w:t>След изчисляване на процента нападение получената стойност се сравнява с утвърдения праг за листни повреди. Ако установеното ниво е равно или надвишава ПИВ, се преминава към съответния пакет от мерки в рамките на интегрираната система за управление.</w:t>
      </w:r>
    </w:p>
    <w:p w14:paraId="42A9837C" w14:textId="77777777" w:rsidR="005E5A02" w:rsidRPr="00EF2029" w:rsidRDefault="005E5A02" w:rsidP="006A230C">
      <w:pPr>
        <w:pStyle w:val="BodyText"/>
        <w:numPr>
          <w:ilvl w:val="0"/>
          <w:numId w:val="271"/>
        </w:numPr>
        <w:spacing w:before="120" w:after="0"/>
        <w:ind w:left="0" w:firstLine="0"/>
        <w:jc w:val="both"/>
        <w:rPr>
          <w:b/>
          <w:bCs/>
          <w:lang w:val="bg-BG"/>
        </w:rPr>
      </w:pPr>
      <w:r w:rsidRPr="00EF2029">
        <w:rPr>
          <w:b/>
          <w:bCs/>
          <w:lang w:val="bg-BG"/>
        </w:rPr>
        <w:t>ПИВ при плодови повреди</w:t>
      </w:r>
    </w:p>
    <w:p w14:paraId="7C260B6D" w14:textId="77777777" w:rsidR="005E5A02" w:rsidRPr="00BD2ED7" w:rsidRDefault="005E5A02" w:rsidP="002C6D4A">
      <w:pPr>
        <w:spacing w:before="120"/>
        <w:jc w:val="both"/>
        <w:rPr>
          <w:bCs/>
          <w:lang w:val="bg-BG"/>
        </w:rPr>
      </w:pPr>
      <w:r w:rsidRPr="00BD2ED7">
        <w:rPr>
          <w:bCs/>
          <w:lang w:val="bg-BG"/>
        </w:rPr>
        <w:t xml:space="preserve">ПИВ при плодови повреди има пряко икономическо значение, тъй като уврежданията от </w:t>
      </w:r>
      <w:r w:rsidRPr="00BD2ED7">
        <w:rPr>
          <w:bCs/>
          <w:i/>
          <w:iCs/>
          <w:lang w:val="bg-BG"/>
        </w:rPr>
        <w:t>Tuta absoluta</w:t>
      </w:r>
      <w:r w:rsidRPr="00BD2ED7">
        <w:rPr>
          <w:bCs/>
          <w:lang w:val="bg-BG"/>
        </w:rPr>
        <w:t xml:space="preserve"> водят до директна загуба на търговска продукция. За разлика от листните повреди, които могат частично да бъдат компенсирани от растението, повредите по плодовете практически не подлежат на възстановяване и често водят до бракуване.</w:t>
      </w:r>
    </w:p>
    <w:p w14:paraId="15BF5F04" w14:textId="77777777" w:rsidR="005E5A02" w:rsidRPr="00BD2ED7" w:rsidRDefault="005E5A02" w:rsidP="002C6D4A">
      <w:pPr>
        <w:spacing w:before="120"/>
        <w:jc w:val="both"/>
        <w:rPr>
          <w:b/>
          <w:bCs/>
          <w:lang w:val="bg-BG"/>
        </w:rPr>
      </w:pPr>
      <w:r w:rsidRPr="00BD2ED7">
        <w:rPr>
          <w:b/>
          <w:bCs/>
          <w:lang w:val="bg-BG"/>
        </w:rPr>
        <w:t>Критерии за търговско качество</w:t>
      </w:r>
    </w:p>
    <w:p w14:paraId="69ACE009" w14:textId="77777777" w:rsidR="005E5A02" w:rsidRPr="00BD2ED7" w:rsidRDefault="005E5A02" w:rsidP="002C6D4A">
      <w:pPr>
        <w:spacing w:before="120"/>
        <w:jc w:val="both"/>
        <w:rPr>
          <w:bCs/>
          <w:lang w:val="bg-BG"/>
        </w:rPr>
      </w:pPr>
      <w:r w:rsidRPr="00BD2ED7">
        <w:rPr>
          <w:bCs/>
          <w:lang w:val="bg-BG"/>
        </w:rPr>
        <w:t>Оценката на ПИВ при плодови повреди се базира на изискванията за пазарна реализация. Основните критерии за търговско качество включват:</w:t>
      </w:r>
    </w:p>
    <w:p w14:paraId="281BB354" w14:textId="77777777" w:rsidR="005E5A02" w:rsidRPr="00BD2ED7" w:rsidRDefault="005E5A02" w:rsidP="002C6D4A">
      <w:pPr>
        <w:numPr>
          <w:ilvl w:val="0"/>
          <w:numId w:val="123"/>
        </w:numPr>
        <w:spacing w:before="120"/>
        <w:ind w:left="0" w:firstLine="0"/>
        <w:jc w:val="both"/>
        <w:rPr>
          <w:bCs/>
          <w:lang w:val="bg-BG"/>
        </w:rPr>
      </w:pPr>
      <w:r w:rsidRPr="00BD2ED7">
        <w:rPr>
          <w:bCs/>
          <w:lang w:val="bg-BG"/>
        </w:rPr>
        <w:t>липса на видими входни и изходни отвори от ларви;</w:t>
      </w:r>
    </w:p>
    <w:p w14:paraId="49BB733C" w14:textId="77777777" w:rsidR="005E5A02" w:rsidRPr="00BD2ED7" w:rsidRDefault="005E5A02" w:rsidP="002C6D4A">
      <w:pPr>
        <w:numPr>
          <w:ilvl w:val="0"/>
          <w:numId w:val="123"/>
        </w:numPr>
        <w:spacing w:before="120"/>
        <w:ind w:left="0" w:firstLine="0"/>
        <w:jc w:val="both"/>
        <w:rPr>
          <w:bCs/>
          <w:lang w:val="bg-BG"/>
        </w:rPr>
      </w:pPr>
      <w:r w:rsidRPr="00BD2ED7">
        <w:rPr>
          <w:bCs/>
          <w:lang w:val="bg-BG"/>
        </w:rPr>
        <w:t>отсъствие на живи ларви в плодовете;</w:t>
      </w:r>
    </w:p>
    <w:p w14:paraId="374096D8" w14:textId="77777777" w:rsidR="005E5A02" w:rsidRPr="00BD2ED7" w:rsidRDefault="005E5A02" w:rsidP="002C6D4A">
      <w:pPr>
        <w:numPr>
          <w:ilvl w:val="0"/>
          <w:numId w:val="123"/>
        </w:numPr>
        <w:spacing w:before="120"/>
        <w:ind w:left="0" w:firstLine="0"/>
        <w:jc w:val="both"/>
        <w:rPr>
          <w:bCs/>
          <w:lang w:val="bg-BG"/>
        </w:rPr>
      </w:pPr>
      <w:r w:rsidRPr="00BD2ED7">
        <w:rPr>
          <w:bCs/>
          <w:lang w:val="bg-BG"/>
        </w:rPr>
        <w:t>липса на вторични инфекции (гниене, бактериални и гъбни патогени);</w:t>
      </w:r>
    </w:p>
    <w:p w14:paraId="43E7B256" w14:textId="77777777" w:rsidR="005E5A02" w:rsidRPr="00BD2ED7" w:rsidRDefault="005E5A02" w:rsidP="002C6D4A">
      <w:pPr>
        <w:numPr>
          <w:ilvl w:val="0"/>
          <w:numId w:val="123"/>
        </w:numPr>
        <w:spacing w:before="120"/>
        <w:ind w:left="0" w:firstLine="0"/>
        <w:jc w:val="both"/>
        <w:rPr>
          <w:bCs/>
          <w:lang w:val="bg-BG"/>
        </w:rPr>
      </w:pPr>
      <w:r w:rsidRPr="00BD2ED7">
        <w:rPr>
          <w:bCs/>
          <w:lang w:val="bg-BG"/>
        </w:rPr>
        <w:t>запазена цялост на кожицата и нормална форма.</w:t>
      </w:r>
    </w:p>
    <w:p w14:paraId="2AB16D3A" w14:textId="77777777" w:rsidR="005E5A02" w:rsidRPr="00BD2ED7" w:rsidRDefault="005E5A02" w:rsidP="002C6D4A">
      <w:pPr>
        <w:spacing w:before="120"/>
        <w:jc w:val="both"/>
        <w:rPr>
          <w:bCs/>
          <w:lang w:val="bg-BG"/>
        </w:rPr>
      </w:pPr>
      <w:r w:rsidRPr="00BD2ED7">
        <w:rPr>
          <w:bCs/>
          <w:lang w:val="bg-BG"/>
        </w:rPr>
        <w:t>Дори единична повреда компрометира визуалното качество и значително намалява пазарната стойност, особено при продукция за експорт или за търговски вериги.</w:t>
      </w:r>
    </w:p>
    <w:p w14:paraId="7871E865" w14:textId="77777777" w:rsidR="005E5A02" w:rsidRPr="00BD2ED7" w:rsidRDefault="005E5A02" w:rsidP="002C6D4A">
      <w:pPr>
        <w:spacing w:before="120"/>
        <w:jc w:val="both"/>
        <w:rPr>
          <w:b/>
          <w:bCs/>
          <w:lang w:val="bg-BG"/>
        </w:rPr>
      </w:pPr>
      <w:r w:rsidRPr="00BD2ED7">
        <w:rPr>
          <w:b/>
          <w:bCs/>
          <w:lang w:val="bg-BG"/>
        </w:rPr>
        <w:t>Допустими проценти</w:t>
      </w:r>
    </w:p>
    <w:p w14:paraId="44ED57B6" w14:textId="77777777" w:rsidR="005E5A02" w:rsidRPr="00BD2ED7" w:rsidRDefault="005E5A02" w:rsidP="002C6D4A">
      <w:pPr>
        <w:spacing w:before="120"/>
        <w:jc w:val="both"/>
        <w:rPr>
          <w:bCs/>
          <w:lang w:val="bg-BG"/>
        </w:rPr>
      </w:pPr>
      <w:r w:rsidRPr="00BD2ED7">
        <w:rPr>
          <w:bCs/>
          <w:lang w:val="bg-BG"/>
        </w:rPr>
        <w:t>Допустимият процент повредени плодове зависи от пазарния сегмент:</w:t>
      </w:r>
    </w:p>
    <w:p w14:paraId="604AC60B" w14:textId="77777777" w:rsidR="005E5A02" w:rsidRPr="00BD2ED7" w:rsidRDefault="005E5A02" w:rsidP="002C6D4A">
      <w:pPr>
        <w:numPr>
          <w:ilvl w:val="0"/>
          <w:numId w:val="124"/>
        </w:numPr>
        <w:spacing w:before="120"/>
        <w:ind w:left="0" w:firstLine="0"/>
        <w:jc w:val="both"/>
        <w:rPr>
          <w:bCs/>
          <w:lang w:val="bg-BG"/>
        </w:rPr>
      </w:pPr>
      <w:r w:rsidRPr="00BD2ED7">
        <w:rPr>
          <w:bCs/>
          <w:lang w:val="bg-BG"/>
        </w:rPr>
        <w:t>0% – при експортна продукция или висок клас търговска реализация;</w:t>
      </w:r>
    </w:p>
    <w:p w14:paraId="2F9C8789" w14:textId="77777777" w:rsidR="005E5A02" w:rsidRPr="00BD2ED7" w:rsidRDefault="005E5A02" w:rsidP="002C6D4A">
      <w:pPr>
        <w:numPr>
          <w:ilvl w:val="0"/>
          <w:numId w:val="124"/>
        </w:numPr>
        <w:spacing w:before="120"/>
        <w:ind w:left="0" w:firstLine="0"/>
        <w:jc w:val="both"/>
        <w:rPr>
          <w:bCs/>
          <w:lang w:val="bg-BG"/>
        </w:rPr>
      </w:pPr>
      <w:r w:rsidRPr="00BD2ED7">
        <w:rPr>
          <w:bCs/>
          <w:lang w:val="bg-BG"/>
        </w:rPr>
        <w:t>до 1% – при вътрешен пазар с по-ниски естетически изисквания;</w:t>
      </w:r>
    </w:p>
    <w:p w14:paraId="2308700F" w14:textId="77777777" w:rsidR="005E5A02" w:rsidRPr="00BD2ED7" w:rsidRDefault="005E5A02" w:rsidP="002C6D4A">
      <w:pPr>
        <w:numPr>
          <w:ilvl w:val="0"/>
          <w:numId w:val="124"/>
        </w:numPr>
        <w:spacing w:before="120"/>
        <w:ind w:left="0" w:firstLine="0"/>
        <w:jc w:val="both"/>
        <w:rPr>
          <w:bCs/>
          <w:lang w:val="bg-BG"/>
        </w:rPr>
      </w:pPr>
      <w:r w:rsidRPr="00BD2ED7">
        <w:rPr>
          <w:bCs/>
          <w:lang w:val="bg-BG"/>
        </w:rPr>
        <w:t>над 2–3% – икономически значима загуба, изискваща намеса.</w:t>
      </w:r>
    </w:p>
    <w:p w14:paraId="15BFA866" w14:textId="77777777" w:rsidR="005E5A02" w:rsidRPr="00BD2ED7" w:rsidRDefault="005E5A02" w:rsidP="002C6D4A">
      <w:pPr>
        <w:spacing w:before="120"/>
        <w:jc w:val="both"/>
        <w:rPr>
          <w:bCs/>
          <w:lang w:val="bg-BG"/>
        </w:rPr>
      </w:pPr>
      <w:r w:rsidRPr="00BD2ED7">
        <w:rPr>
          <w:bCs/>
          <w:lang w:val="bg-BG"/>
        </w:rPr>
        <w:lastRenderedPageBreak/>
        <w:t>При достигане или превишаване на утвърдения ПИВ за плодови повреди (напр. ≥4% в интензивно оранжерийно производство) рискът от икономически щети се счита висок и се активира съответният пакет от мерки.</w:t>
      </w:r>
    </w:p>
    <w:p w14:paraId="067BA3FA" w14:textId="77777777" w:rsidR="005E5A02" w:rsidRPr="00BD2ED7" w:rsidRDefault="005E5A02" w:rsidP="002C6D4A">
      <w:pPr>
        <w:spacing w:before="120"/>
        <w:jc w:val="both"/>
        <w:rPr>
          <w:b/>
          <w:bCs/>
          <w:lang w:val="bg-BG"/>
        </w:rPr>
      </w:pPr>
      <w:r w:rsidRPr="00BD2ED7">
        <w:rPr>
          <w:b/>
          <w:bCs/>
          <w:lang w:val="bg-BG"/>
        </w:rPr>
        <w:t>Адаптация на ПИВ по фенологични фази</w:t>
      </w:r>
    </w:p>
    <w:p w14:paraId="504E712E" w14:textId="77777777" w:rsidR="005E5A02" w:rsidRPr="00BD2ED7" w:rsidRDefault="005E5A02" w:rsidP="002C6D4A">
      <w:pPr>
        <w:spacing w:before="120"/>
        <w:jc w:val="both"/>
        <w:rPr>
          <w:bCs/>
          <w:lang w:val="bg-BG"/>
        </w:rPr>
      </w:pPr>
      <w:r w:rsidRPr="00BD2ED7">
        <w:rPr>
          <w:bCs/>
          <w:lang w:val="bg-BG"/>
        </w:rPr>
        <w:t>ПИВ при плодови повреди е динамичен и следва да се адаптира към фенологичната фаза на културата:</w:t>
      </w:r>
    </w:p>
    <w:p w14:paraId="6C58D6DD" w14:textId="77777777" w:rsidR="005E5A02" w:rsidRPr="00BD2ED7" w:rsidRDefault="005E5A02" w:rsidP="002C6D4A">
      <w:pPr>
        <w:numPr>
          <w:ilvl w:val="0"/>
          <w:numId w:val="125"/>
        </w:numPr>
        <w:spacing w:before="120"/>
        <w:ind w:left="0" w:firstLine="0"/>
        <w:jc w:val="both"/>
        <w:rPr>
          <w:bCs/>
          <w:lang w:val="bg-BG"/>
        </w:rPr>
      </w:pPr>
      <w:r w:rsidRPr="00BD2ED7">
        <w:rPr>
          <w:b/>
          <w:bCs/>
          <w:lang w:val="bg-BG"/>
        </w:rPr>
        <w:t>Начало на плододаване (BBCH 71–75)</w:t>
      </w:r>
      <w:r w:rsidRPr="00BD2ED7">
        <w:rPr>
          <w:bCs/>
          <w:lang w:val="bg-BG"/>
        </w:rPr>
        <w:t xml:space="preserve"> – прагът е нисък, тъй като се формира основният добив.</w:t>
      </w:r>
    </w:p>
    <w:p w14:paraId="2737BE5E" w14:textId="77777777" w:rsidR="005E5A02" w:rsidRPr="00BD2ED7" w:rsidRDefault="005E5A02" w:rsidP="002C6D4A">
      <w:pPr>
        <w:numPr>
          <w:ilvl w:val="0"/>
          <w:numId w:val="125"/>
        </w:numPr>
        <w:spacing w:before="120"/>
        <w:ind w:left="0" w:firstLine="0"/>
        <w:jc w:val="both"/>
        <w:rPr>
          <w:bCs/>
          <w:lang w:val="bg-BG"/>
        </w:rPr>
      </w:pPr>
      <w:r w:rsidRPr="00BD2ED7">
        <w:rPr>
          <w:b/>
          <w:bCs/>
          <w:lang w:val="bg-BG"/>
        </w:rPr>
        <w:t>Масово плододаване (BBCH 76–79)</w:t>
      </w:r>
      <w:r w:rsidRPr="00BD2ED7">
        <w:rPr>
          <w:bCs/>
          <w:lang w:val="bg-BG"/>
        </w:rPr>
        <w:t xml:space="preserve"> – прилага се минимален праг поради директната икономическа чувствителност.</w:t>
      </w:r>
    </w:p>
    <w:p w14:paraId="208EED26" w14:textId="77777777" w:rsidR="005E5A02" w:rsidRPr="00BD2ED7" w:rsidRDefault="005E5A02" w:rsidP="002C6D4A">
      <w:pPr>
        <w:numPr>
          <w:ilvl w:val="0"/>
          <w:numId w:val="125"/>
        </w:numPr>
        <w:spacing w:before="120"/>
        <w:ind w:left="0" w:firstLine="0"/>
        <w:jc w:val="both"/>
        <w:rPr>
          <w:bCs/>
          <w:lang w:val="bg-BG"/>
        </w:rPr>
      </w:pPr>
      <w:r w:rsidRPr="00BD2ED7">
        <w:rPr>
          <w:b/>
          <w:bCs/>
          <w:lang w:val="bg-BG"/>
        </w:rPr>
        <w:t>Зреене (BBCH 81–89)</w:t>
      </w:r>
      <w:r w:rsidRPr="00BD2ED7">
        <w:rPr>
          <w:bCs/>
          <w:lang w:val="bg-BG"/>
        </w:rPr>
        <w:t xml:space="preserve"> – прагът може да бъде леко коригиран нагоре при ограничен остатъчен период, но се отчита рискът от остатъчни вещества и търговски изисквания.</w:t>
      </w:r>
    </w:p>
    <w:p w14:paraId="262C8BD8" w14:textId="77777777" w:rsidR="005E5A02" w:rsidRPr="00BD2ED7" w:rsidRDefault="005E5A02" w:rsidP="002C6D4A">
      <w:pPr>
        <w:spacing w:before="120"/>
        <w:jc w:val="both"/>
        <w:rPr>
          <w:bCs/>
          <w:lang w:val="bg-BG"/>
        </w:rPr>
      </w:pPr>
      <w:r w:rsidRPr="00BD2ED7">
        <w:rPr>
          <w:bCs/>
          <w:lang w:val="bg-BG"/>
        </w:rPr>
        <w:t>В ранните фази на плододаване дори нисък процент повреди може да доведе до значителни кумулативни загуби, докато в края на вегетацията решението се съобразява и с времето до прибиране на реколтата.</w:t>
      </w:r>
    </w:p>
    <w:p w14:paraId="47EBD5D0" w14:textId="446E7FA6" w:rsidR="00BD1C5E" w:rsidRPr="00F56FFB" w:rsidRDefault="005E5A02" w:rsidP="00F56FFB">
      <w:pPr>
        <w:spacing w:before="120"/>
        <w:jc w:val="both"/>
        <w:rPr>
          <w:bCs/>
          <w:lang w:val="bg-BG"/>
        </w:rPr>
      </w:pPr>
      <w:r w:rsidRPr="00BD2ED7">
        <w:rPr>
          <w:bCs/>
          <w:lang w:val="bg-BG"/>
        </w:rPr>
        <w:t>В обобщение, ПИВ при плодови повреди представлява чувствителен управленски инструмент, който свързва биологичната динамика на неприятеля с реалните изисквания на пазара, като осигурява икономически оправдана и фенологично адаптирана намеса.</w:t>
      </w:r>
    </w:p>
    <w:p w14:paraId="0079941D" w14:textId="77777777" w:rsidR="00575CCF" w:rsidRPr="00BD2ED7" w:rsidRDefault="00575CCF" w:rsidP="002C6D4A">
      <w:pPr>
        <w:pStyle w:val="Heading3"/>
        <w:numPr>
          <w:ilvl w:val="2"/>
          <w:numId w:val="49"/>
        </w:numPr>
        <w:spacing w:before="120"/>
        <w:ind w:left="0" w:firstLine="0"/>
        <w:rPr>
          <w:lang w:val="bg-BG"/>
        </w:rPr>
      </w:pPr>
      <w:bookmarkStart w:id="17" w:name="_Toc223957411"/>
      <w:r w:rsidRPr="00BD2ED7">
        <w:rPr>
          <w:lang w:val="bg-BG"/>
        </w:rPr>
        <w:t>Приоритет на нехимични методи</w:t>
      </w:r>
      <w:bookmarkEnd w:id="17"/>
    </w:p>
    <w:p w14:paraId="6196D7F2" w14:textId="6060A54C" w:rsidR="005E5A02" w:rsidRPr="00BD2ED7" w:rsidRDefault="005E5A02" w:rsidP="002C6D4A">
      <w:pPr>
        <w:spacing w:before="120"/>
        <w:jc w:val="both"/>
        <w:rPr>
          <w:bCs/>
          <w:lang w:val="bg-BG"/>
        </w:rPr>
      </w:pPr>
      <w:r w:rsidRPr="00BD2ED7">
        <w:rPr>
          <w:bCs/>
          <w:lang w:val="bg-BG"/>
        </w:rPr>
        <w:t>В интегрираното управление на вредителите (IPM) приоритетът на нехимичните методи представлява основен стратегически принцип, насочен към устойчиво регулиране на популацията на неприятеля при минимално използване на продукти за растителна защита (ПРЗ). Химичната намеса се разглежда като корективна мярка, приложима само при достигане или превишаване на праг</w:t>
      </w:r>
      <w:r w:rsidR="002C37FB">
        <w:rPr>
          <w:bCs/>
          <w:lang w:val="bg-BG"/>
        </w:rPr>
        <w:t>а на</w:t>
      </w:r>
      <w:r w:rsidRPr="00BD2ED7">
        <w:rPr>
          <w:bCs/>
          <w:lang w:val="bg-BG"/>
        </w:rPr>
        <w:t xml:space="preserve"> </w:t>
      </w:r>
      <w:r w:rsidR="002C37FB" w:rsidRPr="00BD2ED7">
        <w:rPr>
          <w:bCs/>
          <w:lang w:val="bg-BG"/>
        </w:rPr>
        <w:t>икономическ</w:t>
      </w:r>
      <w:r w:rsidR="002C37FB">
        <w:rPr>
          <w:bCs/>
          <w:lang w:val="bg-BG"/>
        </w:rPr>
        <w:t>а</w:t>
      </w:r>
      <w:r w:rsidR="002C37FB" w:rsidRPr="00BD2ED7">
        <w:rPr>
          <w:bCs/>
          <w:lang w:val="bg-BG"/>
        </w:rPr>
        <w:t xml:space="preserve"> </w:t>
      </w:r>
      <w:r w:rsidRPr="00BD2ED7">
        <w:rPr>
          <w:bCs/>
          <w:lang w:val="bg-BG"/>
        </w:rPr>
        <w:t>вредност (ПИВ) и при липса на достатъчен ефект от биологичните и агротехническите средства.</w:t>
      </w:r>
    </w:p>
    <w:p w14:paraId="22A9EE8C" w14:textId="27B5E3BE" w:rsidR="005E5A02" w:rsidRPr="00BD2ED7" w:rsidRDefault="005E5A02" w:rsidP="002C6D4A">
      <w:pPr>
        <w:pStyle w:val="Heading3"/>
        <w:numPr>
          <w:ilvl w:val="3"/>
          <w:numId w:val="49"/>
        </w:numPr>
        <w:spacing w:before="120"/>
        <w:ind w:left="0" w:firstLine="0"/>
        <w:rPr>
          <w:lang w:val="bg-BG"/>
        </w:rPr>
      </w:pPr>
      <w:bookmarkStart w:id="18" w:name="_Toc223957412"/>
      <w:r w:rsidRPr="00BD2ED7">
        <w:rPr>
          <w:lang w:val="bg-BG"/>
        </w:rPr>
        <w:t>Биотехнически методи</w:t>
      </w:r>
      <w:bookmarkEnd w:id="18"/>
    </w:p>
    <w:p w14:paraId="6C314839" w14:textId="77777777" w:rsidR="005E5A02" w:rsidRPr="00BD2ED7" w:rsidRDefault="005E5A02" w:rsidP="002C6D4A">
      <w:pPr>
        <w:spacing w:before="120"/>
        <w:jc w:val="both"/>
        <w:rPr>
          <w:bCs/>
          <w:lang w:val="bg-BG"/>
        </w:rPr>
      </w:pPr>
      <w:r w:rsidRPr="00BD2ED7">
        <w:rPr>
          <w:bCs/>
          <w:lang w:val="bg-BG"/>
        </w:rPr>
        <w:t>Биотехническите подходи използват особености от биологията на неприятеля:</w:t>
      </w:r>
    </w:p>
    <w:p w14:paraId="3027B41A" w14:textId="77777777" w:rsidR="005E5A02" w:rsidRPr="00BD2ED7" w:rsidRDefault="005E5A02" w:rsidP="002C6D4A">
      <w:pPr>
        <w:numPr>
          <w:ilvl w:val="0"/>
          <w:numId w:val="130"/>
        </w:numPr>
        <w:spacing w:before="120"/>
        <w:ind w:left="0" w:firstLine="0"/>
        <w:jc w:val="both"/>
        <w:rPr>
          <w:bCs/>
          <w:lang w:val="bg-BG"/>
        </w:rPr>
      </w:pPr>
      <w:r w:rsidRPr="00BD2ED7">
        <w:rPr>
          <w:b/>
          <w:bCs/>
          <w:lang w:val="bg-BG"/>
        </w:rPr>
        <w:t>Масов улов</w:t>
      </w:r>
      <w:r w:rsidRPr="00BD2ED7">
        <w:rPr>
          <w:bCs/>
          <w:lang w:val="bg-BG"/>
        </w:rPr>
        <w:t xml:space="preserve"> – редуциране на мъжката популация;</w:t>
      </w:r>
    </w:p>
    <w:p w14:paraId="7E351246" w14:textId="77777777" w:rsidR="005E5A02" w:rsidRPr="00BD2ED7" w:rsidRDefault="005E5A02" w:rsidP="002C6D4A">
      <w:pPr>
        <w:numPr>
          <w:ilvl w:val="0"/>
          <w:numId w:val="130"/>
        </w:numPr>
        <w:spacing w:before="120"/>
        <w:ind w:left="0" w:firstLine="0"/>
        <w:jc w:val="both"/>
        <w:rPr>
          <w:bCs/>
          <w:lang w:val="bg-BG"/>
        </w:rPr>
      </w:pPr>
      <w:r w:rsidRPr="00BD2ED7">
        <w:rPr>
          <w:b/>
          <w:bCs/>
          <w:lang w:val="bg-BG"/>
        </w:rPr>
        <w:t>Дезориентация чрез феромони</w:t>
      </w:r>
      <w:r w:rsidRPr="00BD2ED7">
        <w:rPr>
          <w:bCs/>
          <w:lang w:val="bg-BG"/>
        </w:rPr>
        <w:t xml:space="preserve"> – нарушаване на размножаването.</w:t>
      </w:r>
    </w:p>
    <w:p w14:paraId="550AF68C" w14:textId="1BA3169C" w:rsidR="005E5A02" w:rsidRPr="00BD2ED7" w:rsidRDefault="005E5A02" w:rsidP="002C6D4A">
      <w:pPr>
        <w:spacing w:before="120"/>
        <w:jc w:val="both"/>
        <w:rPr>
          <w:bCs/>
          <w:lang w:val="bg-BG"/>
        </w:rPr>
      </w:pPr>
      <w:r w:rsidRPr="00BD2ED7">
        <w:rPr>
          <w:bCs/>
          <w:lang w:val="bg-BG"/>
        </w:rPr>
        <w:t>Тези методи са селективни и не засягат полезните организми.</w:t>
      </w:r>
      <w:r w:rsidR="003A1A60">
        <w:rPr>
          <w:bCs/>
          <w:lang w:val="bg-BG"/>
        </w:rPr>
        <w:t xml:space="preserve"> Съгласно </w:t>
      </w:r>
      <w:r w:rsidR="003A1A60" w:rsidRPr="003A1A60">
        <w:rPr>
          <w:bCs/>
          <w:lang w:val="bg-BG"/>
        </w:rPr>
        <w:t>Националната програма от мерки за контрол на доматен миниращ молец (Tuta absoluta) (Министерство на земеделието и храните, 2012/2015)</w:t>
      </w:r>
      <w:r w:rsidR="003A1A60">
        <w:rPr>
          <w:bCs/>
          <w:lang w:val="bg-BG"/>
        </w:rPr>
        <w:t xml:space="preserve"> приложими са следните видове уловки:</w:t>
      </w:r>
    </w:p>
    <w:p w14:paraId="16613615" w14:textId="77777777" w:rsidR="006B1D89" w:rsidRPr="0043527A" w:rsidRDefault="006B1D89" w:rsidP="006A230C">
      <w:pPr>
        <w:pStyle w:val="BodyText"/>
        <w:numPr>
          <w:ilvl w:val="0"/>
          <w:numId w:val="272"/>
        </w:numPr>
        <w:spacing w:before="120" w:after="0"/>
        <w:ind w:left="0" w:firstLine="0"/>
        <w:jc w:val="both"/>
        <w:rPr>
          <w:b/>
          <w:bCs/>
          <w:lang w:val="bg-BG"/>
        </w:rPr>
      </w:pPr>
      <w:r w:rsidRPr="0043527A">
        <w:rPr>
          <w:b/>
          <w:bCs/>
          <w:lang w:val="bg-BG"/>
        </w:rPr>
        <w:t>Феромонови</w:t>
      </w:r>
      <w:r w:rsidRPr="0043527A">
        <w:rPr>
          <w:b/>
          <w:bCs/>
          <w:spacing w:val="-1"/>
          <w:lang w:val="bg-BG"/>
        </w:rPr>
        <w:t xml:space="preserve"> </w:t>
      </w:r>
      <w:r w:rsidRPr="0043527A">
        <w:rPr>
          <w:b/>
          <w:bCs/>
          <w:lang w:val="bg-BG"/>
        </w:rPr>
        <w:t>уловки</w:t>
      </w:r>
      <w:r w:rsidRPr="0043527A">
        <w:rPr>
          <w:b/>
          <w:bCs/>
          <w:spacing w:val="-2"/>
          <w:lang w:val="bg-BG"/>
        </w:rPr>
        <w:t xml:space="preserve"> </w:t>
      </w:r>
      <w:r w:rsidRPr="0043527A">
        <w:rPr>
          <w:b/>
          <w:bCs/>
          <w:lang w:val="bg-BG"/>
        </w:rPr>
        <w:t>за</w:t>
      </w:r>
      <w:r w:rsidRPr="0043527A">
        <w:rPr>
          <w:b/>
          <w:bCs/>
          <w:spacing w:val="-2"/>
          <w:lang w:val="bg-BG"/>
        </w:rPr>
        <w:t xml:space="preserve"> </w:t>
      </w:r>
      <w:r w:rsidRPr="0043527A">
        <w:rPr>
          <w:b/>
          <w:bCs/>
          <w:lang w:val="bg-BG"/>
        </w:rPr>
        <w:t>масово</w:t>
      </w:r>
      <w:r w:rsidRPr="0043527A">
        <w:rPr>
          <w:b/>
          <w:bCs/>
          <w:spacing w:val="-3"/>
          <w:lang w:val="bg-BG"/>
        </w:rPr>
        <w:t xml:space="preserve"> </w:t>
      </w:r>
      <w:r w:rsidRPr="0043527A">
        <w:rPr>
          <w:b/>
          <w:bCs/>
          <w:lang w:val="bg-BG"/>
        </w:rPr>
        <w:t>улавяне</w:t>
      </w:r>
      <w:r w:rsidRPr="0043527A">
        <w:rPr>
          <w:b/>
          <w:bCs/>
          <w:spacing w:val="-2"/>
          <w:lang w:val="bg-BG"/>
        </w:rPr>
        <w:t xml:space="preserve"> </w:t>
      </w:r>
      <w:r w:rsidRPr="0043527A">
        <w:rPr>
          <w:b/>
          <w:bCs/>
          <w:lang w:val="bg-BG"/>
        </w:rPr>
        <w:t>на</w:t>
      </w:r>
      <w:r w:rsidRPr="0043527A">
        <w:rPr>
          <w:b/>
          <w:bCs/>
          <w:spacing w:val="-2"/>
          <w:lang w:val="bg-BG"/>
        </w:rPr>
        <w:t xml:space="preserve"> </w:t>
      </w:r>
      <w:r w:rsidRPr="0043527A">
        <w:rPr>
          <w:b/>
          <w:bCs/>
          <w:lang w:val="bg-BG"/>
        </w:rPr>
        <w:t>мъжки</w:t>
      </w:r>
      <w:r w:rsidRPr="0043527A">
        <w:rPr>
          <w:b/>
          <w:bCs/>
          <w:spacing w:val="-2"/>
          <w:lang w:val="bg-BG"/>
        </w:rPr>
        <w:t xml:space="preserve"> индивиди</w:t>
      </w:r>
    </w:p>
    <w:p w14:paraId="2A6479E1" w14:textId="77777777" w:rsidR="006B1D89" w:rsidRPr="00BD2ED7" w:rsidRDefault="006B1D89" w:rsidP="002C6D4A">
      <w:pPr>
        <w:pStyle w:val="BodyText"/>
        <w:spacing w:before="120" w:after="0"/>
        <w:jc w:val="both"/>
        <w:rPr>
          <w:lang w:val="bg-BG"/>
        </w:rPr>
      </w:pPr>
      <w:r w:rsidRPr="00BD2ED7">
        <w:rPr>
          <w:lang w:val="bg-BG"/>
        </w:rPr>
        <w:t>Разработени са водни и лепливи уловки с по-висок капацитет за привличане и задържане на уловените пеперуди и феромонови диспенсери с по-високо съдържание</w:t>
      </w:r>
      <w:r w:rsidRPr="00BD2ED7">
        <w:rPr>
          <w:spacing w:val="40"/>
          <w:lang w:val="bg-BG"/>
        </w:rPr>
        <w:t xml:space="preserve"> </w:t>
      </w:r>
      <w:r w:rsidRPr="00BD2ED7">
        <w:rPr>
          <w:lang w:val="bg-BG"/>
        </w:rPr>
        <w:t>на активните съединения. Феромоновите диспенсери се използват както във водните, така и в лепливите уловки.</w:t>
      </w:r>
    </w:p>
    <w:p w14:paraId="6BA473B1" w14:textId="77777777" w:rsidR="006B1D89" w:rsidRPr="00BD2ED7" w:rsidRDefault="006B1D89" w:rsidP="002C6D4A">
      <w:pPr>
        <w:pStyle w:val="BodyText"/>
        <w:spacing w:before="120" w:after="0"/>
        <w:rPr>
          <w:lang w:val="bg-BG"/>
        </w:rPr>
      </w:pPr>
      <w:r w:rsidRPr="00BD2ED7">
        <w:rPr>
          <w:lang w:val="bg-BG"/>
        </w:rPr>
        <w:t>Уловките</w:t>
      </w:r>
      <w:r w:rsidRPr="00BD2ED7">
        <w:rPr>
          <w:spacing w:val="-4"/>
          <w:lang w:val="bg-BG"/>
        </w:rPr>
        <w:t xml:space="preserve"> </w:t>
      </w:r>
      <w:r w:rsidRPr="00BD2ED7">
        <w:rPr>
          <w:lang w:val="bg-BG"/>
        </w:rPr>
        <w:t>за</w:t>
      </w:r>
      <w:r w:rsidRPr="00BD2ED7">
        <w:rPr>
          <w:spacing w:val="-3"/>
          <w:lang w:val="bg-BG"/>
        </w:rPr>
        <w:t xml:space="preserve"> </w:t>
      </w:r>
      <w:r w:rsidRPr="00BD2ED7">
        <w:rPr>
          <w:lang w:val="bg-BG"/>
        </w:rPr>
        <w:t>масово</w:t>
      </w:r>
      <w:r w:rsidRPr="00BD2ED7">
        <w:rPr>
          <w:spacing w:val="1"/>
          <w:lang w:val="bg-BG"/>
        </w:rPr>
        <w:t xml:space="preserve"> </w:t>
      </w:r>
      <w:r w:rsidRPr="00BD2ED7">
        <w:rPr>
          <w:lang w:val="bg-BG"/>
        </w:rPr>
        <w:t>улавяне</w:t>
      </w:r>
      <w:r w:rsidRPr="00BD2ED7">
        <w:rPr>
          <w:spacing w:val="-3"/>
          <w:lang w:val="bg-BG"/>
        </w:rPr>
        <w:t xml:space="preserve"> </w:t>
      </w:r>
      <w:r w:rsidRPr="00BD2ED7">
        <w:rPr>
          <w:lang w:val="bg-BG"/>
        </w:rPr>
        <w:t>се</w:t>
      </w:r>
      <w:r w:rsidRPr="00BD2ED7">
        <w:rPr>
          <w:spacing w:val="-2"/>
          <w:lang w:val="bg-BG"/>
        </w:rPr>
        <w:t xml:space="preserve"> </w:t>
      </w:r>
      <w:r w:rsidRPr="00BD2ED7">
        <w:rPr>
          <w:lang w:val="bg-BG"/>
        </w:rPr>
        <w:t>поставят</w:t>
      </w:r>
      <w:r w:rsidRPr="00BD2ED7">
        <w:rPr>
          <w:spacing w:val="-2"/>
          <w:lang w:val="bg-BG"/>
        </w:rPr>
        <w:t xml:space="preserve"> </w:t>
      </w:r>
      <w:r w:rsidRPr="00BD2ED7">
        <w:rPr>
          <w:lang w:val="bg-BG"/>
        </w:rPr>
        <w:t>в</w:t>
      </w:r>
      <w:r w:rsidRPr="00BD2ED7">
        <w:rPr>
          <w:spacing w:val="-2"/>
          <w:lang w:val="bg-BG"/>
        </w:rPr>
        <w:t xml:space="preserve"> </w:t>
      </w:r>
      <w:r w:rsidRPr="00BD2ED7">
        <w:rPr>
          <w:lang w:val="bg-BG"/>
        </w:rPr>
        <w:t>зависимост</w:t>
      </w:r>
      <w:r w:rsidRPr="00BD2ED7">
        <w:rPr>
          <w:spacing w:val="-2"/>
          <w:lang w:val="bg-BG"/>
        </w:rPr>
        <w:t xml:space="preserve"> </w:t>
      </w:r>
      <w:r w:rsidRPr="00BD2ED7">
        <w:rPr>
          <w:lang w:val="bg-BG"/>
        </w:rPr>
        <w:t>от риска</w:t>
      </w:r>
      <w:r w:rsidRPr="00BD2ED7">
        <w:rPr>
          <w:spacing w:val="-1"/>
          <w:lang w:val="bg-BG"/>
        </w:rPr>
        <w:t xml:space="preserve"> </w:t>
      </w:r>
      <w:r w:rsidRPr="00BD2ED7">
        <w:rPr>
          <w:lang w:val="bg-BG"/>
        </w:rPr>
        <w:t>от</w:t>
      </w:r>
      <w:r w:rsidRPr="00BD2ED7">
        <w:rPr>
          <w:spacing w:val="-1"/>
          <w:lang w:val="bg-BG"/>
        </w:rPr>
        <w:t xml:space="preserve"> </w:t>
      </w:r>
      <w:r w:rsidRPr="00BD2ED7">
        <w:rPr>
          <w:spacing w:val="-2"/>
          <w:lang w:val="bg-BG"/>
        </w:rPr>
        <w:t>нападение:</w:t>
      </w:r>
    </w:p>
    <w:p w14:paraId="1EF74E08" w14:textId="77777777" w:rsidR="006B1D89" w:rsidRPr="00BD2ED7" w:rsidRDefault="006B1D89" w:rsidP="002C6D4A">
      <w:pPr>
        <w:pStyle w:val="ListParagraph"/>
        <w:widowControl w:val="0"/>
        <w:numPr>
          <w:ilvl w:val="0"/>
          <w:numId w:val="147"/>
        </w:numPr>
        <w:tabs>
          <w:tab w:val="left" w:pos="703"/>
        </w:tabs>
        <w:autoSpaceDE w:val="0"/>
        <w:autoSpaceDN w:val="0"/>
        <w:spacing w:before="120"/>
        <w:ind w:left="0" w:firstLine="0"/>
        <w:contextualSpacing w:val="0"/>
      </w:pPr>
      <w:r w:rsidRPr="00BD2ED7">
        <w:t>при</w:t>
      </w:r>
      <w:r w:rsidRPr="00BD2ED7">
        <w:rPr>
          <w:spacing w:val="-2"/>
        </w:rPr>
        <w:t xml:space="preserve"> </w:t>
      </w:r>
      <w:r w:rsidRPr="00BD2ED7">
        <w:t>нисък риск</w:t>
      </w:r>
      <w:r w:rsidRPr="00BD2ED7">
        <w:rPr>
          <w:spacing w:val="-1"/>
        </w:rPr>
        <w:t xml:space="preserve"> </w:t>
      </w:r>
      <w:r w:rsidRPr="00BD2ED7">
        <w:t>от</w:t>
      </w:r>
      <w:r w:rsidRPr="00BD2ED7">
        <w:rPr>
          <w:spacing w:val="-1"/>
        </w:rPr>
        <w:t xml:space="preserve"> </w:t>
      </w:r>
      <w:r w:rsidRPr="00BD2ED7">
        <w:t>нападение –</w:t>
      </w:r>
      <w:r w:rsidRPr="00BD2ED7">
        <w:rPr>
          <w:spacing w:val="-1"/>
        </w:rPr>
        <w:t xml:space="preserve"> </w:t>
      </w:r>
      <w:r w:rsidRPr="00BD2ED7">
        <w:t>по</w:t>
      </w:r>
      <w:r w:rsidRPr="00BD2ED7">
        <w:rPr>
          <w:spacing w:val="-1"/>
        </w:rPr>
        <w:t xml:space="preserve"> </w:t>
      </w:r>
      <w:r w:rsidRPr="00BD2ED7">
        <w:t>2</w:t>
      </w:r>
      <w:r w:rsidRPr="00BD2ED7">
        <w:rPr>
          <w:spacing w:val="-1"/>
        </w:rPr>
        <w:t xml:space="preserve"> </w:t>
      </w:r>
      <w:r w:rsidRPr="00BD2ED7">
        <w:t>броя</w:t>
      </w:r>
      <w:r w:rsidRPr="00BD2ED7">
        <w:rPr>
          <w:spacing w:val="-1"/>
        </w:rPr>
        <w:t xml:space="preserve"> </w:t>
      </w:r>
      <w:r w:rsidRPr="00BD2ED7">
        <w:t>на</w:t>
      </w:r>
      <w:r w:rsidRPr="00BD2ED7">
        <w:rPr>
          <w:spacing w:val="-2"/>
        </w:rPr>
        <w:t xml:space="preserve"> </w:t>
      </w:r>
      <w:r w:rsidRPr="00BD2ED7">
        <w:rPr>
          <w:spacing w:val="-4"/>
        </w:rPr>
        <w:t>дка;</w:t>
      </w:r>
    </w:p>
    <w:p w14:paraId="10793EC8" w14:textId="1CC8BD1B" w:rsidR="006B1D89" w:rsidRPr="00BD2ED7" w:rsidRDefault="006B1D89" w:rsidP="002C6D4A">
      <w:pPr>
        <w:pStyle w:val="ListParagraph"/>
        <w:widowControl w:val="0"/>
        <w:numPr>
          <w:ilvl w:val="0"/>
          <w:numId w:val="147"/>
        </w:numPr>
        <w:tabs>
          <w:tab w:val="left" w:pos="703"/>
        </w:tabs>
        <w:autoSpaceDE w:val="0"/>
        <w:autoSpaceDN w:val="0"/>
        <w:spacing w:before="120"/>
        <w:ind w:left="0" w:firstLine="0"/>
        <w:contextualSpacing w:val="0"/>
      </w:pPr>
      <w:r w:rsidRPr="00BD2ED7">
        <w:t>при</w:t>
      </w:r>
      <w:r w:rsidRPr="00BD2ED7">
        <w:rPr>
          <w:spacing w:val="-2"/>
        </w:rPr>
        <w:t xml:space="preserve"> </w:t>
      </w:r>
      <w:r w:rsidRPr="00BD2ED7">
        <w:t>среден</w:t>
      </w:r>
      <w:r w:rsidRPr="00BD2ED7">
        <w:rPr>
          <w:spacing w:val="-1"/>
        </w:rPr>
        <w:t xml:space="preserve"> </w:t>
      </w:r>
      <w:r w:rsidRPr="00BD2ED7">
        <w:t>риск</w:t>
      </w:r>
      <w:r w:rsidR="002C37FB">
        <w:t>:</w:t>
      </w:r>
      <w:r w:rsidRPr="00BD2ED7">
        <w:rPr>
          <w:spacing w:val="-2"/>
        </w:rPr>
        <w:t xml:space="preserve"> </w:t>
      </w:r>
      <w:r w:rsidRPr="00BD2ED7">
        <w:t>3-4</w:t>
      </w:r>
      <w:r w:rsidRPr="00BD2ED7">
        <w:rPr>
          <w:spacing w:val="-2"/>
        </w:rPr>
        <w:t xml:space="preserve"> </w:t>
      </w:r>
      <w:r w:rsidRPr="00BD2ED7">
        <w:t>броя</w:t>
      </w:r>
      <w:r w:rsidRPr="00BD2ED7">
        <w:rPr>
          <w:spacing w:val="-1"/>
        </w:rPr>
        <w:t xml:space="preserve"> </w:t>
      </w:r>
      <w:r w:rsidRPr="00BD2ED7">
        <w:t>на</w:t>
      </w:r>
      <w:r w:rsidRPr="00BD2ED7">
        <w:rPr>
          <w:spacing w:val="-2"/>
        </w:rPr>
        <w:t xml:space="preserve"> </w:t>
      </w:r>
      <w:r w:rsidRPr="00BD2ED7">
        <w:rPr>
          <w:spacing w:val="-4"/>
        </w:rPr>
        <w:t>дка;</w:t>
      </w:r>
    </w:p>
    <w:p w14:paraId="166A4923" w14:textId="3D1125AA" w:rsidR="006B1D89" w:rsidRPr="00BD2ED7" w:rsidRDefault="006B1D89" w:rsidP="002C6D4A">
      <w:pPr>
        <w:pStyle w:val="ListParagraph"/>
        <w:widowControl w:val="0"/>
        <w:numPr>
          <w:ilvl w:val="0"/>
          <w:numId w:val="147"/>
        </w:numPr>
        <w:tabs>
          <w:tab w:val="left" w:pos="703"/>
        </w:tabs>
        <w:autoSpaceDE w:val="0"/>
        <w:autoSpaceDN w:val="0"/>
        <w:spacing w:before="120"/>
        <w:ind w:left="0" w:firstLine="0"/>
        <w:contextualSpacing w:val="0"/>
      </w:pPr>
      <w:r w:rsidRPr="00BD2ED7">
        <w:t>при</w:t>
      </w:r>
      <w:r w:rsidRPr="00BD2ED7">
        <w:rPr>
          <w:spacing w:val="-1"/>
        </w:rPr>
        <w:t xml:space="preserve"> </w:t>
      </w:r>
      <w:r w:rsidRPr="00BD2ED7">
        <w:t>висок</w:t>
      </w:r>
      <w:r w:rsidRPr="00BD2ED7">
        <w:rPr>
          <w:spacing w:val="-1"/>
        </w:rPr>
        <w:t xml:space="preserve"> </w:t>
      </w:r>
      <w:r w:rsidRPr="00BD2ED7">
        <w:t>риск</w:t>
      </w:r>
      <w:r w:rsidR="002C37FB">
        <w:t>:</w:t>
      </w:r>
      <w:r w:rsidRPr="00BD2ED7">
        <w:rPr>
          <w:spacing w:val="-2"/>
        </w:rPr>
        <w:t xml:space="preserve"> </w:t>
      </w:r>
      <w:r w:rsidRPr="00BD2ED7">
        <w:t>5-6</w:t>
      </w:r>
      <w:r w:rsidRPr="00BD2ED7">
        <w:rPr>
          <w:spacing w:val="-1"/>
        </w:rPr>
        <w:t xml:space="preserve"> </w:t>
      </w:r>
      <w:r w:rsidRPr="00BD2ED7">
        <w:t>броя</w:t>
      </w:r>
      <w:r w:rsidRPr="00BD2ED7">
        <w:rPr>
          <w:spacing w:val="-1"/>
        </w:rPr>
        <w:t xml:space="preserve"> </w:t>
      </w:r>
      <w:r w:rsidRPr="00BD2ED7">
        <w:t>на</w:t>
      </w:r>
      <w:r w:rsidRPr="00BD2ED7">
        <w:rPr>
          <w:spacing w:val="-2"/>
        </w:rPr>
        <w:t xml:space="preserve"> </w:t>
      </w:r>
      <w:r w:rsidRPr="00BD2ED7">
        <w:rPr>
          <w:spacing w:val="-4"/>
        </w:rPr>
        <w:t>дка</w:t>
      </w:r>
      <w:r w:rsidR="008E63CD" w:rsidRPr="00BD2ED7">
        <w:rPr>
          <w:spacing w:val="-4"/>
        </w:rPr>
        <w:t>.</w:t>
      </w:r>
    </w:p>
    <w:p w14:paraId="06848C53" w14:textId="5F79441F" w:rsidR="006B1D89" w:rsidRPr="00BD2ED7" w:rsidRDefault="006B1D89" w:rsidP="002C6D4A">
      <w:pPr>
        <w:pStyle w:val="BodyText"/>
        <w:spacing w:before="120" w:after="0"/>
        <w:jc w:val="both"/>
        <w:rPr>
          <w:lang w:val="bg-BG"/>
        </w:rPr>
      </w:pPr>
      <w:r w:rsidRPr="00BD2ED7">
        <w:rPr>
          <w:lang w:val="bg-BG"/>
        </w:rPr>
        <w:lastRenderedPageBreak/>
        <w:t xml:space="preserve">При оранжерийни площи се поставят и 1-2 уловки извън оранжерията, в близост до вратата. През по-студените месеци да се </w:t>
      </w:r>
      <w:r w:rsidR="002C37FB" w:rsidRPr="00BD2ED7">
        <w:rPr>
          <w:lang w:val="bg-BG"/>
        </w:rPr>
        <w:t>поставят</w:t>
      </w:r>
      <w:r w:rsidRPr="00BD2ED7">
        <w:rPr>
          <w:lang w:val="bg-BG"/>
        </w:rPr>
        <w:t xml:space="preserve"> и 1-2 уловки на най-топлите места в </w:t>
      </w:r>
      <w:r w:rsidRPr="00BD2ED7">
        <w:rPr>
          <w:spacing w:val="-2"/>
          <w:lang w:val="bg-BG"/>
        </w:rPr>
        <w:t>оранжериите.</w:t>
      </w:r>
    </w:p>
    <w:p w14:paraId="1BF4F484" w14:textId="2B1CC957" w:rsidR="006B1D89" w:rsidRPr="0043527A" w:rsidRDefault="006A230C" w:rsidP="0043527A">
      <w:pPr>
        <w:pStyle w:val="BodyText"/>
        <w:rPr>
          <w:b/>
          <w:bCs/>
          <w:lang w:val="bg-BG"/>
        </w:rPr>
      </w:pPr>
      <w:r>
        <w:rPr>
          <w:b/>
          <w:bCs/>
          <w:lang w:val="bg-BG"/>
        </w:rPr>
        <w:t>А</w:t>
      </w:r>
      <w:r w:rsidR="0043527A" w:rsidRPr="0043527A">
        <w:rPr>
          <w:b/>
          <w:bCs/>
          <w:lang w:val="en-US"/>
        </w:rPr>
        <w:t xml:space="preserve">.1. </w:t>
      </w:r>
      <w:r w:rsidR="006B1D89" w:rsidRPr="0043527A">
        <w:rPr>
          <w:b/>
          <w:bCs/>
          <w:lang w:val="bg-BG"/>
        </w:rPr>
        <w:t>Водни</w:t>
      </w:r>
      <w:r w:rsidR="006B1D89" w:rsidRPr="0043527A">
        <w:rPr>
          <w:b/>
          <w:bCs/>
          <w:spacing w:val="-3"/>
          <w:lang w:val="bg-BG"/>
        </w:rPr>
        <w:t xml:space="preserve"> </w:t>
      </w:r>
      <w:r w:rsidR="006B1D89" w:rsidRPr="0043527A">
        <w:rPr>
          <w:b/>
          <w:bCs/>
          <w:lang w:val="bg-BG"/>
        </w:rPr>
        <w:t>уловки</w:t>
      </w:r>
    </w:p>
    <w:p w14:paraId="223B92C3" w14:textId="77777777" w:rsidR="006B1D89" w:rsidRPr="00BD2ED7" w:rsidRDefault="006B1D89" w:rsidP="002C6D4A">
      <w:pPr>
        <w:pStyle w:val="ListParagraph"/>
        <w:widowControl w:val="0"/>
        <w:numPr>
          <w:ilvl w:val="3"/>
          <w:numId w:val="148"/>
        </w:numPr>
        <w:tabs>
          <w:tab w:val="left" w:pos="641"/>
        </w:tabs>
        <w:autoSpaceDE w:val="0"/>
        <w:autoSpaceDN w:val="0"/>
        <w:spacing w:before="120"/>
        <w:ind w:left="0" w:firstLine="0"/>
        <w:contextualSpacing w:val="0"/>
        <w:jc w:val="both"/>
      </w:pPr>
      <w:r w:rsidRPr="00BD2ED7">
        <w:t xml:space="preserve">Варират по форма (правоъгълни, кръгли), воден обем и място на поставяне на </w:t>
      </w:r>
      <w:r w:rsidRPr="00BD2ED7">
        <w:rPr>
          <w:spacing w:val="-2"/>
        </w:rPr>
        <w:t>диспенсера.</w:t>
      </w:r>
    </w:p>
    <w:p w14:paraId="6279FCFC" w14:textId="77777777" w:rsidR="006B1D89" w:rsidRPr="00BD2ED7" w:rsidRDefault="006B1D89" w:rsidP="002C6D4A">
      <w:pPr>
        <w:pStyle w:val="ListParagraph"/>
        <w:widowControl w:val="0"/>
        <w:numPr>
          <w:ilvl w:val="3"/>
          <w:numId w:val="148"/>
        </w:numPr>
        <w:tabs>
          <w:tab w:val="left" w:pos="641"/>
        </w:tabs>
        <w:autoSpaceDE w:val="0"/>
        <w:autoSpaceDN w:val="0"/>
        <w:spacing w:before="120"/>
        <w:ind w:left="0" w:firstLine="0"/>
        <w:contextualSpacing w:val="0"/>
        <w:jc w:val="both"/>
      </w:pPr>
      <w:r w:rsidRPr="00BD2ED7">
        <w:t>Улавят голям брой мъжки пеперуди без да се задръстват и са по-малко</w:t>
      </w:r>
      <w:r w:rsidRPr="00BD2ED7">
        <w:rPr>
          <w:spacing w:val="40"/>
        </w:rPr>
        <w:t xml:space="preserve"> </w:t>
      </w:r>
      <w:r w:rsidRPr="00BD2ED7">
        <w:t>чувствителни на прах.</w:t>
      </w:r>
    </w:p>
    <w:p w14:paraId="7CEB2796" w14:textId="77777777" w:rsidR="006B1D89" w:rsidRPr="00BD2ED7" w:rsidRDefault="006B1D89" w:rsidP="002C6D4A">
      <w:pPr>
        <w:pStyle w:val="ListParagraph"/>
        <w:widowControl w:val="0"/>
        <w:numPr>
          <w:ilvl w:val="3"/>
          <w:numId w:val="148"/>
        </w:numPr>
        <w:tabs>
          <w:tab w:val="left" w:pos="641"/>
        </w:tabs>
        <w:autoSpaceDE w:val="0"/>
        <w:autoSpaceDN w:val="0"/>
        <w:spacing w:before="120"/>
        <w:ind w:left="0" w:firstLine="0"/>
        <w:contextualSpacing w:val="0"/>
        <w:jc w:val="both"/>
      </w:pPr>
      <w:r w:rsidRPr="00BD2ED7">
        <w:t>В съда под диспенсера се поставя вода, към която се прибавят растително масло 50 ml или 10 ml течен сапун.</w:t>
      </w:r>
    </w:p>
    <w:p w14:paraId="645A8FBD" w14:textId="77777777" w:rsidR="006B1D89" w:rsidRPr="00BD2ED7" w:rsidRDefault="006B1D89" w:rsidP="002C6D4A">
      <w:pPr>
        <w:pStyle w:val="ListParagraph"/>
        <w:widowControl w:val="0"/>
        <w:numPr>
          <w:ilvl w:val="3"/>
          <w:numId w:val="148"/>
        </w:numPr>
        <w:tabs>
          <w:tab w:val="left" w:pos="641"/>
        </w:tabs>
        <w:autoSpaceDE w:val="0"/>
        <w:autoSpaceDN w:val="0"/>
        <w:spacing w:before="120"/>
        <w:ind w:left="0" w:firstLine="0"/>
        <w:contextualSpacing w:val="0"/>
        <w:jc w:val="both"/>
      </w:pPr>
      <w:r w:rsidRPr="00BD2ED7">
        <w:t>Трябва да се внимава уловката да не изсъхва, като се долива вода. При желание в рамките на 5 до 10 дни в зависимост от температурата водата може да се сменя.</w:t>
      </w:r>
    </w:p>
    <w:p w14:paraId="01493562" w14:textId="77777777" w:rsidR="006B1D89" w:rsidRPr="00BD2ED7" w:rsidRDefault="006B1D89" w:rsidP="002C6D4A">
      <w:pPr>
        <w:pStyle w:val="ListParagraph"/>
        <w:widowControl w:val="0"/>
        <w:numPr>
          <w:ilvl w:val="3"/>
          <w:numId w:val="148"/>
        </w:numPr>
        <w:tabs>
          <w:tab w:val="left" w:pos="641"/>
        </w:tabs>
        <w:autoSpaceDE w:val="0"/>
        <w:autoSpaceDN w:val="0"/>
        <w:spacing w:before="120"/>
        <w:ind w:left="0" w:firstLine="0"/>
        <w:contextualSpacing w:val="0"/>
        <w:jc w:val="both"/>
      </w:pPr>
      <w:r w:rsidRPr="00BD2ED7">
        <w:t>Уловката не се слага направо на повърхността на субстрата, а е добре да се</w:t>
      </w:r>
      <w:r w:rsidRPr="00BD2ED7">
        <w:rPr>
          <w:spacing w:val="80"/>
        </w:rPr>
        <w:t xml:space="preserve"> </w:t>
      </w:r>
      <w:r w:rsidRPr="00BD2ED7">
        <w:t xml:space="preserve">повдигне на 0,3-0,6 m височина над почвата или субстрата (повдига се на нивото на </w:t>
      </w:r>
      <w:r w:rsidRPr="00BD2ED7">
        <w:rPr>
          <w:spacing w:val="-2"/>
        </w:rPr>
        <w:t>растенията).</w:t>
      </w:r>
    </w:p>
    <w:p w14:paraId="70919D68" w14:textId="77777777" w:rsidR="006B1D89" w:rsidRPr="00BD2ED7" w:rsidRDefault="006B1D89" w:rsidP="002C6D4A">
      <w:pPr>
        <w:pStyle w:val="ListParagraph"/>
        <w:widowControl w:val="0"/>
        <w:numPr>
          <w:ilvl w:val="3"/>
          <w:numId w:val="148"/>
        </w:numPr>
        <w:tabs>
          <w:tab w:val="left" w:pos="641"/>
        </w:tabs>
        <w:autoSpaceDE w:val="0"/>
        <w:autoSpaceDN w:val="0"/>
        <w:spacing w:before="120"/>
        <w:ind w:left="0" w:firstLine="0"/>
        <w:contextualSpacing w:val="0"/>
        <w:jc w:val="both"/>
      </w:pPr>
      <w:r w:rsidRPr="00BD2ED7">
        <w:t>Диспенсерите</w:t>
      </w:r>
      <w:r w:rsidRPr="00BD2ED7">
        <w:rPr>
          <w:spacing w:val="-2"/>
        </w:rPr>
        <w:t xml:space="preserve"> </w:t>
      </w:r>
      <w:r w:rsidRPr="00BD2ED7">
        <w:t>с</w:t>
      </w:r>
      <w:r w:rsidRPr="00BD2ED7">
        <w:rPr>
          <w:spacing w:val="-4"/>
        </w:rPr>
        <w:t xml:space="preserve"> </w:t>
      </w:r>
      <w:r w:rsidRPr="00BD2ED7">
        <w:t>феромона</w:t>
      </w:r>
      <w:r w:rsidRPr="00BD2ED7">
        <w:rPr>
          <w:spacing w:val="-3"/>
        </w:rPr>
        <w:t xml:space="preserve"> </w:t>
      </w:r>
      <w:r w:rsidRPr="00BD2ED7">
        <w:t>се</w:t>
      </w:r>
      <w:r w:rsidRPr="00BD2ED7">
        <w:rPr>
          <w:spacing w:val="-1"/>
        </w:rPr>
        <w:t xml:space="preserve"> </w:t>
      </w:r>
      <w:r w:rsidRPr="00BD2ED7">
        <w:t>заменят</w:t>
      </w:r>
      <w:r w:rsidRPr="00BD2ED7">
        <w:rPr>
          <w:spacing w:val="-2"/>
        </w:rPr>
        <w:t xml:space="preserve"> </w:t>
      </w:r>
      <w:r w:rsidRPr="00BD2ED7">
        <w:t>през</w:t>
      </w:r>
      <w:r w:rsidRPr="00BD2ED7">
        <w:rPr>
          <w:spacing w:val="-2"/>
        </w:rPr>
        <w:t xml:space="preserve"> </w:t>
      </w:r>
      <w:r w:rsidRPr="00BD2ED7">
        <w:t>4 седмици</w:t>
      </w:r>
      <w:r w:rsidRPr="00BD2ED7">
        <w:rPr>
          <w:spacing w:val="-2"/>
        </w:rPr>
        <w:t xml:space="preserve"> </w:t>
      </w:r>
      <w:r w:rsidRPr="00BD2ED7">
        <w:t>през</w:t>
      </w:r>
      <w:r w:rsidRPr="00BD2ED7">
        <w:rPr>
          <w:spacing w:val="-2"/>
        </w:rPr>
        <w:t xml:space="preserve"> </w:t>
      </w:r>
      <w:r w:rsidRPr="00BD2ED7">
        <w:t>пролетно-летния</w:t>
      </w:r>
      <w:r w:rsidRPr="00BD2ED7">
        <w:rPr>
          <w:spacing w:val="-2"/>
        </w:rPr>
        <w:t xml:space="preserve"> </w:t>
      </w:r>
      <w:r w:rsidRPr="00BD2ED7">
        <w:t>период</w:t>
      </w:r>
      <w:r w:rsidRPr="00BD2ED7">
        <w:rPr>
          <w:spacing w:val="-2"/>
        </w:rPr>
        <w:t xml:space="preserve"> </w:t>
      </w:r>
      <w:r w:rsidRPr="00BD2ED7">
        <w:t>и през 6 седмици от началото на ноември до края на март.</w:t>
      </w:r>
    </w:p>
    <w:p w14:paraId="00C33922" w14:textId="641F2FD2" w:rsidR="00B04460" w:rsidRPr="00BD2ED7" w:rsidRDefault="00B04460" w:rsidP="002C6D4A">
      <w:pPr>
        <w:spacing w:before="120"/>
        <w:jc w:val="both"/>
        <w:rPr>
          <w:iCs/>
          <w:lang w:val="bg-BG"/>
        </w:rPr>
      </w:pPr>
    </w:p>
    <w:p w14:paraId="59E6B9E6" w14:textId="2D3FB9AF" w:rsidR="006B1D89" w:rsidRDefault="006B1D89" w:rsidP="002C6D4A">
      <w:pPr>
        <w:spacing w:before="120"/>
        <w:jc w:val="both"/>
        <w:rPr>
          <w:iCs/>
          <w:lang w:val="bg-BG"/>
        </w:rPr>
      </w:pPr>
      <w:r w:rsidRPr="00BD2ED7">
        <w:rPr>
          <w:iCs/>
          <w:lang w:val="bg-BG"/>
        </w:rPr>
        <w:t>При някои водни уловки над водата има тел, захваната за двата края на уловката и диспенсерът се закрепва на телта.</w:t>
      </w:r>
    </w:p>
    <w:p w14:paraId="3DB8CAF4" w14:textId="37A88D58" w:rsidR="00F56FFB" w:rsidRPr="00BD2ED7" w:rsidRDefault="00F56FFB" w:rsidP="002C6D4A">
      <w:pPr>
        <w:spacing w:before="120"/>
        <w:jc w:val="both"/>
        <w:rPr>
          <w:iCs/>
          <w:lang w:val="bg-BG"/>
        </w:rPr>
      </w:pPr>
      <w:r w:rsidRPr="00BD2ED7">
        <w:rPr>
          <w:iCs/>
          <w:noProof/>
          <w:lang w:val="bg-BG"/>
        </w:rPr>
        <w:drawing>
          <wp:inline distT="0" distB="0" distL="0" distR="0" wp14:anchorId="58432B0E" wp14:editId="02673D82">
            <wp:extent cx="2160000" cy="1437753"/>
            <wp:effectExtent l="133350" t="76200" r="126365" b="181610"/>
            <wp:docPr id="3481735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60000" cy="1437753"/>
                    </a:xfrm>
                    <a:prstGeom prst="rect">
                      <a:avLst/>
                    </a:prstGeom>
                    <a:effectLst>
                      <a:outerShdw blurRad="127000" dist="50800" dir="5400000" algn="ctr" rotWithShape="0">
                        <a:schemeClr val="tx1"/>
                      </a:outerShdw>
                    </a:effectLst>
                  </pic:spPr>
                </pic:pic>
              </a:graphicData>
            </a:graphic>
          </wp:inline>
        </w:drawing>
      </w:r>
    </w:p>
    <w:p w14:paraId="7E7C5E5B" w14:textId="63AD42A0" w:rsidR="006B1D89" w:rsidRDefault="006B1D89" w:rsidP="002C6D4A">
      <w:pPr>
        <w:spacing w:before="120"/>
        <w:jc w:val="both"/>
        <w:rPr>
          <w:iCs/>
          <w:lang w:val="bg-BG"/>
        </w:rPr>
      </w:pPr>
      <w:r w:rsidRPr="00BD2ED7">
        <w:rPr>
          <w:iCs/>
          <w:lang w:val="bg-BG"/>
        </w:rPr>
        <w:t>Други водни уловки са снабдени със специална кошничка с капаче, където се поставя феромоновия диспенсер. Така диспенсера е защитен от замърсяване и пряка слънчева светлина.</w:t>
      </w:r>
    </w:p>
    <w:p w14:paraId="4ACCF15E" w14:textId="7FD3BF82" w:rsidR="00F56FFB" w:rsidRPr="00BD2ED7" w:rsidRDefault="00F56FFB" w:rsidP="002C6D4A">
      <w:pPr>
        <w:spacing w:before="120"/>
        <w:jc w:val="both"/>
        <w:rPr>
          <w:iCs/>
          <w:lang w:val="bg-BG"/>
        </w:rPr>
      </w:pPr>
      <w:r w:rsidRPr="00BD2ED7">
        <w:rPr>
          <w:iCs/>
          <w:noProof/>
          <w:lang w:val="bg-BG"/>
        </w:rPr>
        <w:drawing>
          <wp:inline distT="0" distB="0" distL="0" distR="0" wp14:anchorId="7966D5E2" wp14:editId="4D26DD35">
            <wp:extent cx="2160000" cy="1651216"/>
            <wp:effectExtent l="133350" t="76200" r="126365" b="196850"/>
            <wp:docPr id="19430134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60000" cy="1651216"/>
                    </a:xfrm>
                    <a:prstGeom prst="rect">
                      <a:avLst/>
                    </a:prstGeom>
                    <a:effectLst>
                      <a:outerShdw blurRad="127000" dist="50800" dir="5400000" algn="ctr" rotWithShape="0">
                        <a:schemeClr val="tx1"/>
                      </a:outerShdw>
                    </a:effectLst>
                  </pic:spPr>
                </pic:pic>
              </a:graphicData>
            </a:graphic>
          </wp:inline>
        </w:drawing>
      </w:r>
    </w:p>
    <w:p w14:paraId="1EA421F4" w14:textId="77777777" w:rsidR="006B1D89" w:rsidRDefault="006B1D89" w:rsidP="002C6D4A">
      <w:pPr>
        <w:spacing w:before="120"/>
        <w:jc w:val="both"/>
        <w:rPr>
          <w:iCs/>
          <w:spacing w:val="-2"/>
          <w:lang w:val="bg-BG"/>
        </w:rPr>
      </w:pPr>
      <w:r w:rsidRPr="00BD2ED7">
        <w:rPr>
          <w:iCs/>
          <w:lang w:val="bg-BG"/>
        </w:rPr>
        <w:lastRenderedPageBreak/>
        <w:t>Предлагат се и водни уловки с възможност за свързване маркуча на капковата инсталация към уловката. По този начин се компенсира изпарението и се подържа необходимото ниво на</w:t>
      </w:r>
      <w:r w:rsidRPr="00BD2ED7">
        <w:rPr>
          <w:iCs/>
          <w:spacing w:val="80"/>
          <w:lang w:val="bg-BG"/>
        </w:rPr>
        <w:t xml:space="preserve"> </w:t>
      </w:r>
      <w:r w:rsidRPr="00BD2ED7">
        <w:rPr>
          <w:iCs/>
          <w:spacing w:val="-2"/>
          <w:lang w:val="bg-BG"/>
        </w:rPr>
        <w:t>водата.</w:t>
      </w:r>
    </w:p>
    <w:p w14:paraId="05ED1679" w14:textId="7C2AC9C4" w:rsidR="00F56FFB" w:rsidRPr="00BD2ED7" w:rsidRDefault="00F56FFB" w:rsidP="002C6D4A">
      <w:pPr>
        <w:spacing w:before="120"/>
        <w:jc w:val="both"/>
        <w:rPr>
          <w:iCs/>
          <w:lang w:val="bg-BG"/>
        </w:rPr>
      </w:pPr>
      <w:r w:rsidRPr="00BD2ED7">
        <w:rPr>
          <w:noProof/>
          <w:sz w:val="20"/>
          <w:lang w:val="bg-BG"/>
        </w:rPr>
        <w:drawing>
          <wp:inline distT="0" distB="0" distL="0" distR="0" wp14:anchorId="108B5B1E" wp14:editId="6B853EE8">
            <wp:extent cx="2160000" cy="1371429"/>
            <wp:effectExtent l="133350" t="76200" r="126365" b="191135"/>
            <wp:docPr id="70" name="Image 70" descr="воден капан Tuta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 70" descr="воден капан Tutasan"/>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160000" cy="1371429"/>
                    </a:xfrm>
                    <a:prstGeom prst="rect">
                      <a:avLst/>
                    </a:prstGeom>
                    <a:effectLst>
                      <a:outerShdw blurRad="127000" dist="50800" dir="5400000" algn="ctr" rotWithShape="0">
                        <a:schemeClr val="tx1"/>
                      </a:outerShdw>
                    </a:effectLst>
                  </pic:spPr>
                </pic:pic>
              </a:graphicData>
            </a:graphic>
          </wp:inline>
        </w:drawing>
      </w:r>
    </w:p>
    <w:p w14:paraId="284D9AA4" w14:textId="59AF6C2F" w:rsidR="006B1D89" w:rsidRPr="0043527A" w:rsidRDefault="006A230C" w:rsidP="0043527A">
      <w:pPr>
        <w:pStyle w:val="BodyText"/>
        <w:rPr>
          <w:b/>
          <w:bCs/>
          <w:lang w:val="bg-BG"/>
        </w:rPr>
      </w:pPr>
      <w:r>
        <w:rPr>
          <w:b/>
          <w:bCs/>
          <w:lang w:val="bg-BG"/>
        </w:rPr>
        <w:t>А</w:t>
      </w:r>
      <w:r w:rsidR="0043527A" w:rsidRPr="0043527A">
        <w:rPr>
          <w:b/>
          <w:bCs/>
          <w:lang w:val="bg-BG"/>
        </w:rPr>
        <w:t xml:space="preserve">.2. </w:t>
      </w:r>
      <w:r w:rsidR="006B1D89" w:rsidRPr="0043527A">
        <w:rPr>
          <w:b/>
          <w:bCs/>
          <w:lang w:val="bg-BG"/>
        </w:rPr>
        <w:t>Лепливи уловки</w:t>
      </w:r>
    </w:p>
    <w:p w14:paraId="5A444BE6" w14:textId="5FC37FC1" w:rsidR="006B1D89" w:rsidRPr="00BD2ED7" w:rsidRDefault="009F6F10" w:rsidP="002C6D4A">
      <w:pPr>
        <w:pStyle w:val="ListParagraph"/>
        <w:widowControl w:val="0"/>
        <w:numPr>
          <w:ilvl w:val="3"/>
          <w:numId w:val="148"/>
        </w:numPr>
        <w:tabs>
          <w:tab w:val="left" w:pos="1003"/>
        </w:tabs>
        <w:autoSpaceDE w:val="0"/>
        <w:autoSpaceDN w:val="0"/>
        <w:spacing w:before="120"/>
        <w:ind w:left="0" w:firstLine="0"/>
        <w:contextualSpacing w:val="0"/>
        <w:jc w:val="both"/>
      </w:pPr>
      <w:r w:rsidRPr="00BD2ED7">
        <w:t xml:space="preserve">Популярни представители на този вид уловки са Delta и Pherocon 1-C. </w:t>
      </w:r>
      <w:r w:rsidR="006B1D89" w:rsidRPr="00BD2ED7">
        <w:t>Поставят се на колове близо до листата на растенията на височина 1</w:t>
      </w:r>
      <w:r w:rsidR="00FA47CD">
        <w:rPr>
          <w:lang w:val="en-US"/>
        </w:rPr>
        <w:t>,00</w:t>
      </w:r>
      <w:r w:rsidR="006B1D89" w:rsidRPr="00BD2ED7">
        <w:t xml:space="preserve">-1,20 m от почвата или субстрата, или се закачват на шпалирния тел, отново на нивото на </w:t>
      </w:r>
      <w:r w:rsidR="006B1D89" w:rsidRPr="00BD2ED7">
        <w:rPr>
          <w:spacing w:val="-2"/>
        </w:rPr>
        <w:t>растенията.</w:t>
      </w:r>
    </w:p>
    <w:p w14:paraId="09208D07" w14:textId="6A226083" w:rsidR="006B1D89" w:rsidRPr="00BD2ED7" w:rsidRDefault="006B1D89" w:rsidP="002C6D4A">
      <w:pPr>
        <w:pStyle w:val="ListParagraph"/>
        <w:widowControl w:val="0"/>
        <w:numPr>
          <w:ilvl w:val="3"/>
          <w:numId w:val="148"/>
        </w:numPr>
        <w:tabs>
          <w:tab w:val="left" w:pos="1003"/>
        </w:tabs>
        <w:autoSpaceDE w:val="0"/>
        <w:autoSpaceDN w:val="0"/>
        <w:spacing w:before="120"/>
        <w:ind w:left="0" w:firstLine="0"/>
        <w:contextualSpacing w:val="0"/>
        <w:jc w:val="both"/>
      </w:pPr>
      <w:r w:rsidRPr="00BD2ED7">
        <w:t>При висока плътност на пеперудите, лепливите дъна се задръстват и ефективността за хващане и задържане на мъжките пеперуди намалява.</w:t>
      </w:r>
      <w:r w:rsidR="007622DA" w:rsidRPr="007622DA">
        <w:t xml:space="preserve"> </w:t>
      </w:r>
      <w:r w:rsidR="007622DA">
        <w:t>Затова се препоръчва р</w:t>
      </w:r>
      <w:r w:rsidR="007622DA" w:rsidRPr="00BD2ED7">
        <w:t>едовно почистване или смяна на лепливите дъна.</w:t>
      </w:r>
    </w:p>
    <w:p w14:paraId="5CFAE018" w14:textId="0776430A" w:rsidR="006B1D89" w:rsidRPr="00BD2ED7" w:rsidRDefault="006B1D89" w:rsidP="002C6D4A">
      <w:pPr>
        <w:pStyle w:val="ListParagraph"/>
        <w:widowControl w:val="0"/>
        <w:numPr>
          <w:ilvl w:val="3"/>
          <w:numId w:val="148"/>
        </w:numPr>
        <w:tabs>
          <w:tab w:val="left" w:pos="1003"/>
        </w:tabs>
        <w:autoSpaceDE w:val="0"/>
        <w:autoSpaceDN w:val="0"/>
        <w:spacing w:before="120"/>
        <w:ind w:left="0" w:firstLine="0"/>
        <w:contextualSpacing w:val="0"/>
        <w:jc w:val="both"/>
      </w:pPr>
      <w:r w:rsidRPr="00BD2ED7">
        <w:t>Диспенсерите с феромона се заменят през 4 седмици през пролетно-летния период и през 6 седмици от началото на ноември до края на март.</w:t>
      </w:r>
    </w:p>
    <w:p w14:paraId="1A6C7331" w14:textId="23209A59" w:rsidR="00B04460" w:rsidRPr="00BD2ED7" w:rsidRDefault="00B04460" w:rsidP="002C6D4A">
      <w:pPr>
        <w:pStyle w:val="ListParagraph"/>
        <w:widowControl w:val="0"/>
        <w:tabs>
          <w:tab w:val="left" w:pos="1003"/>
        </w:tabs>
        <w:autoSpaceDE w:val="0"/>
        <w:autoSpaceDN w:val="0"/>
        <w:spacing w:before="120"/>
        <w:ind w:left="0"/>
        <w:contextualSpacing w:val="0"/>
        <w:jc w:val="both"/>
      </w:pPr>
      <w:r w:rsidRPr="00BD2ED7">
        <w:rPr>
          <w:noProof/>
        </w:rPr>
        <w:drawing>
          <wp:inline distT="0" distB="0" distL="0" distR="0" wp14:anchorId="6BC2C7C7" wp14:editId="0BFB70DB">
            <wp:extent cx="2568870" cy="2052000"/>
            <wp:effectExtent l="133350" t="76200" r="136525" b="196215"/>
            <wp:docPr id="189799237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68870" cy="2052000"/>
                    </a:xfrm>
                    <a:prstGeom prst="rect">
                      <a:avLst/>
                    </a:prstGeom>
                    <a:effectLst>
                      <a:outerShdw blurRad="127000" dist="50800" dir="5400000" algn="ctr" rotWithShape="0">
                        <a:schemeClr val="tx1"/>
                      </a:outerShdw>
                    </a:effectLst>
                  </pic:spPr>
                </pic:pic>
              </a:graphicData>
            </a:graphic>
          </wp:inline>
        </w:drawing>
      </w:r>
      <w:r w:rsidRPr="00BD2ED7">
        <w:rPr>
          <w:noProof/>
        </w:rPr>
        <w:drawing>
          <wp:inline distT="0" distB="0" distL="0" distR="0" wp14:anchorId="43F987B0" wp14:editId="497C9DF8">
            <wp:extent cx="2738426" cy="2052000"/>
            <wp:effectExtent l="133350" t="76200" r="138430" b="196215"/>
            <wp:docPr id="3797442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38426" cy="2052000"/>
                    </a:xfrm>
                    <a:prstGeom prst="rect">
                      <a:avLst/>
                    </a:prstGeom>
                    <a:effectLst>
                      <a:outerShdw blurRad="127000" dist="50800" dir="5400000" algn="ctr" rotWithShape="0">
                        <a:schemeClr val="tx1"/>
                      </a:outerShdw>
                    </a:effectLst>
                  </pic:spPr>
                </pic:pic>
              </a:graphicData>
            </a:graphic>
          </wp:inline>
        </w:drawing>
      </w:r>
    </w:p>
    <w:p w14:paraId="7137CE85" w14:textId="67A25834" w:rsidR="006B1D89" w:rsidRPr="0043527A" w:rsidRDefault="006A230C" w:rsidP="0043527A">
      <w:pPr>
        <w:pStyle w:val="BodyText"/>
        <w:rPr>
          <w:b/>
          <w:bCs/>
          <w:lang w:val="bg-BG"/>
        </w:rPr>
      </w:pPr>
      <w:r>
        <w:rPr>
          <w:b/>
          <w:bCs/>
          <w:lang w:val="bg-BG"/>
        </w:rPr>
        <w:t>А</w:t>
      </w:r>
      <w:r w:rsidR="0043527A">
        <w:rPr>
          <w:b/>
          <w:bCs/>
          <w:lang w:val="en-US"/>
        </w:rPr>
        <w:t xml:space="preserve">.3. </w:t>
      </w:r>
      <w:r w:rsidR="006B1D89" w:rsidRPr="0043527A">
        <w:rPr>
          <w:b/>
          <w:bCs/>
          <w:lang w:val="bg-BG"/>
        </w:rPr>
        <w:t>Лепливи ленти</w:t>
      </w:r>
    </w:p>
    <w:p w14:paraId="0EFFBDFD" w14:textId="31464E55" w:rsidR="006B1D89" w:rsidRPr="00BD2ED7" w:rsidRDefault="006B1D89" w:rsidP="002C6D4A">
      <w:pPr>
        <w:pStyle w:val="BodyText"/>
        <w:spacing w:before="120" w:after="0"/>
        <w:jc w:val="both"/>
        <w:rPr>
          <w:lang w:val="bg-BG"/>
        </w:rPr>
      </w:pPr>
      <w:r w:rsidRPr="00BD2ED7">
        <w:rPr>
          <w:lang w:val="bg-BG"/>
        </w:rPr>
        <w:t>При лепливата лента синтетичният феромон е инкорпориран в лепливия пласт и нанесен върху пластмасов лист. Пластмасовият лист може да бъде прозрачен или жълт.</w:t>
      </w:r>
    </w:p>
    <w:p w14:paraId="6A93125E" w14:textId="36866C8F" w:rsidR="00B04460" w:rsidRPr="00BD2ED7" w:rsidRDefault="00B04460" w:rsidP="002C6D4A">
      <w:pPr>
        <w:pStyle w:val="BodyText"/>
        <w:spacing w:before="120" w:after="0"/>
        <w:jc w:val="both"/>
        <w:rPr>
          <w:lang w:val="bg-BG"/>
        </w:rPr>
      </w:pPr>
      <w:r w:rsidRPr="00BD2ED7">
        <w:rPr>
          <w:noProof/>
          <w:lang w:val="bg-BG"/>
        </w:rPr>
        <w:drawing>
          <wp:inline distT="0" distB="0" distL="0" distR="0" wp14:anchorId="24C69BCB" wp14:editId="3BB82298">
            <wp:extent cx="1027164" cy="1368000"/>
            <wp:effectExtent l="133350" t="76200" r="135255" b="175260"/>
            <wp:docPr id="118765996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27164" cy="1368000"/>
                    </a:xfrm>
                    <a:prstGeom prst="rect">
                      <a:avLst/>
                    </a:prstGeom>
                    <a:effectLst>
                      <a:outerShdw blurRad="127000" dist="50800" dir="5400000" algn="ctr" rotWithShape="0">
                        <a:schemeClr val="tx1"/>
                      </a:outerShdw>
                    </a:effectLst>
                  </pic:spPr>
                </pic:pic>
              </a:graphicData>
            </a:graphic>
          </wp:inline>
        </w:drawing>
      </w:r>
      <w:r w:rsidRPr="00BD2ED7">
        <w:rPr>
          <w:lang w:val="bg-BG"/>
        </w:rPr>
        <w:t xml:space="preserve"> </w:t>
      </w:r>
      <w:r w:rsidRPr="00BD2ED7">
        <w:rPr>
          <w:noProof/>
          <w:sz w:val="20"/>
          <w:lang w:val="bg-BG"/>
        </w:rPr>
        <w:drawing>
          <wp:inline distT="0" distB="0" distL="0" distR="0" wp14:anchorId="5DFF794C" wp14:editId="6FAA7E2A">
            <wp:extent cx="1622735" cy="1368000"/>
            <wp:effectExtent l="133350" t="76200" r="130175" b="194310"/>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40" cstate="print"/>
                    <a:stretch>
                      <a:fillRect/>
                    </a:stretch>
                  </pic:blipFill>
                  <pic:spPr>
                    <a:xfrm>
                      <a:off x="0" y="0"/>
                      <a:ext cx="1622735" cy="1368000"/>
                    </a:xfrm>
                    <a:prstGeom prst="rect">
                      <a:avLst/>
                    </a:prstGeom>
                    <a:effectLst>
                      <a:outerShdw blurRad="127000" dist="50800" dir="5400000" algn="ctr" rotWithShape="0">
                        <a:schemeClr val="tx1"/>
                      </a:outerShdw>
                    </a:effectLst>
                  </pic:spPr>
                </pic:pic>
              </a:graphicData>
            </a:graphic>
          </wp:inline>
        </w:drawing>
      </w:r>
    </w:p>
    <w:p w14:paraId="41D1BD82" w14:textId="0CDC3D73" w:rsidR="008E63CD" w:rsidRPr="0043527A" w:rsidRDefault="006B1D89" w:rsidP="006A230C">
      <w:pPr>
        <w:pStyle w:val="BodyText"/>
        <w:numPr>
          <w:ilvl w:val="0"/>
          <w:numId w:val="272"/>
        </w:numPr>
        <w:spacing w:before="120" w:after="0"/>
        <w:ind w:left="0" w:firstLine="0"/>
        <w:jc w:val="both"/>
        <w:rPr>
          <w:b/>
          <w:bCs/>
          <w:lang w:val="bg-BG"/>
        </w:rPr>
      </w:pPr>
      <w:r w:rsidRPr="0043527A">
        <w:rPr>
          <w:b/>
          <w:bCs/>
          <w:lang w:val="bg-BG"/>
        </w:rPr>
        <w:lastRenderedPageBreak/>
        <w:t>Феромонови уловки за привличане и убиване</w:t>
      </w:r>
    </w:p>
    <w:p w14:paraId="778F854B" w14:textId="4DE5AA85" w:rsidR="006B1D89" w:rsidRPr="00BD2ED7" w:rsidRDefault="008E63CD" w:rsidP="002C6D4A">
      <w:pPr>
        <w:pStyle w:val="BodyText"/>
        <w:spacing w:before="120" w:after="0"/>
        <w:jc w:val="both"/>
        <w:rPr>
          <w:lang w:val="bg-BG"/>
        </w:rPr>
      </w:pPr>
      <w:r w:rsidRPr="00BD2ED7">
        <w:rPr>
          <w:lang w:val="bg-BG"/>
        </w:rPr>
        <w:t>С</w:t>
      </w:r>
      <w:r w:rsidR="006B1D89" w:rsidRPr="00BD2ED7">
        <w:rPr>
          <w:lang w:val="bg-BG"/>
        </w:rPr>
        <w:t>ъдържат феромон и инсектицид. Насекомите са привлечени от феромона и при директния контакт с инсектицида умират. Тези капани нямат за цел да уловят неприятеля и отпада проблема по обслужването на уловката. Предимството е, че се намаляват инсектицидните третирания и разходите по отглеждането на растенията.</w:t>
      </w:r>
    </w:p>
    <w:p w14:paraId="373C808F" w14:textId="3CB7F23B" w:rsidR="00B04460" w:rsidRPr="00BD2ED7" w:rsidRDefault="00B04460" w:rsidP="002C6D4A">
      <w:pPr>
        <w:pStyle w:val="BodyText"/>
        <w:spacing w:before="120" w:after="0"/>
        <w:jc w:val="both"/>
        <w:rPr>
          <w:lang w:val="bg-BG"/>
        </w:rPr>
      </w:pPr>
      <w:r w:rsidRPr="00BD2ED7">
        <w:rPr>
          <w:noProof/>
          <w:lang w:val="bg-BG"/>
        </w:rPr>
        <w:drawing>
          <wp:inline distT="0" distB="0" distL="0" distR="0" wp14:anchorId="77D4A65C" wp14:editId="794401CC">
            <wp:extent cx="2160000" cy="1444319"/>
            <wp:effectExtent l="133350" t="76200" r="126365" b="194310"/>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160000" cy="1444319"/>
                    </a:xfrm>
                    <a:prstGeom prst="rect">
                      <a:avLst/>
                    </a:prstGeom>
                    <a:effectLst>
                      <a:outerShdw blurRad="127000" dist="50800" dir="5400000" algn="ctr" rotWithShape="0">
                        <a:schemeClr val="tx1"/>
                      </a:outerShdw>
                    </a:effectLst>
                  </pic:spPr>
                </pic:pic>
              </a:graphicData>
            </a:graphic>
          </wp:inline>
        </w:drawing>
      </w:r>
    </w:p>
    <w:p w14:paraId="1A53B51D" w14:textId="20611725" w:rsidR="006B1D89" w:rsidRPr="0043527A" w:rsidRDefault="006B1D89" w:rsidP="006A230C">
      <w:pPr>
        <w:pStyle w:val="BodyText"/>
        <w:numPr>
          <w:ilvl w:val="0"/>
          <w:numId w:val="272"/>
        </w:numPr>
        <w:spacing w:before="120" w:after="0"/>
        <w:ind w:left="0" w:firstLine="0"/>
        <w:jc w:val="both"/>
        <w:rPr>
          <w:b/>
          <w:bCs/>
          <w:lang w:val="bg-BG"/>
        </w:rPr>
      </w:pPr>
      <w:r w:rsidRPr="0043527A">
        <w:rPr>
          <w:b/>
          <w:bCs/>
          <w:lang w:val="bg-BG"/>
        </w:rPr>
        <w:t>Феромонови уловки за масово улавяне на всички индивиди</w:t>
      </w:r>
    </w:p>
    <w:p w14:paraId="1857EAE9" w14:textId="7115F3BC" w:rsidR="006B1D89" w:rsidRPr="00BD2ED7" w:rsidRDefault="008E63CD" w:rsidP="002C6D4A">
      <w:pPr>
        <w:pStyle w:val="BodyText"/>
        <w:spacing w:before="120" w:after="0"/>
        <w:jc w:val="both"/>
        <w:rPr>
          <w:lang w:val="bg-BG"/>
        </w:rPr>
      </w:pPr>
      <w:r w:rsidRPr="00BD2ED7">
        <w:rPr>
          <w:lang w:val="bg-BG"/>
        </w:rPr>
        <w:t>Този тип уловка съчетава феромонов атрактант със светлинно привличане, при което се улавят и женски индивиди.</w:t>
      </w:r>
    </w:p>
    <w:p w14:paraId="2FD1B788" w14:textId="69950A83" w:rsidR="00B04460" w:rsidRPr="00BD2ED7" w:rsidRDefault="00B04460" w:rsidP="002C6D4A">
      <w:pPr>
        <w:pStyle w:val="BodyText"/>
        <w:spacing w:before="120" w:after="0"/>
        <w:jc w:val="both"/>
        <w:rPr>
          <w:lang w:val="bg-BG"/>
        </w:rPr>
      </w:pPr>
      <w:r w:rsidRPr="00BD2ED7">
        <w:rPr>
          <w:noProof/>
          <w:sz w:val="20"/>
          <w:lang w:val="bg-BG"/>
        </w:rPr>
        <w:drawing>
          <wp:inline distT="0" distB="0" distL="0" distR="0" wp14:anchorId="15C13B1A" wp14:editId="0D50B88F">
            <wp:extent cx="2160000" cy="1594798"/>
            <wp:effectExtent l="133350" t="76200" r="126365" b="196215"/>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42" cstate="print"/>
                    <a:stretch>
                      <a:fillRect/>
                    </a:stretch>
                  </pic:blipFill>
                  <pic:spPr>
                    <a:xfrm>
                      <a:off x="0" y="0"/>
                      <a:ext cx="2160000" cy="1594798"/>
                    </a:xfrm>
                    <a:prstGeom prst="rect">
                      <a:avLst/>
                    </a:prstGeom>
                    <a:effectLst>
                      <a:outerShdw blurRad="127000" dist="50800" dir="5400000" algn="ctr" rotWithShape="0">
                        <a:schemeClr val="tx1"/>
                      </a:outerShdw>
                    </a:effectLst>
                  </pic:spPr>
                </pic:pic>
              </a:graphicData>
            </a:graphic>
          </wp:inline>
        </w:drawing>
      </w:r>
    </w:p>
    <w:p w14:paraId="6B566FF8" w14:textId="77777777" w:rsidR="006B1D89" w:rsidRPr="0043527A" w:rsidRDefault="006B1D89" w:rsidP="006A230C">
      <w:pPr>
        <w:pStyle w:val="BodyText"/>
        <w:numPr>
          <w:ilvl w:val="0"/>
          <w:numId w:val="272"/>
        </w:numPr>
        <w:spacing w:before="120" w:after="0"/>
        <w:ind w:left="0" w:firstLine="0"/>
        <w:jc w:val="both"/>
        <w:rPr>
          <w:b/>
          <w:bCs/>
          <w:lang w:val="bg-BG"/>
        </w:rPr>
      </w:pPr>
      <w:r w:rsidRPr="0043527A">
        <w:rPr>
          <w:b/>
          <w:bCs/>
          <w:lang w:val="bg-BG"/>
        </w:rPr>
        <w:t>Други уловки</w:t>
      </w:r>
    </w:p>
    <w:p w14:paraId="6E1264A4" w14:textId="36531641" w:rsidR="006B1D89" w:rsidRPr="0043527A" w:rsidRDefault="006A230C" w:rsidP="0043527A">
      <w:pPr>
        <w:pStyle w:val="BodyText"/>
        <w:rPr>
          <w:b/>
          <w:bCs/>
          <w:lang w:val="bg-BG"/>
        </w:rPr>
      </w:pPr>
      <w:r>
        <w:rPr>
          <w:b/>
          <w:bCs/>
          <w:lang w:val="bg-BG"/>
        </w:rPr>
        <w:t>Г</w:t>
      </w:r>
      <w:r w:rsidR="0043527A">
        <w:rPr>
          <w:b/>
          <w:bCs/>
          <w:lang w:val="en-US"/>
        </w:rPr>
        <w:t xml:space="preserve">.1. </w:t>
      </w:r>
      <w:r w:rsidR="006B1D89" w:rsidRPr="0043527A">
        <w:rPr>
          <w:b/>
          <w:bCs/>
          <w:lang w:val="bg-BG"/>
        </w:rPr>
        <w:t>Светлинни уловки за улавяне на всички индивиди</w:t>
      </w:r>
    </w:p>
    <w:p w14:paraId="52ABE8FA" w14:textId="2A6E56D9" w:rsidR="006B1D89" w:rsidRPr="00BD2ED7" w:rsidRDefault="008E63CD" w:rsidP="002C6D4A">
      <w:pPr>
        <w:pStyle w:val="BodyText"/>
        <w:spacing w:before="120" w:after="0"/>
        <w:rPr>
          <w:iCs/>
          <w:lang w:val="bg-BG"/>
        </w:rPr>
      </w:pPr>
      <w:r w:rsidRPr="00BD2ED7">
        <w:rPr>
          <w:iCs/>
          <w:lang w:val="bg-BG"/>
        </w:rPr>
        <w:t>Поставят се на ключови места при входовете на оранжериите и се използват рано сутрин и при залез.</w:t>
      </w:r>
    </w:p>
    <w:p w14:paraId="7C1C5BC7" w14:textId="0FC408A2" w:rsidR="00B04460" w:rsidRPr="00BD2ED7" w:rsidRDefault="00B04460" w:rsidP="002C6D4A">
      <w:pPr>
        <w:pStyle w:val="BodyText"/>
        <w:spacing w:before="120" w:after="0"/>
        <w:rPr>
          <w:iCs/>
          <w:sz w:val="20"/>
          <w:lang w:val="bg-BG"/>
        </w:rPr>
      </w:pPr>
      <w:r w:rsidRPr="00BD2ED7">
        <w:rPr>
          <w:noProof/>
          <w:sz w:val="20"/>
          <w:lang w:val="bg-BG"/>
        </w:rPr>
        <w:drawing>
          <wp:inline distT="0" distB="0" distL="0" distR="0" wp14:anchorId="6E8BD703" wp14:editId="174C3EF9">
            <wp:extent cx="2160000" cy="1597755"/>
            <wp:effectExtent l="133350" t="76200" r="126365" b="193040"/>
            <wp:docPr id="77" name="Image 77" descr="julio 2008 4 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 77" descr="julio 2008 4 086"/>
                    <pic:cNvPicPr/>
                  </pic:nvPicPr>
                  <pic:blipFill>
                    <a:blip r:embed="rId43" cstate="print"/>
                    <a:stretch>
                      <a:fillRect/>
                    </a:stretch>
                  </pic:blipFill>
                  <pic:spPr>
                    <a:xfrm>
                      <a:off x="0" y="0"/>
                      <a:ext cx="2160000" cy="1597755"/>
                    </a:xfrm>
                    <a:prstGeom prst="rect">
                      <a:avLst/>
                    </a:prstGeom>
                    <a:effectLst>
                      <a:outerShdw blurRad="127000" dist="50800" dir="5400000" algn="ctr" rotWithShape="0">
                        <a:schemeClr val="tx1"/>
                      </a:outerShdw>
                    </a:effectLst>
                  </pic:spPr>
                </pic:pic>
              </a:graphicData>
            </a:graphic>
          </wp:inline>
        </w:drawing>
      </w:r>
    </w:p>
    <w:p w14:paraId="654AB5DE" w14:textId="07EECA77" w:rsidR="005E5A02" w:rsidRPr="00BD2ED7" w:rsidRDefault="005E5A02" w:rsidP="002C6D4A">
      <w:pPr>
        <w:pStyle w:val="Heading3"/>
        <w:numPr>
          <w:ilvl w:val="3"/>
          <w:numId w:val="49"/>
        </w:numPr>
        <w:spacing w:before="120"/>
        <w:ind w:left="0" w:firstLine="0"/>
        <w:rPr>
          <w:lang w:val="bg-BG"/>
        </w:rPr>
      </w:pPr>
      <w:bookmarkStart w:id="19" w:name="_Toc223957413"/>
      <w:r w:rsidRPr="00BD2ED7">
        <w:rPr>
          <w:lang w:val="bg-BG"/>
        </w:rPr>
        <w:lastRenderedPageBreak/>
        <w:t>Биологичен контрол</w:t>
      </w:r>
      <w:bookmarkEnd w:id="19"/>
    </w:p>
    <w:p w14:paraId="4297C602" w14:textId="17B8B967" w:rsidR="00387016" w:rsidRPr="00BD2ED7" w:rsidRDefault="00387016" w:rsidP="002C6D4A">
      <w:pPr>
        <w:spacing w:before="120"/>
        <w:jc w:val="both"/>
        <w:rPr>
          <w:iCs/>
          <w:lang w:val="bg-BG"/>
        </w:rPr>
      </w:pPr>
      <w:r w:rsidRPr="00BD2ED7">
        <w:rPr>
          <w:iCs/>
          <w:lang w:val="bg-BG"/>
        </w:rPr>
        <w:t xml:space="preserve">Биологичният контрол е неотменна част от съвременните подходи за устойчиво управление на агроекосистемите, чието значение нараства в контекста на глобалната екологична криза, загубата на биоразнообразието и необходимостта от екологосъобразно земеделие. Този метод за контрол използва естествените врагове на </w:t>
      </w:r>
      <w:r w:rsidR="007622DA">
        <w:rPr>
          <w:iCs/>
          <w:lang w:val="bg-BG"/>
        </w:rPr>
        <w:t>неприятелите</w:t>
      </w:r>
      <w:r w:rsidRPr="00BD2ED7">
        <w:rPr>
          <w:iCs/>
          <w:lang w:val="bg-BG"/>
        </w:rPr>
        <w:t xml:space="preserve"> като средство за възстановяване на екологичното равновесие и предотвратяване на икономически щети в земеделското производство.</w:t>
      </w:r>
    </w:p>
    <w:p w14:paraId="65A0111A" w14:textId="4D4C9D4F" w:rsidR="00387016" w:rsidRPr="00BD2ED7" w:rsidRDefault="00387016" w:rsidP="002C6D4A">
      <w:pPr>
        <w:spacing w:before="120"/>
        <w:jc w:val="both"/>
        <w:rPr>
          <w:bCs/>
          <w:lang w:val="bg-BG"/>
        </w:rPr>
      </w:pPr>
      <w:r w:rsidRPr="00BD2ED7">
        <w:rPr>
          <w:iCs/>
          <w:lang w:val="bg-BG"/>
        </w:rPr>
        <w:t xml:space="preserve">Естествените врагове на насекомните и други неприятели, известни още и като биоагенти, включват </w:t>
      </w:r>
      <w:r w:rsidRPr="00BD2ED7">
        <w:rPr>
          <w:i/>
          <w:iCs/>
          <w:lang w:val="bg-BG"/>
        </w:rPr>
        <w:t>хищници, паразитоиди</w:t>
      </w:r>
      <w:r w:rsidRPr="00BD2ED7">
        <w:rPr>
          <w:iCs/>
          <w:lang w:val="bg-BG"/>
        </w:rPr>
        <w:t xml:space="preserve"> и </w:t>
      </w:r>
      <w:r w:rsidRPr="00BD2ED7">
        <w:rPr>
          <w:i/>
          <w:iCs/>
          <w:lang w:val="bg-BG"/>
        </w:rPr>
        <w:t>ентомопатогенни</w:t>
      </w:r>
      <w:r w:rsidR="00357F68">
        <w:rPr>
          <w:i/>
          <w:iCs/>
          <w:lang w:val="bg-BG"/>
        </w:rPr>
        <w:t xml:space="preserve"> бактерии, гъби и</w:t>
      </w:r>
      <w:r w:rsidRPr="00BD2ED7">
        <w:rPr>
          <w:i/>
          <w:iCs/>
          <w:lang w:val="bg-BG"/>
        </w:rPr>
        <w:t xml:space="preserve"> нематоди</w:t>
      </w:r>
      <w:r w:rsidRPr="00BD2ED7">
        <w:rPr>
          <w:iCs/>
          <w:lang w:val="bg-BG"/>
        </w:rPr>
        <w:t>. Успешният биоагент трябва да има висок размножителен потенциал, добра търсеща способност, тясна хранителна специализация, лесн</w:t>
      </w:r>
      <w:r w:rsidR="009F6F10" w:rsidRPr="00BD2ED7">
        <w:rPr>
          <w:iCs/>
          <w:lang w:val="bg-BG"/>
        </w:rPr>
        <w:t>а</w:t>
      </w:r>
      <w:r w:rsidRPr="00BD2ED7">
        <w:rPr>
          <w:iCs/>
          <w:lang w:val="bg-BG"/>
        </w:rPr>
        <w:t xml:space="preserve"> приспособ</w:t>
      </w:r>
      <w:r w:rsidR="009F6F10" w:rsidRPr="00BD2ED7">
        <w:rPr>
          <w:iCs/>
          <w:lang w:val="bg-BG"/>
        </w:rPr>
        <w:t>имост</w:t>
      </w:r>
      <w:r w:rsidRPr="00BD2ED7">
        <w:rPr>
          <w:iCs/>
          <w:lang w:val="bg-BG"/>
        </w:rPr>
        <w:t xml:space="preserve"> към различни условия на средата и да е в синхрон с развитието на жертвата/гостоприемника си. Високият размножителен потенциал на естествения враг е важен, за да може популациите му бързо да се увеличават при наличие на жертви. Естественият враг трябва да е ефективен при търсене на жертва/гостоприемник и трябва да търси една или повече жертви/гостоприемници. Важно е естествения враг да се развива едновременно с жертвата (неговия гостоприемник) – яйчните паразитоиди трябва да се срещат, когато са налични яйцата на гостоприемника, ларвните – когато се развиват ларвите.</w:t>
      </w:r>
    </w:p>
    <w:p w14:paraId="7E2FED6C" w14:textId="5454857F" w:rsidR="005E5A02" w:rsidRPr="00BD2ED7" w:rsidRDefault="001037B3" w:rsidP="002C6D4A">
      <w:pPr>
        <w:spacing w:before="120"/>
        <w:jc w:val="both"/>
        <w:rPr>
          <w:bCs/>
          <w:lang w:val="bg-BG"/>
        </w:rPr>
      </w:pPr>
      <w:r w:rsidRPr="00BD2ED7">
        <w:rPr>
          <w:bCs/>
          <w:lang w:val="bg-BG"/>
        </w:rPr>
        <w:t>Основните б</w:t>
      </w:r>
      <w:r w:rsidR="005E5A02" w:rsidRPr="00BD2ED7">
        <w:rPr>
          <w:bCs/>
          <w:lang w:val="bg-BG"/>
        </w:rPr>
        <w:t>иологични агенти</w:t>
      </w:r>
      <w:r w:rsidRPr="00BD2ED7">
        <w:rPr>
          <w:bCs/>
          <w:lang w:val="bg-BG"/>
        </w:rPr>
        <w:t>, показващи добри резултати</w:t>
      </w:r>
      <w:r w:rsidR="00387016" w:rsidRPr="00BD2ED7">
        <w:rPr>
          <w:bCs/>
          <w:lang w:val="bg-BG"/>
        </w:rPr>
        <w:t xml:space="preserve"> срещу </w:t>
      </w:r>
      <w:r w:rsidR="00387016" w:rsidRPr="00BD2ED7">
        <w:rPr>
          <w:bCs/>
          <w:i/>
          <w:iCs/>
          <w:lang w:val="bg-BG"/>
        </w:rPr>
        <w:t>Tuta absoluta</w:t>
      </w:r>
      <w:r w:rsidR="0081304A" w:rsidRPr="0081304A">
        <w:rPr>
          <w:bCs/>
          <w:lang w:val="bg-BG"/>
        </w:rPr>
        <w:t xml:space="preserve">, съгласно </w:t>
      </w:r>
      <w:r w:rsidR="0081304A" w:rsidRPr="003A1A60">
        <w:rPr>
          <w:bCs/>
          <w:lang w:val="bg-BG"/>
        </w:rPr>
        <w:t>Националната програма от мерки за контрол на доматен миниращ молец (Tuta absoluta) (Министерство на земеделието и храните, 2012/2015)</w:t>
      </w:r>
      <w:r w:rsidRPr="00BD2ED7">
        <w:rPr>
          <w:bCs/>
          <w:lang w:val="bg-BG"/>
        </w:rPr>
        <w:t xml:space="preserve"> са</w:t>
      </w:r>
      <w:r w:rsidR="005E5A02" w:rsidRPr="00BD2ED7">
        <w:rPr>
          <w:bCs/>
          <w:lang w:val="bg-BG"/>
        </w:rPr>
        <w:t>:</w:t>
      </w:r>
    </w:p>
    <w:p w14:paraId="0FB43808" w14:textId="416FC80A" w:rsidR="005E5A02" w:rsidRPr="0081304A" w:rsidRDefault="005E5A02" w:rsidP="002C6D4A">
      <w:pPr>
        <w:numPr>
          <w:ilvl w:val="0"/>
          <w:numId w:val="131"/>
        </w:numPr>
        <w:spacing w:before="120"/>
        <w:ind w:left="0" w:firstLine="0"/>
        <w:jc w:val="both"/>
        <w:rPr>
          <w:bCs/>
          <w:lang w:val="bg-BG"/>
        </w:rPr>
      </w:pPr>
      <w:r w:rsidRPr="007622DA">
        <w:rPr>
          <w:b/>
          <w:i/>
          <w:iCs/>
          <w:lang w:val="bg-BG"/>
        </w:rPr>
        <w:t>хищни дървеници</w:t>
      </w:r>
      <w:r w:rsidR="0081304A" w:rsidRPr="0081304A">
        <w:rPr>
          <w:bCs/>
          <w:lang w:val="bg-BG"/>
        </w:rPr>
        <w:t xml:space="preserve"> </w:t>
      </w:r>
      <w:r w:rsidR="0081304A">
        <w:rPr>
          <w:bCs/>
          <w:lang w:val="bg-BG"/>
        </w:rPr>
        <w:t>(</w:t>
      </w:r>
      <w:r w:rsidR="001C5B72">
        <w:rPr>
          <w:bCs/>
          <w:lang w:val="bg-BG"/>
        </w:rPr>
        <w:t xml:space="preserve">разред </w:t>
      </w:r>
      <w:r w:rsidR="0081304A" w:rsidRPr="0081304A">
        <w:rPr>
          <w:bCs/>
          <w:lang w:val="bg-BG"/>
        </w:rPr>
        <w:t>Hemiptera</w:t>
      </w:r>
      <w:r w:rsidR="001C5B72">
        <w:rPr>
          <w:bCs/>
          <w:lang w:val="bg-BG"/>
        </w:rPr>
        <w:t xml:space="preserve"> </w:t>
      </w:r>
      <w:r w:rsidR="001C5B72" w:rsidRPr="001C5B72">
        <w:rPr>
          <w:bCs/>
          <w:lang w:val="bg-BG"/>
        </w:rPr>
        <w:t>(Полутвърдокрили)</w:t>
      </w:r>
      <w:r w:rsidR="0081304A" w:rsidRPr="0081304A">
        <w:rPr>
          <w:bCs/>
          <w:lang w:val="bg-BG"/>
        </w:rPr>
        <w:t>, подразред Heteroptera</w:t>
      </w:r>
      <w:r w:rsidR="001C5B72">
        <w:rPr>
          <w:bCs/>
          <w:lang w:val="bg-BG"/>
        </w:rPr>
        <w:t xml:space="preserve"> </w:t>
      </w:r>
      <w:r w:rsidR="001C5B72" w:rsidRPr="001C5B72">
        <w:rPr>
          <w:bCs/>
          <w:lang w:val="bg-BG"/>
        </w:rPr>
        <w:t>(</w:t>
      </w:r>
      <w:r w:rsidR="00DC0035" w:rsidRPr="001C5B72">
        <w:rPr>
          <w:bCs/>
          <w:lang w:val="bg-BG"/>
        </w:rPr>
        <w:t>Дървеници</w:t>
      </w:r>
      <w:r w:rsidR="001C5B72" w:rsidRPr="001C5B72">
        <w:rPr>
          <w:bCs/>
          <w:lang w:val="bg-BG"/>
        </w:rPr>
        <w:t>)</w:t>
      </w:r>
      <w:r w:rsidR="0081304A" w:rsidRPr="0081304A">
        <w:rPr>
          <w:bCs/>
          <w:lang w:val="bg-BG"/>
        </w:rPr>
        <w:t>,</w:t>
      </w:r>
      <w:r w:rsidR="0081304A">
        <w:rPr>
          <w:bCs/>
          <w:lang w:val="bg-BG"/>
        </w:rPr>
        <w:t xml:space="preserve"> с</w:t>
      </w:r>
      <w:r w:rsidR="0081304A" w:rsidRPr="0081304A">
        <w:rPr>
          <w:bCs/>
          <w:lang w:val="bg-BG"/>
        </w:rPr>
        <w:t>ем</w:t>
      </w:r>
      <w:r w:rsidR="0081304A">
        <w:rPr>
          <w:bCs/>
          <w:lang w:val="bg-BG"/>
        </w:rPr>
        <w:t>ейство</w:t>
      </w:r>
      <w:r w:rsidR="0081304A" w:rsidRPr="0081304A">
        <w:rPr>
          <w:bCs/>
          <w:lang w:val="bg-BG"/>
        </w:rPr>
        <w:t xml:space="preserve"> Miridae</w:t>
      </w:r>
      <w:r w:rsidRPr="0081304A">
        <w:rPr>
          <w:bCs/>
          <w:lang w:val="bg-BG"/>
        </w:rPr>
        <w:t xml:space="preserve"> (</w:t>
      </w:r>
      <w:r w:rsidRPr="0081304A">
        <w:rPr>
          <w:bCs/>
          <w:i/>
          <w:iCs/>
          <w:lang w:val="bg-BG"/>
        </w:rPr>
        <w:t>Macrolophus pygmaeus</w:t>
      </w:r>
      <w:r w:rsidRPr="0081304A">
        <w:rPr>
          <w:bCs/>
          <w:lang w:val="bg-BG"/>
        </w:rPr>
        <w:t xml:space="preserve">, </w:t>
      </w:r>
      <w:r w:rsidRPr="0081304A">
        <w:rPr>
          <w:bCs/>
          <w:i/>
          <w:iCs/>
          <w:lang w:val="bg-BG"/>
        </w:rPr>
        <w:t>Nesidiocoris tenuis</w:t>
      </w:r>
      <w:r w:rsidRPr="0081304A">
        <w:rPr>
          <w:bCs/>
          <w:lang w:val="bg-BG"/>
        </w:rPr>
        <w:t>)</w:t>
      </w:r>
      <w:r w:rsidR="0081304A">
        <w:rPr>
          <w:bCs/>
          <w:lang w:val="bg-BG"/>
        </w:rPr>
        <w:t>)</w:t>
      </w:r>
      <w:r w:rsidRPr="0081304A">
        <w:rPr>
          <w:bCs/>
          <w:lang w:val="bg-BG"/>
        </w:rPr>
        <w:t>;</w:t>
      </w:r>
    </w:p>
    <w:p w14:paraId="1ECF42E6" w14:textId="2CBD1D1E" w:rsidR="008E63CD" w:rsidRPr="00BD2ED7" w:rsidRDefault="008E63CD" w:rsidP="002C6D4A">
      <w:pPr>
        <w:pStyle w:val="TableParagraph"/>
        <w:tabs>
          <w:tab w:val="left" w:pos="478"/>
        </w:tabs>
        <w:spacing w:before="120"/>
        <w:jc w:val="both"/>
        <w:rPr>
          <w:iCs/>
          <w:sz w:val="24"/>
        </w:rPr>
      </w:pPr>
      <w:r w:rsidRPr="00BD2ED7">
        <w:rPr>
          <w:bCs/>
          <w:i/>
          <w:iCs/>
          <w:sz w:val="24"/>
          <w:szCs w:val="24"/>
        </w:rPr>
        <w:t>Macrolophus pygmaeus</w:t>
      </w:r>
      <w:r w:rsidRPr="00BD2ED7">
        <w:rPr>
          <w:bCs/>
          <w:sz w:val="24"/>
          <w:szCs w:val="24"/>
        </w:rPr>
        <w:t xml:space="preserve"> / </w:t>
      </w:r>
      <w:r w:rsidRPr="00BD2ED7">
        <w:rPr>
          <w:bCs/>
          <w:i/>
          <w:iCs/>
          <w:sz w:val="24"/>
          <w:szCs w:val="24"/>
        </w:rPr>
        <w:t xml:space="preserve">Macrolophus caliginosus </w:t>
      </w:r>
      <w:r w:rsidRPr="00BD2ED7">
        <w:rPr>
          <w:iCs/>
          <w:sz w:val="24"/>
          <w:szCs w:val="24"/>
        </w:rPr>
        <w:t>се</w:t>
      </w:r>
      <w:r w:rsidRPr="00BD2ED7">
        <w:rPr>
          <w:iCs/>
          <w:sz w:val="24"/>
        </w:rPr>
        <w:t xml:space="preserve"> прилага срещу яйцата и всички </w:t>
      </w:r>
      <w:r w:rsidR="00357F68" w:rsidRPr="00BD2ED7">
        <w:rPr>
          <w:iCs/>
          <w:sz w:val="24"/>
        </w:rPr>
        <w:t>ларвени</w:t>
      </w:r>
      <w:r w:rsidRPr="00BD2ED7">
        <w:rPr>
          <w:iCs/>
          <w:sz w:val="24"/>
        </w:rPr>
        <w:t xml:space="preserve"> стадии на доматения миниращ молец. Видът се намножава бавно и са необходими 2-3 месеца за развитие. Моментът на прилагане </w:t>
      </w:r>
      <w:r w:rsidR="007622DA">
        <w:rPr>
          <w:iCs/>
          <w:sz w:val="24"/>
        </w:rPr>
        <w:t xml:space="preserve">трябва да </w:t>
      </w:r>
      <w:r w:rsidRPr="00BD2ED7">
        <w:rPr>
          <w:iCs/>
          <w:sz w:val="24"/>
        </w:rPr>
        <w:t xml:space="preserve">се консултира със специалист в зависимост от конкретните условия. Внасянето на биоагента може да започне още при разсадопроизводството, непосредствено след засаждане или по-късно. В началото е необходимо подхранване с яйца на </w:t>
      </w:r>
      <w:r w:rsidRPr="00BD2ED7">
        <w:rPr>
          <w:i/>
          <w:sz w:val="24"/>
        </w:rPr>
        <w:t xml:space="preserve">Ephestia kuehniella. </w:t>
      </w:r>
      <w:r w:rsidRPr="00BD2ED7">
        <w:rPr>
          <w:iCs/>
          <w:sz w:val="24"/>
        </w:rPr>
        <w:t>Нормата на разселване е 0,5 дървеници/m</w:t>
      </w:r>
      <w:r w:rsidRPr="00BD2ED7">
        <w:rPr>
          <w:iCs/>
          <w:sz w:val="24"/>
          <w:vertAlign w:val="superscript"/>
        </w:rPr>
        <w:t>2</w:t>
      </w:r>
      <w:r w:rsidRPr="00BD2ED7">
        <w:rPr>
          <w:iCs/>
          <w:sz w:val="24"/>
        </w:rPr>
        <w:t xml:space="preserve"> двукратно през две седмици. При средна и висока плътност на вредителя нормата</w:t>
      </w:r>
      <w:r w:rsidRPr="00BD2ED7">
        <w:rPr>
          <w:iCs/>
          <w:spacing w:val="40"/>
          <w:sz w:val="24"/>
        </w:rPr>
        <w:t xml:space="preserve"> </w:t>
      </w:r>
      <w:r w:rsidRPr="00BD2ED7">
        <w:rPr>
          <w:iCs/>
          <w:sz w:val="24"/>
        </w:rPr>
        <w:t>на разселване е 1 дървеница/m</w:t>
      </w:r>
      <w:r w:rsidRPr="00BD2ED7">
        <w:rPr>
          <w:iCs/>
          <w:sz w:val="24"/>
          <w:vertAlign w:val="superscript"/>
        </w:rPr>
        <w:t>2</w:t>
      </w:r>
      <w:r w:rsidRPr="00BD2ED7">
        <w:rPr>
          <w:iCs/>
          <w:sz w:val="24"/>
        </w:rPr>
        <w:t xml:space="preserve"> двукратно през една</w:t>
      </w:r>
      <w:r w:rsidRPr="00BD2ED7">
        <w:rPr>
          <w:iCs/>
          <w:spacing w:val="40"/>
          <w:sz w:val="24"/>
        </w:rPr>
        <w:t xml:space="preserve"> </w:t>
      </w:r>
      <w:r w:rsidRPr="00BD2ED7">
        <w:rPr>
          <w:iCs/>
          <w:sz w:val="24"/>
        </w:rPr>
        <w:t>или две седмици. Когато разселването се извършва през летните месеци</w:t>
      </w:r>
      <w:r w:rsidRPr="00BD2ED7">
        <w:rPr>
          <w:iCs/>
          <w:spacing w:val="-5"/>
          <w:sz w:val="24"/>
        </w:rPr>
        <w:t xml:space="preserve"> </w:t>
      </w:r>
      <w:r w:rsidRPr="00BD2ED7">
        <w:rPr>
          <w:iCs/>
          <w:sz w:val="24"/>
        </w:rPr>
        <w:t>се</w:t>
      </w:r>
      <w:r w:rsidRPr="00BD2ED7">
        <w:rPr>
          <w:iCs/>
          <w:spacing w:val="-5"/>
          <w:sz w:val="24"/>
        </w:rPr>
        <w:t xml:space="preserve"> </w:t>
      </w:r>
      <w:r w:rsidRPr="00BD2ED7">
        <w:rPr>
          <w:iCs/>
          <w:sz w:val="24"/>
        </w:rPr>
        <w:t>избягват</w:t>
      </w:r>
      <w:r w:rsidRPr="00BD2ED7">
        <w:rPr>
          <w:iCs/>
          <w:spacing w:val="-5"/>
          <w:sz w:val="24"/>
        </w:rPr>
        <w:t xml:space="preserve"> </w:t>
      </w:r>
      <w:r w:rsidRPr="00BD2ED7">
        <w:rPr>
          <w:iCs/>
          <w:sz w:val="24"/>
        </w:rPr>
        <w:t>най-горещите</w:t>
      </w:r>
      <w:r w:rsidRPr="00BD2ED7">
        <w:rPr>
          <w:iCs/>
          <w:spacing w:val="-5"/>
          <w:sz w:val="24"/>
        </w:rPr>
        <w:t xml:space="preserve"> </w:t>
      </w:r>
      <w:r w:rsidRPr="00BD2ED7">
        <w:rPr>
          <w:iCs/>
          <w:sz w:val="24"/>
        </w:rPr>
        <w:t>часове</w:t>
      </w:r>
      <w:r w:rsidRPr="00BD2ED7">
        <w:rPr>
          <w:iCs/>
          <w:spacing w:val="-2"/>
          <w:sz w:val="24"/>
        </w:rPr>
        <w:t xml:space="preserve"> </w:t>
      </w:r>
      <w:r w:rsidRPr="00BD2ED7">
        <w:rPr>
          <w:iCs/>
          <w:sz w:val="24"/>
        </w:rPr>
        <w:t>на</w:t>
      </w:r>
      <w:r w:rsidRPr="00BD2ED7">
        <w:rPr>
          <w:iCs/>
          <w:spacing w:val="-4"/>
          <w:sz w:val="24"/>
        </w:rPr>
        <w:t xml:space="preserve"> </w:t>
      </w:r>
      <w:r w:rsidRPr="00BD2ED7">
        <w:rPr>
          <w:iCs/>
          <w:sz w:val="24"/>
        </w:rPr>
        <w:t>деня. Необходим е оптимален микроклимат в оранжерията</w:t>
      </w:r>
      <w:r w:rsidR="009F6F10" w:rsidRPr="00BD2ED7">
        <w:rPr>
          <w:iCs/>
          <w:sz w:val="24"/>
        </w:rPr>
        <w:t xml:space="preserve"> – </w:t>
      </w:r>
      <w:r w:rsidRPr="00BD2ED7">
        <w:rPr>
          <w:iCs/>
          <w:sz w:val="24"/>
        </w:rPr>
        <w:t>средна денонощна температура ≥ 15°С и относителна влажност</w:t>
      </w:r>
      <w:r w:rsidRPr="00BD2ED7">
        <w:rPr>
          <w:iCs/>
          <w:spacing w:val="-4"/>
          <w:sz w:val="24"/>
        </w:rPr>
        <w:t xml:space="preserve"> </w:t>
      </w:r>
      <w:r w:rsidRPr="00BD2ED7">
        <w:rPr>
          <w:iCs/>
          <w:sz w:val="24"/>
        </w:rPr>
        <w:t>на</w:t>
      </w:r>
      <w:r w:rsidRPr="00BD2ED7">
        <w:rPr>
          <w:iCs/>
          <w:spacing w:val="-3"/>
          <w:sz w:val="24"/>
        </w:rPr>
        <w:t xml:space="preserve"> </w:t>
      </w:r>
      <w:r w:rsidRPr="00BD2ED7">
        <w:rPr>
          <w:iCs/>
          <w:sz w:val="24"/>
        </w:rPr>
        <w:t>въздуха</w:t>
      </w:r>
      <w:r w:rsidRPr="00BD2ED7">
        <w:rPr>
          <w:iCs/>
          <w:spacing w:val="-3"/>
          <w:sz w:val="24"/>
        </w:rPr>
        <w:t xml:space="preserve"> </w:t>
      </w:r>
      <w:r w:rsidRPr="00BD2ED7">
        <w:rPr>
          <w:iCs/>
          <w:sz w:val="24"/>
        </w:rPr>
        <w:t>≥ 60-65%.</w:t>
      </w:r>
      <w:r w:rsidRPr="00BD2ED7">
        <w:rPr>
          <w:iCs/>
          <w:spacing w:val="40"/>
          <w:sz w:val="24"/>
        </w:rPr>
        <w:t xml:space="preserve"> </w:t>
      </w:r>
      <w:r w:rsidRPr="00BD2ED7">
        <w:rPr>
          <w:iCs/>
          <w:sz w:val="24"/>
        </w:rPr>
        <w:t>При</w:t>
      </w:r>
      <w:r w:rsidRPr="00BD2ED7">
        <w:rPr>
          <w:iCs/>
          <w:spacing w:val="-2"/>
          <w:sz w:val="24"/>
        </w:rPr>
        <w:t xml:space="preserve"> </w:t>
      </w:r>
      <w:r w:rsidRPr="00BD2ED7">
        <w:rPr>
          <w:iCs/>
          <w:sz w:val="24"/>
        </w:rPr>
        <w:t>ниски</w:t>
      </w:r>
      <w:r w:rsidRPr="00BD2ED7">
        <w:rPr>
          <w:iCs/>
          <w:spacing w:val="-3"/>
          <w:sz w:val="24"/>
        </w:rPr>
        <w:t xml:space="preserve"> </w:t>
      </w:r>
      <w:r w:rsidRPr="00BD2ED7">
        <w:rPr>
          <w:iCs/>
          <w:sz w:val="24"/>
        </w:rPr>
        <w:t xml:space="preserve">температури </w:t>
      </w:r>
      <w:r w:rsidRPr="00BD2ED7">
        <w:rPr>
          <w:i/>
          <w:sz w:val="24"/>
        </w:rPr>
        <w:t>Macrolophus caliginosus</w:t>
      </w:r>
      <w:r w:rsidRPr="00BD2ED7">
        <w:rPr>
          <w:iCs/>
          <w:sz w:val="24"/>
        </w:rPr>
        <w:t xml:space="preserve"> се развива твърде бавно. За ускоряване на развитието прилагането започва от по-топлите зони на оранжерията.</w:t>
      </w:r>
    </w:p>
    <w:p w14:paraId="32297078" w14:textId="5226F20E" w:rsidR="00B04460" w:rsidRPr="00BD2ED7" w:rsidRDefault="00B04460" w:rsidP="002C6D4A">
      <w:pPr>
        <w:pStyle w:val="TableParagraph"/>
        <w:tabs>
          <w:tab w:val="left" w:pos="478"/>
        </w:tabs>
        <w:spacing w:before="120"/>
        <w:jc w:val="both"/>
        <w:rPr>
          <w:iCs/>
          <w:sz w:val="24"/>
        </w:rPr>
      </w:pPr>
      <w:r w:rsidRPr="00BD2ED7">
        <w:rPr>
          <w:noProof/>
          <w:sz w:val="20"/>
        </w:rPr>
        <w:drawing>
          <wp:inline distT="0" distB="0" distL="0" distR="0" wp14:anchorId="75E4E543" wp14:editId="4296CC65">
            <wp:extent cx="1614881" cy="1764000"/>
            <wp:effectExtent l="133350" t="76200" r="137795" b="198755"/>
            <wp:docPr id="78" name="Imag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44" cstate="print"/>
                    <a:stretch>
                      <a:fillRect/>
                    </a:stretch>
                  </pic:blipFill>
                  <pic:spPr>
                    <a:xfrm>
                      <a:off x="0" y="0"/>
                      <a:ext cx="1614881" cy="1764000"/>
                    </a:xfrm>
                    <a:prstGeom prst="rect">
                      <a:avLst/>
                    </a:prstGeom>
                    <a:effectLst>
                      <a:outerShdw blurRad="127000" dist="50800" dir="5400000" algn="ctr" rotWithShape="0">
                        <a:schemeClr val="tx1"/>
                      </a:outerShdw>
                    </a:effectLst>
                  </pic:spPr>
                </pic:pic>
              </a:graphicData>
            </a:graphic>
          </wp:inline>
        </w:drawing>
      </w:r>
      <w:r w:rsidR="007C3F06">
        <w:rPr>
          <w:iCs/>
          <w:noProof/>
          <w:sz w:val="24"/>
        </w:rPr>
        <w:drawing>
          <wp:inline distT="0" distB="0" distL="0" distR="0" wp14:anchorId="08368D68" wp14:editId="02546792">
            <wp:extent cx="2124000" cy="1770000"/>
            <wp:effectExtent l="133350" t="76200" r="124460" b="192405"/>
            <wp:docPr id="5839709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124000" cy="1770000"/>
                    </a:xfrm>
                    <a:prstGeom prst="rect">
                      <a:avLst/>
                    </a:prstGeom>
                    <a:effectLst>
                      <a:outerShdw blurRad="127000" dist="50800" dir="5400000" algn="ctr" rotWithShape="0">
                        <a:schemeClr val="tx1"/>
                      </a:outerShdw>
                    </a:effectLst>
                  </pic:spPr>
                </pic:pic>
              </a:graphicData>
            </a:graphic>
          </wp:inline>
        </w:drawing>
      </w:r>
    </w:p>
    <w:p w14:paraId="4C68C0DF" w14:textId="7C40F537" w:rsidR="008E63CD" w:rsidRPr="00BD2ED7" w:rsidRDefault="008E63CD" w:rsidP="002C6D4A">
      <w:pPr>
        <w:pStyle w:val="TableParagraph"/>
        <w:tabs>
          <w:tab w:val="left" w:pos="478"/>
        </w:tabs>
        <w:spacing w:before="120"/>
        <w:jc w:val="both"/>
        <w:rPr>
          <w:iCs/>
          <w:sz w:val="24"/>
        </w:rPr>
      </w:pPr>
      <w:r w:rsidRPr="00BD2ED7">
        <w:rPr>
          <w:bCs/>
          <w:i/>
          <w:iCs/>
          <w:sz w:val="24"/>
          <w:szCs w:val="24"/>
        </w:rPr>
        <w:lastRenderedPageBreak/>
        <w:t xml:space="preserve">Nesidiocoris tenuis </w:t>
      </w:r>
      <w:r w:rsidRPr="00BD2ED7">
        <w:rPr>
          <w:iCs/>
          <w:sz w:val="24"/>
        </w:rPr>
        <w:t xml:space="preserve">се прилага срещу яйцата и всички </w:t>
      </w:r>
      <w:r w:rsidR="00357F68" w:rsidRPr="00BD2ED7">
        <w:rPr>
          <w:iCs/>
          <w:sz w:val="24"/>
        </w:rPr>
        <w:t>ларвени</w:t>
      </w:r>
      <w:r w:rsidRPr="00BD2ED7">
        <w:rPr>
          <w:iCs/>
          <w:sz w:val="24"/>
        </w:rPr>
        <w:t xml:space="preserve"> стадии на доматения миниращ молец.</w:t>
      </w:r>
      <w:r w:rsidRPr="00BD2ED7">
        <w:rPr>
          <w:bCs/>
          <w:i/>
          <w:iCs/>
          <w:sz w:val="24"/>
          <w:szCs w:val="24"/>
        </w:rPr>
        <w:t xml:space="preserve"> </w:t>
      </w:r>
      <w:r w:rsidRPr="00BD2ED7">
        <w:rPr>
          <w:iCs/>
          <w:sz w:val="24"/>
        </w:rPr>
        <w:t xml:space="preserve">Моментът на прилагане </w:t>
      </w:r>
      <w:r w:rsidR="007622DA">
        <w:rPr>
          <w:iCs/>
          <w:sz w:val="24"/>
        </w:rPr>
        <w:t xml:space="preserve">трябва да </w:t>
      </w:r>
      <w:r w:rsidRPr="00BD2ED7">
        <w:rPr>
          <w:iCs/>
          <w:sz w:val="24"/>
        </w:rPr>
        <w:t xml:space="preserve">се консултира със специалист в зависимост от конкретните условия. Внасянето на биоагента може да започне още при разсадопроизводството, непосредствено след засаждане или по-късно. В началото е необходимо подхранване с яйца на </w:t>
      </w:r>
      <w:r w:rsidRPr="00BD2ED7">
        <w:rPr>
          <w:i/>
          <w:sz w:val="24"/>
        </w:rPr>
        <w:t>Ephestia kuehniella</w:t>
      </w:r>
      <w:r w:rsidRPr="00BD2ED7">
        <w:rPr>
          <w:iCs/>
          <w:sz w:val="24"/>
        </w:rPr>
        <w:t>. Нормата на разселване е 0,5 дървеници/m</w:t>
      </w:r>
      <w:r w:rsidRPr="00BD2ED7">
        <w:rPr>
          <w:iCs/>
          <w:sz w:val="24"/>
          <w:vertAlign w:val="superscript"/>
        </w:rPr>
        <w:t>2</w:t>
      </w:r>
      <w:r w:rsidRPr="00BD2ED7">
        <w:rPr>
          <w:iCs/>
          <w:sz w:val="24"/>
        </w:rPr>
        <w:t xml:space="preserve"> двукратно през две седмици. При средна и висока плътност на вредителя нормата</w:t>
      </w:r>
      <w:r w:rsidRPr="00BD2ED7">
        <w:rPr>
          <w:iCs/>
          <w:spacing w:val="40"/>
          <w:sz w:val="24"/>
        </w:rPr>
        <w:t xml:space="preserve"> </w:t>
      </w:r>
      <w:r w:rsidRPr="00BD2ED7">
        <w:rPr>
          <w:iCs/>
          <w:sz w:val="24"/>
        </w:rPr>
        <w:t>на разселване е 1 дървеница/m</w:t>
      </w:r>
      <w:r w:rsidRPr="00BD2ED7">
        <w:rPr>
          <w:iCs/>
          <w:sz w:val="24"/>
          <w:vertAlign w:val="superscript"/>
        </w:rPr>
        <w:t>2</w:t>
      </w:r>
      <w:r w:rsidRPr="00BD2ED7">
        <w:rPr>
          <w:iCs/>
          <w:sz w:val="24"/>
        </w:rPr>
        <w:t xml:space="preserve"> двукратно през една</w:t>
      </w:r>
      <w:r w:rsidRPr="00BD2ED7">
        <w:rPr>
          <w:iCs/>
          <w:spacing w:val="40"/>
          <w:sz w:val="24"/>
        </w:rPr>
        <w:t xml:space="preserve"> </w:t>
      </w:r>
      <w:r w:rsidRPr="00BD2ED7">
        <w:rPr>
          <w:iCs/>
          <w:sz w:val="24"/>
        </w:rPr>
        <w:t>или две седмици.</w:t>
      </w:r>
      <w:r w:rsidRPr="00BD2ED7">
        <w:rPr>
          <w:bCs/>
          <w:i/>
          <w:iCs/>
          <w:sz w:val="24"/>
          <w:szCs w:val="24"/>
        </w:rPr>
        <w:t xml:space="preserve"> </w:t>
      </w:r>
      <w:r w:rsidRPr="00BD2ED7">
        <w:rPr>
          <w:iCs/>
          <w:sz w:val="24"/>
        </w:rPr>
        <w:t xml:space="preserve">При висока плътност </w:t>
      </w:r>
      <w:r w:rsidRPr="00BD2ED7">
        <w:rPr>
          <w:i/>
          <w:sz w:val="24"/>
        </w:rPr>
        <w:t>Nesidiocoris tenuis</w:t>
      </w:r>
      <w:r w:rsidRPr="00BD2ED7">
        <w:rPr>
          <w:iCs/>
          <w:sz w:val="24"/>
        </w:rPr>
        <w:t xml:space="preserve"> може да причини повреди по растенията.</w:t>
      </w:r>
    </w:p>
    <w:p w14:paraId="58920CE9" w14:textId="23EA72EB" w:rsidR="00E41DCA" w:rsidRPr="00BD2ED7" w:rsidRDefault="00B04460" w:rsidP="002C6D4A">
      <w:pPr>
        <w:pStyle w:val="TableParagraph"/>
        <w:tabs>
          <w:tab w:val="left" w:pos="478"/>
        </w:tabs>
        <w:spacing w:before="120"/>
        <w:jc w:val="both"/>
        <w:rPr>
          <w:iCs/>
          <w:sz w:val="24"/>
          <w:szCs w:val="24"/>
        </w:rPr>
      </w:pPr>
      <w:r w:rsidRPr="00BD2ED7">
        <w:rPr>
          <w:noProof/>
          <w:sz w:val="20"/>
        </w:rPr>
        <w:drawing>
          <wp:inline distT="0" distB="0" distL="0" distR="0" wp14:anchorId="2595D4C3" wp14:editId="1FE69409">
            <wp:extent cx="1603798" cy="1296000"/>
            <wp:effectExtent l="133350" t="76200" r="130175" b="190500"/>
            <wp:docPr id="79" name="Image 79" descr="Nesidiocoris Tenuis - Tenuis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 79" descr="Nesidiocoris Tenuis - Tenuiscolor"/>
                    <pic:cNvPicPr/>
                  </pic:nvPicPr>
                  <pic:blipFill>
                    <a:blip r:embed="rId46" cstate="print"/>
                    <a:stretch>
                      <a:fillRect/>
                    </a:stretch>
                  </pic:blipFill>
                  <pic:spPr>
                    <a:xfrm>
                      <a:off x="0" y="0"/>
                      <a:ext cx="1603798" cy="1296000"/>
                    </a:xfrm>
                    <a:prstGeom prst="rect">
                      <a:avLst/>
                    </a:prstGeom>
                    <a:effectLst>
                      <a:outerShdw blurRad="127000" dist="50800" dir="5400000" algn="ctr" rotWithShape="0">
                        <a:schemeClr val="tx1"/>
                      </a:outerShdw>
                    </a:effectLst>
                  </pic:spPr>
                </pic:pic>
              </a:graphicData>
            </a:graphic>
          </wp:inline>
        </w:drawing>
      </w:r>
      <w:r w:rsidRPr="00BD2ED7">
        <w:rPr>
          <w:iCs/>
          <w:sz w:val="24"/>
          <w:szCs w:val="24"/>
        </w:rPr>
        <w:t xml:space="preserve"> </w:t>
      </w:r>
      <w:r w:rsidR="007C3F06" w:rsidRPr="007C3F06">
        <w:rPr>
          <w:iCs/>
          <w:noProof/>
          <w:sz w:val="24"/>
          <w:szCs w:val="24"/>
          <w:lang w:val="en-GB"/>
        </w:rPr>
        <w:drawing>
          <wp:inline distT="0" distB="0" distL="0" distR="0" wp14:anchorId="78A3C7B8" wp14:editId="22ACC8EB">
            <wp:extent cx="1296000" cy="1296000"/>
            <wp:effectExtent l="133350" t="76200" r="133350" b="190500"/>
            <wp:docPr id="288519126" name="Picture 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296000" cy="1296000"/>
                    </a:xfrm>
                    <a:prstGeom prst="rect">
                      <a:avLst/>
                    </a:prstGeom>
                    <a:effectLst>
                      <a:outerShdw blurRad="127000" dist="50800" dir="5400000" algn="ctr" rotWithShape="0">
                        <a:schemeClr val="tx1"/>
                      </a:outerShdw>
                    </a:effectLst>
                  </pic:spPr>
                </pic:pic>
              </a:graphicData>
            </a:graphic>
          </wp:inline>
        </w:drawing>
      </w:r>
      <w:r w:rsidR="007C3F06" w:rsidRPr="007C3F06">
        <w:rPr>
          <w:iCs/>
          <w:sz w:val="24"/>
          <w:szCs w:val="24"/>
          <w:lang w:val="en-GB"/>
        </w:rPr>
        <w:t xml:space="preserve"> </w:t>
      </w:r>
      <w:r w:rsidR="00E41DCA" w:rsidRPr="00BD2ED7">
        <w:rPr>
          <w:noProof/>
        </w:rPr>
        <w:drawing>
          <wp:inline distT="0" distB="0" distL="0" distR="0" wp14:anchorId="21F2ADBF" wp14:editId="3CF5F126">
            <wp:extent cx="2051996" cy="1296000"/>
            <wp:effectExtent l="133350" t="76200" r="139065" b="190500"/>
            <wp:docPr id="604952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952410" name=""/>
                    <pic:cNvPicPr/>
                  </pic:nvPicPr>
                  <pic:blipFill>
                    <a:blip r:embed="rId48"/>
                    <a:stretch>
                      <a:fillRect/>
                    </a:stretch>
                  </pic:blipFill>
                  <pic:spPr>
                    <a:xfrm>
                      <a:off x="0" y="0"/>
                      <a:ext cx="2051996" cy="1296000"/>
                    </a:xfrm>
                    <a:prstGeom prst="rect">
                      <a:avLst/>
                    </a:prstGeom>
                    <a:effectLst>
                      <a:outerShdw blurRad="127000" dist="50800" dir="5400000" algn="ctr" rotWithShape="0">
                        <a:schemeClr val="tx1"/>
                      </a:outerShdw>
                    </a:effectLst>
                  </pic:spPr>
                </pic:pic>
              </a:graphicData>
            </a:graphic>
          </wp:inline>
        </w:drawing>
      </w:r>
    </w:p>
    <w:p w14:paraId="0FD63EAF" w14:textId="59242D80" w:rsidR="005E5A02" w:rsidRPr="0081304A" w:rsidRDefault="005E5A02" w:rsidP="002C6D4A">
      <w:pPr>
        <w:numPr>
          <w:ilvl w:val="0"/>
          <w:numId w:val="131"/>
        </w:numPr>
        <w:spacing w:before="120"/>
        <w:ind w:left="0" w:firstLine="0"/>
        <w:jc w:val="both"/>
        <w:rPr>
          <w:bCs/>
          <w:lang w:val="bg-BG"/>
        </w:rPr>
      </w:pPr>
      <w:r w:rsidRPr="007622DA">
        <w:rPr>
          <w:b/>
          <w:i/>
          <w:iCs/>
          <w:lang w:val="bg-BG"/>
        </w:rPr>
        <w:t>паразитоиди</w:t>
      </w:r>
      <w:r w:rsidR="0081304A" w:rsidRPr="007622DA">
        <w:rPr>
          <w:b/>
          <w:i/>
          <w:iCs/>
        </w:rPr>
        <w:t xml:space="preserve"> </w:t>
      </w:r>
      <w:r w:rsidR="00DC0035">
        <w:rPr>
          <w:lang w:val="bg-BG"/>
        </w:rPr>
        <w:t xml:space="preserve">(разред </w:t>
      </w:r>
      <w:r w:rsidR="0081304A" w:rsidRPr="0081304A">
        <w:rPr>
          <w:bCs/>
          <w:lang w:val="bg-BG"/>
        </w:rPr>
        <w:t>Hymenoptera (Ципокрили)</w:t>
      </w:r>
      <w:r w:rsidR="0081304A">
        <w:rPr>
          <w:bCs/>
          <w:lang w:val="bg-BG"/>
        </w:rPr>
        <w:t>, семейство</w:t>
      </w:r>
      <w:r w:rsidR="0081304A" w:rsidRPr="0081304A">
        <w:rPr>
          <w:bCs/>
          <w:lang w:val="bg-BG"/>
        </w:rPr>
        <w:t xml:space="preserve"> Trichogrammatidae</w:t>
      </w:r>
      <w:r w:rsidR="001037B3" w:rsidRPr="0081304A">
        <w:rPr>
          <w:bCs/>
          <w:lang w:val="bg-BG"/>
        </w:rPr>
        <w:t xml:space="preserve"> (</w:t>
      </w:r>
      <w:r w:rsidR="001037B3" w:rsidRPr="0081304A">
        <w:rPr>
          <w:bCs/>
          <w:i/>
          <w:iCs/>
          <w:lang w:val="bg-BG"/>
        </w:rPr>
        <w:t>Trichogramma achaeae</w:t>
      </w:r>
      <w:r w:rsidR="001037B3" w:rsidRPr="0081304A">
        <w:rPr>
          <w:bCs/>
          <w:lang w:val="bg-BG"/>
        </w:rPr>
        <w:t>)</w:t>
      </w:r>
      <w:r w:rsidR="00DC0035">
        <w:rPr>
          <w:bCs/>
          <w:lang w:val="bg-BG"/>
        </w:rPr>
        <w:t>)</w:t>
      </w:r>
      <w:r w:rsidRPr="0081304A">
        <w:rPr>
          <w:bCs/>
          <w:lang w:val="bg-BG"/>
        </w:rPr>
        <w:t>;</w:t>
      </w:r>
    </w:p>
    <w:p w14:paraId="0E610A7A" w14:textId="60847BED" w:rsidR="001B0EAB" w:rsidRPr="00BD2ED7" w:rsidRDefault="001B0EAB" w:rsidP="002C6D4A">
      <w:pPr>
        <w:spacing w:before="120"/>
        <w:jc w:val="both"/>
        <w:rPr>
          <w:bCs/>
          <w:lang w:val="bg-BG"/>
        </w:rPr>
      </w:pPr>
      <w:r w:rsidRPr="00BD2ED7">
        <w:rPr>
          <w:bCs/>
          <w:noProof/>
          <w:lang w:val="bg-BG"/>
        </w:rPr>
        <w:drawing>
          <wp:inline distT="0" distB="0" distL="0" distR="0" wp14:anchorId="1C3776C5" wp14:editId="6968D8B5">
            <wp:extent cx="1559648" cy="1296000"/>
            <wp:effectExtent l="133350" t="76200" r="135890" b="171450"/>
            <wp:docPr id="13095619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59648" cy="1296000"/>
                    </a:xfrm>
                    <a:prstGeom prst="rect">
                      <a:avLst/>
                    </a:prstGeom>
                    <a:effectLst>
                      <a:outerShdw blurRad="127000" dist="50800" dir="5400000" algn="ctr" rotWithShape="0">
                        <a:schemeClr val="tx1"/>
                      </a:outerShdw>
                    </a:effectLst>
                  </pic:spPr>
                </pic:pic>
              </a:graphicData>
            </a:graphic>
          </wp:inline>
        </w:drawing>
      </w:r>
      <w:r w:rsidR="00B636F2" w:rsidRPr="00B636F2">
        <w:t xml:space="preserve"> </w:t>
      </w:r>
    </w:p>
    <w:p w14:paraId="1F518962" w14:textId="430BA144" w:rsidR="005E5A02" w:rsidRPr="00BD2ED7" w:rsidRDefault="001037B3" w:rsidP="002C6D4A">
      <w:pPr>
        <w:numPr>
          <w:ilvl w:val="0"/>
          <w:numId w:val="131"/>
        </w:numPr>
        <w:spacing w:before="120"/>
        <w:ind w:left="0" w:firstLine="0"/>
        <w:jc w:val="both"/>
        <w:rPr>
          <w:bCs/>
          <w:lang w:val="bg-BG"/>
        </w:rPr>
      </w:pPr>
      <w:r w:rsidRPr="007622DA">
        <w:rPr>
          <w:b/>
          <w:i/>
          <w:iCs/>
          <w:lang w:val="bg-BG"/>
        </w:rPr>
        <w:t>ентомопатогенни нематоди</w:t>
      </w:r>
      <w:r w:rsidR="0081304A">
        <w:rPr>
          <w:bCs/>
          <w:lang w:val="bg-BG"/>
        </w:rPr>
        <w:t xml:space="preserve"> (</w:t>
      </w:r>
      <w:r w:rsidR="0081304A" w:rsidRPr="0081304A">
        <w:rPr>
          <w:bCs/>
          <w:lang w:val="bg-BG"/>
        </w:rPr>
        <w:t>Nematoda</w:t>
      </w:r>
      <w:r w:rsidR="0081304A">
        <w:rPr>
          <w:bCs/>
          <w:lang w:val="bg-BG"/>
        </w:rPr>
        <w:t>) семейство</w:t>
      </w:r>
      <w:r w:rsidR="0081304A" w:rsidRPr="0081304A">
        <w:t xml:space="preserve"> </w:t>
      </w:r>
      <w:r w:rsidR="0081304A" w:rsidRPr="0081304A">
        <w:rPr>
          <w:bCs/>
          <w:lang w:val="bg-BG"/>
        </w:rPr>
        <w:t>Heterorhabditidae</w:t>
      </w:r>
      <w:r w:rsidRPr="00BD2ED7">
        <w:rPr>
          <w:bCs/>
          <w:lang w:val="bg-BG"/>
        </w:rPr>
        <w:t xml:space="preserve"> </w:t>
      </w:r>
      <w:r w:rsidR="0081304A">
        <w:rPr>
          <w:bCs/>
          <w:lang w:val="bg-BG"/>
        </w:rPr>
        <w:t>(</w:t>
      </w:r>
      <w:r w:rsidR="0081304A" w:rsidRPr="00BD2ED7">
        <w:rPr>
          <w:bCs/>
          <w:i/>
          <w:iCs/>
          <w:lang w:val="bg-BG"/>
        </w:rPr>
        <w:t>Heterorhabditis bacteriophora</w:t>
      </w:r>
      <w:r w:rsidR="0081304A">
        <w:rPr>
          <w:bCs/>
          <w:i/>
          <w:iCs/>
          <w:lang w:val="bg-BG"/>
        </w:rPr>
        <w:t>)</w:t>
      </w:r>
      <w:r w:rsidR="0081304A" w:rsidRPr="0081304A">
        <w:rPr>
          <w:bCs/>
          <w:lang w:val="bg-BG"/>
        </w:rPr>
        <w:t xml:space="preserve"> и</w:t>
      </w:r>
      <w:r w:rsidR="0081304A" w:rsidRPr="00BD2ED7">
        <w:rPr>
          <w:bCs/>
          <w:lang w:val="bg-BG"/>
        </w:rPr>
        <w:t xml:space="preserve"> </w:t>
      </w:r>
      <w:r w:rsidR="0081304A">
        <w:rPr>
          <w:bCs/>
          <w:lang w:val="bg-BG"/>
        </w:rPr>
        <w:t>семейство</w:t>
      </w:r>
      <w:r w:rsidR="0081304A">
        <w:rPr>
          <w:b/>
          <w:spacing w:val="-2"/>
        </w:rPr>
        <w:t xml:space="preserve"> </w:t>
      </w:r>
      <w:r w:rsidR="0081304A" w:rsidRPr="0081304A">
        <w:rPr>
          <w:bCs/>
          <w:spacing w:val="-2"/>
        </w:rPr>
        <w:t>Steinernematidae</w:t>
      </w:r>
      <w:r w:rsidR="0081304A" w:rsidRPr="00BD2ED7">
        <w:rPr>
          <w:bCs/>
          <w:lang w:val="bg-BG"/>
        </w:rPr>
        <w:t xml:space="preserve"> </w:t>
      </w:r>
      <w:r w:rsidRPr="00BD2ED7">
        <w:rPr>
          <w:bCs/>
          <w:lang w:val="bg-BG"/>
        </w:rPr>
        <w:t>(</w:t>
      </w:r>
      <w:r w:rsidRPr="00BD2ED7">
        <w:rPr>
          <w:bCs/>
          <w:i/>
          <w:iCs/>
          <w:lang w:val="bg-BG"/>
        </w:rPr>
        <w:t>Steinernema feltiae</w:t>
      </w:r>
      <w:r w:rsidR="002D09E2" w:rsidRPr="00BD2ED7">
        <w:rPr>
          <w:bCs/>
          <w:lang w:val="bg-BG"/>
        </w:rPr>
        <w:t xml:space="preserve">, </w:t>
      </w:r>
      <w:r w:rsidR="002D09E2" w:rsidRPr="00BD2ED7">
        <w:rPr>
          <w:bCs/>
          <w:i/>
          <w:iCs/>
          <w:lang w:val="bg-BG"/>
        </w:rPr>
        <w:t>Steinernema carpocapsae</w:t>
      </w:r>
      <w:r w:rsidRPr="00BD2ED7">
        <w:rPr>
          <w:bCs/>
          <w:lang w:val="bg-BG"/>
        </w:rPr>
        <w:t>)</w:t>
      </w:r>
      <w:r w:rsidR="005E5A02" w:rsidRPr="00BD2ED7">
        <w:rPr>
          <w:bCs/>
          <w:lang w:val="bg-BG"/>
        </w:rPr>
        <w:t>.</w:t>
      </w:r>
    </w:p>
    <w:p w14:paraId="16104454" w14:textId="77777777" w:rsidR="005E5A02" w:rsidRPr="00BD2ED7" w:rsidRDefault="005E5A02" w:rsidP="002C6D4A">
      <w:pPr>
        <w:spacing w:before="120"/>
        <w:jc w:val="both"/>
        <w:rPr>
          <w:bCs/>
          <w:lang w:val="bg-BG"/>
        </w:rPr>
      </w:pPr>
      <w:r w:rsidRPr="00BD2ED7">
        <w:rPr>
          <w:bCs/>
          <w:lang w:val="bg-BG"/>
        </w:rPr>
        <w:t>Предимства:</w:t>
      </w:r>
    </w:p>
    <w:p w14:paraId="091A082F" w14:textId="77777777" w:rsidR="005E5A02" w:rsidRPr="00BD2ED7" w:rsidRDefault="005E5A02" w:rsidP="002C6D4A">
      <w:pPr>
        <w:numPr>
          <w:ilvl w:val="0"/>
          <w:numId w:val="132"/>
        </w:numPr>
        <w:spacing w:before="120"/>
        <w:ind w:left="0" w:firstLine="0"/>
        <w:jc w:val="both"/>
        <w:rPr>
          <w:bCs/>
          <w:lang w:val="bg-BG"/>
        </w:rPr>
      </w:pPr>
      <w:r w:rsidRPr="00BD2ED7">
        <w:rPr>
          <w:bCs/>
          <w:lang w:val="bg-BG"/>
        </w:rPr>
        <w:t>селективно действие;</w:t>
      </w:r>
    </w:p>
    <w:p w14:paraId="46B8B95B" w14:textId="77777777" w:rsidR="005E5A02" w:rsidRPr="00BD2ED7" w:rsidRDefault="005E5A02" w:rsidP="002C6D4A">
      <w:pPr>
        <w:numPr>
          <w:ilvl w:val="0"/>
          <w:numId w:val="132"/>
        </w:numPr>
        <w:spacing w:before="120"/>
        <w:ind w:left="0" w:firstLine="0"/>
        <w:jc w:val="both"/>
        <w:rPr>
          <w:bCs/>
          <w:lang w:val="bg-BG"/>
        </w:rPr>
      </w:pPr>
      <w:r w:rsidRPr="00BD2ED7">
        <w:rPr>
          <w:bCs/>
          <w:lang w:val="bg-BG"/>
        </w:rPr>
        <w:t>възможност за дългосрочна стабилизация на популацията;</w:t>
      </w:r>
    </w:p>
    <w:p w14:paraId="37ABC06F" w14:textId="77777777" w:rsidR="005E5A02" w:rsidRPr="00BD2ED7" w:rsidRDefault="005E5A02" w:rsidP="002C6D4A">
      <w:pPr>
        <w:numPr>
          <w:ilvl w:val="0"/>
          <w:numId w:val="132"/>
        </w:numPr>
        <w:spacing w:before="120"/>
        <w:ind w:left="0" w:firstLine="0"/>
        <w:jc w:val="both"/>
        <w:rPr>
          <w:bCs/>
          <w:lang w:val="bg-BG"/>
        </w:rPr>
      </w:pPr>
      <w:r w:rsidRPr="00BD2ED7">
        <w:rPr>
          <w:bCs/>
          <w:lang w:val="bg-BG"/>
        </w:rPr>
        <w:t>съвместимост с устойчиви производствени системи.</w:t>
      </w:r>
    </w:p>
    <w:p w14:paraId="53023D23" w14:textId="77777777" w:rsidR="005E5A02" w:rsidRPr="00BD2ED7" w:rsidRDefault="005E5A02" w:rsidP="002C6D4A">
      <w:pPr>
        <w:spacing w:before="120"/>
        <w:jc w:val="both"/>
        <w:rPr>
          <w:bCs/>
          <w:lang w:val="bg-BG"/>
        </w:rPr>
      </w:pPr>
      <w:r w:rsidRPr="00BD2ED7">
        <w:rPr>
          <w:bCs/>
          <w:lang w:val="bg-BG"/>
        </w:rPr>
        <w:t>Биологичният контрол намалява вероятността от експлозивно нарастване и удължава ефективността на химичните средства, когато се наложи тяхното приложение.</w:t>
      </w:r>
    </w:p>
    <w:p w14:paraId="77EA2C6D" w14:textId="7341F419" w:rsidR="005E5A02" w:rsidRPr="00BD2ED7" w:rsidRDefault="005E5A02" w:rsidP="002C6D4A">
      <w:pPr>
        <w:pStyle w:val="Heading3"/>
        <w:numPr>
          <w:ilvl w:val="3"/>
          <w:numId w:val="49"/>
        </w:numPr>
        <w:spacing w:before="120"/>
        <w:ind w:left="0" w:firstLine="0"/>
        <w:rPr>
          <w:b/>
          <w:bCs/>
          <w:lang w:val="bg-BG"/>
        </w:rPr>
      </w:pPr>
      <w:bookmarkStart w:id="20" w:name="_Toc223957414"/>
      <w:r w:rsidRPr="00BD2ED7">
        <w:rPr>
          <w:lang w:val="bg-BG"/>
        </w:rPr>
        <w:t>Ограничена и селективна химия</w:t>
      </w:r>
      <w:bookmarkEnd w:id="20"/>
    </w:p>
    <w:p w14:paraId="6DB74B0E" w14:textId="77777777" w:rsidR="005E5A02" w:rsidRPr="00BD2ED7" w:rsidRDefault="005E5A02" w:rsidP="002C6D4A">
      <w:pPr>
        <w:spacing w:before="120"/>
        <w:jc w:val="both"/>
        <w:rPr>
          <w:bCs/>
          <w:lang w:val="bg-BG"/>
        </w:rPr>
      </w:pPr>
      <w:r w:rsidRPr="00BD2ED7">
        <w:rPr>
          <w:bCs/>
          <w:lang w:val="bg-BG"/>
        </w:rPr>
        <w:t>Химичната намеса се допуска само при:</w:t>
      </w:r>
    </w:p>
    <w:p w14:paraId="2BC742DC" w14:textId="77777777" w:rsidR="005E5A02" w:rsidRPr="00BD2ED7" w:rsidRDefault="005E5A02" w:rsidP="002C6D4A">
      <w:pPr>
        <w:numPr>
          <w:ilvl w:val="0"/>
          <w:numId w:val="133"/>
        </w:numPr>
        <w:spacing w:before="120"/>
        <w:ind w:left="0" w:firstLine="0"/>
        <w:jc w:val="both"/>
        <w:rPr>
          <w:bCs/>
          <w:lang w:val="bg-BG"/>
        </w:rPr>
      </w:pPr>
      <w:r w:rsidRPr="00BD2ED7">
        <w:rPr>
          <w:bCs/>
          <w:lang w:val="bg-BG"/>
        </w:rPr>
        <w:t>превишен ПИВ;</w:t>
      </w:r>
    </w:p>
    <w:p w14:paraId="165CC59F" w14:textId="77777777" w:rsidR="005E5A02" w:rsidRPr="00BD2ED7" w:rsidRDefault="005E5A02" w:rsidP="002C6D4A">
      <w:pPr>
        <w:numPr>
          <w:ilvl w:val="0"/>
          <w:numId w:val="133"/>
        </w:numPr>
        <w:spacing w:before="120"/>
        <w:ind w:left="0" w:firstLine="0"/>
        <w:jc w:val="both"/>
        <w:rPr>
          <w:bCs/>
          <w:lang w:val="bg-BG"/>
        </w:rPr>
      </w:pPr>
      <w:r w:rsidRPr="00BD2ED7">
        <w:rPr>
          <w:bCs/>
          <w:lang w:val="bg-BG"/>
        </w:rPr>
        <w:t>устойчив нарастващ тренд;</w:t>
      </w:r>
    </w:p>
    <w:p w14:paraId="0016141F" w14:textId="77777777" w:rsidR="005E5A02" w:rsidRPr="00BD2ED7" w:rsidRDefault="005E5A02" w:rsidP="002C6D4A">
      <w:pPr>
        <w:numPr>
          <w:ilvl w:val="0"/>
          <w:numId w:val="133"/>
        </w:numPr>
        <w:spacing w:before="120"/>
        <w:ind w:left="0" w:firstLine="0"/>
        <w:jc w:val="both"/>
        <w:rPr>
          <w:bCs/>
          <w:lang w:val="bg-BG"/>
        </w:rPr>
      </w:pPr>
      <w:r w:rsidRPr="00BD2ED7">
        <w:rPr>
          <w:bCs/>
          <w:lang w:val="bg-BG"/>
        </w:rPr>
        <w:t>неефективност на биологичния пакет в определен времеви прозорец.</w:t>
      </w:r>
    </w:p>
    <w:p w14:paraId="6A0E94F1" w14:textId="77777777" w:rsidR="005E5A02" w:rsidRPr="00BD2ED7" w:rsidRDefault="005E5A02" w:rsidP="002C6D4A">
      <w:pPr>
        <w:spacing w:before="120"/>
        <w:jc w:val="both"/>
        <w:rPr>
          <w:bCs/>
          <w:lang w:val="bg-BG"/>
        </w:rPr>
      </w:pPr>
      <w:r w:rsidRPr="00BD2ED7">
        <w:rPr>
          <w:bCs/>
          <w:lang w:val="bg-BG"/>
        </w:rPr>
        <w:t>Прилагането следва да бъде:</w:t>
      </w:r>
    </w:p>
    <w:p w14:paraId="4C74DDC8" w14:textId="77777777" w:rsidR="005E5A02" w:rsidRPr="00BD2ED7" w:rsidRDefault="005E5A02" w:rsidP="002C6D4A">
      <w:pPr>
        <w:numPr>
          <w:ilvl w:val="0"/>
          <w:numId w:val="134"/>
        </w:numPr>
        <w:spacing w:before="120"/>
        <w:ind w:left="0" w:firstLine="0"/>
        <w:jc w:val="both"/>
        <w:rPr>
          <w:bCs/>
          <w:lang w:val="bg-BG"/>
        </w:rPr>
      </w:pPr>
      <w:r w:rsidRPr="00BD2ED7">
        <w:rPr>
          <w:bCs/>
          <w:lang w:val="bg-BG"/>
        </w:rPr>
        <w:lastRenderedPageBreak/>
        <w:t>селективно;</w:t>
      </w:r>
    </w:p>
    <w:p w14:paraId="3A6D2F47" w14:textId="0E4B92A2" w:rsidR="005E5A02" w:rsidRPr="00BD2ED7" w:rsidRDefault="005E5A02" w:rsidP="002C6D4A">
      <w:pPr>
        <w:numPr>
          <w:ilvl w:val="0"/>
          <w:numId w:val="134"/>
        </w:numPr>
        <w:spacing w:before="120"/>
        <w:ind w:left="0" w:firstLine="0"/>
        <w:jc w:val="both"/>
        <w:rPr>
          <w:bCs/>
          <w:lang w:val="bg-BG"/>
        </w:rPr>
      </w:pPr>
      <w:r w:rsidRPr="00BD2ED7">
        <w:rPr>
          <w:bCs/>
          <w:lang w:val="bg-BG"/>
        </w:rPr>
        <w:t>съобразено с механизма на действие (MoA)</w:t>
      </w:r>
      <w:r w:rsidR="00F82929">
        <w:rPr>
          <w:bCs/>
          <w:lang w:val="bg-BG"/>
        </w:rPr>
        <w:t xml:space="preserve"> – вж. Приложение 2</w:t>
      </w:r>
      <w:r w:rsidR="00F82929" w:rsidRPr="00F82929">
        <w:rPr>
          <w:bCs/>
          <w:szCs w:val="24"/>
        </w:rPr>
        <w:t xml:space="preserve"> </w:t>
      </w:r>
      <w:r w:rsidR="00F82929">
        <w:rPr>
          <w:bCs/>
          <w:szCs w:val="24"/>
          <w:lang w:val="bg-BG"/>
        </w:rPr>
        <w:t xml:space="preserve">– </w:t>
      </w:r>
      <w:r w:rsidR="00F82929" w:rsidRPr="00F82929">
        <w:rPr>
          <w:bCs/>
          <w:szCs w:val="24"/>
          <w:lang w:val="bg-BG"/>
        </w:rPr>
        <w:t xml:space="preserve">инсектициди, регистрирани в България за контрол на </w:t>
      </w:r>
      <w:r w:rsidR="00F82929" w:rsidRPr="00F82929">
        <w:rPr>
          <w:bCs/>
          <w:i/>
          <w:iCs/>
          <w:szCs w:val="24"/>
          <w:lang w:val="bg-BG"/>
        </w:rPr>
        <w:t>Tuta absoluta</w:t>
      </w:r>
      <w:r w:rsidR="00F82929" w:rsidRPr="00F82929">
        <w:rPr>
          <w:bCs/>
          <w:szCs w:val="24"/>
          <w:lang w:val="bg-BG"/>
        </w:rPr>
        <w:t xml:space="preserve"> и групирани според механизма им на действие</w:t>
      </w:r>
      <w:r w:rsidR="00F82929" w:rsidRPr="00F82929">
        <w:rPr>
          <w:bCs/>
          <w:szCs w:val="24"/>
        </w:rPr>
        <w:t xml:space="preserve"> </w:t>
      </w:r>
      <w:r w:rsidR="00F82929" w:rsidRPr="00F82929">
        <w:rPr>
          <w:bCs/>
          <w:szCs w:val="24"/>
          <w:lang w:val="bg-BG"/>
        </w:rPr>
        <w:t>съгласно</w:t>
      </w:r>
      <w:r w:rsidR="00F82929" w:rsidRPr="0081304A">
        <w:rPr>
          <w:bCs/>
          <w:szCs w:val="24"/>
          <w:lang w:val="bg-BG"/>
        </w:rPr>
        <w:t xml:space="preserve"> Националната програма от мерки за контрол на доматен миниращ молец (Tuta absoluta) (Министерство на земеделието и храните, 2012/2015)</w:t>
      </w:r>
      <w:r w:rsidRPr="00BD2ED7">
        <w:rPr>
          <w:bCs/>
          <w:lang w:val="bg-BG"/>
        </w:rPr>
        <w:t>;</w:t>
      </w:r>
    </w:p>
    <w:p w14:paraId="09BB86AC" w14:textId="77777777" w:rsidR="005E5A02" w:rsidRPr="00BD2ED7" w:rsidRDefault="005E5A02" w:rsidP="002C6D4A">
      <w:pPr>
        <w:numPr>
          <w:ilvl w:val="0"/>
          <w:numId w:val="134"/>
        </w:numPr>
        <w:spacing w:before="120"/>
        <w:ind w:left="0" w:firstLine="0"/>
        <w:jc w:val="both"/>
        <w:rPr>
          <w:bCs/>
          <w:lang w:val="bg-BG"/>
        </w:rPr>
      </w:pPr>
      <w:r w:rsidRPr="00BD2ED7">
        <w:rPr>
          <w:bCs/>
          <w:lang w:val="bg-BG"/>
        </w:rPr>
        <w:t>ограничено по брой третирания;</w:t>
      </w:r>
    </w:p>
    <w:p w14:paraId="20791F1D" w14:textId="1B28F805" w:rsidR="002D09E2" w:rsidRPr="00F82929" w:rsidRDefault="005E5A02" w:rsidP="002C6D4A">
      <w:pPr>
        <w:numPr>
          <w:ilvl w:val="0"/>
          <w:numId w:val="134"/>
        </w:numPr>
        <w:spacing w:before="120"/>
        <w:ind w:left="0" w:firstLine="0"/>
        <w:jc w:val="both"/>
        <w:rPr>
          <w:bCs/>
          <w:lang w:val="bg-BG"/>
        </w:rPr>
      </w:pPr>
      <w:r w:rsidRPr="00BD2ED7">
        <w:rPr>
          <w:bCs/>
          <w:lang w:val="bg-BG"/>
        </w:rPr>
        <w:t>интегрирано с мерки за управление на резистентността (IRM)</w:t>
      </w:r>
      <w:r w:rsidR="00F82929">
        <w:rPr>
          <w:bCs/>
          <w:szCs w:val="24"/>
          <w:lang w:val="bg-BG"/>
        </w:rPr>
        <w:t>.</w:t>
      </w:r>
    </w:p>
    <w:p w14:paraId="51058188" w14:textId="44841921" w:rsidR="00575CCF" w:rsidRPr="00BD2ED7" w:rsidRDefault="00575CCF" w:rsidP="002C6D4A">
      <w:pPr>
        <w:pStyle w:val="Heading2"/>
        <w:numPr>
          <w:ilvl w:val="1"/>
          <w:numId w:val="49"/>
        </w:numPr>
        <w:spacing w:before="120"/>
        <w:ind w:left="0" w:firstLine="0"/>
        <w:rPr>
          <w:lang w:val="bg-BG"/>
        </w:rPr>
      </w:pPr>
      <w:bookmarkStart w:id="21" w:name="_Toc223957415"/>
      <w:r w:rsidRPr="00BD2ED7">
        <w:rPr>
          <w:lang w:val="bg-BG"/>
        </w:rPr>
        <w:t>Управление на риска и резистентността</w:t>
      </w:r>
      <w:bookmarkEnd w:id="21"/>
    </w:p>
    <w:p w14:paraId="2AE16344" w14:textId="4699D168" w:rsidR="00B75090" w:rsidRPr="006A230C" w:rsidRDefault="00B75090" w:rsidP="006A230C">
      <w:pPr>
        <w:pStyle w:val="BodyText"/>
        <w:numPr>
          <w:ilvl w:val="0"/>
          <w:numId w:val="273"/>
        </w:numPr>
        <w:spacing w:before="120" w:after="0"/>
        <w:ind w:left="0" w:firstLine="0"/>
        <w:jc w:val="both"/>
        <w:rPr>
          <w:b/>
          <w:bCs/>
          <w:lang w:val="bg-BG"/>
        </w:rPr>
      </w:pPr>
      <w:r w:rsidRPr="006A230C">
        <w:rPr>
          <w:b/>
          <w:bCs/>
          <w:lang w:val="bg-BG"/>
        </w:rPr>
        <w:t>Биологична основа на резистентността</w:t>
      </w:r>
    </w:p>
    <w:p w14:paraId="50F0956D" w14:textId="77777777" w:rsidR="00B75090" w:rsidRPr="00BD2ED7" w:rsidRDefault="00B75090" w:rsidP="002C6D4A">
      <w:pPr>
        <w:spacing w:before="120"/>
        <w:jc w:val="both"/>
        <w:textAlignment w:val="center"/>
        <w:rPr>
          <w:lang w:val="bg-BG"/>
        </w:rPr>
      </w:pPr>
      <w:r w:rsidRPr="00BD2ED7">
        <w:rPr>
          <w:lang w:val="bg-BG"/>
        </w:rPr>
        <w:t>Резистентността представлява наследствено обусловена способност на част от популацията да преживява дози инсектицид, които при нормални условия биха били летални. Тя възниква вследствие на:</w:t>
      </w:r>
    </w:p>
    <w:p w14:paraId="38A164BE" w14:textId="77777777" w:rsidR="00B75090" w:rsidRPr="00BD2ED7" w:rsidRDefault="00B75090" w:rsidP="002C6D4A">
      <w:pPr>
        <w:numPr>
          <w:ilvl w:val="0"/>
          <w:numId w:val="137"/>
        </w:numPr>
        <w:spacing w:before="120"/>
        <w:ind w:left="0" w:firstLine="0"/>
        <w:jc w:val="both"/>
        <w:textAlignment w:val="center"/>
        <w:rPr>
          <w:lang w:val="bg-BG"/>
        </w:rPr>
      </w:pPr>
      <w:r w:rsidRPr="00BD2ED7">
        <w:rPr>
          <w:lang w:val="bg-BG"/>
        </w:rPr>
        <w:t>чести и повторяеми третирания;</w:t>
      </w:r>
    </w:p>
    <w:p w14:paraId="22A2A750" w14:textId="77777777" w:rsidR="00B75090" w:rsidRPr="00BD2ED7" w:rsidRDefault="00B75090" w:rsidP="002C6D4A">
      <w:pPr>
        <w:numPr>
          <w:ilvl w:val="0"/>
          <w:numId w:val="137"/>
        </w:numPr>
        <w:spacing w:before="120"/>
        <w:ind w:left="0" w:firstLine="0"/>
        <w:jc w:val="both"/>
        <w:textAlignment w:val="center"/>
        <w:rPr>
          <w:lang w:val="bg-BG"/>
        </w:rPr>
      </w:pPr>
      <w:r w:rsidRPr="00BD2ED7">
        <w:rPr>
          <w:lang w:val="bg-BG"/>
        </w:rPr>
        <w:t>използване на активни вещества със сходен механизъм на действие (MoA);</w:t>
      </w:r>
    </w:p>
    <w:p w14:paraId="54F97D2E" w14:textId="77777777" w:rsidR="00B75090" w:rsidRPr="00BD2ED7" w:rsidRDefault="00B75090" w:rsidP="002C6D4A">
      <w:pPr>
        <w:numPr>
          <w:ilvl w:val="0"/>
          <w:numId w:val="137"/>
        </w:numPr>
        <w:spacing w:before="120"/>
        <w:ind w:left="0" w:firstLine="0"/>
        <w:jc w:val="both"/>
        <w:textAlignment w:val="center"/>
        <w:rPr>
          <w:lang w:val="bg-BG"/>
        </w:rPr>
      </w:pPr>
      <w:r w:rsidRPr="00BD2ED7">
        <w:rPr>
          <w:lang w:val="bg-BG"/>
        </w:rPr>
        <w:t>сублетални дози;</w:t>
      </w:r>
    </w:p>
    <w:p w14:paraId="024434BE" w14:textId="6E6B5B0F" w:rsidR="00B75090" w:rsidRPr="00BD2ED7" w:rsidRDefault="00B75090" w:rsidP="002C6D4A">
      <w:pPr>
        <w:numPr>
          <w:ilvl w:val="0"/>
          <w:numId w:val="137"/>
        </w:numPr>
        <w:spacing w:before="120"/>
        <w:ind w:left="0" w:firstLine="0"/>
        <w:jc w:val="both"/>
        <w:textAlignment w:val="center"/>
        <w:rPr>
          <w:lang w:val="bg-BG"/>
        </w:rPr>
      </w:pPr>
      <w:r w:rsidRPr="00BD2ED7">
        <w:rPr>
          <w:lang w:val="bg-BG"/>
        </w:rPr>
        <w:t>третиране под праг</w:t>
      </w:r>
      <w:r w:rsidR="00357F68">
        <w:rPr>
          <w:lang w:val="bg-BG"/>
        </w:rPr>
        <w:t>а на</w:t>
      </w:r>
      <w:r w:rsidRPr="00BD2ED7">
        <w:rPr>
          <w:lang w:val="bg-BG"/>
        </w:rPr>
        <w:t xml:space="preserve"> </w:t>
      </w:r>
      <w:r w:rsidR="00357F68" w:rsidRPr="00BD2ED7">
        <w:rPr>
          <w:lang w:val="bg-BG"/>
        </w:rPr>
        <w:t>икономическ</w:t>
      </w:r>
      <w:r w:rsidR="00357F68">
        <w:rPr>
          <w:lang w:val="bg-BG"/>
        </w:rPr>
        <w:t>а</w:t>
      </w:r>
      <w:r w:rsidR="00357F68" w:rsidRPr="00BD2ED7">
        <w:rPr>
          <w:lang w:val="bg-BG"/>
        </w:rPr>
        <w:t xml:space="preserve"> </w:t>
      </w:r>
      <w:r w:rsidRPr="00BD2ED7">
        <w:rPr>
          <w:lang w:val="bg-BG"/>
        </w:rPr>
        <w:t>вредност (ПИВ).</w:t>
      </w:r>
    </w:p>
    <w:p w14:paraId="0DA80723" w14:textId="77777777" w:rsidR="00B75090" w:rsidRPr="00BD2ED7" w:rsidRDefault="00B75090" w:rsidP="002C6D4A">
      <w:pPr>
        <w:spacing w:before="120"/>
        <w:jc w:val="both"/>
        <w:textAlignment w:val="center"/>
        <w:rPr>
          <w:lang w:val="bg-BG"/>
        </w:rPr>
      </w:pPr>
      <w:r w:rsidRPr="00BD2ED7">
        <w:rPr>
          <w:lang w:val="bg-BG"/>
        </w:rPr>
        <w:t xml:space="preserve">При </w:t>
      </w:r>
      <w:r w:rsidRPr="00BD2ED7">
        <w:rPr>
          <w:i/>
          <w:iCs/>
          <w:lang w:val="bg-BG"/>
        </w:rPr>
        <w:t>Tuta absoluta</w:t>
      </w:r>
      <w:r w:rsidRPr="00BD2ED7">
        <w:rPr>
          <w:lang w:val="bg-BG"/>
        </w:rPr>
        <w:t xml:space="preserve"> са установени различни механизми на резистентност, включително:</w:t>
      </w:r>
    </w:p>
    <w:p w14:paraId="02268058" w14:textId="77777777" w:rsidR="00B75090" w:rsidRPr="00BD2ED7" w:rsidRDefault="00B75090" w:rsidP="002C6D4A">
      <w:pPr>
        <w:numPr>
          <w:ilvl w:val="0"/>
          <w:numId w:val="138"/>
        </w:numPr>
        <w:spacing w:before="120"/>
        <w:ind w:left="0" w:firstLine="0"/>
        <w:jc w:val="both"/>
        <w:textAlignment w:val="center"/>
        <w:rPr>
          <w:lang w:val="bg-BG"/>
        </w:rPr>
      </w:pPr>
      <w:r w:rsidRPr="00BD2ED7">
        <w:rPr>
          <w:lang w:val="bg-BG"/>
        </w:rPr>
        <w:t>метаболитна детоксикация;</w:t>
      </w:r>
    </w:p>
    <w:p w14:paraId="1A16640C" w14:textId="77777777" w:rsidR="00B75090" w:rsidRPr="00BD2ED7" w:rsidRDefault="00B75090" w:rsidP="002C6D4A">
      <w:pPr>
        <w:numPr>
          <w:ilvl w:val="0"/>
          <w:numId w:val="138"/>
        </w:numPr>
        <w:spacing w:before="120"/>
        <w:ind w:left="0" w:firstLine="0"/>
        <w:jc w:val="both"/>
        <w:textAlignment w:val="center"/>
        <w:rPr>
          <w:lang w:val="bg-BG"/>
        </w:rPr>
      </w:pPr>
      <w:r w:rsidRPr="00BD2ED7">
        <w:rPr>
          <w:lang w:val="bg-BG"/>
        </w:rPr>
        <w:t>модификации в таргетните рецептори;</w:t>
      </w:r>
    </w:p>
    <w:p w14:paraId="6808DD0D" w14:textId="77777777" w:rsidR="00B75090" w:rsidRPr="00BD2ED7" w:rsidRDefault="00B75090" w:rsidP="002C6D4A">
      <w:pPr>
        <w:numPr>
          <w:ilvl w:val="0"/>
          <w:numId w:val="138"/>
        </w:numPr>
        <w:spacing w:before="120"/>
        <w:ind w:left="0" w:firstLine="0"/>
        <w:jc w:val="both"/>
        <w:textAlignment w:val="center"/>
        <w:rPr>
          <w:lang w:val="bg-BG"/>
        </w:rPr>
      </w:pPr>
      <w:r w:rsidRPr="00BD2ED7">
        <w:rPr>
          <w:lang w:val="bg-BG"/>
        </w:rPr>
        <w:t>намалена проникваемост на активното вещество.</w:t>
      </w:r>
    </w:p>
    <w:p w14:paraId="13090BF5" w14:textId="01E4A1FB" w:rsidR="00B75090" w:rsidRPr="006A230C" w:rsidRDefault="00B75090" w:rsidP="006A230C">
      <w:pPr>
        <w:pStyle w:val="BodyText"/>
        <w:numPr>
          <w:ilvl w:val="0"/>
          <w:numId w:val="273"/>
        </w:numPr>
        <w:spacing w:before="120" w:after="0"/>
        <w:ind w:left="0" w:firstLine="0"/>
        <w:jc w:val="both"/>
        <w:rPr>
          <w:b/>
          <w:bCs/>
          <w:lang w:val="bg-BG"/>
        </w:rPr>
      </w:pPr>
      <w:r w:rsidRPr="006A230C">
        <w:rPr>
          <w:b/>
          <w:bCs/>
          <w:lang w:val="bg-BG"/>
        </w:rPr>
        <w:t>Основни принципи на IRM</w:t>
      </w:r>
    </w:p>
    <w:p w14:paraId="4D24F383" w14:textId="5B46F808" w:rsidR="00B75090" w:rsidRPr="00BD2ED7" w:rsidRDefault="00B75090" w:rsidP="002C6D4A">
      <w:pPr>
        <w:spacing w:before="120"/>
        <w:jc w:val="both"/>
        <w:rPr>
          <w:lang w:val="bg-BG"/>
        </w:rPr>
      </w:pPr>
      <w:r w:rsidRPr="00BD2ED7">
        <w:rPr>
          <w:lang w:val="bg-BG"/>
        </w:rPr>
        <w:t>Управлението на резистентността се базира на следните принципи</w:t>
      </w:r>
      <w:r w:rsidR="003174EF">
        <w:rPr>
          <w:lang w:val="bg-BG"/>
        </w:rPr>
        <w:t xml:space="preserve"> (</w:t>
      </w:r>
      <w:r w:rsidR="003174EF" w:rsidRPr="003174EF">
        <w:t>IRAC (2017, 2019)</w:t>
      </w:r>
      <w:r w:rsidR="003174EF">
        <w:rPr>
          <w:lang w:val="bg-BG"/>
        </w:rPr>
        <w:t>)</w:t>
      </w:r>
      <w:r w:rsidRPr="00BD2ED7">
        <w:rPr>
          <w:lang w:val="bg-BG"/>
        </w:rPr>
        <w:t>:</w:t>
      </w:r>
    </w:p>
    <w:p w14:paraId="2B79ECFA" w14:textId="77777777" w:rsidR="00B75090" w:rsidRPr="00BD2ED7" w:rsidRDefault="00B75090" w:rsidP="002C6D4A">
      <w:pPr>
        <w:numPr>
          <w:ilvl w:val="0"/>
          <w:numId w:val="139"/>
        </w:numPr>
        <w:spacing w:before="120"/>
        <w:ind w:left="0" w:firstLine="0"/>
        <w:jc w:val="both"/>
        <w:rPr>
          <w:lang w:val="bg-BG"/>
        </w:rPr>
      </w:pPr>
      <w:r w:rsidRPr="00BD2ED7">
        <w:rPr>
          <w:b/>
          <w:bCs/>
          <w:lang w:val="bg-BG"/>
        </w:rPr>
        <w:t>Редуване на механизми на действие (MoA)</w:t>
      </w:r>
    </w:p>
    <w:p w14:paraId="1D9EB6E4" w14:textId="0B96990B" w:rsidR="00B75090" w:rsidRPr="00BD2ED7" w:rsidRDefault="00B75090" w:rsidP="002C6D4A">
      <w:pPr>
        <w:spacing w:before="120"/>
        <w:jc w:val="both"/>
        <w:rPr>
          <w:lang w:val="bg-BG"/>
        </w:rPr>
      </w:pPr>
      <w:r w:rsidRPr="00BD2ED7">
        <w:rPr>
          <w:lang w:val="bg-BG"/>
        </w:rPr>
        <w:t>Последователни третирания с активни вещества от една и съща MoA група не се допускат.</w:t>
      </w:r>
    </w:p>
    <w:p w14:paraId="4106424C" w14:textId="3DE5C6C9" w:rsidR="00B75090" w:rsidRPr="00BD2ED7" w:rsidRDefault="00B75090" w:rsidP="002C6D4A">
      <w:pPr>
        <w:numPr>
          <w:ilvl w:val="0"/>
          <w:numId w:val="139"/>
        </w:numPr>
        <w:spacing w:before="120"/>
        <w:ind w:left="0" w:firstLine="0"/>
        <w:jc w:val="both"/>
        <w:rPr>
          <w:lang w:val="bg-BG"/>
        </w:rPr>
      </w:pPr>
      <w:r w:rsidRPr="00BD2ED7">
        <w:rPr>
          <w:b/>
          <w:bCs/>
          <w:lang w:val="bg-BG"/>
        </w:rPr>
        <w:t>Прозорец за третиране (</w:t>
      </w:r>
      <w:r w:rsidRPr="00FA47CD">
        <w:rPr>
          <w:b/>
          <w:bCs/>
        </w:rPr>
        <w:t>Treatment Window</w:t>
      </w:r>
      <w:r w:rsidRPr="00BD2ED7">
        <w:rPr>
          <w:b/>
          <w:bCs/>
          <w:lang w:val="bg-BG"/>
        </w:rPr>
        <w:t xml:space="preserve"> (TW))</w:t>
      </w:r>
    </w:p>
    <w:p w14:paraId="6CDB1B8C" w14:textId="105C53C4" w:rsidR="00B75090" w:rsidRPr="00BD2ED7" w:rsidRDefault="00B75090" w:rsidP="002C6D4A">
      <w:pPr>
        <w:spacing w:before="120"/>
        <w:jc w:val="both"/>
        <w:rPr>
          <w:lang w:val="bg-BG"/>
        </w:rPr>
      </w:pPr>
      <w:r w:rsidRPr="00BD2ED7">
        <w:rPr>
          <w:lang w:val="bg-BG"/>
        </w:rPr>
        <w:t>Определя се времеви интервал, в рамките на който се използва една MoA група, след което задължително се преминава към различна.</w:t>
      </w:r>
    </w:p>
    <w:p w14:paraId="74C0DDEA" w14:textId="77777777" w:rsidR="00B75090" w:rsidRPr="00BD2ED7" w:rsidRDefault="00B75090" w:rsidP="002C6D4A">
      <w:pPr>
        <w:numPr>
          <w:ilvl w:val="0"/>
          <w:numId w:val="139"/>
        </w:numPr>
        <w:spacing w:before="120"/>
        <w:ind w:left="0" w:firstLine="0"/>
        <w:jc w:val="both"/>
        <w:rPr>
          <w:lang w:val="bg-BG"/>
        </w:rPr>
      </w:pPr>
      <w:r w:rsidRPr="00BD2ED7">
        <w:rPr>
          <w:b/>
          <w:bCs/>
          <w:lang w:val="bg-BG"/>
        </w:rPr>
        <w:t>Ограничаване на броя експозиции</w:t>
      </w:r>
    </w:p>
    <w:p w14:paraId="2CBCB815" w14:textId="282A2B03" w:rsidR="00B75090" w:rsidRPr="00BD2ED7" w:rsidRDefault="00B75090" w:rsidP="002C6D4A">
      <w:pPr>
        <w:spacing w:before="120"/>
        <w:jc w:val="both"/>
        <w:rPr>
          <w:lang w:val="bg-BG"/>
        </w:rPr>
      </w:pPr>
      <w:r w:rsidRPr="00BD2ED7">
        <w:rPr>
          <w:lang w:val="bg-BG"/>
        </w:rPr>
        <w:t>Максималният брой приложения на една MoA група в рамките на сезона се ограничава.</w:t>
      </w:r>
    </w:p>
    <w:p w14:paraId="0E9F2744" w14:textId="77777777" w:rsidR="00B75090" w:rsidRPr="00BD2ED7" w:rsidRDefault="00B75090" w:rsidP="002C6D4A">
      <w:pPr>
        <w:numPr>
          <w:ilvl w:val="0"/>
          <w:numId w:val="139"/>
        </w:numPr>
        <w:spacing w:before="120"/>
        <w:ind w:left="0" w:firstLine="0"/>
        <w:jc w:val="both"/>
        <w:rPr>
          <w:lang w:val="bg-BG"/>
        </w:rPr>
      </w:pPr>
      <w:r w:rsidRPr="00BD2ED7">
        <w:rPr>
          <w:b/>
          <w:bCs/>
          <w:lang w:val="bg-BG"/>
        </w:rPr>
        <w:t>Избягване на сублетални дози</w:t>
      </w:r>
    </w:p>
    <w:p w14:paraId="5EEEB899" w14:textId="260E5352" w:rsidR="00B75090" w:rsidRPr="00BD2ED7" w:rsidRDefault="00B75090" w:rsidP="002C6D4A">
      <w:pPr>
        <w:spacing w:before="120"/>
        <w:jc w:val="both"/>
        <w:rPr>
          <w:lang w:val="bg-BG"/>
        </w:rPr>
      </w:pPr>
      <w:r w:rsidRPr="00BD2ED7">
        <w:rPr>
          <w:lang w:val="bg-BG"/>
        </w:rPr>
        <w:t>Прилага се регистрираната доза, без неоправдано намаляване.</w:t>
      </w:r>
    </w:p>
    <w:p w14:paraId="6C4AC5E3" w14:textId="77777777" w:rsidR="00B75090" w:rsidRPr="00BD2ED7" w:rsidRDefault="00B75090" w:rsidP="002C6D4A">
      <w:pPr>
        <w:numPr>
          <w:ilvl w:val="0"/>
          <w:numId w:val="139"/>
        </w:numPr>
        <w:spacing w:before="120"/>
        <w:ind w:left="0" w:firstLine="0"/>
        <w:jc w:val="both"/>
        <w:rPr>
          <w:lang w:val="bg-BG"/>
        </w:rPr>
      </w:pPr>
      <w:r w:rsidRPr="00BD2ED7">
        <w:rPr>
          <w:b/>
          <w:bCs/>
          <w:lang w:val="bg-BG"/>
        </w:rPr>
        <w:t>Приоритет на нехимични методи</w:t>
      </w:r>
    </w:p>
    <w:p w14:paraId="072C9D8D" w14:textId="0AB21135" w:rsidR="00B75090" w:rsidRPr="00BD2ED7" w:rsidRDefault="00B75090" w:rsidP="002C6D4A">
      <w:pPr>
        <w:spacing w:before="120"/>
        <w:jc w:val="both"/>
        <w:rPr>
          <w:lang w:val="bg-BG"/>
        </w:rPr>
      </w:pPr>
      <w:r w:rsidRPr="00BD2ED7">
        <w:rPr>
          <w:lang w:val="bg-BG"/>
        </w:rPr>
        <w:t>Биологичният и биотехническият контрол намаляват честотата на химичните интервенции.</w:t>
      </w:r>
    </w:p>
    <w:p w14:paraId="3F9C4A30" w14:textId="61B90BDD" w:rsidR="00575CCF" w:rsidRPr="006A230C" w:rsidRDefault="00575CCF" w:rsidP="006A230C">
      <w:pPr>
        <w:pStyle w:val="BodyText"/>
        <w:numPr>
          <w:ilvl w:val="0"/>
          <w:numId w:val="273"/>
        </w:numPr>
        <w:spacing w:before="120" w:after="0"/>
        <w:ind w:left="0" w:firstLine="0"/>
        <w:jc w:val="both"/>
        <w:rPr>
          <w:b/>
          <w:bCs/>
          <w:lang w:val="bg-BG"/>
        </w:rPr>
      </w:pPr>
      <w:r w:rsidRPr="006A230C">
        <w:rPr>
          <w:b/>
          <w:bCs/>
          <w:lang w:val="bg-BG"/>
        </w:rPr>
        <w:t>Механизми на действие (MoA)</w:t>
      </w:r>
    </w:p>
    <w:p w14:paraId="457C0325" w14:textId="6BC9DE9B" w:rsidR="00B75090" w:rsidRPr="00BD2ED7" w:rsidRDefault="00B75090" w:rsidP="002C6D4A">
      <w:pPr>
        <w:spacing w:before="120"/>
        <w:jc w:val="both"/>
        <w:textAlignment w:val="center"/>
        <w:rPr>
          <w:lang w:val="bg-BG"/>
        </w:rPr>
      </w:pPr>
      <w:r w:rsidRPr="00BD2ED7">
        <w:rPr>
          <w:lang w:val="bg-BG"/>
        </w:rPr>
        <w:t xml:space="preserve">Комитетът за инсектицидна резистентност (IRAC </w:t>
      </w:r>
      <w:hyperlink r:id="rId50" w:history="1">
        <w:r w:rsidRPr="00BD2ED7">
          <w:rPr>
            <w:rStyle w:val="Hyperlink"/>
            <w:lang w:val="bg-BG"/>
          </w:rPr>
          <w:t>https://irac-online.org/</w:t>
        </w:r>
      </w:hyperlink>
      <w:r w:rsidRPr="00BD2ED7">
        <w:rPr>
          <w:lang w:val="bg-BG"/>
        </w:rPr>
        <w:t>) класифицира отделните групи според механизма на действие (MoA). Всички ефективни стратегии за управление на резистентността към инсектициди (</w:t>
      </w:r>
      <w:r w:rsidRPr="00357F68">
        <w:rPr>
          <w:bCs/>
        </w:rPr>
        <w:t>Insecticide Resistance Management</w:t>
      </w:r>
      <w:r w:rsidRPr="00BD2ED7">
        <w:rPr>
          <w:bCs/>
          <w:lang w:val="bg-BG"/>
        </w:rPr>
        <w:t xml:space="preserve"> </w:t>
      </w:r>
      <w:r w:rsidRPr="00BD2ED7">
        <w:rPr>
          <w:bCs/>
          <w:lang w:val="bg-BG"/>
        </w:rPr>
        <w:lastRenderedPageBreak/>
        <w:t>(IRM)</w:t>
      </w:r>
      <w:r w:rsidRPr="00BD2ED7">
        <w:rPr>
          <w:lang w:val="bg-BG"/>
        </w:rPr>
        <w:t>) се стремят да сведат до минимум развитието на устойчивост към всеки един вид инсектицид. На практика редувания, последователности или ротации на съединения от групи с различен механизъм на действие (MoA) осигуряват устойчив и ефективен контрол вредителите по земеделските култури. Това гарантира, че избора от активни вещества с един и същи механизъм на действие (MoA група) е сведена до минимум и е по-малко вероятно да се развие резистентност към дадено активно вещество.</w:t>
      </w:r>
    </w:p>
    <w:p w14:paraId="69D6E183" w14:textId="37E2612D" w:rsidR="00575CCF" w:rsidRPr="006A230C" w:rsidRDefault="00575CCF" w:rsidP="006A230C">
      <w:pPr>
        <w:pStyle w:val="BodyText"/>
        <w:numPr>
          <w:ilvl w:val="0"/>
          <w:numId w:val="273"/>
        </w:numPr>
        <w:spacing w:before="120" w:after="0"/>
        <w:ind w:left="0" w:firstLine="0"/>
        <w:jc w:val="both"/>
        <w:rPr>
          <w:b/>
          <w:bCs/>
          <w:lang w:val="bg-BG"/>
        </w:rPr>
      </w:pPr>
      <w:r w:rsidRPr="006A230C">
        <w:rPr>
          <w:b/>
          <w:bCs/>
          <w:lang w:val="bg-BG"/>
        </w:rPr>
        <w:t>Ротация на активни вещества</w:t>
      </w:r>
    </w:p>
    <w:p w14:paraId="72B4AE50" w14:textId="77777777" w:rsidR="00B75090" w:rsidRPr="00BD2ED7" w:rsidRDefault="00B75090" w:rsidP="002C6D4A">
      <w:pPr>
        <w:spacing w:before="120"/>
        <w:jc w:val="both"/>
        <w:rPr>
          <w:bCs/>
          <w:lang w:val="bg-BG"/>
        </w:rPr>
      </w:pPr>
      <w:r w:rsidRPr="00BD2ED7">
        <w:rPr>
          <w:bCs/>
          <w:lang w:val="bg-BG"/>
        </w:rPr>
        <w:t>Ротацията следва класификацията по механизъм на действие (MoA). Препоръчва се:</w:t>
      </w:r>
    </w:p>
    <w:p w14:paraId="18902242" w14:textId="77777777" w:rsidR="00B75090" w:rsidRPr="00BD2ED7" w:rsidRDefault="00B75090" w:rsidP="002C6D4A">
      <w:pPr>
        <w:numPr>
          <w:ilvl w:val="0"/>
          <w:numId w:val="140"/>
        </w:numPr>
        <w:spacing w:before="120"/>
        <w:ind w:left="0" w:firstLine="0"/>
        <w:jc w:val="both"/>
        <w:rPr>
          <w:bCs/>
          <w:lang w:val="bg-BG"/>
        </w:rPr>
      </w:pPr>
      <w:r w:rsidRPr="00BD2ED7">
        <w:rPr>
          <w:bCs/>
          <w:lang w:val="bg-BG"/>
        </w:rPr>
        <w:t>редуване между групи с различен таргетен механизъм;</w:t>
      </w:r>
    </w:p>
    <w:p w14:paraId="6C7F06BB" w14:textId="77777777" w:rsidR="00B75090" w:rsidRPr="00BD2ED7" w:rsidRDefault="00B75090" w:rsidP="002C6D4A">
      <w:pPr>
        <w:numPr>
          <w:ilvl w:val="0"/>
          <w:numId w:val="140"/>
        </w:numPr>
        <w:spacing w:before="120"/>
        <w:ind w:left="0" w:firstLine="0"/>
        <w:jc w:val="both"/>
        <w:rPr>
          <w:bCs/>
          <w:lang w:val="bg-BG"/>
        </w:rPr>
      </w:pPr>
      <w:r w:rsidRPr="00BD2ED7">
        <w:rPr>
          <w:bCs/>
          <w:lang w:val="bg-BG"/>
        </w:rPr>
        <w:t>недопускане на третиране на последователни поколения със същия MoA;</w:t>
      </w:r>
    </w:p>
    <w:p w14:paraId="60321C15" w14:textId="77777777" w:rsidR="00B75090" w:rsidRPr="00BD2ED7" w:rsidRDefault="00B75090" w:rsidP="002C6D4A">
      <w:pPr>
        <w:numPr>
          <w:ilvl w:val="0"/>
          <w:numId w:val="140"/>
        </w:numPr>
        <w:spacing w:before="120"/>
        <w:ind w:left="0" w:firstLine="0"/>
        <w:jc w:val="both"/>
        <w:rPr>
          <w:bCs/>
          <w:lang w:val="bg-BG"/>
        </w:rPr>
      </w:pPr>
      <w:r w:rsidRPr="00BD2ED7">
        <w:rPr>
          <w:bCs/>
          <w:lang w:val="bg-BG"/>
        </w:rPr>
        <w:t>избягване на смесване на активни вещества от една и съща група.</w:t>
      </w:r>
    </w:p>
    <w:p w14:paraId="65FF81BA" w14:textId="3ED4BD86" w:rsidR="00575CCF" w:rsidRPr="00BD2ED7" w:rsidRDefault="00113AEE" w:rsidP="002C6D4A">
      <w:pPr>
        <w:spacing w:before="120"/>
        <w:jc w:val="both"/>
        <w:rPr>
          <w:bCs/>
          <w:lang w:val="bg-BG"/>
        </w:rPr>
      </w:pPr>
      <w:r w:rsidRPr="00BD2ED7">
        <w:rPr>
          <w:bCs/>
          <w:lang w:val="bg-BG"/>
        </w:rPr>
        <w:t>Прозорецът за третиране (</w:t>
      </w:r>
      <w:r w:rsidRPr="00357F68">
        <w:rPr>
          <w:bCs/>
        </w:rPr>
        <w:t>Treatment Window (TW)</w:t>
      </w:r>
      <w:r w:rsidRPr="00BD2ED7">
        <w:rPr>
          <w:bCs/>
          <w:lang w:val="bg-BG"/>
        </w:rPr>
        <w:t>) представлява предварително дефиниран времеви или биологичен интервал, в рамките на който може да се използва инсектицид от една и съща група по механизъм на действие (MoA), без да се допуска третиране на последователни поколения на неприятеля със същия механизъм.</w:t>
      </w:r>
    </w:p>
    <w:p w14:paraId="2ABBC07A" w14:textId="3AC025E5" w:rsidR="00575CCF" w:rsidRPr="00BD2ED7" w:rsidRDefault="00113AEE" w:rsidP="002C6D4A">
      <w:pPr>
        <w:pStyle w:val="ListParagraph"/>
        <w:spacing w:before="120"/>
        <w:ind w:left="0"/>
        <w:contextualSpacing w:val="0"/>
        <w:jc w:val="both"/>
        <w:rPr>
          <w:bCs/>
        </w:rPr>
      </w:pPr>
      <w:r w:rsidRPr="00BD2ED7">
        <w:rPr>
          <w:bCs/>
          <w:i/>
          <w:iCs/>
        </w:rPr>
        <w:t>Tuta absoluta</w:t>
      </w:r>
      <w:r w:rsidRPr="00BD2ED7">
        <w:rPr>
          <w:bCs/>
        </w:rPr>
        <w:t xml:space="preserve"> развива няколко поколения в рамките на един вегетационен сезон, като продължителността на поколението зависи от температурата и условията на отглеждане. Ако няколко последователни третирания се извършат със средства от една и съща MoA група в рамките на едно поколение или върху припокриващи се поколения, се създават условия за бърз подбор на устойчиви индивиди.</w:t>
      </w:r>
    </w:p>
    <w:p w14:paraId="63972012" w14:textId="77777777" w:rsidR="00113AEE" w:rsidRPr="00BD2ED7" w:rsidRDefault="00113AEE" w:rsidP="002C6D4A">
      <w:pPr>
        <w:spacing w:before="120"/>
        <w:jc w:val="both"/>
        <w:rPr>
          <w:bCs/>
          <w:lang w:val="bg-BG"/>
        </w:rPr>
      </w:pPr>
      <w:r w:rsidRPr="00BD2ED7">
        <w:rPr>
          <w:bCs/>
          <w:lang w:val="bg-BG"/>
        </w:rPr>
        <w:t>Продължителността на прозореца може да бъде дефинирана по:</w:t>
      </w:r>
    </w:p>
    <w:p w14:paraId="37B62F73" w14:textId="77777777" w:rsidR="00113AEE" w:rsidRPr="00BD2ED7" w:rsidRDefault="00113AEE" w:rsidP="002C6D4A">
      <w:pPr>
        <w:pStyle w:val="ListParagraph"/>
        <w:numPr>
          <w:ilvl w:val="0"/>
          <w:numId w:val="142"/>
        </w:numPr>
        <w:spacing w:before="120"/>
        <w:ind w:left="0" w:firstLine="0"/>
        <w:contextualSpacing w:val="0"/>
        <w:jc w:val="both"/>
        <w:rPr>
          <w:bCs/>
        </w:rPr>
      </w:pPr>
      <w:r w:rsidRPr="00BD2ED7">
        <w:rPr>
          <w:b/>
          <w:bCs/>
        </w:rPr>
        <w:t>фенологичен принцип</w:t>
      </w:r>
      <w:r w:rsidRPr="00BD2ED7">
        <w:rPr>
          <w:bCs/>
        </w:rPr>
        <w:t xml:space="preserve"> – определен етап от развитието на културата (напр. цъфтеж, начало на плододаване);</w:t>
      </w:r>
    </w:p>
    <w:p w14:paraId="6347319B" w14:textId="77777777" w:rsidR="00113AEE" w:rsidRPr="00BD2ED7" w:rsidRDefault="00113AEE" w:rsidP="002C6D4A">
      <w:pPr>
        <w:pStyle w:val="ListParagraph"/>
        <w:numPr>
          <w:ilvl w:val="0"/>
          <w:numId w:val="142"/>
        </w:numPr>
        <w:spacing w:before="120"/>
        <w:ind w:left="0" w:firstLine="0"/>
        <w:contextualSpacing w:val="0"/>
        <w:jc w:val="both"/>
        <w:rPr>
          <w:bCs/>
        </w:rPr>
      </w:pPr>
      <w:r w:rsidRPr="00BD2ED7">
        <w:rPr>
          <w:b/>
          <w:bCs/>
        </w:rPr>
        <w:t>биологичен принцип</w:t>
      </w:r>
      <w:r w:rsidRPr="00BD2ED7">
        <w:rPr>
          <w:bCs/>
        </w:rPr>
        <w:t xml:space="preserve"> – приблизителна продължителност на едно поколение на неприятеля;</w:t>
      </w:r>
    </w:p>
    <w:p w14:paraId="3D46F78D" w14:textId="77777777" w:rsidR="00113AEE" w:rsidRPr="00BD2ED7" w:rsidRDefault="00113AEE" w:rsidP="002C6D4A">
      <w:pPr>
        <w:pStyle w:val="ListParagraph"/>
        <w:numPr>
          <w:ilvl w:val="0"/>
          <w:numId w:val="142"/>
        </w:numPr>
        <w:spacing w:before="120"/>
        <w:ind w:left="0" w:firstLine="0"/>
        <w:contextualSpacing w:val="0"/>
        <w:jc w:val="both"/>
        <w:rPr>
          <w:bCs/>
        </w:rPr>
      </w:pPr>
      <w:r w:rsidRPr="00BD2ED7">
        <w:rPr>
          <w:b/>
          <w:bCs/>
        </w:rPr>
        <w:t>времеви принцип</w:t>
      </w:r>
      <w:r w:rsidRPr="00BD2ED7">
        <w:rPr>
          <w:bCs/>
        </w:rPr>
        <w:t xml:space="preserve"> – определен брой дни, съобразени с температурните условия.</w:t>
      </w:r>
    </w:p>
    <w:p w14:paraId="6693B9CE" w14:textId="77777777" w:rsidR="00113AEE" w:rsidRDefault="00113AEE" w:rsidP="002C6D4A">
      <w:pPr>
        <w:pStyle w:val="ListParagraph"/>
        <w:spacing w:before="120"/>
        <w:ind w:left="0"/>
        <w:contextualSpacing w:val="0"/>
        <w:jc w:val="both"/>
        <w:rPr>
          <w:bCs/>
        </w:rPr>
      </w:pPr>
      <w:r w:rsidRPr="00BD2ED7">
        <w:rPr>
          <w:bCs/>
        </w:rPr>
        <w:t>При ускорено развитие на популацията (високи температури) прозорецът следва да бъде по-кратък, за да се избегне припокриване на поколения.</w:t>
      </w:r>
    </w:p>
    <w:p w14:paraId="1C05D4B0" w14:textId="77777777" w:rsidR="00974C45" w:rsidRPr="00BD2ED7" w:rsidRDefault="00974C45" w:rsidP="002C6D4A">
      <w:pPr>
        <w:spacing w:before="120"/>
        <w:jc w:val="both"/>
        <w:rPr>
          <w:bCs/>
          <w:lang w:val="bg-BG"/>
        </w:rPr>
      </w:pPr>
      <w:r w:rsidRPr="00BD2ED7">
        <w:rPr>
          <w:bCs/>
          <w:lang w:val="bg-BG"/>
        </w:rPr>
        <w:t>В рамките на един прозорец:</w:t>
      </w:r>
    </w:p>
    <w:p w14:paraId="26BD2A12" w14:textId="77777777" w:rsidR="00974C45" w:rsidRPr="00BD2ED7" w:rsidRDefault="00974C45" w:rsidP="002C6D4A">
      <w:pPr>
        <w:pStyle w:val="ListParagraph"/>
        <w:numPr>
          <w:ilvl w:val="0"/>
          <w:numId w:val="143"/>
        </w:numPr>
        <w:spacing w:before="120"/>
        <w:ind w:left="0" w:firstLine="0"/>
        <w:contextualSpacing w:val="0"/>
        <w:jc w:val="both"/>
        <w:rPr>
          <w:bCs/>
        </w:rPr>
      </w:pPr>
      <w:r w:rsidRPr="00BD2ED7">
        <w:rPr>
          <w:bCs/>
        </w:rPr>
        <w:t>се допуска ограничен брой приложения на активни вещества от една MoA група;</w:t>
      </w:r>
    </w:p>
    <w:p w14:paraId="4203CEFA" w14:textId="77777777" w:rsidR="00974C45" w:rsidRPr="00BD2ED7" w:rsidRDefault="00974C45" w:rsidP="002C6D4A">
      <w:pPr>
        <w:pStyle w:val="ListParagraph"/>
        <w:numPr>
          <w:ilvl w:val="0"/>
          <w:numId w:val="143"/>
        </w:numPr>
        <w:spacing w:before="120"/>
        <w:ind w:left="0" w:firstLine="0"/>
        <w:contextualSpacing w:val="0"/>
        <w:jc w:val="both"/>
        <w:rPr>
          <w:bCs/>
        </w:rPr>
      </w:pPr>
      <w:r w:rsidRPr="00BD2ED7">
        <w:rPr>
          <w:bCs/>
        </w:rPr>
        <w:t>не се допуска смесване на продукти със сходен механизъм на действие;</w:t>
      </w:r>
    </w:p>
    <w:p w14:paraId="27282FE1" w14:textId="77777777" w:rsidR="00974C45" w:rsidRPr="00BD2ED7" w:rsidRDefault="00974C45" w:rsidP="002C6D4A">
      <w:pPr>
        <w:pStyle w:val="ListParagraph"/>
        <w:numPr>
          <w:ilvl w:val="0"/>
          <w:numId w:val="143"/>
        </w:numPr>
        <w:spacing w:before="120"/>
        <w:ind w:left="0" w:firstLine="0"/>
        <w:contextualSpacing w:val="0"/>
        <w:jc w:val="both"/>
        <w:rPr>
          <w:bCs/>
        </w:rPr>
      </w:pPr>
      <w:r w:rsidRPr="00BD2ED7">
        <w:rPr>
          <w:bCs/>
        </w:rPr>
        <w:t>след приключване на прозореца задължително се преминава към различна MoA група или към нехимичен контрол.</w:t>
      </w:r>
    </w:p>
    <w:p w14:paraId="29D5187B" w14:textId="13314411" w:rsidR="00045C4E" w:rsidRDefault="00045C4E" w:rsidP="00835CCC">
      <w:pPr>
        <w:spacing w:before="120"/>
        <w:rPr>
          <w:bCs/>
          <w:lang w:val="bg-BG"/>
        </w:rPr>
      </w:pPr>
      <w:r w:rsidRPr="00BD2ED7">
        <w:rPr>
          <w:bCs/>
          <w:noProof/>
          <w:lang w:val="bg-BG"/>
        </w:rPr>
        <w:lastRenderedPageBreak/>
        <w:drawing>
          <wp:inline distT="0" distB="0" distL="0" distR="0" wp14:anchorId="640CE8B6" wp14:editId="64451FDD">
            <wp:extent cx="5760000" cy="3561280"/>
            <wp:effectExtent l="133350" t="76200" r="127000" b="191770"/>
            <wp:docPr id="1565874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60000" cy="3561280"/>
                    </a:xfrm>
                    <a:prstGeom prst="rect">
                      <a:avLst/>
                    </a:prstGeom>
                    <a:effectLst>
                      <a:outerShdw blurRad="127000" dist="50800" dir="5400000" algn="ctr" rotWithShape="0">
                        <a:schemeClr val="tx1"/>
                      </a:outerShdw>
                    </a:effectLst>
                  </pic:spPr>
                </pic:pic>
              </a:graphicData>
            </a:graphic>
          </wp:inline>
        </w:drawing>
      </w:r>
    </w:p>
    <w:p w14:paraId="12EC00F5" w14:textId="358AD333" w:rsidR="00974C45" w:rsidRPr="00BD2ED7" w:rsidRDefault="00974C45" w:rsidP="002C6D4A">
      <w:pPr>
        <w:spacing w:before="120"/>
        <w:jc w:val="both"/>
        <w:rPr>
          <w:bCs/>
          <w:lang w:val="bg-BG"/>
        </w:rPr>
      </w:pPr>
      <w:r w:rsidRPr="00BD2ED7">
        <w:rPr>
          <w:bCs/>
          <w:lang w:val="bg-BG"/>
        </w:rPr>
        <w:t>Прозорецът за третиране не отменя ПИВ. ПИВ определя необходимостта от намеса, а TW регламентира начина на използване на инсектицида. Следователно:</w:t>
      </w:r>
    </w:p>
    <w:p w14:paraId="02ED71D4" w14:textId="77777777" w:rsidR="00974C45" w:rsidRPr="00BD2ED7" w:rsidRDefault="00974C45" w:rsidP="002C6D4A">
      <w:pPr>
        <w:pStyle w:val="ListParagraph"/>
        <w:numPr>
          <w:ilvl w:val="0"/>
          <w:numId w:val="143"/>
        </w:numPr>
        <w:spacing w:before="120"/>
        <w:ind w:left="0" w:firstLine="0"/>
        <w:contextualSpacing w:val="0"/>
        <w:jc w:val="both"/>
        <w:rPr>
          <w:bCs/>
        </w:rPr>
      </w:pPr>
      <w:r w:rsidRPr="00BD2ED7">
        <w:rPr>
          <w:bCs/>
        </w:rPr>
        <w:t>без достигане на ПИВ не се активира прозорец;</w:t>
      </w:r>
    </w:p>
    <w:p w14:paraId="6A3475AE" w14:textId="77777777" w:rsidR="00974C45" w:rsidRPr="00BD2ED7" w:rsidRDefault="00974C45" w:rsidP="002C6D4A">
      <w:pPr>
        <w:pStyle w:val="ListParagraph"/>
        <w:numPr>
          <w:ilvl w:val="0"/>
          <w:numId w:val="143"/>
        </w:numPr>
        <w:spacing w:before="120"/>
        <w:ind w:left="0" w:firstLine="0"/>
        <w:contextualSpacing w:val="0"/>
        <w:jc w:val="both"/>
        <w:rPr>
          <w:bCs/>
        </w:rPr>
      </w:pPr>
      <w:r w:rsidRPr="00BD2ED7">
        <w:rPr>
          <w:bCs/>
        </w:rPr>
        <w:t>при активиране на прозореца се спазват правилата за MoA ротация;</w:t>
      </w:r>
    </w:p>
    <w:p w14:paraId="79937FBB" w14:textId="5CF70BD5" w:rsidR="00627C5D" w:rsidRDefault="00974C45" w:rsidP="002C6D4A">
      <w:pPr>
        <w:pStyle w:val="ListParagraph"/>
        <w:numPr>
          <w:ilvl w:val="0"/>
          <w:numId w:val="143"/>
        </w:numPr>
        <w:spacing w:before="120"/>
        <w:ind w:left="0" w:firstLine="0"/>
        <w:contextualSpacing w:val="0"/>
        <w:jc w:val="both"/>
        <w:rPr>
          <w:bCs/>
        </w:rPr>
      </w:pPr>
      <w:r w:rsidRPr="00BD2ED7">
        <w:rPr>
          <w:bCs/>
        </w:rPr>
        <w:t>след интервенцията се извършва контролна оценка на ефекта.</w:t>
      </w:r>
    </w:p>
    <w:p w14:paraId="0C8DC56C" w14:textId="77777777" w:rsidR="00627C5D" w:rsidRDefault="00627C5D">
      <w:pPr>
        <w:rPr>
          <w:bCs/>
          <w:szCs w:val="24"/>
          <w:lang w:val="bg-BG" w:eastAsia="bg-BG"/>
        </w:rPr>
      </w:pPr>
      <w:r>
        <w:rPr>
          <w:bCs/>
        </w:rPr>
        <w:br w:type="page"/>
      </w:r>
    </w:p>
    <w:p w14:paraId="4C3DBB56" w14:textId="77B6E2D1" w:rsidR="000625D7" w:rsidRPr="00BD2ED7" w:rsidRDefault="000625D7" w:rsidP="000625D7">
      <w:pPr>
        <w:pStyle w:val="Heading1"/>
        <w:numPr>
          <w:ilvl w:val="0"/>
          <w:numId w:val="49"/>
        </w:numPr>
        <w:ind w:left="0" w:firstLine="0"/>
        <w:rPr>
          <w:lang w:val="bg-BG"/>
        </w:rPr>
      </w:pPr>
      <w:bookmarkStart w:id="22" w:name="_Toc223957416"/>
      <w:r w:rsidRPr="000625D7">
        <w:rPr>
          <w:lang w:val="bg-BG"/>
        </w:rPr>
        <w:lastRenderedPageBreak/>
        <w:t>Производствена среда и условия за управление на</w:t>
      </w:r>
      <w:r>
        <w:rPr>
          <w:lang w:val="bg-BG"/>
        </w:rPr>
        <w:t xml:space="preserve"> </w:t>
      </w:r>
      <w:r w:rsidRPr="000625D7">
        <w:rPr>
          <w:i/>
          <w:iCs/>
          <w:lang w:val="bg-BG"/>
        </w:rPr>
        <w:t>Tuta absoluta</w:t>
      </w:r>
      <w:bookmarkEnd w:id="22"/>
    </w:p>
    <w:p w14:paraId="0A715DF8" w14:textId="77777777" w:rsidR="00C01B51" w:rsidRPr="00C01B51" w:rsidRDefault="00C01B51" w:rsidP="00C01B51">
      <w:pPr>
        <w:spacing w:before="120"/>
        <w:jc w:val="both"/>
        <w:rPr>
          <w:lang w:val="bg-BG"/>
        </w:rPr>
      </w:pPr>
      <w:r w:rsidRPr="00C01B51">
        <w:rPr>
          <w:lang w:val="bg-BG"/>
        </w:rPr>
        <w:t>Ефективността на системата за управление на доматения миниращ молец (</w:t>
      </w:r>
      <w:r w:rsidRPr="00C01B51">
        <w:rPr>
          <w:i/>
          <w:iCs/>
          <w:lang w:val="bg-BG"/>
        </w:rPr>
        <w:t>Tuta absoluta</w:t>
      </w:r>
      <w:r w:rsidRPr="00C01B51">
        <w:rPr>
          <w:lang w:val="bg-BG"/>
        </w:rPr>
        <w:t>) в оранжерийно производство зависи не само от мониторинга и избора на контролни мерки, но и от характеристиките на производствената среда, в която се развива културата. Конструктивните особености на оранжерията, микроклиматичните условия, нивото на биосигурност и агротехническите практики оказват съществено влияние върху динамиката на популацията на неприятеля и върху ефективността на прилаганите мерки за контрол.</w:t>
      </w:r>
    </w:p>
    <w:p w14:paraId="3A2EA54C" w14:textId="77777777" w:rsidR="00C01B51" w:rsidRPr="00C01B51" w:rsidRDefault="00C01B51" w:rsidP="00C01B51">
      <w:pPr>
        <w:spacing w:before="120"/>
        <w:jc w:val="both"/>
        <w:rPr>
          <w:lang w:val="bg-BG"/>
        </w:rPr>
      </w:pPr>
      <w:r w:rsidRPr="00C01B51">
        <w:rPr>
          <w:lang w:val="bg-BG"/>
        </w:rPr>
        <w:t>Оранжерийните условия създават специфична екологична ниша, характеризираща се с относително стабилен микроклимат, интензивно производство и ограничена пространствена изолация на културата. Тези фактори могат едновременно да подпомогнат бързото развитие на популацията на неприятеля и да позволят по-прецизно управление на фитосанитарния риск чрез контрол на средата и прилагане на превантивни мерки.</w:t>
      </w:r>
    </w:p>
    <w:p w14:paraId="2A8822E9" w14:textId="77777777" w:rsidR="00C01B51" w:rsidRPr="00C01B51" w:rsidRDefault="00C01B51" w:rsidP="00C01B51">
      <w:pPr>
        <w:spacing w:before="120"/>
        <w:jc w:val="both"/>
        <w:rPr>
          <w:lang w:val="bg-BG"/>
        </w:rPr>
      </w:pPr>
      <w:r w:rsidRPr="00C01B51">
        <w:rPr>
          <w:lang w:val="bg-BG"/>
        </w:rPr>
        <w:t>Поради това производствената среда се разглежда като стратегическо ниво на системата за управление. Тя определя базовия фитосанитарен риск и създава условията, при които функционират тактическите механизми за вземане на решения и оперативните мерки за контрол.</w:t>
      </w:r>
    </w:p>
    <w:p w14:paraId="43B0175E" w14:textId="77777777" w:rsidR="00C01B51" w:rsidRPr="00C01B51" w:rsidRDefault="00C01B51" w:rsidP="00C01B51">
      <w:pPr>
        <w:spacing w:before="120"/>
        <w:jc w:val="both"/>
        <w:rPr>
          <w:lang w:val="bg-BG"/>
        </w:rPr>
      </w:pPr>
      <w:r w:rsidRPr="00C01B51">
        <w:rPr>
          <w:lang w:val="bg-BG"/>
        </w:rPr>
        <w:t xml:space="preserve">В този раздел се разглеждат основните елементи на производствената система, които влияят върху вероятността за установяване, развитие и разпространение на </w:t>
      </w:r>
      <w:r w:rsidRPr="00C01B51">
        <w:rPr>
          <w:i/>
          <w:iCs/>
          <w:lang w:val="bg-BG"/>
        </w:rPr>
        <w:t>Tuta absoluta</w:t>
      </w:r>
      <w:r w:rsidRPr="00C01B51">
        <w:rPr>
          <w:lang w:val="bg-BG"/>
        </w:rPr>
        <w:t>, както и върху ефективността на интегрираните мерки за управление на неприятеля.</w:t>
      </w:r>
    </w:p>
    <w:p w14:paraId="7748B645" w14:textId="45D549ED" w:rsidR="000625D7" w:rsidRPr="00BD2ED7" w:rsidRDefault="000625D7" w:rsidP="000625D7">
      <w:pPr>
        <w:pStyle w:val="Heading2"/>
        <w:numPr>
          <w:ilvl w:val="1"/>
          <w:numId w:val="49"/>
        </w:numPr>
        <w:spacing w:before="120"/>
        <w:ind w:left="0" w:firstLine="0"/>
        <w:rPr>
          <w:lang w:val="bg-BG"/>
        </w:rPr>
      </w:pPr>
      <w:bookmarkStart w:id="23" w:name="_Toc223957417"/>
      <w:r w:rsidRPr="00BD2ED7">
        <w:rPr>
          <w:lang w:val="bg-BG"/>
        </w:rPr>
        <w:t>Тип и конструкция на оранжерията</w:t>
      </w:r>
      <w:bookmarkEnd w:id="23"/>
    </w:p>
    <w:p w14:paraId="3D428E1F" w14:textId="77777777" w:rsidR="00C01B51" w:rsidRPr="00C01B51" w:rsidRDefault="00C01B51" w:rsidP="00C01B51">
      <w:pPr>
        <w:spacing w:before="120"/>
        <w:jc w:val="both"/>
        <w:rPr>
          <w:lang w:val="bg-BG"/>
        </w:rPr>
      </w:pPr>
      <w:r w:rsidRPr="00C01B51">
        <w:rPr>
          <w:lang w:val="bg-BG"/>
        </w:rPr>
        <w:t xml:space="preserve">Конструктивните характеристики на оранжерийните съоръжения оказват съществено влияние върху фитосанитарната стабилност на производствената система и върху вероятността за установяване и развитие на популации на </w:t>
      </w:r>
      <w:r w:rsidRPr="00C01B51">
        <w:rPr>
          <w:i/>
          <w:iCs/>
          <w:lang w:val="bg-BG"/>
        </w:rPr>
        <w:t>Tuta absoluta</w:t>
      </w:r>
      <w:r w:rsidRPr="00C01B51">
        <w:rPr>
          <w:lang w:val="bg-BG"/>
        </w:rPr>
        <w:t>. Типът на конструкцията, степента на изолация от външната среда, системите за вентилация и възможностите за контрол на достъпа определят както базовия риск от навлизане на неприятеля, така и ефективността на последващите мерки за мониторинг и контрол.</w:t>
      </w:r>
    </w:p>
    <w:p w14:paraId="7CDF65F6" w14:textId="77777777" w:rsidR="005F67A8" w:rsidRPr="005F67A8" w:rsidRDefault="005F67A8" w:rsidP="005F67A8">
      <w:pPr>
        <w:spacing w:before="120"/>
        <w:jc w:val="both"/>
        <w:rPr>
          <w:lang w:val="bg-BG"/>
        </w:rPr>
      </w:pPr>
      <w:r w:rsidRPr="005F67A8">
        <w:rPr>
          <w:lang w:val="bg-BG"/>
        </w:rPr>
        <w:t>Различните типове съоръжения осигуряват различна степен на физическа изолация от външната среда и различни възможности за контрол на достъпа и мониторинг на неприятеля. Поради това при управление на риска е необходимо да се отчитат конструктивните особености на производственото съоръжение.</w:t>
      </w:r>
    </w:p>
    <w:p w14:paraId="21578462" w14:textId="77777777" w:rsidR="005F67A8" w:rsidRPr="005F67A8" w:rsidRDefault="005F67A8" w:rsidP="005F67A8">
      <w:pPr>
        <w:spacing w:before="120"/>
        <w:jc w:val="both"/>
        <w:rPr>
          <w:lang w:val="bg-BG"/>
        </w:rPr>
      </w:pPr>
      <w:r w:rsidRPr="005F67A8">
        <w:rPr>
          <w:lang w:val="bg-BG"/>
        </w:rPr>
        <w:t>При по-леки конструкции, като полиетиленови тунели и малки еднонавни оранжерии, възможностите за изолиране на производственото пространство са ограничени. При такива системи рискът от навлизане на възрастни индивиди от външната среда е по-висок и мониторингът трябва да се извършва с по-висока честота.</w:t>
      </w:r>
    </w:p>
    <w:p w14:paraId="357E5A60" w14:textId="16442C15" w:rsidR="005F67A8" w:rsidRPr="005F67A8" w:rsidRDefault="005F67A8" w:rsidP="005F67A8">
      <w:pPr>
        <w:spacing w:before="120"/>
        <w:jc w:val="both"/>
        <w:rPr>
          <w:lang w:val="bg-BG"/>
        </w:rPr>
      </w:pPr>
      <w:r w:rsidRPr="005F67A8">
        <w:rPr>
          <w:lang w:val="bg-BG"/>
        </w:rPr>
        <w:t xml:space="preserve">При многонавни полиетиленови или стъклени оранжерии възможностите за контрол на входовете и за използване на </w:t>
      </w:r>
      <w:r w:rsidR="007622DA">
        <w:rPr>
          <w:lang w:val="bg-BG"/>
        </w:rPr>
        <w:t>предпазни (</w:t>
      </w:r>
      <w:r w:rsidRPr="005F67A8">
        <w:rPr>
          <w:lang w:val="bg-BG"/>
        </w:rPr>
        <w:t>защитни</w:t>
      </w:r>
      <w:r w:rsidR="007622DA">
        <w:rPr>
          <w:lang w:val="bg-BG"/>
        </w:rPr>
        <w:t>)</w:t>
      </w:r>
      <w:r w:rsidRPr="005F67A8">
        <w:rPr>
          <w:lang w:val="bg-BG"/>
        </w:rPr>
        <w:t xml:space="preserve"> мрежи са значително по-добри. Това позволява намаляване на първичния риск от навлизане на неприятеля и създава условия за по-ефективно прилагане на превантивни мерки.</w:t>
      </w:r>
    </w:p>
    <w:p w14:paraId="4B5DE63F" w14:textId="77777777" w:rsidR="005F67A8" w:rsidRPr="005F67A8" w:rsidRDefault="005F67A8" w:rsidP="005F67A8">
      <w:pPr>
        <w:spacing w:before="120"/>
        <w:jc w:val="both"/>
        <w:rPr>
          <w:lang w:val="bg-BG"/>
        </w:rPr>
      </w:pPr>
      <w:r w:rsidRPr="005F67A8">
        <w:rPr>
          <w:lang w:val="bg-BG"/>
        </w:rPr>
        <w:t>При управление на риска е препоръчително да се спазват следните практически насоки:</w:t>
      </w:r>
    </w:p>
    <w:p w14:paraId="7C2E5A8E" w14:textId="77777777" w:rsidR="001500A6" w:rsidRPr="001500A6" w:rsidRDefault="001500A6" w:rsidP="001500A6">
      <w:pPr>
        <w:jc w:val="both"/>
        <w:rPr>
          <w:lang w:val="bg-BG"/>
        </w:rPr>
      </w:pPr>
      <w:r w:rsidRPr="001500A6">
        <w:rPr>
          <w:b/>
          <w:bCs/>
          <w:lang w:val="bg-BG"/>
        </w:rPr>
        <w:t>Контрол на входовете</w:t>
      </w:r>
    </w:p>
    <w:p w14:paraId="1954FA8A" w14:textId="77777777" w:rsidR="001500A6" w:rsidRPr="001500A6" w:rsidRDefault="001500A6" w:rsidP="001500A6">
      <w:pPr>
        <w:numPr>
          <w:ilvl w:val="0"/>
          <w:numId w:val="246"/>
        </w:numPr>
        <w:ind w:left="0" w:firstLine="0"/>
        <w:jc w:val="both"/>
        <w:rPr>
          <w:lang w:val="bg-BG"/>
        </w:rPr>
      </w:pPr>
      <w:r w:rsidRPr="001500A6">
        <w:rPr>
          <w:lang w:val="bg-BG"/>
        </w:rPr>
        <w:t>входовете на оранжерията трябва да се поддържат затворени извън периода на работа;</w:t>
      </w:r>
    </w:p>
    <w:p w14:paraId="6C1C4AD5" w14:textId="77777777" w:rsidR="001500A6" w:rsidRPr="001500A6" w:rsidRDefault="001500A6" w:rsidP="001500A6">
      <w:pPr>
        <w:numPr>
          <w:ilvl w:val="0"/>
          <w:numId w:val="246"/>
        </w:numPr>
        <w:ind w:left="0" w:firstLine="0"/>
        <w:jc w:val="both"/>
        <w:rPr>
          <w:lang w:val="bg-BG"/>
        </w:rPr>
      </w:pPr>
      <w:r w:rsidRPr="001500A6">
        <w:rPr>
          <w:lang w:val="bg-BG"/>
        </w:rPr>
        <w:t>при възможност се използват двойни входове или шлюзови пространства;</w:t>
      </w:r>
    </w:p>
    <w:p w14:paraId="146FD141" w14:textId="77777777" w:rsidR="001500A6" w:rsidRPr="001500A6" w:rsidRDefault="001500A6" w:rsidP="001500A6">
      <w:pPr>
        <w:numPr>
          <w:ilvl w:val="0"/>
          <w:numId w:val="246"/>
        </w:numPr>
        <w:ind w:left="0" w:firstLine="0"/>
        <w:jc w:val="both"/>
        <w:rPr>
          <w:lang w:val="bg-BG"/>
        </w:rPr>
      </w:pPr>
      <w:r w:rsidRPr="001500A6">
        <w:rPr>
          <w:lang w:val="bg-BG"/>
        </w:rPr>
        <w:t>достъпът на външни лица и транспортни средства трябва да бъде ограничен.</w:t>
      </w:r>
    </w:p>
    <w:p w14:paraId="20BB7877" w14:textId="77777777" w:rsidR="001500A6" w:rsidRPr="001500A6" w:rsidRDefault="001500A6" w:rsidP="001500A6">
      <w:pPr>
        <w:jc w:val="both"/>
        <w:rPr>
          <w:lang w:val="bg-BG"/>
        </w:rPr>
      </w:pPr>
      <w:r w:rsidRPr="001500A6">
        <w:rPr>
          <w:b/>
          <w:bCs/>
          <w:lang w:val="bg-BG"/>
        </w:rPr>
        <w:lastRenderedPageBreak/>
        <w:t>Вентилационни отвори</w:t>
      </w:r>
    </w:p>
    <w:p w14:paraId="53093C81" w14:textId="7DAF80C0" w:rsidR="001500A6" w:rsidRPr="001500A6" w:rsidRDefault="001500A6" w:rsidP="001500A6">
      <w:pPr>
        <w:numPr>
          <w:ilvl w:val="0"/>
          <w:numId w:val="247"/>
        </w:numPr>
        <w:ind w:left="0" w:firstLine="0"/>
        <w:jc w:val="both"/>
        <w:rPr>
          <w:lang w:val="bg-BG"/>
        </w:rPr>
      </w:pPr>
      <w:r w:rsidRPr="001500A6">
        <w:rPr>
          <w:lang w:val="bg-BG"/>
        </w:rPr>
        <w:t xml:space="preserve">всички странични и покривни отвори трябва да бъдат оборудвани с </w:t>
      </w:r>
      <w:r w:rsidR="000F213B">
        <w:rPr>
          <w:lang w:val="bg-BG"/>
        </w:rPr>
        <w:t>предпазни (</w:t>
      </w:r>
      <w:r w:rsidR="000F213B" w:rsidRPr="005F67A8">
        <w:rPr>
          <w:lang w:val="bg-BG"/>
        </w:rPr>
        <w:t>защитни</w:t>
      </w:r>
      <w:r w:rsidR="000F213B">
        <w:rPr>
          <w:lang w:val="bg-BG"/>
        </w:rPr>
        <w:t>)</w:t>
      </w:r>
      <w:r w:rsidRPr="001500A6">
        <w:rPr>
          <w:lang w:val="bg-BG"/>
        </w:rPr>
        <w:t xml:space="preserve"> мрежи;</w:t>
      </w:r>
    </w:p>
    <w:p w14:paraId="24630173" w14:textId="77777777" w:rsidR="001500A6" w:rsidRPr="001500A6" w:rsidRDefault="001500A6" w:rsidP="001500A6">
      <w:pPr>
        <w:numPr>
          <w:ilvl w:val="0"/>
          <w:numId w:val="247"/>
        </w:numPr>
        <w:ind w:left="0" w:firstLine="0"/>
        <w:jc w:val="both"/>
        <w:rPr>
          <w:lang w:val="bg-BG"/>
        </w:rPr>
      </w:pPr>
      <w:r w:rsidRPr="001500A6">
        <w:rPr>
          <w:lang w:val="bg-BG"/>
        </w:rPr>
        <w:t>мрежите трябва да се проверяват периодично за механични повреди.</w:t>
      </w:r>
    </w:p>
    <w:p w14:paraId="053B516D" w14:textId="77777777" w:rsidR="001500A6" w:rsidRPr="001500A6" w:rsidRDefault="001500A6" w:rsidP="001500A6">
      <w:pPr>
        <w:jc w:val="both"/>
        <w:rPr>
          <w:lang w:val="bg-BG"/>
        </w:rPr>
      </w:pPr>
      <w:r w:rsidRPr="001500A6">
        <w:rPr>
          <w:b/>
          <w:bCs/>
          <w:lang w:val="bg-BG"/>
        </w:rPr>
        <w:t>Секториране на оранжерията</w:t>
      </w:r>
    </w:p>
    <w:p w14:paraId="4FAF825C" w14:textId="77777777" w:rsidR="001500A6" w:rsidRPr="001500A6" w:rsidRDefault="001500A6" w:rsidP="001500A6">
      <w:pPr>
        <w:numPr>
          <w:ilvl w:val="0"/>
          <w:numId w:val="248"/>
        </w:numPr>
        <w:ind w:left="0" w:firstLine="0"/>
        <w:jc w:val="both"/>
        <w:rPr>
          <w:lang w:val="bg-BG"/>
        </w:rPr>
      </w:pPr>
      <w:r w:rsidRPr="001500A6">
        <w:rPr>
          <w:lang w:val="bg-BG"/>
        </w:rPr>
        <w:t>при по-големи производствени площи е препоръчително пространството да бъде разделено на отделни блокове;</w:t>
      </w:r>
    </w:p>
    <w:p w14:paraId="1B28F35E" w14:textId="77777777" w:rsidR="001500A6" w:rsidRPr="001500A6" w:rsidRDefault="001500A6" w:rsidP="001500A6">
      <w:pPr>
        <w:numPr>
          <w:ilvl w:val="0"/>
          <w:numId w:val="248"/>
        </w:numPr>
        <w:ind w:left="0" w:firstLine="0"/>
        <w:jc w:val="both"/>
        <w:rPr>
          <w:lang w:val="bg-BG"/>
        </w:rPr>
      </w:pPr>
      <w:r w:rsidRPr="001500A6">
        <w:rPr>
          <w:lang w:val="bg-BG"/>
        </w:rPr>
        <w:t>това позволява локализиране на огнища и ограничаване на разпространението на неприятеля.</w:t>
      </w:r>
    </w:p>
    <w:p w14:paraId="0D0D1EDD" w14:textId="77777777" w:rsidR="001500A6" w:rsidRPr="001500A6" w:rsidRDefault="001500A6" w:rsidP="001500A6">
      <w:pPr>
        <w:jc w:val="both"/>
        <w:rPr>
          <w:lang w:val="bg-BG"/>
        </w:rPr>
      </w:pPr>
      <w:r w:rsidRPr="001500A6">
        <w:rPr>
          <w:b/>
          <w:bCs/>
          <w:lang w:val="bg-BG"/>
        </w:rPr>
        <w:t>Разполагане на мониторинговите средства</w:t>
      </w:r>
    </w:p>
    <w:p w14:paraId="4B65C339" w14:textId="77777777" w:rsidR="001500A6" w:rsidRPr="001500A6" w:rsidRDefault="001500A6" w:rsidP="001500A6">
      <w:pPr>
        <w:numPr>
          <w:ilvl w:val="0"/>
          <w:numId w:val="249"/>
        </w:numPr>
        <w:ind w:left="0" w:firstLine="0"/>
        <w:jc w:val="both"/>
        <w:rPr>
          <w:lang w:val="bg-BG"/>
        </w:rPr>
      </w:pPr>
      <w:r w:rsidRPr="001500A6">
        <w:rPr>
          <w:lang w:val="bg-BG"/>
        </w:rPr>
        <w:t>феромоновите уловки трябва да бъдат разположени равномерно в различните части на оранжерията;</w:t>
      </w:r>
    </w:p>
    <w:p w14:paraId="19FF51BA" w14:textId="77777777" w:rsidR="001500A6" w:rsidRPr="001500A6" w:rsidRDefault="001500A6" w:rsidP="001500A6">
      <w:pPr>
        <w:numPr>
          <w:ilvl w:val="0"/>
          <w:numId w:val="249"/>
        </w:numPr>
        <w:ind w:left="0" w:firstLine="0"/>
        <w:jc w:val="both"/>
        <w:rPr>
          <w:lang w:val="bg-BG"/>
        </w:rPr>
      </w:pPr>
      <w:r w:rsidRPr="001500A6">
        <w:rPr>
          <w:lang w:val="bg-BG"/>
        </w:rPr>
        <w:t>при по-големи площи се използват няколко мониторингови точки, за да се откриват локални огнища.</w:t>
      </w:r>
    </w:p>
    <w:p w14:paraId="2C9D1995" w14:textId="162B9BFC" w:rsidR="00C01B51" w:rsidRPr="00C01B51" w:rsidRDefault="001500A6" w:rsidP="001500A6">
      <w:pPr>
        <w:jc w:val="both"/>
        <w:rPr>
          <w:lang w:val="bg-BG"/>
        </w:rPr>
      </w:pPr>
      <w:r w:rsidRPr="001500A6">
        <w:rPr>
          <w:lang w:val="bg-BG"/>
        </w:rPr>
        <w:t xml:space="preserve">Спазването на тези мерки позволява значително намаляване на риска от навлизане и бързо разпространение на </w:t>
      </w:r>
      <w:r w:rsidRPr="001500A6">
        <w:rPr>
          <w:i/>
          <w:iCs/>
          <w:lang w:val="bg-BG"/>
        </w:rPr>
        <w:t>Tuta absoluta</w:t>
      </w:r>
      <w:r w:rsidRPr="001500A6">
        <w:rPr>
          <w:lang w:val="bg-BG"/>
        </w:rPr>
        <w:t xml:space="preserve"> в оранжерийното производство.</w:t>
      </w:r>
    </w:p>
    <w:p w14:paraId="07026BA5" w14:textId="77777777" w:rsidR="000625D7" w:rsidRPr="00BD2ED7" w:rsidRDefault="000625D7" w:rsidP="000625D7">
      <w:pPr>
        <w:pStyle w:val="Heading2"/>
        <w:numPr>
          <w:ilvl w:val="1"/>
          <w:numId w:val="49"/>
        </w:numPr>
        <w:spacing w:before="120"/>
        <w:ind w:left="0" w:firstLine="0"/>
        <w:rPr>
          <w:lang w:val="bg-BG"/>
        </w:rPr>
      </w:pPr>
      <w:bookmarkStart w:id="24" w:name="_Toc223957418"/>
      <w:r w:rsidRPr="00BD2ED7">
        <w:rPr>
          <w:lang w:val="bg-BG"/>
        </w:rPr>
        <w:t>Микроклимат и управление на средата</w:t>
      </w:r>
      <w:bookmarkEnd w:id="24"/>
    </w:p>
    <w:p w14:paraId="2EA7661C" w14:textId="77777777" w:rsidR="005F67A8" w:rsidRPr="005F67A8" w:rsidRDefault="005F67A8" w:rsidP="005F67A8">
      <w:pPr>
        <w:spacing w:before="120"/>
        <w:jc w:val="both"/>
        <w:rPr>
          <w:lang w:val="bg-BG"/>
        </w:rPr>
      </w:pPr>
      <w:r w:rsidRPr="005F67A8">
        <w:rPr>
          <w:lang w:val="bg-BG"/>
        </w:rPr>
        <w:t xml:space="preserve">Микроклиматичните условия в оранжерийното производство оказват съществено влияние върху развитието на културата, както и върху биологията и популационната динамика на неприятелите. При </w:t>
      </w:r>
      <w:r w:rsidRPr="005F67A8">
        <w:rPr>
          <w:i/>
          <w:iCs/>
          <w:lang w:val="bg-BG"/>
        </w:rPr>
        <w:t>Tuta absoluta</w:t>
      </w:r>
      <w:r w:rsidRPr="005F67A8">
        <w:rPr>
          <w:lang w:val="bg-BG"/>
        </w:rPr>
        <w:t xml:space="preserve"> температурата, относителната влажност и въздушната циркулация са сред основните фактори, които определят скоростта на развитие на отделните жизнени стадии, продължителността на генерациите и потенциала за бързо нарастване на популацията. Поради това управлението на микроклимата представлява важен елемент от стратегическото ниво на системата за интегрирано управление на неприятеля.</w:t>
      </w:r>
    </w:p>
    <w:p w14:paraId="02E85B55" w14:textId="4593F2E1" w:rsidR="000625D7" w:rsidRPr="00DE758F" w:rsidRDefault="001500A6" w:rsidP="006A230C">
      <w:pPr>
        <w:pStyle w:val="BodyText"/>
        <w:numPr>
          <w:ilvl w:val="0"/>
          <w:numId w:val="274"/>
        </w:numPr>
        <w:spacing w:before="120" w:after="0"/>
        <w:ind w:left="0" w:firstLine="0"/>
        <w:jc w:val="both"/>
        <w:rPr>
          <w:b/>
          <w:bCs/>
          <w:lang w:val="bg-BG"/>
        </w:rPr>
      </w:pPr>
      <w:r w:rsidRPr="00DE758F">
        <w:rPr>
          <w:b/>
          <w:bCs/>
          <w:lang w:val="bg-BG"/>
        </w:rPr>
        <w:t>Температурен режим</w:t>
      </w:r>
    </w:p>
    <w:p w14:paraId="62CB4A1A" w14:textId="77777777" w:rsidR="001500A6" w:rsidRPr="001500A6" w:rsidRDefault="001500A6" w:rsidP="001500A6">
      <w:pPr>
        <w:spacing w:before="120"/>
        <w:jc w:val="both"/>
        <w:rPr>
          <w:lang w:val="bg-BG"/>
        </w:rPr>
      </w:pPr>
      <w:r w:rsidRPr="001500A6">
        <w:rPr>
          <w:lang w:val="bg-BG"/>
        </w:rPr>
        <w:t>Повишените температури ускоряват развитието на неприятеля и могат да доведат до бързо увеличаване на популацията. При високи температури продължителността на генерацията се съкращава, което увеличава броя поколения през производствения цикъл.</w:t>
      </w:r>
    </w:p>
    <w:p w14:paraId="2BE6B0CC" w14:textId="77777777" w:rsidR="001500A6" w:rsidRPr="001500A6" w:rsidRDefault="001500A6" w:rsidP="001500A6">
      <w:pPr>
        <w:spacing w:before="120"/>
        <w:jc w:val="both"/>
        <w:rPr>
          <w:b/>
          <w:bCs/>
          <w:i/>
          <w:iCs/>
          <w:lang w:val="bg-BG"/>
        </w:rPr>
      </w:pPr>
      <w:r w:rsidRPr="001500A6">
        <w:rPr>
          <w:b/>
          <w:bCs/>
          <w:i/>
          <w:iCs/>
          <w:lang w:val="bg-BG"/>
        </w:rPr>
        <w:t>Практически препоръки:</w:t>
      </w:r>
    </w:p>
    <w:p w14:paraId="4C19446C" w14:textId="77777777" w:rsidR="001500A6" w:rsidRPr="001500A6" w:rsidRDefault="001500A6" w:rsidP="001500A6">
      <w:pPr>
        <w:numPr>
          <w:ilvl w:val="0"/>
          <w:numId w:val="250"/>
        </w:numPr>
        <w:spacing w:before="120"/>
        <w:ind w:left="0" w:firstLine="0"/>
        <w:jc w:val="both"/>
        <w:rPr>
          <w:lang w:val="bg-BG"/>
        </w:rPr>
      </w:pPr>
      <w:r w:rsidRPr="001500A6">
        <w:rPr>
          <w:lang w:val="bg-BG"/>
        </w:rPr>
        <w:t>избягване на продължително поддържане на високи температури в оранжерията;</w:t>
      </w:r>
    </w:p>
    <w:p w14:paraId="0062B390" w14:textId="77777777" w:rsidR="001500A6" w:rsidRPr="001500A6" w:rsidRDefault="001500A6" w:rsidP="001500A6">
      <w:pPr>
        <w:numPr>
          <w:ilvl w:val="0"/>
          <w:numId w:val="250"/>
        </w:numPr>
        <w:spacing w:before="120"/>
        <w:ind w:left="0" w:firstLine="0"/>
        <w:jc w:val="both"/>
        <w:rPr>
          <w:lang w:val="bg-BG"/>
        </w:rPr>
      </w:pPr>
      <w:r w:rsidRPr="001500A6">
        <w:rPr>
          <w:lang w:val="bg-BG"/>
        </w:rPr>
        <w:t>използване на вентилация и засенчване при необходимост;</w:t>
      </w:r>
    </w:p>
    <w:p w14:paraId="658F43FF" w14:textId="77777777" w:rsidR="001500A6" w:rsidRPr="001500A6" w:rsidRDefault="001500A6" w:rsidP="001500A6">
      <w:pPr>
        <w:numPr>
          <w:ilvl w:val="0"/>
          <w:numId w:val="250"/>
        </w:numPr>
        <w:spacing w:before="120"/>
        <w:ind w:left="0" w:firstLine="0"/>
        <w:jc w:val="both"/>
        <w:rPr>
          <w:lang w:val="bg-BG"/>
        </w:rPr>
      </w:pPr>
      <w:r w:rsidRPr="001500A6">
        <w:rPr>
          <w:lang w:val="bg-BG"/>
        </w:rPr>
        <w:t>редовно наблюдение на температурните колебания.</w:t>
      </w:r>
    </w:p>
    <w:p w14:paraId="7234DC21" w14:textId="77777777" w:rsidR="000625D7" w:rsidRPr="00DE758F" w:rsidRDefault="000625D7" w:rsidP="006A230C">
      <w:pPr>
        <w:pStyle w:val="BodyText"/>
        <w:numPr>
          <w:ilvl w:val="0"/>
          <w:numId w:val="274"/>
        </w:numPr>
        <w:spacing w:before="120" w:after="0"/>
        <w:ind w:left="0" w:firstLine="0"/>
        <w:jc w:val="both"/>
        <w:rPr>
          <w:b/>
          <w:bCs/>
          <w:lang w:val="bg-BG"/>
        </w:rPr>
      </w:pPr>
      <w:r w:rsidRPr="00DE758F">
        <w:rPr>
          <w:b/>
          <w:bCs/>
          <w:lang w:val="bg-BG"/>
        </w:rPr>
        <w:t>Влажност</w:t>
      </w:r>
    </w:p>
    <w:p w14:paraId="090124E4" w14:textId="77777777" w:rsidR="001500A6" w:rsidRPr="001500A6" w:rsidRDefault="001500A6" w:rsidP="001500A6">
      <w:pPr>
        <w:spacing w:before="120"/>
        <w:jc w:val="both"/>
        <w:rPr>
          <w:lang w:val="bg-BG"/>
        </w:rPr>
      </w:pPr>
      <w:r w:rsidRPr="001500A6">
        <w:rPr>
          <w:lang w:val="bg-BG"/>
        </w:rPr>
        <w:t>Високата влажност, съчетана с гъста растителна маса и слаба циркулация на въздуха, може да създаде благоприятни условия за укриване на ларвите в растителния покрив и да затрудни ранното откриване на повредите.</w:t>
      </w:r>
    </w:p>
    <w:p w14:paraId="0BF1062A" w14:textId="77777777" w:rsidR="001500A6" w:rsidRPr="001500A6" w:rsidRDefault="001500A6" w:rsidP="001500A6">
      <w:pPr>
        <w:spacing w:before="120"/>
        <w:jc w:val="both"/>
        <w:rPr>
          <w:b/>
          <w:bCs/>
          <w:i/>
          <w:iCs/>
          <w:lang w:val="bg-BG"/>
        </w:rPr>
      </w:pPr>
      <w:r w:rsidRPr="001500A6">
        <w:rPr>
          <w:b/>
          <w:bCs/>
          <w:i/>
          <w:iCs/>
          <w:lang w:val="bg-BG"/>
        </w:rPr>
        <w:t>Практически препоръки:</w:t>
      </w:r>
    </w:p>
    <w:p w14:paraId="388629BD" w14:textId="77777777" w:rsidR="001500A6" w:rsidRPr="001500A6" w:rsidRDefault="001500A6" w:rsidP="001500A6">
      <w:pPr>
        <w:numPr>
          <w:ilvl w:val="0"/>
          <w:numId w:val="251"/>
        </w:numPr>
        <w:spacing w:before="120"/>
        <w:ind w:left="0" w:firstLine="0"/>
        <w:jc w:val="both"/>
        <w:rPr>
          <w:lang w:val="bg-BG"/>
        </w:rPr>
      </w:pPr>
      <w:r w:rsidRPr="001500A6">
        <w:rPr>
          <w:lang w:val="bg-BG"/>
        </w:rPr>
        <w:t>поддържане на добра циркулация на въздуха;</w:t>
      </w:r>
    </w:p>
    <w:p w14:paraId="0DFBFF25" w14:textId="77777777" w:rsidR="001500A6" w:rsidRPr="001500A6" w:rsidRDefault="001500A6" w:rsidP="001500A6">
      <w:pPr>
        <w:numPr>
          <w:ilvl w:val="0"/>
          <w:numId w:val="251"/>
        </w:numPr>
        <w:spacing w:before="120"/>
        <w:ind w:left="0" w:firstLine="0"/>
        <w:jc w:val="both"/>
        <w:rPr>
          <w:lang w:val="bg-BG"/>
        </w:rPr>
      </w:pPr>
      <w:r w:rsidRPr="001500A6">
        <w:rPr>
          <w:lang w:val="bg-BG"/>
        </w:rPr>
        <w:t>избягване на прекомерно овлажняване на посева;</w:t>
      </w:r>
    </w:p>
    <w:p w14:paraId="1777ECDC" w14:textId="77777777" w:rsidR="001500A6" w:rsidRDefault="001500A6" w:rsidP="001500A6">
      <w:pPr>
        <w:numPr>
          <w:ilvl w:val="0"/>
          <w:numId w:val="251"/>
        </w:numPr>
        <w:spacing w:before="120"/>
        <w:ind w:left="0" w:firstLine="0"/>
        <w:jc w:val="both"/>
        <w:rPr>
          <w:lang w:val="bg-BG"/>
        </w:rPr>
      </w:pPr>
      <w:r w:rsidRPr="001500A6">
        <w:rPr>
          <w:lang w:val="bg-BG"/>
        </w:rPr>
        <w:t>използване на вентилация при повишена влажност.</w:t>
      </w:r>
    </w:p>
    <w:p w14:paraId="6B01A951" w14:textId="77777777" w:rsidR="000F213B" w:rsidRDefault="000F213B" w:rsidP="000F213B">
      <w:pPr>
        <w:spacing w:before="120"/>
        <w:jc w:val="both"/>
        <w:rPr>
          <w:lang w:val="bg-BG"/>
        </w:rPr>
      </w:pPr>
    </w:p>
    <w:p w14:paraId="00B41B09" w14:textId="77777777" w:rsidR="000F213B" w:rsidRPr="001500A6" w:rsidRDefault="000F213B" w:rsidP="000F213B">
      <w:pPr>
        <w:spacing w:before="120"/>
        <w:jc w:val="both"/>
        <w:rPr>
          <w:lang w:val="bg-BG"/>
        </w:rPr>
      </w:pPr>
    </w:p>
    <w:p w14:paraId="6C13A1EE" w14:textId="77777777" w:rsidR="000625D7" w:rsidRPr="00DE758F" w:rsidRDefault="000625D7" w:rsidP="006A230C">
      <w:pPr>
        <w:pStyle w:val="BodyText"/>
        <w:numPr>
          <w:ilvl w:val="0"/>
          <w:numId w:val="274"/>
        </w:numPr>
        <w:spacing w:before="120" w:after="0"/>
        <w:ind w:left="0" w:firstLine="0"/>
        <w:jc w:val="both"/>
        <w:rPr>
          <w:b/>
          <w:bCs/>
          <w:lang w:val="bg-BG"/>
        </w:rPr>
      </w:pPr>
      <w:r w:rsidRPr="00DE758F">
        <w:rPr>
          <w:b/>
          <w:bCs/>
          <w:lang w:val="bg-BG"/>
        </w:rPr>
        <w:lastRenderedPageBreak/>
        <w:t>Вентилация</w:t>
      </w:r>
    </w:p>
    <w:p w14:paraId="3961A4D3" w14:textId="77777777" w:rsidR="001500A6" w:rsidRPr="001500A6" w:rsidRDefault="001500A6" w:rsidP="001500A6">
      <w:pPr>
        <w:spacing w:before="120"/>
        <w:jc w:val="both"/>
        <w:rPr>
          <w:lang w:val="bg-BG"/>
        </w:rPr>
      </w:pPr>
      <w:r w:rsidRPr="001500A6">
        <w:rPr>
          <w:lang w:val="bg-BG"/>
        </w:rPr>
        <w:t>Добрата вентилация намалява риска от образуване на локални микроклиматични зони с повишена температура и влажност.</w:t>
      </w:r>
    </w:p>
    <w:p w14:paraId="71FD02F9" w14:textId="77777777" w:rsidR="001500A6" w:rsidRPr="001500A6" w:rsidRDefault="001500A6" w:rsidP="001500A6">
      <w:pPr>
        <w:spacing w:before="120"/>
        <w:jc w:val="both"/>
        <w:rPr>
          <w:b/>
          <w:bCs/>
          <w:i/>
          <w:iCs/>
          <w:lang w:val="bg-BG"/>
        </w:rPr>
      </w:pPr>
      <w:r w:rsidRPr="001500A6">
        <w:rPr>
          <w:b/>
          <w:bCs/>
          <w:i/>
          <w:iCs/>
          <w:lang w:val="bg-BG"/>
        </w:rPr>
        <w:t>Практически препоръки:</w:t>
      </w:r>
    </w:p>
    <w:p w14:paraId="1267FFDF" w14:textId="77777777" w:rsidR="001500A6" w:rsidRPr="001500A6" w:rsidRDefault="001500A6" w:rsidP="001500A6">
      <w:pPr>
        <w:numPr>
          <w:ilvl w:val="0"/>
          <w:numId w:val="252"/>
        </w:numPr>
        <w:spacing w:before="120"/>
        <w:ind w:left="0" w:firstLine="0"/>
        <w:jc w:val="both"/>
        <w:rPr>
          <w:lang w:val="bg-BG"/>
        </w:rPr>
      </w:pPr>
      <w:r w:rsidRPr="001500A6">
        <w:rPr>
          <w:lang w:val="bg-BG"/>
        </w:rPr>
        <w:t>редовно проветряване на оранжерията;</w:t>
      </w:r>
    </w:p>
    <w:p w14:paraId="3ACFD9C4" w14:textId="77777777" w:rsidR="001500A6" w:rsidRPr="001500A6" w:rsidRDefault="001500A6" w:rsidP="001500A6">
      <w:pPr>
        <w:numPr>
          <w:ilvl w:val="0"/>
          <w:numId w:val="252"/>
        </w:numPr>
        <w:spacing w:before="120"/>
        <w:ind w:left="0" w:firstLine="0"/>
        <w:jc w:val="both"/>
        <w:rPr>
          <w:lang w:val="bg-BG"/>
        </w:rPr>
      </w:pPr>
      <w:r w:rsidRPr="001500A6">
        <w:rPr>
          <w:lang w:val="bg-BG"/>
        </w:rPr>
        <w:t>равномерно разпределение на въздушния поток;</w:t>
      </w:r>
    </w:p>
    <w:p w14:paraId="52E2002E" w14:textId="77777777" w:rsidR="001500A6" w:rsidRPr="001500A6" w:rsidRDefault="001500A6" w:rsidP="001500A6">
      <w:pPr>
        <w:numPr>
          <w:ilvl w:val="0"/>
          <w:numId w:val="252"/>
        </w:numPr>
        <w:spacing w:before="120"/>
        <w:ind w:left="0" w:firstLine="0"/>
        <w:jc w:val="both"/>
        <w:rPr>
          <w:lang w:val="bg-BG"/>
        </w:rPr>
      </w:pPr>
      <w:r w:rsidRPr="001500A6">
        <w:rPr>
          <w:lang w:val="bg-BG"/>
        </w:rPr>
        <w:t>контрол на състоянието на вентилационните отвори.</w:t>
      </w:r>
    </w:p>
    <w:p w14:paraId="4942648A" w14:textId="77777777" w:rsidR="001500A6" w:rsidRPr="00DE758F" w:rsidRDefault="001500A6" w:rsidP="006A230C">
      <w:pPr>
        <w:pStyle w:val="BodyText"/>
        <w:numPr>
          <w:ilvl w:val="0"/>
          <w:numId w:val="274"/>
        </w:numPr>
        <w:spacing w:before="120" w:after="0"/>
        <w:ind w:left="0" w:firstLine="0"/>
        <w:jc w:val="both"/>
        <w:rPr>
          <w:b/>
          <w:bCs/>
          <w:lang w:val="bg-BG"/>
        </w:rPr>
      </w:pPr>
      <w:r w:rsidRPr="00DE758F">
        <w:rPr>
          <w:b/>
          <w:bCs/>
          <w:lang w:val="bg-BG"/>
        </w:rPr>
        <w:t>Гъстота на растенията</w:t>
      </w:r>
    </w:p>
    <w:p w14:paraId="190F56D7" w14:textId="77777777" w:rsidR="001500A6" w:rsidRPr="001500A6" w:rsidRDefault="001500A6" w:rsidP="001500A6">
      <w:pPr>
        <w:spacing w:before="120"/>
        <w:jc w:val="both"/>
        <w:rPr>
          <w:lang w:val="bg-BG"/>
        </w:rPr>
      </w:pPr>
      <w:r w:rsidRPr="001500A6">
        <w:rPr>
          <w:lang w:val="bg-BG"/>
        </w:rPr>
        <w:t>Гъстият растителен покрив може да затрудни циркулацията на въздуха и да създаде условия за по-трудно откриване на повредите.</w:t>
      </w:r>
    </w:p>
    <w:p w14:paraId="7C8324EF" w14:textId="77777777" w:rsidR="001500A6" w:rsidRPr="001500A6" w:rsidRDefault="001500A6" w:rsidP="001500A6">
      <w:pPr>
        <w:spacing w:before="120"/>
        <w:jc w:val="both"/>
        <w:rPr>
          <w:b/>
          <w:bCs/>
          <w:i/>
          <w:iCs/>
          <w:lang w:val="bg-BG"/>
        </w:rPr>
      </w:pPr>
      <w:r w:rsidRPr="001500A6">
        <w:rPr>
          <w:b/>
          <w:bCs/>
          <w:i/>
          <w:iCs/>
          <w:lang w:val="bg-BG"/>
        </w:rPr>
        <w:t>Практически препоръки:</w:t>
      </w:r>
    </w:p>
    <w:p w14:paraId="4E2CD2D2" w14:textId="77777777" w:rsidR="001500A6" w:rsidRPr="001500A6" w:rsidRDefault="001500A6" w:rsidP="001500A6">
      <w:pPr>
        <w:numPr>
          <w:ilvl w:val="0"/>
          <w:numId w:val="253"/>
        </w:numPr>
        <w:spacing w:before="120"/>
        <w:ind w:left="0" w:firstLine="0"/>
        <w:jc w:val="both"/>
        <w:rPr>
          <w:lang w:val="bg-BG"/>
        </w:rPr>
      </w:pPr>
      <w:r w:rsidRPr="001500A6">
        <w:rPr>
          <w:lang w:val="bg-BG"/>
        </w:rPr>
        <w:t>поддържане на оптимална гъстота на растенията;</w:t>
      </w:r>
    </w:p>
    <w:p w14:paraId="28A08EA5" w14:textId="77777777" w:rsidR="001500A6" w:rsidRPr="001500A6" w:rsidRDefault="001500A6" w:rsidP="001500A6">
      <w:pPr>
        <w:numPr>
          <w:ilvl w:val="0"/>
          <w:numId w:val="253"/>
        </w:numPr>
        <w:spacing w:before="120"/>
        <w:ind w:left="0" w:firstLine="0"/>
        <w:jc w:val="both"/>
        <w:rPr>
          <w:lang w:val="bg-BG"/>
        </w:rPr>
      </w:pPr>
      <w:r w:rsidRPr="001500A6">
        <w:rPr>
          <w:lang w:val="bg-BG"/>
        </w:rPr>
        <w:t>редовно премахване на излишната листна маса;</w:t>
      </w:r>
    </w:p>
    <w:p w14:paraId="328D06F1" w14:textId="77777777" w:rsidR="001500A6" w:rsidRPr="001500A6" w:rsidRDefault="001500A6" w:rsidP="001500A6">
      <w:pPr>
        <w:numPr>
          <w:ilvl w:val="0"/>
          <w:numId w:val="253"/>
        </w:numPr>
        <w:spacing w:before="120"/>
        <w:ind w:left="0" w:firstLine="0"/>
        <w:jc w:val="both"/>
        <w:rPr>
          <w:lang w:val="bg-BG"/>
        </w:rPr>
      </w:pPr>
      <w:r w:rsidRPr="001500A6">
        <w:rPr>
          <w:lang w:val="bg-BG"/>
        </w:rPr>
        <w:t>осигуряване на добра осветеност на растенията.</w:t>
      </w:r>
    </w:p>
    <w:p w14:paraId="2865AF69" w14:textId="5ECCA5C8" w:rsidR="000625D7" w:rsidRPr="00BD2ED7" w:rsidRDefault="000625D7" w:rsidP="000625D7">
      <w:pPr>
        <w:pStyle w:val="Heading2"/>
        <w:numPr>
          <w:ilvl w:val="1"/>
          <w:numId w:val="49"/>
        </w:numPr>
        <w:spacing w:before="120"/>
        <w:ind w:left="0" w:firstLine="0"/>
        <w:rPr>
          <w:lang w:val="bg-BG"/>
        </w:rPr>
      </w:pPr>
      <w:bookmarkStart w:id="25" w:name="_Toc223957419"/>
      <w:r w:rsidRPr="00BD2ED7">
        <w:rPr>
          <w:lang w:val="bg-BG"/>
        </w:rPr>
        <w:t>Биосигурност</w:t>
      </w:r>
      <w:bookmarkEnd w:id="25"/>
    </w:p>
    <w:p w14:paraId="6BB750D0" w14:textId="3B93098A" w:rsidR="001500A6" w:rsidRPr="001500A6" w:rsidRDefault="001500A6" w:rsidP="001500A6">
      <w:pPr>
        <w:spacing w:before="120"/>
        <w:jc w:val="both"/>
        <w:rPr>
          <w:lang w:val="bg-BG"/>
        </w:rPr>
      </w:pPr>
      <w:r w:rsidRPr="001500A6">
        <w:rPr>
          <w:lang w:val="bg-BG"/>
        </w:rPr>
        <w:t xml:space="preserve">Биосигурността представлява система от организационни и технически мерки, насочени към предотвратяване на въвеждането, установяването и разпространението на вредни организми в производствената система. При оранжерийното производство тя е ключов елемент от превенцията, тъй като </w:t>
      </w:r>
      <w:r w:rsidRPr="001500A6">
        <w:rPr>
          <w:i/>
          <w:iCs/>
          <w:lang w:val="bg-BG"/>
        </w:rPr>
        <w:t>Tuta absoluta</w:t>
      </w:r>
      <w:r w:rsidRPr="001500A6">
        <w:rPr>
          <w:lang w:val="bg-BG"/>
        </w:rPr>
        <w:t xml:space="preserve"> може да бъде внесена в оранжерията чрез различни пътища – посадъчен материал, транспортни средства, оборудване, растителни остатъци или човешка дейност.</w:t>
      </w:r>
    </w:p>
    <w:p w14:paraId="72A43DB6" w14:textId="77777777" w:rsidR="001500A6" w:rsidRDefault="001500A6" w:rsidP="001500A6">
      <w:pPr>
        <w:spacing w:before="120"/>
        <w:jc w:val="both"/>
        <w:rPr>
          <w:lang w:val="bg-BG"/>
        </w:rPr>
      </w:pPr>
      <w:r w:rsidRPr="001500A6">
        <w:rPr>
          <w:lang w:val="bg-BG"/>
        </w:rPr>
        <w:t xml:space="preserve">Практиката показва, че значителна част от огнищата на неприятеля възникват вследствие на първично въвеждане на вредителя в оранжерията. Поради това поддържането на високо ниво на биосигурност позволява значително намаляване на базовия фитосанитарен риск и ограничава вероятността от бързо установяване на популацията. В рамките на интегрираното управление на </w:t>
      </w:r>
      <w:r w:rsidRPr="001500A6">
        <w:rPr>
          <w:i/>
          <w:iCs/>
          <w:lang w:val="bg-BG"/>
        </w:rPr>
        <w:t>Tuta absoluta</w:t>
      </w:r>
      <w:r w:rsidRPr="001500A6">
        <w:rPr>
          <w:lang w:val="bg-BG"/>
        </w:rPr>
        <w:t xml:space="preserve"> биосигурността трябва да се разглежда като първа линия на защита, която допълва системата за мониторинг и последващите мерки за контрол.</w:t>
      </w:r>
    </w:p>
    <w:p w14:paraId="3C5C8793" w14:textId="77777777" w:rsidR="00DF385E" w:rsidRPr="00DF385E" w:rsidRDefault="00DF385E" w:rsidP="00DF385E">
      <w:pPr>
        <w:pStyle w:val="BodyText"/>
        <w:numPr>
          <w:ilvl w:val="0"/>
          <w:numId w:val="275"/>
        </w:numPr>
        <w:spacing w:before="120" w:after="0"/>
        <w:ind w:left="0" w:firstLine="0"/>
        <w:jc w:val="both"/>
        <w:rPr>
          <w:b/>
          <w:bCs/>
          <w:lang w:val="bg-BG"/>
        </w:rPr>
      </w:pPr>
      <w:r w:rsidRPr="00DF385E">
        <w:rPr>
          <w:b/>
          <w:bCs/>
          <w:lang w:val="bg-BG"/>
        </w:rPr>
        <w:t>Контрол на посадъчния материал</w:t>
      </w:r>
    </w:p>
    <w:p w14:paraId="44C9E01A" w14:textId="77777777" w:rsidR="00DF385E" w:rsidRPr="00DF385E" w:rsidRDefault="00DF385E" w:rsidP="00DF385E">
      <w:pPr>
        <w:spacing w:before="120"/>
        <w:jc w:val="both"/>
        <w:rPr>
          <w:lang w:val="bg-BG"/>
        </w:rPr>
      </w:pPr>
      <w:r w:rsidRPr="00DF385E">
        <w:rPr>
          <w:lang w:val="bg-BG"/>
        </w:rPr>
        <w:t xml:space="preserve">Посадъчният материал представлява един от най-честите пътища за въвеждане на </w:t>
      </w:r>
      <w:r w:rsidRPr="00DF385E">
        <w:rPr>
          <w:i/>
          <w:iCs/>
          <w:lang w:val="bg-BG"/>
        </w:rPr>
        <w:t>Tuta absoluta</w:t>
      </w:r>
      <w:r w:rsidRPr="00DF385E">
        <w:rPr>
          <w:lang w:val="bg-BG"/>
        </w:rPr>
        <w:t xml:space="preserve"> в оранжерийното производство. Яйца, млади ларви или мини в листата могат да присъстват върху растенията още на етап производство на разсад, без да бъдат лесно забележими. При въвеждане на заразен разсад в оранжерията неприятелят може бързо да се установи и да формира първично огнище, което впоследствие да доведе до развитие на популация в целия производствен блок.</w:t>
      </w:r>
    </w:p>
    <w:p w14:paraId="0FA72D26" w14:textId="77777777" w:rsidR="00DF385E" w:rsidRPr="00DF385E" w:rsidRDefault="00DF385E" w:rsidP="00DF385E">
      <w:pPr>
        <w:spacing w:before="120"/>
        <w:jc w:val="both"/>
        <w:rPr>
          <w:lang w:val="bg-BG"/>
        </w:rPr>
      </w:pPr>
      <w:r w:rsidRPr="00DF385E">
        <w:rPr>
          <w:lang w:val="bg-BG"/>
        </w:rPr>
        <w:t>Поради това контролът на посадъчния материал представлява важна превантивна мярка в системата за биосигурност. Въвеждането на растения в производствената оранжерия следва да се извършва само след предварителна проверка на фитосанитарното състояние на разсада.</w:t>
      </w:r>
    </w:p>
    <w:p w14:paraId="1B7BCD45" w14:textId="77777777" w:rsidR="00DF385E" w:rsidRPr="00DF385E" w:rsidRDefault="00DF385E" w:rsidP="00DF385E">
      <w:pPr>
        <w:spacing w:before="120"/>
        <w:jc w:val="both"/>
        <w:rPr>
          <w:b/>
          <w:bCs/>
          <w:i/>
          <w:iCs/>
          <w:lang w:val="bg-BG"/>
        </w:rPr>
      </w:pPr>
      <w:r w:rsidRPr="00DF385E">
        <w:rPr>
          <w:b/>
          <w:bCs/>
          <w:i/>
          <w:iCs/>
          <w:lang w:val="bg-BG"/>
        </w:rPr>
        <w:t>Практически насоки</w:t>
      </w:r>
    </w:p>
    <w:p w14:paraId="777E87F6" w14:textId="77777777" w:rsidR="00DF385E" w:rsidRPr="00DF385E" w:rsidRDefault="00DF385E" w:rsidP="00DF385E">
      <w:pPr>
        <w:spacing w:before="120"/>
        <w:jc w:val="both"/>
        <w:rPr>
          <w:i/>
          <w:iCs/>
          <w:lang w:val="bg-BG"/>
        </w:rPr>
      </w:pPr>
      <w:r w:rsidRPr="00DF385E">
        <w:rPr>
          <w:i/>
          <w:iCs/>
          <w:lang w:val="bg-BG"/>
        </w:rPr>
        <w:t>Проверка при приемане на разсада</w:t>
      </w:r>
    </w:p>
    <w:p w14:paraId="4C32D58A" w14:textId="4DD3322B" w:rsidR="00DF385E" w:rsidRPr="00DF385E" w:rsidRDefault="00DF385E" w:rsidP="00DF385E">
      <w:pPr>
        <w:spacing w:before="120"/>
        <w:jc w:val="both"/>
        <w:rPr>
          <w:lang w:val="bg-BG"/>
        </w:rPr>
      </w:pPr>
      <w:r w:rsidRPr="00DF385E">
        <w:rPr>
          <w:lang w:val="bg-BG"/>
        </w:rPr>
        <w:lastRenderedPageBreak/>
        <w:t>При получаване на посадъчния материал се извършва визуална инспекция на растенията, като се проверява</w:t>
      </w:r>
      <w:r w:rsidR="000F213B">
        <w:rPr>
          <w:lang w:val="bg-BG"/>
        </w:rPr>
        <w:t xml:space="preserve"> за</w:t>
      </w:r>
      <w:r w:rsidRPr="00DF385E">
        <w:rPr>
          <w:lang w:val="bg-BG"/>
        </w:rPr>
        <w:t>:</w:t>
      </w:r>
    </w:p>
    <w:p w14:paraId="5536DBA2" w14:textId="77777777" w:rsidR="00DF385E" w:rsidRPr="00DF385E" w:rsidRDefault="00DF385E" w:rsidP="000F213B">
      <w:pPr>
        <w:numPr>
          <w:ilvl w:val="0"/>
          <w:numId w:val="287"/>
        </w:numPr>
        <w:spacing w:before="120"/>
        <w:ind w:left="0" w:firstLine="0"/>
        <w:jc w:val="both"/>
        <w:rPr>
          <w:lang w:val="bg-BG"/>
        </w:rPr>
      </w:pPr>
      <w:r w:rsidRPr="00DF385E">
        <w:rPr>
          <w:lang w:val="bg-BG"/>
        </w:rPr>
        <w:t>наличие на мини в листната тъкан;</w:t>
      </w:r>
    </w:p>
    <w:p w14:paraId="3494C126" w14:textId="77777777" w:rsidR="00DF385E" w:rsidRPr="00DF385E" w:rsidRDefault="00DF385E" w:rsidP="000F213B">
      <w:pPr>
        <w:numPr>
          <w:ilvl w:val="0"/>
          <w:numId w:val="287"/>
        </w:numPr>
        <w:spacing w:before="120"/>
        <w:ind w:left="0" w:firstLine="0"/>
        <w:jc w:val="both"/>
        <w:rPr>
          <w:lang w:val="bg-BG"/>
        </w:rPr>
      </w:pPr>
      <w:r w:rsidRPr="00DF385E">
        <w:rPr>
          <w:lang w:val="bg-BG"/>
        </w:rPr>
        <w:t>наличие на яйца по долната страна на листата;</w:t>
      </w:r>
    </w:p>
    <w:p w14:paraId="49C2ACD7" w14:textId="77777777" w:rsidR="00DF385E" w:rsidRPr="00DF385E" w:rsidRDefault="00DF385E" w:rsidP="000F213B">
      <w:pPr>
        <w:numPr>
          <w:ilvl w:val="0"/>
          <w:numId w:val="287"/>
        </w:numPr>
        <w:spacing w:before="120"/>
        <w:ind w:left="0" w:firstLine="0"/>
        <w:jc w:val="both"/>
        <w:rPr>
          <w:lang w:val="bg-BG"/>
        </w:rPr>
      </w:pPr>
      <w:r w:rsidRPr="00DF385E">
        <w:rPr>
          <w:lang w:val="bg-BG"/>
        </w:rPr>
        <w:t>наличие на ларви или повреди по младите листа;</w:t>
      </w:r>
    </w:p>
    <w:p w14:paraId="4C6D8C5F" w14:textId="77777777" w:rsidR="00DF385E" w:rsidRPr="00DF385E" w:rsidRDefault="00DF385E" w:rsidP="000F213B">
      <w:pPr>
        <w:numPr>
          <w:ilvl w:val="0"/>
          <w:numId w:val="287"/>
        </w:numPr>
        <w:spacing w:before="120"/>
        <w:ind w:left="0" w:firstLine="0"/>
        <w:jc w:val="both"/>
        <w:rPr>
          <w:lang w:val="bg-BG"/>
        </w:rPr>
      </w:pPr>
      <w:r w:rsidRPr="00DF385E">
        <w:rPr>
          <w:lang w:val="bg-BG"/>
        </w:rPr>
        <w:t>неравномерно развитие или съмнителни симптоми.</w:t>
      </w:r>
    </w:p>
    <w:p w14:paraId="21AEF14E" w14:textId="77777777" w:rsidR="00DF385E" w:rsidRPr="00DF385E" w:rsidRDefault="00DF385E" w:rsidP="00DF385E">
      <w:pPr>
        <w:spacing w:before="120"/>
        <w:jc w:val="both"/>
        <w:rPr>
          <w:i/>
          <w:iCs/>
          <w:lang w:val="bg-BG"/>
        </w:rPr>
      </w:pPr>
      <w:r w:rsidRPr="00DF385E">
        <w:rPr>
          <w:i/>
          <w:iCs/>
          <w:lang w:val="bg-BG"/>
        </w:rPr>
        <w:t>Използване на сертифициран посадъчен материал</w:t>
      </w:r>
    </w:p>
    <w:p w14:paraId="4F6BFA2D" w14:textId="77777777" w:rsidR="00DF385E" w:rsidRPr="00DF385E" w:rsidRDefault="00DF385E" w:rsidP="00DF385E">
      <w:pPr>
        <w:spacing w:before="120"/>
        <w:jc w:val="both"/>
        <w:rPr>
          <w:lang w:val="bg-BG"/>
        </w:rPr>
      </w:pPr>
      <w:r w:rsidRPr="00DF385E">
        <w:rPr>
          <w:lang w:val="bg-BG"/>
        </w:rPr>
        <w:t>За намаляване на риска се препоръчва използването на разсад, произведен в сертифицирани разсадници, при които се прилагат системи за фитосанитарен контрол.</w:t>
      </w:r>
    </w:p>
    <w:p w14:paraId="7C697D11" w14:textId="77777777" w:rsidR="00DF385E" w:rsidRPr="00DF385E" w:rsidRDefault="00DF385E" w:rsidP="00DF385E">
      <w:pPr>
        <w:spacing w:before="120"/>
        <w:jc w:val="both"/>
        <w:rPr>
          <w:i/>
          <w:iCs/>
          <w:lang w:val="bg-BG"/>
        </w:rPr>
      </w:pPr>
      <w:r w:rsidRPr="00DF385E">
        <w:rPr>
          <w:i/>
          <w:iCs/>
          <w:lang w:val="bg-BG"/>
        </w:rPr>
        <w:t>Изолиране на съмнителни растения</w:t>
      </w:r>
    </w:p>
    <w:p w14:paraId="75EFE484" w14:textId="77777777" w:rsidR="00DF385E" w:rsidRPr="00DF385E" w:rsidRDefault="00DF385E" w:rsidP="00DF385E">
      <w:pPr>
        <w:spacing w:before="120"/>
        <w:jc w:val="both"/>
        <w:rPr>
          <w:lang w:val="bg-BG"/>
        </w:rPr>
      </w:pPr>
      <w:r w:rsidRPr="00DF385E">
        <w:rPr>
          <w:lang w:val="bg-BG"/>
        </w:rPr>
        <w:t>При установяване на съмнителни повреди растенията не трябва да се въвеждат директно в производствената оранжерия. При необходимост те се отделят и подлагат на допълнителна проверка.</w:t>
      </w:r>
    </w:p>
    <w:p w14:paraId="0F1E9929" w14:textId="77777777" w:rsidR="00DF385E" w:rsidRPr="00DF385E" w:rsidRDefault="00DF385E" w:rsidP="00DF385E">
      <w:pPr>
        <w:spacing w:before="120"/>
        <w:jc w:val="both"/>
        <w:rPr>
          <w:i/>
          <w:iCs/>
          <w:lang w:val="bg-BG"/>
        </w:rPr>
      </w:pPr>
      <w:r w:rsidRPr="00DF385E">
        <w:rPr>
          <w:i/>
          <w:iCs/>
          <w:lang w:val="bg-BG"/>
        </w:rPr>
        <w:t>Организация на въвеждането на разсада</w:t>
      </w:r>
    </w:p>
    <w:p w14:paraId="23E68174" w14:textId="77777777" w:rsidR="00DF385E" w:rsidRPr="00DF385E" w:rsidRDefault="00DF385E" w:rsidP="00DF385E">
      <w:pPr>
        <w:spacing w:before="120"/>
        <w:jc w:val="both"/>
        <w:rPr>
          <w:lang w:val="bg-BG"/>
        </w:rPr>
      </w:pPr>
      <w:r w:rsidRPr="00DF385E">
        <w:rPr>
          <w:lang w:val="bg-BG"/>
        </w:rPr>
        <w:t>Въвеждането на растенията в оранжерията трябва да се извършва организирано, като се избягва смесване на новия посадъчен материал с вече установени производствени блокове без предварителна проверка.</w:t>
      </w:r>
    </w:p>
    <w:p w14:paraId="60071354" w14:textId="42E0C40D" w:rsidR="000625D7" w:rsidRPr="00DE758F" w:rsidRDefault="000625D7" w:rsidP="006A230C">
      <w:pPr>
        <w:pStyle w:val="BodyText"/>
        <w:numPr>
          <w:ilvl w:val="0"/>
          <w:numId w:val="275"/>
        </w:numPr>
        <w:spacing w:before="120" w:after="0"/>
        <w:ind w:left="0" w:firstLine="0"/>
        <w:jc w:val="both"/>
        <w:rPr>
          <w:b/>
          <w:bCs/>
          <w:lang w:val="bg-BG"/>
        </w:rPr>
      </w:pPr>
      <w:r w:rsidRPr="00DE758F">
        <w:rPr>
          <w:b/>
          <w:bCs/>
          <w:lang w:val="bg-BG"/>
        </w:rPr>
        <w:t>Контрол на входа</w:t>
      </w:r>
    </w:p>
    <w:p w14:paraId="746AA247" w14:textId="77777777" w:rsidR="001500A6" w:rsidRPr="001500A6" w:rsidRDefault="001500A6" w:rsidP="001500A6">
      <w:pPr>
        <w:spacing w:before="120"/>
        <w:rPr>
          <w:lang w:val="bg-BG"/>
        </w:rPr>
      </w:pPr>
      <w:r w:rsidRPr="001500A6">
        <w:rPr>
          <w:lang w:val="bg-BG"/>
        </w:rPr>
        <w:t>Движението на хора и материали може да допринесе за пренасяне на вредителя между различни производствени обекти.</w:t>
      </w:r>
    </w:p>
    <w:p w14:paraId="39E0711C" w14:textId="77777777" w:rsidR="001500A6" w:rsidRPr="001500A6" w:rsidRDefault="001500A6" w:rsidP="001500A6">
      <w:pPr>
        <w:spacing w:before="120"/>
        <w:rPr>
          <w:b/>
          <w:bCs/>
          <w:i/>
          <w:iCs/>
          <w:lang w:val="bg-BG"/>
        </w:rPr>
      </w:pPr>
      <w:r w:rsidRPr="001500A6">
        <w:rPr>
          <w:b/>
          <w:bCs/>
          <w:i/>
          <w:iCs/>
          <w:lang w:val="bg-BG"/>
        </w:rPr>
        <w:t>Практически насоки:</w:t>
      </w:r>
    </w:p>
    <w:p w14:paraId="726007A0" w14:textId="77777777" w:rsidR="001500A6" w:rsidRPr="001500A6" w:rsidRDefault="001500A6" w:rsidP="001500A6">
      <w:pPr>
        <w:numPr>
          <w:ilvl w:val="0"/>
          <w:numId w:val="256"/>
        </w:numPr>
        <w:spacing w:before="120"/>
        <w:ind w:left="0" w:firstLine="0"/>
        <w:rPr>
          <w:lang w:val="bg-BG"/>
        </w:rPr>
      </w:pPr>
      <w:r w:rsidRPr="001500A6">
        <w:rPr>
          <w:lang w:val="bg-BG"/>
        </w:rPr>
        <w:t>ограничаване на достъпа на външни лица до оранжерията;</w:t>
      </w:r>
    </w:p>
    <w:p w14:paraId="691177C3" w14:textId="77777777" w:rsidR="001500A6" w:rsidRPr="001500A6" w:rsidRDefault="001500A6" w:rsidP="001500A6">
      <w:pPr>
        <w:numPr>
          <w:ilvl w:val="0"/>
          <w:numId w:val="256"/>
        </w:numPr>
        <w:spacing w:before="120"/>
        <w:ind w:left="0" w:firstLine="0"/>
        <w:rPr>
          <w:lang w:val="bg-BG"/>
        </w:rPr>
      </w:pPr>
      <w:r w:rsidRPr="001500A6">
        <w:rPr>
          <w:lang w:val="bg-BG"/>
        </w:rPr>
        <w:t>използване на работно облекло, предназначено само за работа в производственото съоръжение;</w:t>
      </w:r>
    </w:p>
    <w:p w14:paraId="5E2C70BE" w14:textId="77777777" w:rsidR="001500A6" w:rsidRPr="001500A6" w:rsidRDefault="001500A6" w:rsidP="001500A6">
      <w:pPr>
        <w:numPr>
          <w:ilvl w:val="0"/>
          <w:numId w:val="256"/>
        </w:numPr>
        <w:spacing w:before="120"/>
        <w:ind w:left="0" w:firstLine="0"/>
        <w:rPr>
          <w:lang w:val="bg-BG"/>
        </w:rPr>
      </w:pPr>
      <w:r w:rsidRPr="001500A6">
        <w:rPr>
          <w:lang w:val="bg-BG"/>
        </w:rPr>
        <w:t>почистване на обувките и инструментите при влизане в оранжерията;</w:t>
      </w:r>
    </w:p>
    <w:p w14:paraId="69EE215B" w14:textId="77777777" w:rsidR="001500A6" w:rsidRPr="001500A6" w:rsidRDefault="001500A6" w:rsidP="001500A6">
      <w:pPr>
        <w:numPr>
          <w:ilvl w:val="0"/>
          <w:numId w:val="256"/>
        </w:numPr>
        <w:spacing w:before="120"/>
        <w:ind w:left="0" w:firstLine="0"/>
        <w:rPr>
          <w:lang w:val="bg-BG"/>
        </w:rPr>
      </w:pPr>
      <w:r w:rsidRPr="001500A6">
        <w:rPr>
          <w:lang w:val="bg-BG"/>
        </w:rPr>
        <w:t>избягване на преместване на оборудване между различни производствени обекти без предварително почистване.</w:t>
      </w:r>
    </w:p>
    <w:p w14:paraId="073C3C56" w14:textId="027A1AF4" w:rsidR="000625D7" w:rsidRPr="00DE758F" w:rsidRDefault="000625D7" w:rsidP="006A230C">
      <w:pPr>
        <w:pStyle w:val="BodyText"/>
        <w:numPr>
          <w:ilvl w:val="0"/>
          <w:numId w:val="275"/>
        </w:numPr>
        <w:spacing w:before="120" w:after="0"/>
        <w:ind w:left="0" w:firstLine="0"/>
        <w:jc w:val="both"/>
        <w:rPr>
          <w:b/>
          <w:bCs/>
          <w:lang w:val="bg-BG"/>
        </w:rPr>
      </w:pPr>
      <w:r w:rsidRPr="00DE758F">
        <w:rPr>
          <w:b/>
          <w:bCs/>
          <w:lang w:val="bg-BG"/>
        </w:rPr>
        <w:t xml:space="preserve">Предпазни </w:t>
      </w:r>
      <w:r w:rsidR="000F213B">
        <w:rPr>
          <w:b/>
          <w:bCs/>
          <w:lang w:val="bg-BG"/>
        </w:rPr>
        <w:t xml:space="preserve">(защитни) </w:t>
      </w:r>
      <w:r w:rsidRPr="00DE758F">
        <w:rPr>
          <w:b/>
          <w:bCs/>
          <w:lang w:val="bg-BG"/>
        </w:rPr>
        <w:t>мрежи</w:t>
      </w:r>
    </w:p>
    <w:p w14:paraId="4A026784" w14:textId="68C86887" w:rsidR="00DE738A" w:rsidRPr="00DE738A" w:rsidRDefault="00DE738A" w:rsidP="00DE738A">
      <w:pPr>
        <w:spacing w:before="120"/>
        <w:jc w:val="both"/>
        <w:rPr>
          <w:lang w:val="bg-BG"/>
        </w:rPr>
      </w:pPr>
      <w:r w:rsidRPr="00DE738A">
        <w:rPr>
          <w:lang w:val="bg-BG"/>
        </w:rPr>
        <w:t xml:space="preserve">Използването на </w:t>
      </w:r>
      <w:r w:rsidR="000F213B" w:rsidRPr="00DE738A">
        <w:rPr>
          <w:lang w:val="bg-BG"/>
        </w:rPr>
        <w:t xml:space="preserve">предпазни </w:t>
      </w:r>
      <w:r w:rsidRPr="00DE738A">
        <w:rPr>
          <w:lang w:val="bg-BG"/>
        </w:rPr>
        <w:t>(</w:t>
      </w:r>
      <w:r w:rsidR="000F213B" w:rsidRPr="00DE738A">
        <w:rPr>
          <w:lang w:val="bg-BG"/>
        </w:rPr>
        <w:t>защитни</w:t>
      </w:r>
      <w:r w:rsidRPr="00DE738A">
        <w:rPr>
          <w:lang w:val="bg-BG"/>
        </w:rPr>
        <w:t xml:space="preserve">) мрежи представлява една от основните физически мерки за ограничаване на навлизането на </w:t>
      </w:r>
      <w:r w:rsidRPr="00DE738A">
        <w:rPr>
          <w:i/>
          <w:iCs/>
          <w:lang w:val="bg-BG"/>
        </w:rPr>
        <w:t>Tuta absoluta</w:t>
      </w:r>
      <w:r w:rsidRPr="00DE738A">
        <w:rPr>
          <w:lang w:val="bg-BG"/>
        </w:rPr>
        <w:t xml:space="preserve"> в оранжерийното производство. Тъй като възрастните индивиди на неприятеля са активни летящи насекоми и могат лесно да проникват в оранжерийните съоръжения чрез вентилационни отвори и незатворени входове, правилното използване на предпазни мрежи значително намалява вероятността от първично установяване на популацията.</w:t>
      </w:r>
    </w:p>
    <w:p w14:paraId="594A0812" w14:textId="1A059D5A" w:rsidR="00DE738A" w:rsidRPr="00DE738A" w:rsidRDefault="00DE738A" w:rsidP="00DE738A">
      <w:pPr>
        <w:spacing w:before="120"/>
        <w:jc w:val="both"/>
        <w:rPr>
          <w:lang w:val="bg-BG"/>
        </w:rPr>
      </w:pPr>
      <w:r w:rsidRPr="00DE738A">
        <w:rPr>
          <w:lang w:val="bg-BG"/>
        </w:rPr>
        <w:t>Защитните мрежи се използват предимно за покриване на страничните и покривните вентилационни отвори на оранжерията. Те действат като физическа бариера, която ограничава достъпа на възрастни насекоми до вътрешността на производственото пространство, като същевременно позволява циркулация на въздуха и поддържане на необходимия микроклимат.</w:t>
      </w:r>
    </w:p>
    <w:p w14:paraId="08248192" w14:textId="77777777" w:rsidR="00DE738A" w:rsidRPr="00DE738A" w:rsidRDefault="00DE738A" w:rsidP="00DE738A">
      <w:pPr>
        <w:spacing w:before="120"/>
        <w:jc w:val="both"/>
        <w:rPr>
          <w:lang w:val="bg-BG"/>
        </w:rPr>
      </w:pPr>
      <w:r w:rsidRPr="00DE738A">
        <w:rPr>
          <w:lang w:val="bg-BG"/>
        </w:rPr>
        <w:t>Ефективността на тази мярка зависи както от техническите характеристики на използваната мрежа, така и от правилния монтаж и поддръжка.</w:t>
      </w:r>
    </w:p>
    <w:p w14:paraId="7B8B6825" w14:textId="3EF2932F" w:rsidR="00DE738A" w:rsidRPr="00DE738A" w:rsidRDefault="00DE738A" w:rsidP="00DE738A">
      <w:pPr>
        <w:spacing w:before="120"/>
        <w:jc w:val="both"/>
        <w:rPr>
          <w:b/>
          <w:bCs/>
          <w:i/>
          <w:iCs/>
          <w:lang w:val="bg-BG"/>
        </w:rPr>
      </w:pPr>
      <w:r w:rsidRPr="00DE738A">
        <w:rPr>
          <w:b/>
          <w:bCs/>
          <w:i/>
          <w:iCs/>
          <w:lang w:val="bg-BG"/>
        </w:rPr>
        <w:lastRenderedPageBreak/>
        <w:t>Практически насоки:</w:t>
      </w:r>
    </w:p>
    <w:p w14:paraId="2E2756CB" w14:textId="77777777" w:rsidR="00DE738A" w:rsidRPr="00DE738A" w:rsidRDefault="00DE738A" w:rsidP="00DE738A">
      <w:pPr>
        <w:spacing w:before="120"/>
        <w:jc w:val="both"/>
        <w:rPr>
          <w:i/>
          <w:iCs/>
          <w:lang w:val="bg-BG"/>
        </w:rPr>
      </w:pPr>
      <w:r w:rsidRPr="00DE738A">
        <w:rPr>
          <w:i/>
          <w:iCs/>
          <w:lang w:val="bg-BG"/>
        </w:rPr>
        <w:t>Избор на подходяща мрежа</w:t>
      </w:r>
    </w:p>
    <w:p w14:paraId="36396D42" w14:textId="1B123F9A" w:rsidR="00DE738A" w:rsidRPr="00DE738A" w:rsidRDefault="00DE738A" w:rsidP="00DE738A">
      <w:pPr>
        <w:numPr>
          <w:ilvl w:val="0"/>
          <w:numId w:val="258"/>
        </w:numPr>
        <w:spacing w:before="120"/>
        <w:ind w:left="0" w:firstLine="0"/>
        <w:jc w:val="both"/>
        <w:rPr>
          <w:lang w:val="bg-BG"/>
        </w:rPr>
      </w:pPr>
      <w:r w:rsidRPr="00DE738A">
        <w:rPr>
          <w:lang w:val="bg-BG"/>
        </w:rPr>
        <w:t>използват се защитни мрежи със сравнително малък размер на отворите, които ограничават преминаването на възрастни насекоми;</w:t>
      </w:r>
    </w:p>
    <w:p w14:paraId="542149B4" w14:textId="77777777" w:rsidR="00DE738A" w:rsidRPr="00DE738A" w:rsidRDefault="00DE738A" w:rsidP="00DE738A">
      <w:pPr>
        <w:numPr>
          <w:ilvl w:val="0"/>
          <w:numId w:val="258"/>
        </w:numPr>
        <w:spacing w:before="120"/>
        <w:ind w:left="0" w:firstLine="0"/>
        <w:jc w:val="both"/>
        <w:rPr>
          <w:lang w:val="bg-BG"/>
        </w:rPr>
      </w:pPr>
      <w:r w:rsidRPr="00DE738A">
        <w:rPr>
          <w:lang w:val="bg-BG"/>
        </w:rPr>
        <w:t>мрежата трябва да осигурява баланс между защита срещу насекоми и достатъчна въздушна циркулация.</w:t>
      </w:r>
    </w:p>
    <w:p w14:paraId="1C15583B" w14:textId="77777777" w:rsidR="00DE738A" w:rsidRPr="00DE738A" w:rsidRDefault="00DE738A" w:rsidP="00DE738A">
      <w:pPr>
        <w:spacing w:before="120"/>
        <w:jc w:val="both"/>
        <w:rPr>
          <w:i/>
          <w:iCs/>
          <w:lang w:val="bg-BG"/>
        </w:rPr>
      </w:pPr>
      <w:r w:rsidRPr="00DE738A">
        <w:rPr>
          <w:i/>
          <w:iCs/>
          <w:lang w:val="bg-BG"/>
        </w:rPr>
        <w:t>Монтаж на мрежите</w:t>
      </w:r>
    </w:p>
    <w:p w14:paraId="79E6A11A" w14:textId="77777777" w:rsidR="00DE738A" w:rsidRPr="00DE738A" w:rsidRDefault="00DE738A" w:rsidP="00DE738A">
      <w:pPr>
        <w:numPr>
          <w:ilvl w:val="0"/>
          <w:numId w:val="259"/>
        </w:numPr>
        <w:spacing w:before="120"/>
        <w:ind w:left="0" w:firstLine="0"/>
        <w:jc w:val="both"/>
        <w:rPr>
          <w:lang w:val="bg-BG"/>
        </w:rPr>
      </w:pPr>
      <w:r w:rsidRPr="00DE738A">
        <w:rPr>
          <w:lang w:val="bg-BG"/>
        </w:rPr>
        <w:t>мрежите се монтират върху всички странични и покривни вентилационни отвори;</w:t>
      </w:r>
    </w:p>
    <w:p w14:paraId="1FBF6233" w14:textId="77777777" w:rsidR="00DE738A" w:rsidRPr="00DE738A" w:rsidRDefault="00DE738A" w:rsidP="00DE738A">
      <w:pPr>
        <w:numPr>
          <w:ilvl w:val="0"/>
          <w:numId w:val="259"/>
        </w:numPr>
        <w:spacing w:before="120"/>
        <w:ind w:left="0" w:firstLine="0"/>
        <w:jc w:val="both"/>
        <w:rPr>
          <w:lang w:val="bg-BG"/>
        </w:rPr>
      </w:pPr>
      <w:r w:rsidRPr="00DE738A">
        <w:rPr>
          <w:lang w:val="bg-BG"/>
        </w:rPr>
        <w:t>монтажът трябва да осигурява плътно прилепване към конструкцията;</w:t>
      </w:r>
    </w:p>
    <w:p w14:paraId="0C270CD5" w14:textId="77777777" w:rsidR="00DE738A" w:rsidRPr="00DE738A" w:rsidRDefault="00DE738A" w:rsidP="00DE738A">
      <w:pPr>
        <w:numPr>
          <w:ilvl w:val="0"/>
          <w:numId w:val="259"/>
        </w:numPr>
        <w:spacing w:before="120"/>
        <w:ind w:left="0" w:firstLine="0"/>
        <w:jc w:val="both"/>
        <w:rPr>
          <w:lang w:val="bg-BG"/>
        </w:rPr>
      </w:pPr>
      <w:r w:rsidRPr="00DE738A">
        <w:rPr>
          <w:lang w:val="bg-BG"/>
        </w:rPr>
        <w:t>не трябва да има отвори или непокрити участъци около рамките.</w:t>
      </w:r>
    </w:p>
    <w:p w14:paraId="5123F3BC" w14:textId="77777777" w:rsidR="00DE738A" w:rsidRPr="00DE738A" w:rsidRDefault="00DE738A" w:rsidP="00DE738A">
      <w:pPr>
        <w:spacing w:before="120"/>
        <w:jc w:val="both"/>
        <w:rPr>
          <w:i/>
          <w:iCs/>
          <w:lang w:val="bg-BG"/>
        </w:rPr>
      </w:pPr>
      <w:r w:rsidRPr="00DE738A">
        <w:rPr>
          <w:i/>
          <w:iCs/>
          <w:lang w:val="bg-BG"/>
        </w:rPr>
        <w:t>Периодична проверка</w:t>
      </w:r>
    </w:p>
    <w:p w14:paraId="6B4A6184" w14:textId="77777777" w:rsidR="00DE738A" w:rsidRPr="00DE738A" w:rsidRDefault="00DE738A" w:rsidP="00DE738A">
      <w:pPr>
        <w:numPr>
          <w:ilvl w:val="0"/>
          <w:numId w:val="260"/>
        </w:numPr>
        <w:spacing w:before="120"/>
        <w:ind w:left="0" w:firstLine="0"/>
        <w:jc w:val="both"/>
        <w:rPr>
          <w:lang w:val="bg-BG"/>
        </w:rPr>
      </w:pPr>
      <w:r w:rsidRPr="00DE738A">
        <w:rPr>
          <w:lang w:val="bg-BG"/>
        </w:rPr>
        <w:t>мрежите трябва да се проверяват редовно за механични повреди;</w:t>
      </w:r>
    </w:p>
    <w:p w14:paraId="1F8BE636" w14:textId="77777777" w:rsidR="00DE738A" w:rsidRPr="00DE738A" w:rsidRDefault="00DE738A" w:rsidP="00DE738A">
      <w:pPr>
        <w:numPr>
          <w:ilvl w:val="0"/>
          <w:numId w:val="260"/>
        </w:numPr>
        <w:spacing w:before="120"/>
        <w:ind w:left="0" w:firstLine="0"/>
        <w:jc w:val="both"/>
        <w:rPr>
          <w:lang w:val="bg-BG"/>
        </w:rPr>
      </w:pPr>
      <w:r w:rsidRPr="00DE738A">
        <w:rPr>
          <w:lang w:val="bg-BG"/>
        </w:rPr>
        <w:t>разкъсванията или деформациите трябва да се отстраняват своевременно;</w:t>
      </w:r>
    </w:p>
    <w:p w14:paraId="550B76C3" w14:textId="77777777" w:rsidR="00DE738A" w:rsidRPr="00DE738A" w:rsidRDefault="00DE738A" w:rsidP="00DE738A">
      <w:pPr>
        <w:numPr>
          <w:ilvl w:val="0"/>
          <w:numId w:val="260"/>
        </w:numPr>
        <w:spacing w:before="120"/>
        <w:ind w:left="0" w:firstLine="0"/>
        <w:jc w:val="both"/>
        <w:rPr>
          <w:lang w:val="bg-BG"/>
        </w:rPr>
      </w:pPr>
      <w:r w:rsidRPr="00DE738A">
        <w:rPr>
          <w:lang w:val="bg-BG"/>
        </w:rPr>
        <w:t>повредените участъци трябва да се ремонтират или подменят.</w:t>
      </w:r>
    </w:p>
    <w:p w14:paraId="33D80C2E" w14:textId="77777777" w:rsidR="00DE738A" w:rsidRPr="00DE738A" w:rsidRDefault="00DE738A" w:rsidP="00DE738A">
      <w:pPr>
        <w:spacing w:before="120"/>
        <w:jc w:val="both"/>
        <w:rPr>
          <w:i/>
          <w:iCs/>
          <w:lang w:val="bg-BG"/>
        </w:rPr>
      </w:pPr>
      <w:r w:rsidRPr="00DE738A">
        <w:rPr>
          <w:i/>
          <w:iCs/>
          <w:lang w:val="bg-BG"/>
        </w:rPr>
        <w:t>Поддържане на мрежите</w:t>
      </w:r>
    </w:p>
    <w:p w14:paraId="0258056D" w14:textId="77777777" w:rsidR="00DE738A" w:rsidRPr="00DE738A" w:rsidRDefault="00DE738A" w:rsidP="00DE738A">
      <w:pPr>
        <w:numPr>
          <w:ilvl w:val="0"/>
          <w:numId w:val="261"/>
        </w:numPr>
        <w:spacing w:before="120"/>
        <w:ind w:left="0" w:firstLine="0"/>
        <w:jc w:val="both"/>
        <w:rPr>
          <w:lang w:val="bg-BG"/>
        </w:rPr>
      </w:pPr>
      <w:r w:rsidRPr="00DE738A">
        <w:rPr>
          <w:lang w:val="bg-BG"/>
        </w:rPr>
        <w:t>мрежите трябва да се почистват периодично от прах и растителни остатъци;</w:t>
      </w:r>
    </w:p>
    <w:p w14:paraId="05D4C95E" w14:textId="77777777" w:rsidR="00DE738A" w:rsidRPr="00DE738A" w:rsidRDefault="00DE738A" w:rsidP="00DE738A">
      <w:pPr>
        <w:numPr>
          <w:ilvl w:val="0"/>
          <w:numId w:val="261"/>
        </w:numPr>
        <w:spacing w:before="120"/>
        <w:ind w:left="0" w:firstLine="0"/>
        <w:jc w:val="both"/>
        <w:rPr>
          <w:lang w:val="bg-BG"/>
        </w:rPr>
      </w:pPr>
      <w:r w:rsidRPr="00DE738A">
        <w:rPr>
          <w:lang w:val="bg-BG"/>
        </w:rPr>
        <w:t>замърсяването може да намали въздушната циркулация и да повлияе върху микроклимата в оранжерията.</w:t>
      </w:r>
    </w:p>
    <w:p w14:paraId="2CE35DED" w14:textId="200AA935" w:rsidR="000625D7" w:rsidRPr="00DE738A" w:rsidRDefault="00DE738A" w:rsidP="00DE738A">
      <w:pPr>
        <w:spacing w:before="120"/>
        <w:jc w:val="both"/>
        <w:rPr>
          <w:lang w:val="bg-BG"/>
        </w:rPr>
      </w:pPr>
      <w:r w:rsidRPr="00DE738A">
        <w:rPr>
          <w:lang w:val="bg-BG"/>
        </w:rPr>
        <w:t xml:space="preserve">Правилното използване на предпазни мрежи позволява значително намаляване на вероятността от навлизане на </w:t>
      </w:r>
      <w:r w:rsidRPr="00DE738A">
        <w:rPr>
          <w:i/>
          <w:iCs/>
          <w:lang w:val="bg-BG"/>
        </w:rPr>
        <w:t>Tuta absoluta</w:t>
      </w:r>
      <w:r w:rsidRPr="00DE738A">
        <w:rPr>
          <w:lang w:val="bg-BG"/>
        </w:rPr>
        <w:t xml:space="preserve"> в производственото съоръжение. В комбинация с контрол на входовете и поддържане на добра биосигурност тази мярка представлява важен елемент от превантивната стратегия за управление на неприятеля.</w:t>
      </w:r>
    </w:p>
    <w:p w14:paraId="299706CB" w14:textId="0C201514" w:rsidR="000625D7" w:rsidRPr="00DE758F" w:rsidRDefault="000625D7" w:rsidP="006A230C">
      <w:pPr>
        <w:pStyle w:val="BodyText"/>
        <w:numPr>
          <w:ilvl w:val="0"/>
          <w:numId w:val="275"/>
        </w:numPr>
        <w:spacing w:before="120" w:after="0"/>
        <w:ind w:left="0" w:firstLine="0"/>
        <w:jc w:val="both"/>
        <w:rPr>
          <w:b/>
          <w:bCs/>
          <w:lang w:val="bg-BG"/>
        </w:rPr>
      </w:pPr>
      <w:r w:rsidRPr="00DE758F">
        <w:rPr>
          <w:b/>
          <w:bCs/>
          <w:lang w:val="bg-BG"/>
        </w:rPr>
        <w:t xml:space="preserve">Управление на </w:t>
      </w:r>
      <w:r w:rsidR="00C01B51" w:rsidRPr="00DE758F">
        <w:rPr>
          <w:b/>
          <w:bCs/>
          <w:lang w:val="bg-BG"/>
        </w:rPr>
        <w:t>растителните остатъци</w:t>
      </w:r>
    </w:p>
    <w:p w14:paraId="0A295D46" w14:textId="77777777" w:rsidR="00DE738A" w:rsidRPr="00DE738A" w:rsidRDefault="00DE738A" w:rsidP="00EE75A8">
      <w:pPr>
        <w:spacing w:before="120"/>
        <w:jc w:val="both"/>
        <w:rPr>
          <w:lang w:val="bg-BG"/>
        </w:rPr>
      </w:pPr>
      <w:r w:rsidRPr="00DE738A">
        <w:rPr>
          <w:lang w:val="bg-BG"/>
        </w:rPr>
        <w:t>Растителните остатъци могат да служат като убежище за различни стадии на неприятеля.</w:t>
      </w:r>
    </w:p>
    <w:p w14:paraId="6FEBFAE0" w14:textId="77777777" w:rsidR="00DE738A" w:rsidRPr="00DE738A" w:rsidRDefault="00DE738A" w:rsidP="00EE75A8">
      <w:pPr>
        <w:spacing w:before="120"/>
        <w:jc w:val="both"/>
        <w:rPr>
          <w:b/>
          <w:bCs/>
          <w:i/>
          <w:iCs/>
          <w:lang w:val="bg-BG"/>
        </w:rPr>
      </w:pPr>
      <w:r w:rsidRPr="00DE738A">
        <w:rPr>
          <w:b/>
          <w:bCs/>
          <w:i/>
          <w:iCs/>
          <w:lang w:val="bg-BG"/>
        </w:rPr>
        <w:t>Практически насоки:</w:t>
      </w:r>
    </w:p>
    <w:p w14:paraId="4B046946" w14:textId="77777777" w:rsidR="00DE738A" w:rsidRPr="00DE738A" w:rsidRDefault="00DE738A" w:rsidP="00EE75A8">
      <w:pPr>
        <w:numPr>
          <w:ilvl w:val="0"/>
          <w:numId w:val="257"/>
        </w:numPr>
        <w:spacing w:before="120"/>
        <w:ind w:left="0" w:firstLine="0"/>
        <w:jc w:val="both"/>
        <w:rPr>
          <w:lang w:val="bg-BG"/>
        </w:rPr>
      </w:pPr>
      <w:r w:rsidRPr="00DE738A">
        <w:rPr>
          <w:lang w:val="bg-BG"/>
        </w:rPr>
        <w:t>редовно отстраняване на повредени листа и плодове;</w:t>
      </w:r>
    </w:p>
    <w:p w14:paraId="03476CB0" w14:textId="77777777" w:rsidR="00DE738A" w:rsidRPr="00DE738A" w:rsidRDefault="00DE738A" w:rsidP="00EE75A8">
      <w:pPr>
        <w:numPr>
          <w:ilvl w:val="0"/>
          <w:numId w:val="257"/>
        </w:numPr>
        <w:spacing w:before="120"/>
        <w:ind w:left="0" w:firstLine="0"/>
        <w:jc w:val="both"/>
        <w:rPr>
          <w:lang w:val="bg-BG"/>
        </w:rPr>
      </w:pPr>
      <w:r w:rsidRPr="00DE738A">
        <w:rPr>
          <w:lang w:val="bg-BG"/>
        </w:rPr>
        <w:t>събиране на растителните остатъци в затворени контейнери;</w:t>
      </w:r>
    </w:p>
    <w:p w14:paraId="66214FA3" w14:textId="60C0C26A" w:rsidR="00DE738A" w:rsidRPr="00DE738A" w:rsidRDefault="00DE738A" w:rsidP="00EE75A8">
      <w:pPr>
        <w:numPr>
          <w:ilvl w:val="0"/>
          <w:numId w:val="257"/>
        </w:numPr>
        <w:spacing w:before="120"/>
        <w:ind w:left="0" w:firstLine="0"/>
        <w:jc w:val="both"/>
        <w:rPr>
          <w:lang w:val="bg-BG"/>
        </w:rPr>
      </w:pPr>
      <w:r w:rsidRPr="00DE738A">
        <w:rPr>
          <w:lang w:val="bg-BG"/>
        </w:rPr>
        <w:t>изнасяне на остатъците извън оранжерията и унищожаване.</w:t>
      </w:r>
    </w:p>
    <w:p w14:paraId="26F906CC" w14:textId="77777777" w:rsidR="00DE738A" w:rsidRPr="00DE738A" w:rsidRDefault="00DE738A" w:rsidP="00EE75A8">
      <w:pPr>
        <w:spacing w:before="120"/>
        <w:jc w:val="both"/>
        <w:rPr>
          <w:lang w:val="bg-BG"/>
        </w:rPr>
      </w:pPr>
      <w:r w:rsidRPr="00DE738A">
        <w:rPr>
          <w:lang w:val="bg-BG"/>
        </w:rPr>
        <w:t>Натрупването на растителни остатъци в производственото пространство увеличава риска от развитие на локални огнища на неприятеля.</w:t>
      </w:r>
    </w:p>
    <w:p w14:paraId="0651DC38" w14:textId="0CB5C9A4" w:rsidR="000625D7" w:rsidRPr="00BD2ED7" w:rsidRDefault="00DE758F" w:rsidP="000625D7">
      <w:pPr>
        <w:pStyle w:val="Heading2"/>
        <w:numPr>
          <w:ilvl w:val="1"/>
          <w:numId w:val="49"/>
        </w:numPr>
        <w:spacing w:before="120"/>
        <w:ind w:left="0" w:firstLine="0"/>
        <w:rPr>
          <w:lang w:val="bg-BG"/>
        </w:rPr>
      </w:pPr>
      <w:bookmarkStart w:id="26" w:name="_Toc223957420"/>
      <w:r>
        <w:rPr>
          <w:lang w:val="bg-BG"/>
        </w:rPr>
        <w:t>Торене и напояване</w:t>
      </w:r>
      <w:bookmarkEnd w:id="26"/>
    </w:p>
    <w:p w14:paraId="5C97F8F4" w14:textId="1153E8BA" w:rsidR="00DE738A" w:rsidRPr="00DE738A" w:rsidRDefault="00DF385E" w:rsidP="00DE738A">
      <w:pPr>
        <w:spacing w:before="120"/>
        <w:jc w:val="both"/>
        <w:rPr>
          <w:lang w:val="bg-BG"/>
        </w:rPr>
      </w:pPr>
      <w:r w:rsidRPr="00DF385E">
        <w:rPr>
          <w:lang w:val="bg-BG"/>
        </w:rPr>
        <w:t>Торене</w:t>
      </w:r>
      <w:r>
        <w:rPr>
          <w:lang w:val="bg-BG"/>
        </w:rPr>
        <w:t>то</w:t>
      </w:r>
      <w:r w:rsidRPr="00DF385E">
        <w:rPr>
          <w:lang w:val="bg-BG"/>
        </w:rPr>
        <w:t xml:space="preserve"> и напояване</w:t>
      </w:r>
      <w:r>
        <w:rPr>
          <w:lang w:val="bg-BG"/>
        </w:rPr>
        <w:t>то</w:t>
      </w:r>
      <w:r w:rsidR="00DE738A" w:rsidRPr="00DE738A">
        <w:rPr>
          <w:lang w:val="bg-BG"/>
        </w:rPr>
        <w:t xml:space="preserve"> на растенията оказва съществено влияние върху физиологичното състояние на културата, интензивността на растежа и устойчивостта към биотични и абиотични стресови фактори. При оранжерийното производство неправилното управление на </w:t>
      </w:r>
      <w:r w:rsidR="000F213B">
        <w:rPr>
          <w:lang w:val="bg-BG"/>
        </w:rPr>
        <w:t>тези процеси</w:t>
      </w:r>
      <w:r w:rsidR="00DE738A" w:rsidRPr="00DE738A">
        <w:rPr>
          <w:lang w:val="bg-BG"/>
        </w:rPr>
        <w:t xml:space="preserve"> може да доведе до прекомерно вегетативно развитие, неравномерно формиране на растенията и създаване на микроклиматични условия, благоприятни за развитието на неприятели.</w:t>
      </w:r>
    </w:p>
    <w:p w14:paraId="4D369A02" w14:textId="77777777" w:rsidR="00DE738A" w:rsidRPr="00DE738A" w:rsidRDefault="00DE738A" w:rsidP="00DE738A">
      <w:pPr>
        <w:spacing w:before="120"/>
        <w:jc w:val="both"/>
        <w:rPr>
          <w:lang w:val="bg-BG"/>
        </w:rPr>
      </w:pPr>
      <w:r w:rsidRPr="00DE738A">
        <w:rPr>
          <w:lang w:val="bg-BG"/>
        </w:rPr>
        <w:t xml:space="preserve">При </w:t>
      </w:r>
      <w:r w:rsidRPr="00DE738A">
        <w:rPr>
          <w:i/>
          <w:iCs/>
          <w:lang w:val="bg-BG"/>
        </w:rPr>
        <w:t>Tuta absoluta</w:t>
      </w:r>
      <w:r w:rsidRPr="00DE738A">
        <w:rPr>
          <w:lang w:val="bg-BG"/>
        </w:rPr>
        <w:t xml:space="preserve"> добре балансираният хранителен режим е важен елемент от превенцията, тъй като прекомерният вегетативен растеж създава гъста листна маса, която </w:t>
      </w:r>
      <w:r w:rsidRPr="00DE738A">
        <w:rPr>
          <w:lang w:val="bg-BG"/>
        </w:rPr>
        <w:lastRenderedPageBreak/>
        <w:t>затруднява мониторинга на растенията и улеснява укриването на ларвите в растителния покрив. Освен това небалансираното торене може да доведе до по-ниска физиологична устойчивост на растенията и до повишена чувствителност към повреди.</w:t>
      </w:r>
    </w:p>
    <w:p w14:paraId="42BF11BF" w14:textId="77777777" w:rsidR="00DE738A" w:rsidRPr="00DE738A" w:rsidRDefault="00DE738A" w:rsidP="00DE738A">
      <w:pPr>
        <w:spacing w:before="120"/>
        <w:jc w:val="both"/>
        <w:rPr>
          <w:lang w:val="bg-BG"/>
        </w:rPr>
      </w:pPr>
      <w:r w:rsidRPr="00DE738A">
        <w:rPr>
          <w:lang w:val="bg-BG"/>
        </w:rPr>
        <w:t>Поради това управлението на храненето трябва да бъде насочено към поддържане на балансиран растеж, стабилен воден режим и равномерно развитие на растенията. Особено значение имат съотношението между основните хранителни елементи, електропроводимостта на хранителния разтвор и правилното управление на напояването.</w:t>
      </w:r>
    </w:p>
    <w:p w14:paraId="0D7A174E" w14:textId="2A53F45A" w:rsidR="000625D7" w:rsidRPr="00DE758F" w:rsidRDefault="000625D7" w:rsidP="006A230C">
      <w:pPr>
        <w:pStyle w:val="BodyText"/>
        <w:numPr>
          <w:ilvl w:val="0"/>
          <w:numId w:val="276"/>
        </w:numPr>
        <w:spacing w:before="120" w:after="0"/>
        <w:ind w:left="0" w:firstLine="0"/>
        <w:jc w:val="both"/>
        <w:rPr>
          <w:b/>
          <w:bCs/>
          <w:lang w:val="bg-BG"/>
        </w:rPr>
      </w:pPr>
      <w:r w:rsidRPr="00DE758F">
        <w:rPr>
          <w:b/>
          <w:bCs/>
          <w:lang w:val="bg-BG"/>
        </w:rPr>
        <w:t>Баланс</w:t>
      </w:r>
      <w:r w:rsidR="00721996" w:rsidRPr="00DE758F">
        <w:rPr>
          <w:b/>
          <w:bCs/>
          <w:lang w:val="bg-BG"/>
        </w:rPr>
        <w:t>ирано торене</w:t>
      </w:r>
    </w:p>
    <w:p w14:paraId="13B5A273" w14:textId="77777777" w:rsidR="00DE738A" w:rsidRPr="00DE738A" w:rsidRDefault="00DE738A" w:rsidP="00DE738A">
      <w:pPr>
        <w:spacing w:before="120"/>
        <w:jc w:val="both"/>
        <w:rPr>
          <w:lang w:val="bg-BG"/>
        </w:rPr>
      </w:pPr>
      <w:r w:rsidRPr="00DE738A">
        <w:rPr>
          <w:lang w:val="bg-BG"/>
        </w:rPr>
        <w:t>Съотношението между азота (N) и калия (K) е един от основните фактори, които определят баланса между вегетативния и генеративния растеж на растенията. Азотът стимулира развитието на листната маса и интензивния растеж на растенията, докато калият подпомага формирането на плодове, подобрява физиологичната устойчивост на растенията и участва в регулирането на водния режим.</w:t>
      </w:r>
    </w:p>
    <w:p w14:paraId="3A25D89D" w14:textId="77777777" w:rsidR="00DE738A" w:rsidRPr="00DE738A" w:rsidRDefault="00DE738A" w:rsidP="00DE738A">
      <w:pPr>
        <w:spacing w:before="120"/>
        <w:jc w:val="both"/>
        <w:rPr>
          <w:lang w:val="bg-BG"/>
        </w:rPr>
      </w:pPr>
      <w:r w:rsidRPr="00DE738A">
        <w:rPr>
          <w:lang w:val="bg-BG"/>
        </w:rPr>
        <w:t xml:space="preserve">Прекомерното азотно торене може да доведе до силно вегетативно развитие и образуване на гъст растителен покрив. Това затруднява визуалния контрол на растенията и създава благоприятни условия за развитие на ларвите на </w:t>
      </w:r>
      <w:r w:rsidRPr="00DE738A">
        <w:rPr>
          <w:i/>
          <w:iCs/>
          <w:lang w:val="bg-BG"/>
        </w:rPr>
        <w:t>Tuta absoluta</w:t>
      </w:r>
      <w:r w:rsidRPr="00DE738A">
        <w:rPr>
          <w:lang w:val="bg-BG"/>
        </w:rPr>
        <w:t xml:space="preserve"> в листната маса. От друга страна, достатъчното съдържание на калий подпомага формирането на по-компактни растения и подобрява устойчивостта на културата към различни стресови фактори.</w:t>
      </w:r>
    </w:p>
    <w:p w14:paraId="58F3D9C6" w14:textId="77777777" w:rsidR="00DE738A" w:rsidRPr="00DE738A" w:rsidRDefault="00DE738A" w:rsidP="00DE738A">
      <w:pPr>
        <w:spacing w:before="120"/>
        <w:jc w:val="both"/>
        <w:rPr>
          <w:b/>
          <w:bCs/>
          <w:i/>
          <w:iCs/>
          <w:lang w:val="bg-BG"/>
        </w:rPr>
      </w:pPr>
      <w:r w:rsidRPr="00DE738A">
        <w:rPr>
          <w:b/>
          <w:bCs/>
          <w:i/>
          <w:iCs/>
          <w:lang w:val="bg-BG"/>
        </w:rPr>
        <w:t>Практически насоки:</w:t>
      </w:r>
    </w:p>
    <w:p w14:paraId="1DF6597F" w14:textId="77777777" w:rsidR="00DE738A" w:rsidRPr="00DE738A" w:rsidRDefault="00DE738A" w:rsidP="00DE738A">
      <w:pPr>
        <w:numPr>
          <w:ilvl w:val="0"/>
          <w:numId w:val="262"/>
        </w:numPr>
        <w:spacing w:before="120"/>
        <w:ind w:left="0" w:firstLine="0"/>
        <w:jc w:val="both"/>
        <w:rPr>
          <w:lang w:val="bg-BG"/>
        </w:rPr>
      </w:pPr>
      <w:r w:rsidRPr="00DE738A">
        <w:rPr>
          <w:lang w:val="bg-BG"/>
        </w:rPr>
        <w:t>избягване на прекомерно азотно торене, особено в ранните фази на развитие на културата;</w:t>
      </w:r>
    </w:p>
    <w:p w14:paraId="0ED42B71" w14:textId="77777777" w:rsidR="00DE738A" w:rsidRPr="00DE738A" w:rsidRDefault="00DE738A" w:rsidP="00DE738A">
      <w:pPr>
        <w:numPr>
          <w:ilvl w:val="0"/>
          <w:numId w:val="262"/>
        </w:numPr>
        <w:spacing w:before="120"/>
        <w:ind w:left="0" w:firstLine="0"/>
        <w:jc w:val="both"/>
        <w:rPr>
          <w:lang w:val="bg-BG"/>
        </w:rPr>
      </w:pPr>
      <w:r w:rsidRPr="00DE738A">
        <w:rPr>
          <w:lang w:val="bg-BG"/>
        </w:rPr>
        <w:t>поддържане на балансирано съотношение между азота и калия;</w:t>
      </w:r>
    </w:p>
    <w:p w14:paraId="7C933A68" w14:textId="77777777" w:rsidR="00DE738A" w:rsidRPr="00DE738A" w:rsidRDefault="00DE738A" w:rsidP="00DE738A">
      <w:pPr>
        <w:numPr>
          <w:ilvl w:val="0"/>
          <w:numId w:val="262"/>
        </w:numPr>
        <w:spacing w:before="120"/>
        <w:ind w:left="0" w:firstLine="0"/>
        <w:jc w:val="both"/>
        <w:rPr>
          <w:lang w:val="bg-BG"/>
        </w:rPr>
      </w:pPr>
      <w:r w:rsidRPr="00DE738A">
        <w:rPr>
          <w:lang w:val="bg-BG"/>
        </w:rPr>
        <w:t>адаптиране на хранителния режим към фенологичната фаза на растенията;</w:t>
      </w:r>
    </w:p>
    <w:p w14:paraId="37349600" w14:textId="77777777" w:rsidR="00DE738A" w:rsidRPr="00DE738A" w:rsidRDefault="00DE738A" w:rsidP="00DE738A">
      <w:pPr>
        <w:numPr>
          <w:ilvl w:val="0"/>
          <w:numId w:val="262"/>
        </w:numPr>
        <w:spacing w:before="120"/>
        <w:ind w:left="0" w:firstLine="0"/>
        <w:jc w:val="both"/>
        <w:rPr>
          <w:lang w:val="bg-BG"/>
        </w:rPr>
      </w:pPr>
      <w:r w:rsidRPr="00DE738A">
        <w:rPr>
          <w:lang w:val="bg-BG"/>
        </w:rPr>
        <w:t>редовно наблюдение на растежния баланс на растенията.</w:t>
      </w:r>
    </w:p>
    <w:p w14:paraId="776B5F54" w14:textId="77777777" w:rsidR="00DE738A" w:rsidRPr="00DE738A" w:rsidRDefault="00DE738A" w:rsidP="00DE738A">
      <w:pPr>
        <w:spacing w:before="120"/>
        <w:jc w:val="both"/>
        <w:rPr>
          <w:lang w:val="bg-BG"/>
        </w:rPr>
      </w:pPr>
      <w:r w:rsidRPr="00DE738A">
        <w:rPr>
          <w:lang w:val="bg-BG"/>
        </w:rPr>
        <w:t>Поддържането на балансирано съотношение между азота и калия позволява контрол върху растежния тип на растенията и създава условия за по-добро проветряване на посева и по-ефективен мониторинг на неприятелите.</w:t>
      </w:r>
    </w:p>
    <w:p w14:paraId="048D0DB5" w14:textId="24E6A01A" w:rsidR="00DE738A" w:rsidRPr="00DE738A" w:rsidRDefault="00DE738A" w:rsidP="00DE738A">
      <w:pPr>
        <w:spacing w:before="120"/>
        <w:jc w:val="both"/>
        <w:rPr>
          <w:lang w:val="bg-BG"/>
        </w:rPr>
      </w:pPr>
      <w:r w:rsidRPr="00DE738A">
        <w:rPr>
          <w:lang w:val="bg-BG"/>
        </w:rPr>
        <w:t xml:space="preserve">Електропроводимостта (EC) </w:t>
      </w:r>
      <w:r w:rsidR="000F213B">
        <w:rPr>
          <w:lang w:val="bg-BG"/>
        </w:rPr>
        <w:t xml:space="preserve">и </w:t>
      </w:r>
      <w:r>
        <w:rPr>
          <w:lang w:val="bg-BG"/>
        </w:rPr>
        <w:t>киселинността</w:t>
      </w:r>
      <w:r w:rsidRPr="00DE738A">
        <w:rPr>
          <w:lang w:val="bg-BG"/>
        </w:rPr>
        <w:t xml:space="preserve"> на хранителния разтвор (pH) са основни показатели за състоянието на хранителния режим и за наличието на хранителни елементи в коренообитаемата среда. Поддържането на оптимални стойности на тези параметри е важно за нормалното развитие на растенията и за предотвратяване на хранителни дисбаланси.</w:t>
      </w:r>
    </w:p>
    <w:p w14:paraId="325383FD" w14:textId="77777777" w:rsidR="00DE738A" w:rsidRPr="00DE738A" w:rsidRDefault="00DE738A" w:rsidP="00DE738A">
      <w:pPr>
        <w:spacing w:before="120"/>
        <w:jc w:val="both"/>
        <w:rPr>
          <w:lang w:val="bg-BG"/>
        </w:rPr>
      </w:pPr>
      <w:r w:rsidRPr="00DE738A">
        <w:rPr>
          <w:lang w:val="bg-BG"/>
        </w:rPr>
        <w:t>Прекалено високите стойности на EC могат да доведат до солеви стрес и ограничаване на усвояването на вода и хранителни елементи. От друга страна, прекалено ниските стойности могат да бъдат свързани с недостатъчно хранене на растенията. И в двата случая растенията могат да станат по-чувствителни към различни стресови фактори.</w:t>
      </w:r>
    </w:p>
    <w:p w14:paraId="48FB5355" w14:textId="6FFFD67D" w:rsidR="00DE738A" w:rsidRPr="00DE738A" w:rsidRDefault="00DE738A" w:rsidP="00DE738A">
      <w:pPr>
        <w:spacing w:before="120"/>
        <w:jc w:val="both"/>
        <w:rPr>
          <w:lang w:val="bg-BG"/>
        </w:rPr>
      </w:pPr>
      <w:r>
        <w:rPr>
          <w:lang w:val="bg-BG"/>
        </w:rPr>
        <w:t>Киселинността</w:t>
      </w:r>
      <w:r w:rsidRPr="00DE738A">
        <w:rPr>
          <w:lang w:val="bg-BG"/>
        </w:rPr>
        <w:t xml:space="preserve"> на хранителния разтвор (pH) влияе върху достъпността на хранителните елементи за растенията. При неподходящи стойности на pH някои елементи могат да станат трудно достъпни, което води до хранителни дефицити и неравномерно развитие на растенията.</w:t>
      </w:r>
    </w:p>
    <w:p w14:paraId="6CB8B639" w14:textId="77777777" w:rsidR="00DE738A" w:rsidRPr="00DE738A" w:rsidRDefault="00DE738A" w:rsidP="00DE738A">
      <w:pPr>
        <w:spacing w:before="120"/>
        <w:jc w:val="both"/>
        <w:rPr>
          <w:b/>
          <w:bCs/>
          <w:i/>
          <w:iCs/>
          <w:lang w:val="bg-BG"/>
        </w:rPr>
      </w:pPr>
      <w:r w:rsidRPr="00DE738A">
        <w:rPr>
          <w:b/>
          <w:bCs/>
          <w:i/>
          <w:iCs/>
          <w:lang w:val="bg-BG"/>
        </w:rPr>
        <w:t>Практически насоки:</w:t>
      </w:r>
    </w:p>
    <w:p w14:paraId="05339A74" w14:textId="77777777" w:rsidR="00DE738A" w:rsidRPr="00DE738A" w:rsidRDefault="00DE738A" w:rsidP="00DE738A">
      <w:pPr>
        <w:numPr>
          <w:ilvl w:val="0"/>
          <w:numId w:val="263"/>
        </w:numPr>
        <w:spacing w:before="120"/>
        <w:ind w:left="0" w:firstLine="0"/>
        <w:jc w:val="both"/>
        <w:rPr>
          <w:lang w:val="bg-BG"/>
        </w:rPr>
      </w:pPr>
      <w:r w:rsidRPr="00DE738A">
        <w:rPr>
          <w:lang w:val="bg-BG"/>
        </w:rPr>
        <w:t>редовен контрол на електропроводимостта на хранителния разтвор;</w:t>
      </w:r>
    </w:p>
    <w:p w14:paraId="27B8FD6E" w14:textId="0A428EF6" w:rsidR="00DE738A" w:rsidRPr="00DE738A" w:rsidRDefault="00DE738A" w:rsidP="00DE738A">
      <w:pPr>
        <w:numPr>
          <w:ilvl w:val="0"/>
          <w:numId w:val="263"/>
        </w:numPr>
        <w:spacing w:before="120"/>
        <w:ind w:left="0" w:firstLine="0"/>
        <w:jc w:val="both"/>
        <w:rPr>
          <w:lang w:val="bg-BG"/>
        </w:rPr>
      </w:pPr>
      <w:r w:rsidRPr="00DE738A">
        <w:rPr>
          <w:lang w:val="bg-BG"/>
        </w:rPr>
        <w:lastRenderedPageBreak/>
        <w:t xml:space="preserve">поддържане на стабилни стойности на </w:t>
      </w:r>
      <w:r w:rsidR="00EE75A8" w:rsidRPr="00DE738A">
        <w:rPr>
          <w:lang w:val="bg-BG"/>
        </w:rPr>
        <w:t>електропроводимостта</w:t>
      </w:r>
      <w:r w:rsidRPr="00DE738A">
        <w:rPr>
          <w:lang w:val="bg-BG"/>
        </w:rPr>
        <w:t xml:space="preserve"> в зависимост от фазата на развитие на растенията;</w:t>
      </w:r>
    </w:p>
    <w:p w14:paraId="7EDF1BA8" w14:textId="77777777" w:rsidR="00DE738A" w:rsidRPr="00DE738A" w:rsidRDefault="00DE738A" w:rsidP="00DE738A">
      <w:pPr>
        <w:numPr>
          <w:ilvl w:val="0"/>
          <w:numId w:val="263"/>
        </w:numPr>
        <w:spacing w:before="120"/>
        <w:ind w:left="0" w:firstLine="0"/>
        <w:jc w:val="both"/>
        <w:rPr>
          <w:lang w:val="bg-BG"/>
        </w:rPr>
      </w:pPr>
      <w:r w:rsidRPr="00DE738A">
        <w:rPr>
          <w:lang w:val="bg-BG"/>
        </w:rPr>
        <w:t>поддържане на подходящи стойности на pH за оптимално усвояване на хранителните елементи;</w:t>
      </w:r>
    </w:p>
    <w:p w14:paraId="5034ECCC" w14:textId="77777777" w:rsidR="00DE738A" w:rsidRPr="00DE738A" w:rsidRDefault="00DE738A" w:rsidP="00DE738A">
      <w:pPr>
        <w:numPr>
          <w:ilvl w:val="0"/>
          <w:numId w:val="263"/>
        </w:numPr>
        <w:spacing w:before="120"/>
        <w:ind w:left="0" w:firstLine="0"/>
        <w:jc w:val="both"/>
        <w:rPr>
          <w:lang w:val="bg-BG"/>
        </w:rPr>
      </w:pPr>
      <w:r w:rsidRPr="00DE738A">
        <w:rPr>
          <w:lang w:val="bg-BG"/>
        </w:rPr>
        <w:t>своевременна корекция на хранителния разтвор при отклонения.</w:t>
      </w:r>
    </w:p>
    <w:p w14:paraId="4422D36C" w14:textId="1CCA5F5A" w:rsidR="000625D7" w:rsidRPr="00BD2ED7" w:rsidRDefault="00DE738A" w:rsidP="00DE738A">
      <w:pPr>
        <w:spacing w:before="120"/>
        <w:jc w:val="both"/>
        <w:rPr>
          <w:lang w:val="bg-BG"/>
        </w:rPr>
      </w:pPr>
      <w:r w:rsidRPr="00DE738A">
        <w:rPr>
          <w:lang w:val="bg-BG"/>
        </w:rPr>
        <w:t>Поддържането на стабилен хранителен режим позволява развитие на равномерни и добре балансирани растения, което създава по-благоприятни условия за наблюдение и управление на фитосанитарния риск.</w:t>
      </w:r>
    </w:p>
    <w:p w14:paraId="0715A716" w14:textId="77777777" w:rsidR="000625D7" w:rsidRPr="00DE758F" w:rsidRDefault="000625D7" w:rsidP="006A230C">
      <w:pPr>
        <w:pStyle w:val="BodyText"/>
        <w:numPr>
          <w:ilvl w:val="0"/>
          <w:numId w:val="276"/>
        </w:numPr>
        <w:spacing w:before="120" w:after="0"/>
        <w:ind w:left="0" w:firstLine="0"/>
        <w:jc w:val="both"/>
        <w:rPr>
          <w:b/>
          <w:bCs/>
          <w:lang w:val="bg-BG"/>
        </w:rPr>
      </w:pPr>
      <w:r w:rsidRPr="00DE758F">
        <w:rPr>
          <w:b/>
          <w:bCs/>
          <w:lang w:val="bg-BG"/>
        </w:rPr>
        <w:t>Напояване</w:t>
      </w:r>
    </w:p>
    <w:p w14:paraId="463D69C8" w14:textId="77777777" w:rsidR="00DE738A" w:rsidRPr="00DE738A" w:rsidRDefault="00DE738A" w:rsidP="00DE738A">
      <w:pPr>
        <w:spacing w:before="120"/>
        <w:jc w:val="both"/>
        <w:rPr>
          <w:lang w:val="bg-BG"/>
        </w:rPr>
      </w:pPr>
      <w:r w:rsidRPr="00DE738A">
        <w:rPr>
          <w:lang w:val="bg-BG"/>
        </w:rPr>
        <w:t>Водният режим на растенията е тясно свързан с хранителния режим и оказва влияние върху физиологичното състояние на културата. Неправилното управление на напояването може да доведе до воден стрес, неравномерно развитие на растенията и създаване на микроклиматични условия, благоприятни за развитието на неприятели и болести.</w:t>
      </w:r>
    </w:p>
    <w:p w14:paraId="3D0FFC37" w14:textId="77777777" w:rsidR="00DE738A" w:rsidRPr="00DE738A" w:rsidRDefault="00DE738A" w:rsidP="00DE738A">
      <w:pPr>
        <w:spacing w:before="120"/>
        <w:jc w:val="both"/>
        <w:rPr>
          <w:lang w:val="bg-BG"/>
        </w:rPr>
      </w:pPr>
      <w:r w:rsidRPr="00DE738A">
        <w:rPr>
          <w:lang w:val="bg-BG"/>
        </w:rPr>
        <w:t>Прекомерното напояване може да доведе до повишена влажност на въздуха в оранжерията и до образуване на по-влажни микрозони в растителния покрив. Това може да затрудни мониторинга на растенията и да създаде условия за по-бързо разпространение на неприятелите. От друга страна, недостатъчното напояване води до воден стрес и отслабване на растенията.</w:t>
      </w:r>
    </w:p>
    <w:p w14:paraId="294BACAA" w14:textId="77777777" w:rsidR="00DE738A" w:rsidRPr="00DE738A" w:rsidRDefault="00DE738A" w:rsidP="00DE738A">
      <w:pPr>
        <w:spacing w:before="120"/>
        <w:jc w:val="both"/>
        <w:rPr>
          <w:b/>
          <w:bCs/>
          <w:i/>
          <w:iCs/>
          <w:lang w:val="bg-BG"/>
        </w:rPr>
      </w:pPr>
      <w:r w:rsidRPr="00DE738A">
        <w:rPr>
          <w:b/>
          <w:bCs/>
          <w:i/>
          <w:iCs/>
          <w:lang w:val="bg-BG"/>
        </w:rPr>
        <w:t>Практически насоки:</w:t>
      </w:r>
    </w:p>
    <w:p w14:paraId="572BB1B3" w14:textId="77777777" w:rsidR="00DE738A" w:rsidRPr="00DE738A" w:rsidRDefault="00DE738A" w:rsidP="00DE738A">
      <w:pPr>
        <w:numPr>
          <w:ilvl w:val="0"/>
          <w:numId w:val="264"/>
        </w:numPr>
        <w:spacing w:before="120"/>
        <w:ind w:left="0" w:firstLine="0"/>
        <w:jc w:val="both"/>
        <w:rPr>
          <w:lang w:val="bg-BG"/>
        </w:rPr>
      </w:pPr>
      <w:r w:rsidRPr="00DE738A">
        <w:rPr>
          <w:lang w:val="bg-BG"/>
        </w:rPr>
        <w:t>поддържане на равномерен воден режим;</w:t>
      </w:r>
    </w:p>
    <w:p w14:paraId="424D05DB" w14:textId="77777777" w:rsidR="00DE738A" w:rsidRPr="00DE738A" w:rsidRDefault="00DE738A" w:rsidP="00DE738A">
      <w:pPr>
        <w:numPr>
          <w:ilvl w:val="0"/>
          <w:numId w:val="264"/>
        </w:numPr>
        <w:spacing w:before="120"/>
        <w:ind w:left="0" w:firstLine="0"/>
        <w:jc w:val="both"/>
        <w:rPr>
          <w:lang w:val="bg-BG"/>
        </w:rPr>
      </w:pPr>
      <w:r w:rsidRPr="00DE738A">
        <w:rPr>
          <w:lang w:val="bg-BG"/>
        </w:rPr>
        <w:t>избягване на резки колебания във водоснабдяването;</w:t>
      </w:r>
    </w:p>
    <w:p w14:paraId="1FE676A1" w14:textId="77777777" w:rsidR="00DE738A" w:rsidRPr="00DE738A" w:rsidRDefault="00DE738A" w:rsidP="00DE738A">
      <w:pPr>
        <w:numPr>
          <w:ilvl w:val="0"/>
          <w:numId w:val="264"/>
        </w:numPr>
        <w:spacing w:before="120"/>
        <w:ind w:left="0" w:firstLine="0"/>
        <w:jc w:val="both"/>
        <w:rPr>
          <w:lang w:val="bg-BG"/>
        </w:rPr>
      </w:pPr>
      <w:r w:rsidRPr="00DE738A">
        <w:rPr>
          <w:lang w:val="bg-BG"/>
        </w:rPr>
        <w:t>адаптиране на честотата на напояване към климатичните условия и фазата на развитие на растенията;</w:t>
      </w:r>
    </w:p>
    <w:p w14:paraId="6761D0AF" w14:textId="77777777" w:rsidR="00DE738A" w:rsidRPr="00DE738A" w:rsidRDefault="00DE738A" w:rsidP="00DE738A">
      <w:pPr>
        <w:numPr>
          <w:ilvl w:val="0"/>
          <w:numId w:val="264"/>
        </w:numPr>
        <w:spacing w:before="120"/>
        <w:ind w:left="0" w:firstLine="0"/>
        <w:jc w:val="both"/>
        <w:rPr>
          <w:lang w:val="bg-BG"/>
        </w:rPr>
      </w:pPr>
      <w:r w:rsidRPr="00DE738A">
        <w:rPr>
          <w:lang w:val="bg-BG"/>
        </w:rPr>
        <w:t>контрол на влажността в оранжерията чрез подходящо управление на напояването и вентилацията.</w:t>
      </w:r>
    </w:p>
    <w:p w14:paraId="64B7AA17" w14:textId="652AD3F0" w:rsidR="00627C5D" w:rsidRDefault="00DE738A" w:rsidP="00DE738A">
      <w:pPr>
        <w:spacing w:before="120"/>
        <w:jc w:val="both"/>
        <w:rPr>
          <w:lang w:val="bg-BG"/>
        </w:rPr>
      </w:pPr>
      <w:r w:rsidRPr="00DE738A">
        <w:rPr>
          <w:lang w:val="bg-BG"/>
        </w:rPr>
        <w:t xml:space="preserve">Правилното управление на напояването допринася за поддържане на стабилен микроклимат и за развитие на добре балансирани растения, което улеснява мониторинга и управлението на </w:t>
      </w:r>
      <w:r w:rsidRPr="00DE738A">
        <w:rPr>
          <w:i/>
          <w:iCs/>
          <w:lang w:val="bg-BG"/>
        </w:rPr>
        <w:t>Tuta absoluta</w:t>
      </w:r>
      <w:r w:rsidRPr="00DE738A">
        <w:rPr>
          <w:lang w:val="bg-BG"/>
        </w:rPr>
        <w:t xml:space="preserve"> в рамките на интегрираната система за защита.</w:t>
      </w:r>
    </w:p>
    <w:p w14:paraId="37117E52" w14:textId="77777777" w:rsidR="00627C5D" w:rsidRDefault="00627C5D">
      <w:pPr>
        <w:rPr>
          <w:lang w:val="bg-BG"/>
        </w:rPr>
      </w:pPr>
      <w:r>
        <w:rPr>
          <w:lang w:val="bg-BG"/>
        </w:rPr>
        <w:br w:type="page"/>
      </w:r>
    </w:p>
    <w:p w14:paraId="36CB7C0A" w14:textId="3CBD23DF" w:rsidR="00575CCF" w:rsidRPr="00BD2ED7" w:rsidRDefault="000625D7" w:rsidP="002C6D4A">
      <w:pPr>
        <w:pStyle w:val="Heading1"/>
        <w:numPr>
          <w:ilvl w:val="0"/>
          <w:numId w:val="49"/>
        </w:numPr>
        <w:ind w:left="0" w:firstLine="0"/>
        <w:rPr>
          <w:lang w:val="bg-BG"/>
        </w:rPr>
      </w:pPr>
      <w:bookmarkStart w:id="27" w:name="_Toc223957421"/>
      <w:r w:rsidRPr="000625D7">
        <w:rPr>
          <w:lang w:val="bg-BG"/>
        </w:rPr>
        <w:lastRenderedPageBreak/>
        <w:t xml:space="preserve">Система за вземане на решения при управление на </w:t>
      </w:r>
      <w:r w:rsidRPr="000625D7">
        <w:rPr>
          <w:i/>
          <w:iCs/>
          <w:lang w:val="bg-BG"/>
        </w:rPr>
        <w:t>Tuta absoluta</w:t>
      </w:r>
      <w:bookmarkEnd w:id="27"/>
    </w:p>
    <w:p w14:paraId="4581F8AE" w14:textId="77777777" w:rsidR="00690350" w:rsidRPr="00BD2ED7" w:rsidRDefault="00690350" w:rsidP="002C6D4A">
      <w:pPr>
        <w:pStyle w:val="Heading2"/>
        <w:numPr>
          <w:ilvl w:val="1"/>
          <w:numId w:val="49"/>
        </w:numPr>
        <w:spacing w:before="120"/>
        <w:ind w:left="0" w:firstLine="0"/>
        <w:rPr>
          <w:lang w:val="bg-BG"/>
        </w:rPr>
      </w:pPr>
      <w:bookmarkStart w:id="28" w:name="_Toc223957422"/>
      <w:r w:rsidRPr="00BD2ED7">
        <w:rPr>
          <w:lang w:val="bg-BG"/>
        </w:rPr>
        <w:t>Логика на управление</w:t>
      </w:r>
      <w:bookmarkEnd w:id="28"/>
    </w:p>
    <w:p w14:paraId="18BC3119" w14:textId="3D062B04" w:rsidR="00045C4E" w:rsidRPr="006A230C" w:rsidRDefault="00045C4E" w:rsidP="006A230C">
      <w:pPr>
        <w:pStyle w:val="BodyText"/>
        <w:numPr>
          <w:ilvl w:val="0"/>
          <w:numId w:val="277"/>
        </w:numPr>
        <w:spacing w:before="120" w:after="0"/>
        <w:ind w:left="0" w:firstLine="0"/>
        <w:jc w:val="both"/>
        <w:rPr>
          <w:b/>
          <w:bCs/>
          <w:lang w:val="bg-BG"/>
        </w:rPr>
      </w:pPr>
      <w:r w:rsidRPr="006A230C">
        <w:rPr>
          <w:b/>
          <w:bCs/>
          <w:lang w:val="bg-BG"/>
        </w:rPr>
        <w:t>Концептуална основа</w:t>
      </w:r>
    </w:p>
    <w:p w14:paraId="43C1C392" w14:textId="6717D7BC" w:rsid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 xml:space="preserve">Управлението на </w:t>
      </w:r>
      <w:r w:rsidRPr="00045C4E">
        <w:rPr>
          <w:rFonts w:ascii="Times New Roman" w:hAnsi="Times New Roman"/>
          <w:i/>
          <w:iCs/>
        </w:rPr>
        <w:t>Tuta absoluta</w:t>
      </w:r>
      <w:r w:rsidRPr="00045C4E">
        <w:rPr>
          <w:rFonts w:ascii="Times New Roman" w:hAnsi="Times New Roman"/>
        </w:rPr>
        <w:t xml:space="preserve"> в оранжерийни условия изисква </w:t>
      </w:r>
      <w:r w:rsidRPr="00045C4E">
        <w:rPr>
          <w:rFonts w:ascii="Times New Roman" w:hAnsi="Times New Roman"/>
          <w:b/>
          <w:bCs/>
        </w:rPr>
        <w:t>адаптивен управленски модел</w:t>
      </w:r>
      <w:r w:rsidRPr="00045C4E">
        <w:rPr>
          <w:rFonts w:ascii="Times New Roman" w:hAnsi="Times New Roman"/>
        </w:rPr>
        <w:t xml:space="preserve">, тъй като популацията се характеризира с: </w:t>
      </w:r>
    </w:p>
    <w:p w14:paraId="5CDD06C3" w14:textId="4B1AD32C" w:rsidR="00045C4E" w:rsidRDefault="00045C4E" w:rsidP="002C6D4A">
      <w:pPr>
        <w:pStyle w:val="NormalWeb"/>
        <w:numPr>
          <w:ilvl w:val="0"/>
          <w:numId w:val="167"/>
        </w:numPr>
        <w:spacing w:before="120" w:beforeAutospacing="0" w:after="0" w:afterAutospacing="0"/>
        <w:ind w:left="0" w:firstLine="0"/>
        <w:jc w:val="both"/>
        <w:rPr>
          <w:rFonts w:ascii="Times New Roman" w:hAnsi="Times New Roman"/>
        </w:rPr>
      </w:pPr>
      <w:r w:rsidRPr="00045C4E">
        <w:rPr>
          <w:rFonts w:ascii="Times New Roman" w:hAnsi="Times New Roman"/>
        </w:rPr>
        <w:t>припокриване на поколенията;</w:t>
      </w:r>
    </w:p>
    <w:p w14:paraId="4A9E69CB" w14:textId="5F24281B" w:rsidR="00045C4E" w:rsidRDefault="00045C4E" w:rsidP="002C6D4A">
      <w:pPr>
        <w:pStyle w:val="NormalWeb"/>
        <w:numPr>
          <w:ilvl w:val="0"/>
          <w:numId w:val="167"/>
        </w:numPr>
        <w:spacing w:before="120" w:beforeAutospacing="0" w:after="0" w:afterAutospacing="0"/>
        <w:ind w:left="0" w:firstLine="0"/>
        <w:jc w:val="both"/>
        <w:rPr>
          <w:rFonts w:ascii="Times New Roman" w:hAnsi="Times New Roman"/>
        </w:rPr>
      </w:pPr>
      <w:r w:rsidRPr="00045C4E">
        <w:rPr>
          <w:rFonts w:ascii="Times New Roman" w:hAnsi="Times New Roman"/>
        </w:rPr>
        <w:t>скрит начин на живот на ларвите;</w:t>
      </w:r>
    </w:p>
    <w:p w14:paraId="7D568C20" w14:textId="09238DF2" w:rsidR="00045C4E" w:rsidRDefault="00045C4E" w:rsidP="002C6D4A">
      <w:pPr>
        <w:pStyle w:val="NormalWeb"/>
        <w:numPr>
          <w:ilvl w:val="0"/>
          <w:numId w:val="167"/>
        </w:numPr>
        <w:spacing w:before="120" w:beforeAutospacing="0" w:after="0" w:afterAutospacing="0"/>
        <w:ind w:left="0" w:firstLine="0"/>
        <w:jc w:val="both"/>
        <w:rPr>
          <w:rFonts w:ascii="Times New Roman" w:hAnsi="Times New Roman"/>
        </w:rPr>
      </w:pPr>
      <w:r w:rsidRPr="00045C4E">
        <w:rPr>
          <w:rFonts w:ascii="Times New Roman" w:hAnsi="Times New Roman"/>
        </w:rPr>
        <w:t>бърза реакция спрямо микроклиматичните условия;</w:t>
      </w:r>
    </w:p>
    <w:p w14:paraId="075338A5" w14:textId="3409333D" w:rsidR="00045C4E" w:rsidRDefault="00045C4E" w:rsidP="002C6D4A">
      <w:pPr>
        <w:pStyle w:val="NormalWeb"/>
        <w:numPr>
          <w:ilvl w:val="0"/>
          <w:numId w:val="167"/>
        </w:numPr>
        <w:spacing w:before="120" w:beforeAutospacing="0" w:after="0" w:afterAutospacing="0"/>
        <w:ind w:left="0" w:firstLine="0"/>
        <w:jc w:val="both"/>
        <w:rPr>
          <w:rFonts w:ascii="Times New Roman" w:hAnsi="Times New Roman"/>
        </w:rPr>
      </w:pPr>
      <w:r w:rsidRPr="00045C4E">
        <w:rPr>
          <w:rFonts w:ascii="Times New Roman" w:hAnsi="Times New Roman"/>
        </w:rPr>
        <w:t>висока вероятност за развитие на резистентност при едностранно използване на инсектициди.</w:t>
      </w:r>
    </w:p>
    <w:p w14:paraId="011CD6A1" w14:textId="5532577D"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 xml:space="preserve">Поради това технологичната система не се базира на календарни третирания, а на </w:t>
      </w:r>
      <w:r w:rsidRPr="00045C4E">
        <w:rPr>
          <w:rFonts w:ascii="Times New Roman" w:hAnsi="Times New Roman"/>
          <w:b/>
          <w:bCs/>
        </w:rPr>
        <w:t>цикъл „данни → решение → действие → проверка“</w:t>
      </w:r>
      <w:r w:rsidRPr="00045C4E">
        <w:rPr>
          <w:rFonts w:ascii="Times New Roman" w:hAnsi="Times New Roman"/>
        </w:rPr>
        <w:t>, при който намесата се активира само при доказан риск и/или превишаване на праг.</w:t>
      </w:r>
    </w:p>
    <w:p w14:paraId="4A6290CD"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Целта на логиката на управление е:</w:t>
      </w:r>
    </w:p>
    <w:p w14:paraId="4259F469" w14:textId="77777777" w:rsidR="00045C4E" w:rsidRPr="00045C4E" w:rsidRDefault="00045C4E" w:rsidP="002C6D4A">
      <w:pPr>
        <w:pStyle w:val="NormalWeb"/>
        <w:numPr>
          <w:ilvl w:val="0"/>
          <w:numId w:val="155"/>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да поддържа плътността на неприятеля </w:t>
      </w:r>
      <w:r w:rsidRPr="00045C4E">
        <w:rPr>
          <w:rFonts w:ascii="Times New Roman" w:hAnsi="Times New Roman"/>
          <w:b/>
          <w:bCs/>
        </w:rPr>
        <w:t>под ПИВ</w:t>
      </w:r>
      <w:r w:rsidRPr="00045C4E">
        <w:rPr>
          <w:rFonts w:ascii="Times New Roman" w:hAnsi="Times New Roman"/>
        </w:rPr>
        <w:t xml:space="preserve"> и да предотвратява икономически значими повреди;</w:t>
      </w:r>
    </w:p>
    <w:p w14:paraId="10022502" w14:textId="77777777" w:rsidR="00045C4E" w:rsidRPr="00045C4E" w:rsidRDefault="00045C4E" w:rsidP="002C6D4A">
      <w:pPr>
        <w:pStyle w:val="NormalWeb"/>
        <w:numPr>
          <w:ilvl w:val="0"/>
          <w:numId w:val="155"/>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да осигурява </w:t>
      </w:r>
      <w:r w:rsidRPr="00045C4E">
        <w:rPr>
          <w:rFonts w:ascii="Times New Roman" w:hAnsi="Times New Roman"/>
          <w:b/>
          <w:bCs/>
        </w:rPr>
        <w:t>приоритет на нехимичните методи</w:t>
      </w:r>
      <w:r w:rsidRPr="00045C4E">
        <w:rPr>
          <w:rFonts w:ascii="Times New Roman" w:hAnsi="Times New Roman"/>
        </w:rPr>
        <w:t xml:space="preserve"> и да минимизира броя на химичните намеси;</w:t>
      </w:r>
    </w:p>
    <w:p w14:paraId="3D526E6E" w14:textId="17E93543" w:rsidR="00045C4E" w:rsidRPr="00045C4E" w:rsidRDefault="00045C4E" w:rsidP="002C6D4A">
      <w:pPr>
        <w:pStyle w:val="NormalWeb"/>
        <w:numPr>
          <w:ilvl w:val="0"/>
          <w:numId w:val="155"/>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да интегрира </w:t>
      </w:r>
      <w:r w:rsidRPr="00045C4E">
        <w:rPr>
          <w:rFonts w:ascii="Times New Roman" w:hAnsi="Times New Roman"/>
          <w:b/>
          <w:bCs/>
        </w:rPr>
        <w:t>IRM ограниченията</w:t>
      </w:r>
      <w:r w:rsidRPr="00045C4E">
        <w:rPr>
          <w:rFonts w:ascii="Times New Roman" w:hAnsi="Times New Roman"/>
        </w:rPr>
        <w:t xml:space="preserve"> (MoA ротация и </w:t>
      </w:r>
      <w:r>
        <w:rPr>
          <w:rFonts w:ascii="Times New Roman" w:hAnsi="Times New Roman"/>
          <w:lang w:val="en-US"/>
        </w:rPr>
        <w:t>TW</w:t>
      </w:r>
      <w:r w:rsidRPr="00045C4E">
        <w:rPr>
          <w:rFonts w:ascii="Times New Roman" w:hAnsi="Times New Roman"/>
        </w:rPr>
        <w:t>) в самия механизъм на вземане на решения.</w:t>
      </w:r>
    </w:p>
    <w:p w14:paraId="350E7A1D"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Логиката на управление следва последователността:</w:t>
      </w:r>
    </w:p>
    <w:p w14:paraId="076F8580" w14:textId="432D5594" w:rsidR="00045C4E" w:rsidRPr="00045C4E" w:rsidRDefault="00EE75A8" w:rsidP="002C6D4A">
      <w:pPr>
        <w:pStyle w:val="NormalWeb"/>
        <w:spacing w:before="120" w:beforeAutospacing="0" w:after="0" w:afterAutospacing="0"/>
        <w:jc w:val="both"/>
        <w:rPr>
          <w:rFonts w:ascii="Times New Roman" w:hAnsi="Times New Roman"/>
        </w:rPr>
      </w:pPr>
      <w:r>
        <w:rPr>
          <w:rFonts w:ascii="Times New Roman" w:hAnsi="Times New Roman"/>
          <w:b/>
          <w:bCs/>
        </w:rPr>
        <w:t>Феноф</w:t>
      </w:r>
      <w:r w:rsidR="00045C4E" w:rsidRPr="00045C4E">
        <w:rPr>
          <w:rFonts w:ascii="Times New Roman" w:hAnsi="Times New Roman"/>
          <w:b/>
          <w:bCs/>
        </w:rPr>
        <w:t xml:space="preserve">аза (BBCH) → Мониторинг → Индикатори → Оценка на риска → Сценарий → Пакет </w:t>
      </w:r>
      <w:r w:rsidR="000F213B">
        <w:rPr>
          <w:rFonts w:ascii="Times New Roman" w:hAnsi="Times New Roman"/>
          <w:b/>
          <w:bCs/>
        </w:rPr>
        <w:t>от мерки</w:t>
      </w:r>
      <w:r w:rsidR="00045C4E" w:rsidRPr="00045C4E">
        <w:rPr>
          <w:rFonts w:ascii="Times New Roman" w:hAnsi="Times New Roman"/>
          <w:b/>
          <w:bCs/>
        </w:rPr>
        <w:t xml:space="preserve"> → Контролна точка → Корекция</w:t>
      </w:r>
    </w:p>
    <w:p w14:paraId="5C61469B"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За да бъде цикълът приложим, всеки етап има конкретни входни данни и изход (решение).</w:t>
      </w:r>
    </w:p>
    <w:p w14:paraId="1ADE909D"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Етап 1: Фенологично позициониране (BBCH)</w:t>
      </w:r>
    </w:p>
    <w:p w14:paraId="52306C36" w14:textId="77777777" w:rsid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Вход:</w:t>
      </w:r>
      <w:r w:rsidRPr="00045C4E">
        <w:rPr>
          <w:rFonts w:ascii="Times New Roman" w:hAnsi="Times New Roman"/>
        </w:rPr>
        <w:t xml:space="preserve"> фенологична фаза на културата (BBCH).</w:t>
      </w:r>
    </w:p>
    <w:p w14:paraId="675E8484" w14:textId="6EEB9868" w:rsidR="00045C4E" w:rsidRPr="00045C4E" w:rsidRDefault="00045C4E" w:rsidP="002C6D4A">
      <w:pPr>
        <w:pStyle w:val="NormalWeb"/>
        <w:spacing w:before="120" w:beforeAutospacing="0" w:after="0" w:afterAutospacing="0"/>
        <w:jc w:val="both"/>
        <w:rPr>
          <w:rFonts w:ascii="Times New Roman" w:hAnsi="Times New Roman"/>
          <w:lang w:val="en-US"/>
        </w:rPr>
      </w:pPr>
      <w:r w:rsidRPr="00045C4E">
        <w:rPr>
          <w:rFonts w:ascii="Times New Roman" w:hAnsi="Times New Roman"/>
          <w:b/>
          <w:bCs/>
        </w:rPr>
        <w:t>Функция:</w:t>
      </w:r>
      <w:r w:rsidRPr="00045C4E">
        <w:rPr>
          <w:rFonts w:ascii="Times New Roman" w:hAnsi="Times New Roman"/>
        </w:rPr>
        <w:t xml:space="preserve"> определя „икономическата чувствителност“ и допустимия риск. В фазите на цъфтеж и плододаване прагът на толеранс е по-нисък, тъй като рискът се трансформира по-бързо в загуба на търговска продукция.</w:t>
      </w:r>
    </w:p>
    <w:p w14:paraId="3C0DED7A"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Изход:</w:t>
      </w:r>
      <w:r w:rsidRPr="00045C4E">
        <w:rPr>
          <w:rFonts w:ascii="Times New Roman" w:hAnsi="Times New Roman"/>
        </w:rPr>
        <w:t xml:space="preserve"> фенологична категория (ниска/средна/висока чувствителност), която модифицира интерпретацията на мониторинговите данни.</w:t>
      </w:r>
    </w:p>
    <w:p w14:paraId="7D5C37EF"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Етап 2: Мониторинг (събиране на данни)</w:t>
      </w:r>
    </w:p>
    <w:p w14:paraId="55DACB20"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Мониторингът е източникът на управленските решения и включва два взаимно допълващи се потока данни:</w:t>
      </w:r>
    </w:p>
    <w:p w14:paraId="45AF7BD7" w14:textId="77777777" w:rsidR="00045C4E" w:rsidRPr="00045C4E" w:rsidRDefault="00045C4E" w:rsidP="002C6D4A">
      <w:pPr>
        <w:pStyle w:val="NormalWeb"/>
        <w:numPr>
          <w:ilvl w:val="0"/>
          <w:numId w:val="156"/>
        </w:numPr>
        <w:spacing w:before="120" w:beforeAutospacing="0" w:after="0" w:afterAutospacing="0"/>
        <w:ind w:left="0" w:firstLine="0"/>
        <w:jc w:val="both"/>
        <w:rPr>
          <w:rFonts w:ascii="Times New Roman" w:hAnsi="Times New Roman"/>
        </w:rPr>
      </w:pPr>
      <w:r w:rsidRPr="00045C4E">
        <w:rPr>
          <w:rFonts w:ascii="Times New Roman" w:hAnsi="Times New Roman"/>
          <w:b/>
          <w:bCs/>
        </w:rPr>
        <w:t>Феромонов мониторинг</w:t>
      </w:r>
      <w:r w:rsidRPr="00045C4E">
        <w:rPr>
          <w:rFonts w:ascii="Times New Roman" w:hAnsi="Times New Roman"/>
        </w:rPr>
        <w:t xml:space="preserve"> – улов на възрастни (индикатор за летеж/натиск/тренд).</w:t>
      </w:r>
    </w:p>
    <w:p w14:paraId="782ED28D" w14:textId="77777777" w:rsidR="00045C4E" w:rsidRPr="00045C4E" w:rsidRDefault="00045C4E" w:rsidP="002C6D4A">
      <w:pPr>
        <w:pStyle w:val="NormalWeb"/>
        <w:numPr>
          <w:ilvl w:val="0"/>
          <w:numId w:val="156"/>
        </w:numPr>
        <w:spacing w:before="120" w:beforeAutospacing="0" w:after="0" w:afterAutospacing="0"/>
        <w:ind w:left="0" w:firstLine="0"/>
        <w:jc w:val="both"/>
        <w:rPr>
          <w:rFonts w:ascii="Times New Roman" w:hAnsi="Times New Roman"/>
        </w:rPr>
      </w:pPr>
      <w:r w:rsidRPr="00045C4E">
        <w:rPr>
          <w:rFonts w:ascii="Times New Roman" w:hAnsi="Times New Roman"/>
          <w:b/>
          <w:bCs/>
        </w:rPr>
        <w:t>Визуален мониторинг</w:t>
      </w:r>
      <w:r w:rsidRPr="00045C4E">
        <w:rPr>
          <w:rFonts w:ascii="Times New Roman" w:hAnsi="Times New Roman"/>
        </w:rPr>
        <w:t xml:space="preserve"> – яйца, активни мини, повреди по плодове (индикатор за реална повреда и стадийно присъствие).</w:t>
      </w:r>
    </w:p>
    <w:p w14:paraId="6A7CFBF3" w14:textId="77777777" w:rsid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Вход:</w:t>
      </w:r>
      <w:r w:rsidRPr="00045C4E">
        <w:rPr>
          <w:rFonts w:ascii="Times New Roman" w:hAnsi="Times New Roman"/>
        </w:rPr>
        <w:t xml:space="preserve"> седмични/двуседмични отчети от уловки + резултати от обследвания.</w:t>
      </w:r>
    </w:p>
    <w:p w14:paraId="37505732" w14:textId="3044BB0E"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Изход:</w:t>
      </w:r>
      <w:r w:rsidRPr="00045C4E">
        <w:rPr>
          <w:rFonts w:ascii="Times New Roman" w:hAnsi="Times New Roman"/>
        </w:rPr>
        <w:t xml:space="preserve"> количествени индикатори.</w:t>
      </w:r>
    </w:p>
    <w:p w14:paraId="202DE944"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lastRenderedPageBreak/>
        <w:t>Етап 3: Индикатори (операционализиране на данните)</w:t>
      </w:r>
    </w:p>
    <w:p w14:paraId="1C5A8FDA"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За да се избегне субективност, данните се преобразуват в индикатори, които позволяват сравнение във времето.</w:t>
      </w:r>
    </w:p>
    <w:p w14:paraId="594D4FDF"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Минималният набор индикатори е:</w:t>
      </w:r>
    </w:p>
    <w:p w14:paraId="05FE0844" w14:textId="77777777" w:rsidR="00045C4E" w:rsidRPr="00045C4E" w:rsidRDefault="00045C4E" w:rsidP="002C6D4A">
      <w:pPr>
        <w:pStyle w:val="NormalWeb"/>
        <w:numPr>
          <w:ilvl w:val="0"/>
          <w:numId w:val="157"/>
        </w:numPr>
        <w:spacing w:before="120" w:beforeAutospacing="0" w:after="0" w:afterAutospacing="0"/>
        <w:ind w:left="0" w:firstLine="0"/>
        <w:jc w:val="both"/>
        <w:rPr>
          <w:rFonts w:ascii="Times New Roman" w:hAnsi="Times New Roman"/>
        </w:rPr>
      </w:pPr>
      <w:r w:rsidRPr="00045C4E">
        <w:rPr>
          <w:rFonts w:ascii="Times New Roman" w:hAnsi="Times New Roman"/>
          <w:b/>
          <w:bCs/>
        </w:rPr>
        <w:t>I1: Среден улов/уловка/седмица</w:t>
      </w:r>
      <w:r w:rsidRPr="00045C4E">
        <w:rPr>
          <w:rFonts w:ascii="Times New Roman" w:hAnsi="Times New Roman"/>
        </w:rPr>
        <w:t xml:space="preserve"> (осреднена стойност за площта).</w:t>
      </w:r>
    </w:p>
    <w:p w14:paraId="7D8FBB8B" w14:textId="4F1783B6" w:rsidR="00045C4E" w:rsidRPr="00045C4E" w:rsidRDefault="00045C4E" w:rsidP="002C6D4A">
      <w:pPr>
        <w:pStyle w:val="NormalWeb"/>
        <w:numPr>
          <w:ilvl w:val="0"/>
          <w:numId w:val="157"/>
        </w:numPr>
        <w:spacing w:before="120" w:beforeAutospacing="0" w:after="0" w:afterAutospacing="0"/>
        <w:ind w:left="0" w:firstLine="0"/>
        <w:jc w:val="both"/>
        <w:rPr>
          <w:rFonts w:ascii="Times New Roman" w:hAnsi="Times New Roman"/>
        </w:rPr>
      </w:pPr>
      <w:r w:rsidRPr="00045C4E">
        <w:rPr>
          <w:rFonts w:ascii="Times New Roman" w:hAnsi="Times New Roman"/>
          <w:b/>
          <w:bCs/>
        </w:rPr>
        <w:t>I2: Тренд на улова</w:t>
      </w:r>
      <w:r w:rsidRPr="00045C4E">
        <w:rPr>
          <w:rFonts w:ascii="Times New Roman" w:hAnsi="Times New Roman"/>
        </w:rPr>
        <w:t xml:space="preserve"> (нарастващ/стабилен/спадащ), оценяван минимум в </w:t>
      </w:r>
      <w:r w:rsidR="00E15375">
        <w:rPr>
          <w:rFonts w:ascii="Times New Roman" w:hAnsi="Times New Roman"/>
          <w:lang w:val="en-US"/>
        </w:rPr>
        <w:t>2</w:t>
      </w:r>
      <w:r w:rsidRPr="00045C4E">
        <w:rPr>
          <w:rFonts w:ascii="Times New Roman" w:hAnsi="Times New Roman"/>
        </w:rPr>
        <w:t xml:space="preserve"> последователни периода.</w:t>
      </w:r>
    </w:p>
    <w:p w14:paraId="0E1AAF19" w14:textId="77777777" w:rsidR="00045C4E" w:rsidRPr="00045C4E" w:rsidRDefault="00045C4E" w:rsidP="002C6D4A">
      <w:pPr>
        <w:pStyle w:val="NormalWeb"/>
        <w:numPr>
          <w:ilvl w:val="0"/>
          <w:numId w:val="157"/>
        </w:numPr>
        <w:spacing w:before="120" w:beforeAutospacing="0" w:after="0" w:afterAutospacing="0"/>
        <w:ind w:left="0" w:firstLine="0"/>
        <w:jc w:val="both"/>
        <w:rPr>
          <w:rFonts w:ascii="Times New Roman" w:hAnsi="Times New Roman"/>
        </w:rPr>
      </w:pPr>
      <w:r w:rsidRPr="00045C4E">
        <w:rPr>
          <w:rFonts w:ascii="Times New Roman" w:hAnsi="Times New Roman"/>
          <w:b/>
          <w:bCs/>
        </w:rPr>
        <w:t>I3: % растения с активни мини</w:t>
      </w:r>
      <w:r w:rsidRPr="00045C4E">
        <w:rPr>
          <w:rFonts w:ascii="Times New Roman" w:hAnsi="Times New Roman"/>
        </w:rPr>
        <w:t xml:space="preserve"> (или </w:t>
      </w:r>
      <w:r w:rsidRPr="00EE75A8">
        <w:rPr>
          <w:rFonts w:ascii="Times New Roman" w:hAnsi="Times New Roman"/>
          <w:b/>
          <w:bCs/>
        </w:rPr>
        <w:t>% листа с активни мини</w:t>
      </w:r>
      <w:r w:rsidRPr="00045C4E">
        <w:rPr>
          <w:rFonts w:ascii="Times New Roman" w:hAnsi="Times New Roman"/>
        </w:rPr>
        <w:t xml:space="preserve"> – когато се работи по прецизна методика).</w:t>
      </w:r>
    </w:p>
    <w:p w14:paraId="373C9B7C" w14:textId="505F1371" w:rsidR="00045C4E" w:rsidRPr="00EE75A8" w:rsidRDefault="00045C4E" w:rsidP="00EE75A8">
      <w:pPr>
        <w:pStyle w:val="NormalWeb"/>
        <w:numPr>
          <w:ilvl w:val="0"/>
          <w:numId w:val="157"/>
        </w:numPr>
        <w:spacing w:before="120" w:beforeAutospacing="0" w:after="0" w:afterAutospacing="0"/>
        <w:ind w:left="0" w:firstLine="0"/>
        <w:jc w:val="both"/>
        <w:rPr>
          <w:rFonts w:ascii="Times New Roman" w:hAnsi="Times New Roman"/>
        </w:rPr>
      </w:pPr>
      <w:r w:rsidRPr="00045C4E">
        <w:rPr>
          <w:rFonts w:ascii="Times New Roman" w:hAnsi="Times New Roman"/>
          <w:b/>
          <w:bCs/>
        </w:rPr>
        <w:t>I4: % плодове с повреди</w:t>
      </w:r>
      <w:r w:rsidRPr="00045C4E">
        <w:rPr>
          <w:rFonts w:ascii="Times New Roman" w:hAnsi="Times New Roman"/>
        </w:rPr>
        <w:t xml:space="preserve"> (директен икономически индикатор).</w:t>
      </w:r>
    </w:p>
    <w:p w14:paraId="6203BE5C" w14:textId="6FBB96E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Критично уточнение:</w:t>
      </w:r>
      <w:r w:rsidRPr="00045C4E">
        <w:rPr>
          <w:rFonts w:ascii="Times New Roman" w:hAnsi="Times New Roman"/>
        </w:rPr>
        <w:t xml:space="preserve"> Управленската логика използва не само моментната стойност (напр. улов=20), а </w:t>
      </w:r>
      <w:r w:rsidRPr="00045C4E">
        <w:rPr>
          <w:rFonts w:ascii="Times New Roman" w:hAnsi="Times New Roman"/>
          <w:b/>
          <w:bCs/>
        </w:rPr>
        <w:t>комбинацията „стойност + тренд“</w:t>
      </w:r>
      <w:r w:rsidRPr="00045C4E">
        <w:rPr>
          <w:rFonts w:ascii="Times New Roman" w:hAnsi="Times New Roman"/>
        </w:rPr>
        <w:t xml:space="preserve">, тъй като трендът е ранният сигнал за предстоящи </w:t>
      </w:r>
      <w:r w:rsidR="00E15375">
        <w:rPr>
          <w:rFonts w:ascii="Times New Roman" w:hAnsi="Times New Roman"/>
        </w:rPr>
        <w:t>промени</w:t>
      </w:r>
      <w:r w:rsidRPr="00045C4E">
        <w:rPr>
          <w:rFonts w:ascii="Times New Roman" w:hAnsi="Times New Roman"/>
        </w:rPr>
        <w:t>.</w:t>
      </w:r>
    </w:p>
    <w:p w14:paraId="44AAB673"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Етап 4: Оценка на риска</w:t>
      </w:r>
    </w:p>
    <w:p w14:paraId="64262A40" w14:textId="5B5A589C"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Оценката на риска интегрира индикаторите I1–I</w:t>
      </w:r>
      <w:r w:rsidR="00EE75A8">
        <w:rPr>
          <w:rFonts w:ascii="Times New Roman" w:hAnsi="Times New Roman"/>
        </w:rPr>
        <w:t>4</w:t>
      </w:r>
      <w:r w:rsidRPr="00045C4E">
        <w:rPr>
          <w:rFonts w:ascii="Times New Roman" w:hAnsi="Times New Roman"/>
        </w:rPr>
        <w:t xml:space="preserve"> и фенологията.</w:t>
      </w:r>
    </w:p>
    <w:p w14:paraId="272FB63D" w14:textId="2BC7E664"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 xml:space="preserve">Рискът се класифицира в </w:t>
      </w:r>
      <w:r w:rsidR="00E15375">
        <w:rPr>
          <w:rFonts w:ascii="Times New Roman" w:hAnsi="Times New Roman"/>
          <w:b/>
          <w:bCs/>
        </w:rPr>
        <w:t>4</w:t>
      </w:r>
      <w:r w:rsidRPr="00045C4E">
        <w:rPr>
          <w:rFonts w:ascii="Times New Roman" w:hAnsi="Times New Roman"/>
          <w:b/>
          <w:bCs/>
        </w:rPr>
        <w:t xml:space="preserve"> нива</w:t>
      </w:r>
      <w:r w:rsidRPr="00045C4E">
        <w:rPr>
          <w:rFonts w:ascii="Times New Roman" w:hAnsi="Times New Roman"/>
        </w:rPr>
        <w:t>, които са пряко свързани със сценарии и пакети:</w:t>
      </w:r>
    </w:p>
    <w:p w14:paraId="6C6F0598" w14:textId="77777777" w:rsidR="00045C4E" w:rsidRPr="00045C4E" w:rsidRDefault="00045C4E" w:rsidP="002C6D4A">
      <w:pPr>
        <w:pStyle w:val="NormalWeb"/>
        <w:numPr>
          <w:ilvl w:val="0"/>
          <w:numId w:val="158"/>
        </w:numPr>
        <w:spacing w:before="120" w:beforeAutospacing="0" w:after="0" w:afterAutospacing="0"/>
        <w:ind w:left="0" w:firstLine="0"/>
        <w:jc w:val="both"/>
        <w:rPr>
          <w:rFonts w:ascii="Times New Roman" w:hAnsi="Times New Roman"/>
        </w:rPr>
      </w:pPr>
      <w:r w:rsidRPr="00045C4E">
        <w:rPr>
          <w:rFonts w:ascii="Times New Roman" w:hAnsi="Times New Roman"/>
          <w:b/>
          <w:bCs/>
        </w:rPr>
        <w:t>R0 (няма риск)</w:t>
      </w:r>
      <w:r w:rsidRPr="00045C4E">
        <w:rPr>
          <w:rFonts w:ascii="Times New Roman" w:hAnsi="Times New Roman"/>
        </w:rPr>
        <w:t xml:space="preserve"> – липса на улов и липса на активни повреди;</w:t>
      </w:r>
    </w:p>
    <w:p w14:paraId="7A368456" w14:textId="77777777" w:rsidR="00045C4E" w:rsidRPr="00045C4E" w:rsidRDefault="00045C4E" w:rsidP="002C6D4A">
      <w:pPr>
        <w:pStyle w:val="NormalWeb"/>
        <w:numPr>
          <w:ilvl w:val="0"/>
          <w:numId w:val="158"/>
        </w:numPr>
        <w:spacing w:before="120" w:beforeAutospacing="0" w:after="0" w:afterAutospacing="0"/>
        <w:ind w:left="0" w:firstLine="0"/>
        <w:jc w:val="both"/>
        <w:rPr>
          <w:rFonts w:ascii="Times New Roman" w:hAnsi="Times New Roman"/>
        </w:rPr>
      </w:pPr>
      <w:r w:rsidRPr="00045C4E">
        <w:rPr>
          <w:rFonts w:ascii="Times New Roman" w:hAnsi="Times New Roman"/>
          <w:b/>
          <w:bCs/>
        </w:rPr>
        <w:t>R1 (нисък риск)</w:t>
      </w:r>
      <w:r w:rsidRPr="00045C4E">
        <w:rPr>
          <w:rFonts w:ascii="Times New Roman" w:hAnsi="Times New Roman"/>
        </w:rPr>
        <w:t xml:space="preserve"> – нисък улов без възходящ тренд и/или единични находки;</w:t>
      </w:r>
    </w:p>
    <w:p w14:paraId="187FDBA5" w14:textId="77777777" w:rsidR="00045C4E" w:rsidRPr="00045C4E" w:rsidRDefault="00045C4E" w:rsidP="002C6D4A">
      <w:pPr>
        <w:pStyle w:val="NormalWeb"/>
        <w:numPr>
          <w:ilvl w:val="0"/>
          <w:numId w:val="158"/>
        </w:numPr>
        <w:spacing w:before="120" w:beforeAutospacing="0" w:after="0" w:afterAutospacing="0"/>
        <w:ind w:left="0" w:firstLine="0"/>
        <w:jc w:val="both"/>
        <w:rPr>
          <w:rFonts w:ascii="Times New Roman" w:hAnsi="Times New Roman"/>
        </w:rPr>
      </w:pPr>
      <w:r w:rsidRPr="00045C4E">
        <w:rPr>
          <w:rFonts w:ascii="Times New Roman" w:hAnsi="Times New Roman"/>
          <w:b/>
          <w:bCs/>
        </w:rPr>
        <w:t>R2 (среден риск)</w:t>
      </w:r>
      <w:r w:rsidRPr="00045C4E">
        <w:rPr>
          <w:rFonts w:ascii="Times New Roman" w:hAnsi="Times New Roman"/>
        </w:rPr>
        <w:t xml:space="preserve"> – умерен улов с възходящ тренд и наличие на активни мини;</w:t>
      </w:r>
    </w:p>
    <w:p w14:paraId="7C19FAEA" w14:textId="77777777" w:rsidR="00045C4E" w:rsidRPr="00045C4E" w:rsidRDefault="00045C4E" w:rsidP="002C6D4A">
      <w:pPr>
        <w:pStyle w:val="NormalWeb"/>
        <w:numPr>
          <w:ilvl w:val="0"/>
          <w:numId w:val="158"/>
        </w:numPr>
        <w:spacing w:before="120" w:beforeAutospacing="0" w:after="0" w:afterAutospacing="0"/>
        <w:ind w:left="0" w:firstLine="0"/>
        <w:jc w:val="both"/>
        <w:rPr>
          <w:rFonts w:ascii="Times New Roman" w:hAnsi="Times New Roman"/>
        </w:rPr>
      </w:pPr>
      <w:r w:rsidRPr="00045C4E">
        <w:rPr>
          <w:rFonts w:ascii="Times New Roman" w:hAnsi="Times New Roman"/>
          <w:b/>
          <w:bCs/>
        </w:rPr>
        <w:t>R3 (висок риск)</w:t>
      </w:r>
      <w:r w:rsidRPr="00045C4E">
        <w:rPr>
          <w:rFonts w:ascii="Times New Roman" w:hAnsi="Times New Roman"/>
        </w:rPr>
        <w:t xml:space="preserve"> – висок улов с устойчив тренд и/или плодови повреди и/или широко разпространение.</w:t>
      </w:r>
    </w:p>
    <w:p w14:paraId="0BBBE922" w14:textId="4CDB7D86"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Изход:</w:t>
      </w:r>
      <w:r w:rsidRPr="00045C4E">
        <w:rPr>
          <w:rFonts w:ascii="Times New Roman" w:hAnsi="Times New Roman"/>
        </w:rPr>
        <w:t xml:space="preserve"> определяне на сценарий (</w:t>
      </w:r>
      <w:r w:rsidR="00E15375">
        <w:rPr>
          <w:rFonts w:ascii="Times New Roman" w:hAnsi="Times New Roman"/>
          <w:lang w:val="en-US"/>
        </w:rPr>
        <w:t>S</w:t>
      </w:r>
      <w:r w:rsidR="00EE75A8">
        <w:rPr>
          <w:rFonts w:ascii="Times New Roman" w:hAnsi="Times New Roman"/>
        </w:rPr>
        <w:t>0</w:t>
      </w:r>
      <w:r w:rsidR="00E15375" w:rsidRPr="00045C4E">
        <w:rPr>
          <w:rFonts w:ascii="Times New Roman" w:hAnsi="Times New Roman"/>
        </w:rPr>
        <w:t>–</w:t>
      </w:r>
      <w:r w:rsidR="00E15375">
        <w:rPr>
          <w:rFonts w:ascii="Times New Roman" w:hAnsi="Times New Roman"/>
          <w:lang w:val="en-US"/>
        </w:rPr>
        <w:t>S</w:t>
      </w:r>
      <w:r w:rsidR="00EE75A8">
        <w:rPr>
          <w:rFonts w:ascii="Times New Roman" w:hAnsi="Times New Roman"/>
        </w:rPr>
        <w:t>5</w:t>
      </w:r>
      <w:r w:rsidRPr="00045C4E">
        <w:rPr>
          <w:rFonts w:ascii="Times New Roman" w:hAnsi="Times New Roman"/>
        </w:rPr>
        <w:t xml:space="preserve">) и препоръчан пакет (P0–P3). </w:t>
      </w:r>
    </w:p>
    <w:p w14:paraId="5E233D60"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Етап 5: Избор на сценарий и активиране на пакет</w:t>
      </w:r>
    </w:p>
    <w:p w14:paraId="08F66F75" w14:textId="77777777" w:rsid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Сценарият е „превод“ на оценката на риска към управленско решение. Пакетът е „стандартизираният набор от мерки“, който се активира при дадения сценарий.</w:t>
      </w:r>
    </w:p>
    <w:p w14:paraId="0032F268" w14:textId="00288219" w:rsidR="00FB3477" w:rsidRDefault="00FB3477" w:rsidP="002C6D4A">
      <w:pPr>
        <w:pStyle w:val="NormalWeb"/>
        <w:spacing w:before="120" w:beforeAutospacing="0" w:after="0" w:afterAutospacing="0"/>
        <w:jc w:val="both"/>
        <w:rPr>
          <w:rFonts w:ascii="Times New Roman" w:hAnsi="Times New Roman"/>
        </w:rPr>
      </w:pPr>
      <w:r>
        <w:rPr>
          <w:rFonts w:ascii="Times New Roman" w:hAnsi="Times New Roman"/>
        </w:rPr>
        <w:t>Базовите сценарии са:</w:t>
      </w:r>
    </w:p>
    <w:p w14:paraId="1AB7E364" w14:textId="0DA37669"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S0 – Нулев сценарий (фоново състояние)</w:t>
      </w:r>
      <w:r>
        <w:rPr>
          <w:rFonts w:ascii="Times New Roman" w:hAnsi="Times New Roman"/>
        </w:rPr>
        <w:t>;</w:t>
      </w:r>
    </w:p>
    <w:p w14:paraId="29D36285" w14:textId="53026140"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S1 – Ранно присъствие</w:t>
      </w:r>
      <w:r>
        <w:rPr>
          <w:rFonts w:ascii="Times New Roman" w:hAnsi="Times New Roman"/>
        </w:rPr>
        <w:t>;</w:t>
      </w:r>
    </w:p>
    <w:p w14:paraId="54123756" w14:textId="1D59BC8D"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S2 – Развиваща се популация</w:t>
      </w:r>
      <w:r>
        <w:rPr>
          <w:rFonts w:ascii="Times New Roman" w:hAnsi="Times New Roman"/>
        </w:rPr>
        <w:t>;</w:t>
      </w:r>
    </w:p>
    <w:p w14:paraId="46200F9E" w14:textId="16A34112"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S3 – Висок натиск без плодови повреди</w:t>
      </w:r>
      <w:r>
        <w:rPr>
          <w:rFonts w:ascii="Times New Roman" w:hAnsi="Times New Roman"/>
        </w:rPr>
        <w:t>;</w:t>
      </w:r>
    </w:p>
    <w:p w14:paraId="4CBDFDB0" w14:textId="10040CD5"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S4 – Висок натиск с начални плодови повреди</w:t>
      </w:r>
      <w:r>
        <w:rPr>
          <w:rFonts w:ascii="Times New Roman" w:hAnsi="Times New Roman"/>
        </w:rPr>
        <w:t>;</w:t>
      </w:r>
    </w:p>
    <w:p w14:paraId="6687DEDB" w14:textId="066D1130" w:rsid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S5 – Превишен праг на икономическа вредност (ПИВ)</w:t>
      </w:r>
      <w:r>
        <w:rPr>
          <w:rFonts w:ascii="Times New Roman" w:hAnsi="Times New Roman"/>
        </w:rPr>
        <w:t>.</w:t>
      </w:r>
    </w:p>
    <w:p w14:paraId="24F5753E" w14:textId="7D3426EA" w:rsidR="00FB3477" w:rsidRDefault="00FB3477" w:rsidP="002C6D4A">
      <w:pPr>
        <w:pStyle w:val="NormalWeb"/>
        <w:spacing w:before="120" w:beforeAutospacing="0" w:after="0" w:afterAutospacing="0"/>
        <w:jc w:val="both"/>
        <w:rPr>
          <w:rFonts w:ascii="Times New Roman" w:hAnsi="Times New Roman"/>
        </w:rPr>
      </w:pPr>
      <w:r>
        <w:rPr>
          <w:rFonts w:ascii="Times New Roman" w:hAnsi="Times New Roman"/>
        </w:rPr>
        <w:t>Базовите пакети са:</w:t>
      </w:r>
    </w:p>
    <w:p w14:paraId="1847785A" w14:textId="14046CF9"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P0 – Превантивен и санитарен пакет (базов слой)</w:t>
      </w:r>
      <w:r>
        <w:rPr>
          <w:rFonts w:ascii="Times New Roman" w:hAnsi="Times New Roman"/>
        </w:rPr>
        <w:t>;</w:t>
      </w:r>
    </w:p>
    <w:p w14:paraId="36EC05D4" w14:textId="769855CA"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P1 – Биотехнически пакет</w:t>
      </w:r>
      <w:r>
        <w:rPr>
          <w:rFonts w:ascii="Times New Roman" w:hAnsi="Times New Roman"/>
        </w:rPr>
        <w:t>;</w:t>
      </w:r>
    </w:p>
    <w:p w14:paraId="34EE11BD" w14:textId="62B7B9CB"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P2 – Биологичен пакет</w:t>
      </w:r>
      <w:r>
        <w:rPr>
          <w:rFonts w:ascii="Times New Roman" w:hAnsi="Times New Roman"/>
        </w:rPr>
        <w:t>;</w:t>
      </w:r>
    </w:p>
    <w:p w14:paraId="44A99C9B" w14:textId="3D5F8932" w:rsidR="00FB3477" w:rsidRPr="00FB3477" w:rsidRDefault="00FB3477" w:rsidP="002C6D4A">
      <w:pPr>
        <w:pStyle w:val="NormalWeb"/>
        <w:spacing w:before="120" w:beforeAutospacing="0" w:after="0" w:afterAutospacing="0"/>
        <w:jc w:val="both"/>
        <w:rPr>
          <w:rFonts w:ascii="Times New Roman" w:hAnsi="Times New Roman"/>
        </w:rPr>
      </w:pPr>
      <w:r w:rsidRPr="00FB3477">
        <w:rPr>
          <w:rFonts w:ascii="Times New Roman" w:hAnsi="Times New Roman"/>
        </w:rPr>
        <w:t>P3 – Корективен пакет (селективна химична намеса)</w:t>
      </w:r>
      <w:r>
        <w:rPr>
          <w:rFonts w:ascii="Times New Roman" w:hAnsi="Times New Roman"/>
        </w:rPr>
        <w:t>.</w:t>
      </w:r>
    </w:p>
    <w:p w14:paraId="711E9E56"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lastRenderedPageBreak/>
        <w:t>Ключово правило:</w:t>
      </w:r>
    </w:p>
    <w:p w14:paraId="3EAD4A58" w14:textId="081F831D" w:rsidR="00045C4E" w:rsidRPr="00045C4E" w:rsidRDefault="00045C4E" w:rsidP="002C6D4A">
      <w:pPr>
        <w:pStyle w:val="NormalWeb"/>
        <w:numPr>
          <w:ilvl w:val="0"/>
          <w:numId w:val="159"/>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При </w:t>
      </w:r>
      <w:r w:rsidR="00FB3477">
        <w:rPr>
          <w:rFonts w:ascii="Times New Roman" w:hAnsi="Times New Roman"/>
        </w:rPr>
        <w:t xml:space="preserve">риск </w:t>
      </w:r>
      <w:r w:rsidRPr="00045C4E">
        <w:rPr>
          <w:rFonts w:ascii="Times New Roman" w:hAnsi="Times New Roman"/>
        </w:rPr>
        <w:t xml:space="preserve">R0–R1: </w:t>
      </w:r>
      <w:r w:rsidR="00FB3477">
        <w:rPr>
          <w:rFonts w:ascii="Times New Roman" w:hAnsi="Times New Roman"/>
        </w:rPr>
        <w:t xml:space="preserve">пакет </w:t>
      </w:r>
      <w:r w:rsidRPr="00045C4E">
        <w:rPr>
          <w:rFonts w:ascii="Times New Roman" w:hAnsi="Times New Roman"/>
          <w:b/>
          <w:bCs/>
        </w:rPr>
        <w:t>P0 / P0+P1</w:t>
      </w:r>
      <w:r w:rsidRPr="00045C4E">
        <w:rPr>
          <w:rFonts w:ascii="Times New Roman" w:hAnsi="Times New Roman"/>
        </w:rPr>
        <w:t xml:space="preserve"> (без химия).</w:t>
      </w:r>
    </w:p>
    <w:p w14:paraId="1909EA9D" w14:textId="23D155B6" w:rsidR="00045C4E" w:rsidRPr="00045C4E" w:rsidRDefault="00045C4E" w:rsidP="002C6D4A">
      <w:pPr>
        <w:pStyle w:val="NormalWeb"/>
        <w:numPr>
          <w:ilvl w:val="0"/>
          <w:numId w:val="159"/>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При </w:t>
      </w:r>
      <w:r w:rsidR="00FB3477">
        <w:rPr>
          <w:rFonts w:ascii="Times New Roman" w:hAnsi="Times New Roman"/>
        </w:rPr>
        <w:t xml:space="preserve">риск </w:t>
      </w:r>
      <w:r w:rsidRPr="00045C4E">
        <w:rPr>
          <w:rFonts w:ascii="Times New Roman" w:hAnsi="Times New Roman"/>
        </w:rPr>
        <w:t xml:space="preserve">R2: </w:t>
      </w:r>
      <w:r w:rsidR="00FB3477">
        <w:rPr>
          <w:rFonts w:ascii="Times New Roman" w:hAnsi="Times New Roman"/>
        </w:rPr>
        <w:t xml:space="preserve">пакет </w:t>
      </w:r>
      <w:r w:rsidRPr="00045C4E">
        <w:rPr>
          <w:rFonts w:ascii="Times New Roman" w:hAnsi="Times New Roman"/>
          <w:b/>
          <w:bCs/>
        </w:rPr>
        <w:t>P1+P2</w:t>
      </w:r>
      <w:r w:rsidRPr="00045C4E">
        <w:rPr>
          <w:rFonts w:ascii="Times New Roman" w:hAnsi="Times New Roman"/>
        </w:rPr>
        <w:t xml:space="preserve"> (биологична стабилизация).</w:t>
      </w:r>
    </w:p>
    <w:p w14:paraId="2C7A37F1" w14:textId="3C82BD31" w:rsidR="00045C4E" w:rsidRPr="00045C4E" w:rsidRDefault="00045C4E" w:rsidP="002C6D4A">
      <w:pPr>
        <w:pStyle w:val="NormalWeb"/>
        <w:numPr>
          <w:ilvl w:val="0"/>
          <w:numId w:val="159"/>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При </w:t>
      </w:r>
      <w:r w:rsidR="00FB3477">
        <w:rPr>
          <w:rFonts w:ascii="Times New Roman" w:hAnsi="Times New Roman"/>
        </w:rPr>
        <w:t xml:space="preserve">риск </w:t>
      </w:r>
      <w:r w:rsidRPr="00045C4E">
        <w:rPr>
          <w:rFonts w:ascii="Times New Roman" w:hAnsi="Times New Roman"/>
        </w:rPr>
        <w:t xml:space="preserve">R3: </w:t>
      </w:r>
      <w:r w:rsidRPr="00045C4E">
        <w:rPr>
          <w:rFonts w:ascii="Times New Roman" w:hAnsi="Times New Roman"/>
          <w:b/>
          <w:bCs/>
        </w:rPr>
        <w:t>усилен</w:t>
      </w:r>
      <w:r w:rsidR="00FB3477">
        <w:rPr>
          <w:rFonts w:ascii="Times New Roman" w:hAnsi="Times New Roman"/>
          <w:b/>
          <w:bCs/>
        </w:rPr>
        <w:t xml:space="preserve"> пакет</w:t>
      </w:r>
      <w:r w:rsidRPr="00045C4E">
        <w:rPr>
          <w:rFonts w:ascii="Times New Roman" w:hAnsi="Times New Roman"/>
          <w:b/>
          <w:bCs/>
        </w:rPr>
        <w:t xml:space="preserve"> P2; </w:t>
      </w:r>
      <w:r w:rsidR="00FB3477">
        <w:rPr>
          <w:rFonts w:ascii="Times New Roman" w:hAnsi="Times New Roman"/>
          <w:b/>
          <w:bCs/>
        </w:rPr>
        <w:t xml:space="preserve">пакет </w:t>
      </w:r>
      <w:r w:rsidRPr="00045C4E">
        <w:rPr>
          <w:rFonts w:ascii="Times New Roman" w:hAnsi="Times New Roman"/>
          <w:b/>
          <w:bCs/>
        </w:rPr>
        <w:t>P3 само при плодови повреди/превишен ПИВ и неуспех на P2</w:t>
      </w:r>
      <w:r w:rsidRPr="00045C4E">
        <w:rPr>
          <w:rFonts w:ascii="Times New Roman" w:hAnsi="Times New Roman"/>
        </w:rPr>
        <w:t>.</w:t>
      </w:r>
    </w:p>
    <w:p w14:paraId="6E708B65"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Етап 6: Контролна точка (проверка на ефекта)</w:t>
      </w:r>
    </w:p>
    <w:p w14:paraId="6EA0A5CA"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След всяко активиране на P1, P2 или P3 се извършва повторна оценка („re-check“), за да се установи ефектът върху:</w:t>
      </w:r>
    </w:p>
    <w:p w14:paraId="24051937" w14:textId="77777777" w:rsidR="00045C4E" w:rsidRPr="00045C4E" w:rsidRDefault="00045C4E" w:rsidP="002C6D4A">
      <w:pPr>
        <w:pStyle w:val="NormalWeb"/>
        <w:numPr>
          <w:ilvl w:val="0"/>
          <w:numId w:val="160"/>
        </w:numPr>
        <w:spacing w:before="120" w:beforeAutospacing="0" w:after="0" w:afterAutospacing="0"/>
        <w:ind w:left="0" w:firstLine="0"/>
        <w:jc w:val="both"/>
        <w:rPr>
          <w:rFonts w:ascii="Times New Roman" w:hAnsi="Times New Roman"/>
        </w:rPr>
      </w:pPr>
      <w:r w:rsidRPr="00045C4E">
        <w:rPr>
          <w:rFonts w:ascii="Times New Roman" w:hAnsi="Times New Roman"/>
        </w:rPr>
        <w:t>I1/I2 (летежна активност и тренд),</w:t>
      </w:r>
    </w:p>
    <w:p w14:paraId="72A51CEF" w14:textId="77777777" w:rsidR="00045C4E" w:rsidRPr="00045C4E" w:rsidRDefault="00045C4E" w:rsidP="002C6D4A">
      <w:pPr>
        <w:pStyle w:val="NormalWeb"/>
        <w:numPr>
          <w:ilvl w:val="0"/>
          <w:numId w:val="160"/>
        </w:numPr>
        <w:spacing w:before="120" w:beforeAutospacing="0" w:after="0" w:afterAutospacing="0"/>
        <w:ind w:left="0" w:firstLine="0"/>
        <w:jc w:val="both"/>
        <w:rPr>
          <w:rFonts w:ascii="Times New Roman" w:hAnsi="Times New Roman"/>
        </w:rPr>
      </w:pPr>
      <w:r w:rsidRPr="00045C4E">
        <w:rPr>
          <w:rFonts w:ascii="Times New Roman" w:hAnsi="Times New Roman"/>
        </w:rPr>
        <w:t>I3 (активни мини),</w:t>
      </w:r>
    </w:p>
    <w:p w14:paraId="4353E161" w14:textId="77777777" w:rsidR="00045C4E" w:rsidRPr="00045C4E" w:rsidRDefault="00045C4E" w:rsidP="002C6D4A">
      <w:pPr>
        <w:pStyle w:val="NormalWeb"/>
        <w:numPr>
          <w:ilvl w:val="0"/>
          <w:numId w:val="160"/>
        </w:numPr>
        <w:spacing w:before="120" w:beforeAutospacing="0" w:after="0" w:afterAutospacing="0"/>
        <w:ind w:left="0" w:firstLine="0"/>
        <w:jc w:val="both"/>
        <w:rPr>
          <w:rFonts w:ascii="Times New Roman" w:hAnsi="Times New Roman"/>
        </w:rPr>
      </w:pPr>
      <w:r w:rsidRPr="00045C4E">
        <w:rPr>
          <w:rFonts w:ascii="Times New Roman" w:hAnsi="Times New Roman"/>
        </w:rPr>
        <w:t>I4 (плодови повреди).</w:t>
      </w:r>
    </w:p>
    <w:p w14:paraId="03FA1717"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Интервалът на контролната точка</w:t>
      </w:r>
      <w:r w:rsidRPr="00045C4E">
        <w:rPr>
          <w:rFonts w:ascii="Times New Roman" w:hAnsi="Times New Roman"/>
        </w:rPr>
        <w:t xml:space="preserve"> се определя от риска и скоростта на развитие:</w:t>
      </w:r>
    </w:p>
    <w:p w14:paraId="2C548075" w14:textId="77777777" w:rsidR="00045C4E" w:rsidRPr="00045C4E" w:rsidRDefault="00045C4E" w:rsidP="002C6D4A">
      <w:pPr>
        <w:pStyle w:val="NormalWeb"/>
        <w:numPr>
          <w:ilvl w:val="0"/>
          <w:numId w:val="161"/>
        </w:numPr>
        <w:spacing w:before="120" w:beforeAutospacing="0" w:after="0" w:afterAutospacing="0"/>
        <w:ind w:left="0" w:firstLine="0"/>
        <w:jc w:val="both"/>
        <w:rPr>
          <w:rFonts w:ascii="Times New Roman" w:hAnsi="Times New Roman"/>
        </w:rPr>
      </w:pPr>
      <w:r w:rsidRPr="00045C4E">
        <w:rPr>
          <w:rFonts w:ascii="Times New Roman" w:hAnsi="Times New Roman"/>
        </w:rPr>
        <w:t>при висок риск: 3–5 дни;</w:t>
      </w:r>
    </w:p>
    <w:p w14:paraId="40D0DDB3" w14:textId="77777777" w:rsidR="00045C4E" w:rsidRPr="00045C4E" w:rsidRDefault="00045C4E" w:rsidP="002C6D4A">
      <w:pPr>
        <w:pStyle w:val="NormalWeb"/>
        <w:numPr>
          <w:ilvl w:val="0"/>
          <w:numId w:val="161"/>
        </w:numPr>
        <w:spacing w:before="120" w:beforeAutospacing="0" w:after="0" w:afterAutospacing="0"/>
        <w:ind w:left="0" w:firstLine="0"/>
        <w:jc w:val="both"/>
        <w:rPr>
          <w:rFonts w:ascii="Times New Roman" w:hAnsi="Times New Roman"/>
        </w:rPr>
      </w:pPr>
      <w:r w:rsidRPr="00045C4E">
        <w:rPr>
          <w:rFonts w:ascii="Times New Roman" w:hAnsi="Times New Roman"/>
        </w:rPr>
        <w:t>при среден риск: 5–7 дни;</w:t>
      </w:r>
    </w:p>
    <w:p w14:paraId="27D5E3A9" w14:textId="77777777" w:rsidR="00045C4E" w:rsidRPr="00045C4E" w:rsidRDefault="00045C4E" w:rsidP="002C6D4A">
      <w:pPr>
        <w:pStyle w:val="NormalWeb"/>
        <w:numPr>
          <w:ilvl w:val="0"/>
          <w:numId w:val="161"/>
        </w:numPr>
        <w:spacing w:before="120" w:beforeAutospacing="0" w:after="0" w:afterAutospacing="0"/>
        <w:ind w:left="0" w:firstLine="0"/>
        <w:jc w:val="both"/>
        <w:rPr>
          <w:rFonts w:ascii="Times New Roman" w:hAnsi="Times New Roman"/>
        </w:rPr>
      </w:pPr>
      <w:r w:rsidRPr="00045C4E">
        <w:rPr>
          <w:rFonts w:ascii="Times New Roman" w:hAnsi="Times New Roman"/>
        </w:rPr>
        <w:t>при нисък риск: 7–10 дни.</w:t>
      </w:r>
    </w:p>
    <w:p w14:paraId="538B96BF"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b/>
          <w:bCs/>
        </w:rPr>
        <w:t>Изход:</w:t>
      </w:r>
      <w:r w:rsidRPr="00045C4E">
        <w:rPr>
          <w:rFonts w:ascii="Times New Roman" w:hAnsi="Times New Roman"/>
        </w:rPr>
        <w:t xml:space="preserve"> решение за </w:t>
      </w:r>
      <w:r w:rsidRPr="00045C4E">
        <w:rPr>
          <w:rFonts w:ascii="Times New Roman" w:hAnsi="Times New Roman"/>
          <w:b/>
          <w:bCs/>
        </w:rPr>
        <w:t>деескалация</w:t>
      </w:r>
      <w:r w:rsidRPr="00045C4E">
        <w:rPr>
          <w:rFonts w:ascii="Times New Roman" w:hAnsi="Times New Roman"/>
        </w:rPr>
        <w:t xml:space="preserve">, </w:t>
      </w:r>
      <w:r w:rsidRPr="00045C4E">
        <w:rPr>
          <w:rFonts w:ascii="Times New Roman" w:hAnsi="Times New Roman"/>
          <w:b/>
          <w:bCs/>
        </w:rPr>
        <w:t>поддържане</w:t>
      </w:r>
      <w:r w:rsidRPr="00045C4E">
        <w:rPr>
          <w:rFonts w:ascii="Times New Roman" w:hAnsi="Times New Roman"/>
        </w:rPr>
        <w:t xml:space="preserve"> или </w:t>
      </w:r>
      <w:r w:rsidRPr="00045C4E">
        <w:rPr>
          <w:rFonts w:ascii="Times New Roman" w:hAnsi="Times New Roman"/>
          <w:b/>
          <w:bCs/>
        </w:rPr>
        <w:t>ескалация</w:t>
      </w:r>
      <w:r w:rsidRPr="00045C4E">
        <w:rPr>
          <w:rFonts w:ascii="Times New Roman" w:hAnsi="Times New Roman"/>
        </w:rPr>
        <w:t>.</w:t>
      </w:r>
    </w:p>
    <w:p w14:paraId="31FA57AA" w14:textId="57FF648C" w:rsidR="00045C4E" w:rsidRPr="006A230C" w:rsidRDefault="00045C4E" w:rsidP="006A230C">
      <w:pPr>
        <w:pStyle w:val="BodyText"/>
        <w:numPr>
          <w:ilvl w:val="0"/>
          <w:numId w:val="277"/>
        </w:numPr>
        <w:spacing w:before="120" w:after="0"/>
        <w:ind w:left="0" w:firstLine="0"/>
        <w:jc w:val="both"/>
        <w:rPr>
          <w:b/>
          <w:bCs/>
          <w:lang w:val="bg-BG"/>
        </w:rPr>
      </w:pPr>
      <w:r w:rsidRPr="006A230C">
        <w:rPr>
          <w:b/>
          <w:bCs/>
          <w:lang w:val="bg-BG"/>
        </w:rPr>
        <w:t>Принципи за вземане на решения</w:t>
      </w:r>
    </w:p>
    <w:p w14:paraId="6C01EC46"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Логиката на управление се основава на набор принципи, които ограничават грешни решения и повишават устойчивостта на системата.</w:t>
      </w:r>
    </w:p>
    <w:p w14:paraId="20D21944"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Принцип 1: „Праг + тренд“ вместо „праг сам по себе си“</w:t>
      </w:r>
    </w:p>
    <w:p w14:paraId="37200578"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 xml:space="preserve">ПИВ е критичен, но при </w:t>
      </w:r>
      <w:r w:rsidRPr="00045C4E">
        <w:rPr>
          <w:rFonts w:ascii="Times New Roman" w:hAnsi="Times New Roman"/>
          <w:i/>
          <w:iCs/>
        </w:rPr>
        <w:t>Tuta absoluta</w:t>
      </w:r>
      <w:r w:rsidRPr="00045C4E">
        <w:rPr>
          <w:rFonts w:ascii="Times New Roman" w:hAnsi="Times New Roman"/>
        </w:rPr>
        <w:t xml:space="preserve"> трендът често предхожда видимите повреди. Поради това:</w:t>
      </w:r>
    </w:p>
    <w:p w14:paraId="627E962C" w14:textId="77777777" w:rsidR="00045C4E" w:rsidRPr="00045C4E" w:rsidRDefault="00045C4E" w:rsidP="002C6D4A">
      <w:pPr>
        <w:pStyle w:val="NormalWeb"/>
        <w:numPr>
          <w:ilvl w:val="0"/>
          <w:numId w:val="162"/>
        </w:numPr>
        <w:spacing w:before="120" w:beforeAutospacing="0" w:after="0" w:afterAutospacing="0"/>
        <w:ind w:left="0" w:firstLine="0"/>
        <w:jc w:val="both"/>
        <w:rPr>
          <w:rFonts w:ascii="Times New Roman" w:hAnsi="Times New Roman"/>
        </w:rPr>
      </w:pPr>
      <w:r w:rsidRPr="00045C4E">
        <w:rPr>
          <w:rFonts w:ascii="Times New Roman" w:hAnsi="Times New Roman"/>
          <w:b/>
          <w:bCs/>
        </w:rPr>
        <w:t>устойчиво нарастващ улов</w:t>
      </w:r>
      <w:r w:rsidRPr="00045C4E">
        <w:rPr>
          <w:rFonts w:ascii="Times New Roman" w:hAnsi="Times New Roman"/>
        </w:rPr>
        <w:t xml:space="preserve"> при липса на видими мини се третира като ранно предупреждение и активира P1 (а не изчакване до повреди);</w:t>
      </w:r>
    </w:p>
    <w:p w14:paraId="2D53FE10" w14:textId="77777777" w:rsidR="00045C4E" w:rsidRPr="00045C4E" w:rsidRDefault="00045C4E" w:rsidP="002C6D4A">
      <w:pPr>
        <w:pStyle w:val="NormalWeb"/>
        <w:numPr>
          <w:ilvl w:val="0"/>
          <w:numId w:val="162"/>
        </w:numPr>
        <w:spacing w:before="120" w:beforeAutospacing="0" w:after="0" w:afterAutospacing="0"/>
        <w:ind w:left="0" w:firstLine="0"/>
        <w:jc w:val="both"/>
        <w:rPr>
          <w:rFonts w:ascii="Times New Roman" w:hAnsi="Times New Roman"/>
        </w:rPr>
      </w:pPr>
      <w:r w:rsidRPr="00045C4E">
        <w:rPr>
          <w:rFonts w:ascii="Times New Roman" w:hAnsi="Times New Roman"/>
          <w:b/>
          <w:bCs/>
        </w:rPr>
        <w:t>стабилен/спадащ улов</w:t>
      </w:r>
      <w:r w:rsidRPr="00045C4E">
        <w:rPr>
          <w:rFonts w:ascii="Times New Roman" w:hAnsi="Times New Roman"/>
        </w:rPr>
        <w:t xml:space="preserve"> при единични мини може да се управлява с локални санитарни мерки и P1 без ескалация към химия.</w:t>
      </w:r>
    </w:p>
    <w:p w14:paraId="0A466AC2"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Принцип 2: „Фенологичен филтър“</w:t>
      </w:r>
    </w:p>
    <w:p w14:paraId="4A7A37C4"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Еднаква стойност на I3/I4 има различна икономическа тежест в различни фази. Например:</w:t>
      </w:r>
    </w:p>
    <w:p w14:paraId="4DBA493F" w14:textId="77777777" w:rsidR="00045C4E" w:rsidRPr="00045C4E" w:rsidRDefault="00045C4E" w:rsidP="002C6D4A">
      <w:pPr>
        <w:pStyle w:val="NormalWeb"/>
        <w:numPr>
          <w:ilvl w:val="0"/>
          <w:numId w:val="163"/>
        </w:numPr>
        <w:spacing w:before="120" w:beforeAutospacing="0" w:after="0" w:afterAutospacing="0"/>
        <w:ind w:left="0" w:firstLine="0"/>
        <w:jc w:val="both"/>
        <w:rPr>
          <w:rFonts w:ascii="Times New Roman" w:hAnsi="Times New Roman"/>
        </w:rPr>
      </w:pPr>
      <w:r w:rsidRPr="00045C4E">
        <w:rPr>
          <w:rFonts w:ascii="Times New Roman" w:hAnsi="Times New Roman"/>
        </w:rPr>
        <w:t>при ранна вегетативна фаза се допуска повече време за биологична стабилизация;</w:t>
      </w:r>
    </w:p>
    <w:p w14:paraId="7E98D711" w14:textId="77777777" w:rsidR="00045C4E" w:rsidRPr="00045C4E" w:rsidRDefault="00045C4E" w:rsidP="002C6D4A">
      <w:pPr>
        <w:pStyle w:val="NormalWeb"/>
        <w:numPr>
          <w:ilvl w:val="0"/>
          <w:numId w:val="163"/>
        </w:numPr>
        <w:spacing w:before="120" w:beforeAutospacing="0" w:after="0" w:afterAutospacing="0"/>
        <w:ind w:left="0" w:firstLine="0"/>
        <w:jc w:val="both"/>
        <w:rPr>
          <w:rFonts w:ascii="Times New Roman" w:hAnsi="Times New Roman"/>
        </w:rPr>
      </w:pPr>
      <w:r w:rsidRPr="00045C4E">
        <w:rPr>
          <w:rFonts w:ascii="Times New Roman" w:hAnsi="Times New Roman"/>
        </w:rPr>
        <w:t>при плододаване дори малък процент плодови повреди изисква по-бърза реакция.</w:t>
      </w:r>
    </w:p>
    <w:p w14:paraId="487F9791"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Принцип 3: „Пакетна ескалация“</w:t>
      </w:r>
    </w:p>
    <w:p w14:paraId="77DFF99F" w14:textId="77777777" w:rsid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Системата не преминава директно от P0 към P3. Ескалацията е стъпкова:</w:t>
      </w:r>
    </w:p>
    <w:p w14:paraId="61E68132" w14:textId="57DA9702"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P0 → P1 → P2 → P3, като всяка стъпка се валидира чрез контролна точка.</w:t>
      </w:r>
    </w:p>
    <w:p w14:paraId="62F74E1A"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Принцип 4: „Огнищно управление, когато е възможно“</w:t>
      </w:r>
    </w:p>
    <w:p w14:paraId="447C2DB6" w14:textId="1B6B50DA"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Когато пространственият модел е огнищен, се прилагат локални санитарни и биотехнически мерки (огнищно отстраняване, локално усилване на уловките, локално третиране), което:</w:t>
      </w:r>
    </w:p>
    <w:p w14:paraId="6AF27907" w14:textId="77777777" w:rsidR="00045C4E" w:rsidRPr="00045C4E" w:rsidRDefault="00045C4E" w:rsidP="002C6D4A">
      <w:pPr>
        <w:pStyle w:val="NormalWeb"/>
        <w:numPr>
          <w:ilvl w:val="0"/>
          <w:numId w:val="164"/>
        </w:numPr>
        <w:spacing w:before="120" w:beforeAutospacing="0" w:after="0" w:afterAutospacing="0"/>
        <w:ind w:left="0" w:firstLine="0"/>
        <w:jc w:val="both"/>
        <w:rPr>
          <w:rFonts w:ascii="Times New Roman" w:hAnsi="Times New Roman"/>
        </w:rPr>
      </w:pPr>
      <w:r w:rsidRPr="00045C4E">
        <w:rPr>
          <w:rFonts w:ascii="Times New Roman" w:hAnsi="Times New Roman"/>
        </w:rPr>
        <w:lastRenderedPageBreak/>
        <w:t>намалява разходите,</w:t>
      </w:r>
    </w:p>
    <w:p w14:paraId="731A008B" w14:textId="77777777" w:rsidR="00045C4E" w:rsidRPr="00045C4E" w:rsidRDefault="00045C4E" w:rsidP="002C6D4A">
      <w:pPr>
        <w:pStyle w:val="NormalWeb"/>
        <w:numPr>
          <w:ilvl w:val="0"/>
          <w:numId w:val="164"/>
        </w:numPr>
        <w:spacing w:before="120" w:beforeAutospacing="0" w:after="0" w:afterAutospacing="0"/>
        <w:ind w:left="0" w:firstLine="0"/>
        <w:jc w:val="both"/>
        <w:rPr>
          <w:rFonts w:ascii="Times New Roman" w:hAnsi="Times New Roman"/>
        </w:rPr>
      </w:pPr>
      <w:r w:rsidRPr="00045C4E">
        <w:rPr>
          <w:rFonts w:ascii="Times New Roman" w:hAnsi="Times New Roman"/>
        </w:rPr>
        <w:t>намалява селекционния натиск,</w:t>
      </w:r>
    </w:p>
    <w:p w14:paraId="4793D034" w14:textId="77777777" w:rsidR="00045C4E" w:rsidRPr="00045C4E" w:rsidRDefault="00045C4E" w:rsidP="002C6D4A">
      <w:pPr>
        <w:pStyle w:val="NormalWeb"/>
        <w:numPr>
          <w:ilvl w:val="0"/>
          <w:numId w:val="164"/>
        </w:numPr>
        <w:spacing w:before="120" w:beforeAutospacing="0" w:after="0" w:afterAutospacing="0"/>
        <w:ind w:left="0" w:firstLine="0"/>
        <w:jc w:val="both"/>
        <w:rPr>
          <w:rFonts w:ascii="Times New Roman" w:hAnsi="Times New Roman"/>
        </w:rPr>
      </w:pPr>
      <w:r w:rsidRPr="00045C4E">
        <w:rPr>
          <w:rFonts w:ascii="Times New Roman" w:hAnsi="Times New Roman"/>
        </w:rPr>
        <w:t>ограничава риска за биоагентите.</w:t>
      </w:r>
    </w:p>
    <w:p w14:paraId="0CA7308A" w14:textId="77777777" w:rsidR="00045C4E" w:rsidRPr="00045C4E" w:rsidRDefault="00045C4E" w:rsidP="002C6D4A">
      <w:pPr>
        <w:pStyle w:val="NormalWeb"/>
        <w:spacing w:before="120" w:beforeAutospacing="0" w:after="0" w:afterAutospacing="0"/>
        <w:jc w:val="both"/>
        <w:rPr>
          <w:rFonts w:ascii="Times New Roman" w:hAnsi="Times New Roman"/>
          <w:b/>
          <w:bCs/>
        </w:rPr>
      </w:pPr>
      <w:r w:rsidRPr="00045C4E">
        <w:rPr>
          <w:rFonts w:ascii="Times New Roman" w:hAnsi="Times New Roman"/>
          <w:b/>
          <w:bCs/>
        </w:rPr>
        <w:t>Принцип 5: „IRM като ограничение върху избора на химия, не като алтернатива на IPM“</w:t>
      </w:r>
    </w:p>
    <w:p w14:paraId="04FDC2DA" w14:textId="77777777"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Когато се достигне до P3, изборът на инсектицид не се прави само по „ефикасност“, а първо по:</w:t>
      </w:r>
    </w:p>
    <w:p w14:paraId="1628D8D3" w14:textId="77777777" w:rsidR="00045C4E" w:rsidRPr="00045C4E" w:rsidRDefault="00045C4E" w:rsidP="002C6D4A">
      <w:pPr>
        <w:pStyle w:val="NormalWeb"/>
        <w:numPr>
          <w:ilvl w:val="0"/>
          <w:numId w:val="165"/>
        </w:numPr>
        <w:spacing w:before="120" w:beforeAutospacing="0" w:after="0" w:afterAutospacing="0"/>
        <w:ind w:left="0" w:firstLine="0"/>
        <w:jc w:val="both"/>
        <w:rPr>
          <w:rFonts w:ascii="Times New Roman" w:hAnsi="Times New Roman"/>
        </w:rPr>
      </w:pPr>
      <w:r w:rsidRPr="00045C4E">
        <w:rPr>
          <w:rFonts w:ascii="Times New Roman" w:hAnsi="Times New Roman"/>
        </w:rPr>
        <w:t>MoA, използван в предходния прозорец;</w:t>
      </w:r>
    </w:p>
    <w:p w14:paraId="3812CFE6" w14:textId="77777777" w:rsidR="00045C4E" w:rsidRPr="00045C4E" w:rsidRDefault="00045C4E" w:rsidP="002C6D4A">
      <w:pPr>
        <w:pStyle w:val="NormalWeb"/>
        <w:numPr>
          <w:ilvl w:val="0"/>
          <w:numId w:val="165"/>
        </w:numPr>
        <w:spacing w:before="120" w:beforeAutospacing="0" w:after="0" w:afterAutospacing="0"/>
        <w:ind w:left="0" w:firstLine="0"/>
        <w:jc w:val="both"/>
        <w:rPr>
          <w:rFonts w:ascii="Times New Roman" w:hAnsi="Times New Roman"/>
        </w:rPr>
      </w:pPr>
      <w:r w:rsidRPr="00045C4E">
        <w:rPr>
          <w:rFonts w:ascii="Times New Roman" w:hAnsi="Times New Roman"/>
        </w:rPr>
        <w:t>допустим брой експозиции;</w:t>
      </w:r>
    </w:p>
    <w:p w14:paraId="44BE7BB4" w14:textId="77777777" w:rsidR="00045C4E" w:rsidRPr="00045C4E" w:rsidRDefault="00045C4E" w:rsidP="002C6D4A">
      <w:pPr>
        <w:pStyle w:val="NormalWeb"/>
        <w:numPr>
          <w:ilvl w:val="0"/>
          <w:numId w:val="165"/>
        </w:numPr>
        <w:spacing w:before="120" w:beforeAutospacing="0" w:after="0" w:afterAutospacing="0"/>
        <w:ind w:left="0" w:firstLine="0"/>
        <w:jc w:val="both"/>
        <w:rPr>
          <w:rFonts w:ascii="Times New Roman" w:hAnsi="Times New Roman"/>
        </w:rPr>
      </w:pPr>
      <w:r w:rsidRPr="00045C4E">
        <w:rPr>
          <w:rFonts w:ascii="Times New Roman" w:hAnsi="Times New Roman"/>
        </w:rPr>
        <w:t>съвместимост с биоагентите;</w:t>
      </w:r>
    </w:p>
    <w:p w14:paraId="5A9C775D" w14:textId="77777777" w:rsidR="00045C4E" w:rsidRPr="00045C4E" w:rsidRDefault="00045C4E" w:rsidP="002C6D4A">
      <w:pPr>
        <w:pStyle w:val="NormalWeb"/>
        <w:numPr>
          <w:ilvl w:val="0"/>
          <w:numId w:val="165"/>
        </w:numPr>
        <w:spacing w:before="120" w:beforeAutospacing="0" w:after="0" w:afterAutospacing="0"/>
        <w:ind w:left="0" w:firstLine="0"/>
        <w:jc w:val="both"/>
        <w:rPr>
          <w:rFonts w:ascii="Times New Roman" w:hAnsi="Times New Roman"/>
        </w:rPr>
      </w:pPr>
      <w:r w:rsidRPr="00045C4E">
        <w:rPr>
          <w:rFonts w:ascii="Times New Roman" w:hAnsi="Times New Roman"/>
        </w:rPr>
        <w:t xml:space="preserve">нужда от последващо връщане към P2. </w:t>
      </w:r>
    </w:p>
    <w:p w14:paraId="1D61715B" w14:textId="4CA35019" w:rsidR="00045C4E" w:rsidRPr="006A230C" w:rsidRDefault="00045C4E" w:rsidP="006A230C">
      <w:pPr>
        <w:pStyle w:val="BodyText"/>
        <w:numPr>
          <w:ilvl w:val="0"/>
          <w:numId w:val="277"/>
        </w:numPr>
        <w:spacing w:before="120" w:after="0"/>
        <w:ind w:left="0" w:firstLine="0"/>
        <w:jc w:val="both"/>
        <w:rPr>
          <w:b/>
          <w:bCs/>
          <w:lang w:val="bg-BG"/>
        </w:rPr>
      </w:pPr>
      <w:r w:rsidRPr="006A230C">
        <w:rPr>
          <w:b/>
          <w:bCs/>
          <w:lang w:val="bg-BG"/>
        </w:rPr>
        <w:t>Управленски решения: типови изходи</w:t>
      </w:r>
    </w:p>
    <w:p w14:paraId="3E46615D" w14:textId="33EABDB1" w:rsidR="00045C4E" w:rsidRPr="00045C4E" w:rsidRDefault="00045C4E" w:rsidP="002C6D4A">
      <w:pPr>
        <w:pStyle w:val="NormalWeb"/>
        <w:spacing w:before="120" w:beforeAutospacing="0" w:after="0" w:afterAutospacing="0"/>
        <w:jc w:val="both"/>
        <w:rPr>
          <w:rFonts w:ascii="Times New Roman" w:hAnsi="Times New Roman"/>
        </w:rPr>
      </w:pPr>
      <w:r w:rsidRPr="00045C4E">
        <w:rPr>
          <w:rFonts w:ascii="Times New Roman" w:hAnsi="Times New Roman"/>
        </w:rPr>
        <w:t xml:space="preserve">В практиката управленската логика генерира </w:t>
      </w:r>
      <w:r w:rsidR="00A66F8C">
        <w:rPr>
          <w:rFonts w:ascii="Times New Roman" w:hAnsi="Times New Roman"/>
        </w:rPr>
        <w:t>4</w:t>
      </w:r>
      <w:r w:rsidRPr="00045C4E">
        <w:rPr>
          <w:rFonts w:ascii="Times New Roman" w:hAnsi="Times New Roman"/>
        </w:rPr>
        <w:t xml:space="preserve"> типа изходи:</w:t>
      </w:r>
    </w:p>
    <w:p w14:paraId="2D11F431" w14:textId="77777777" w:rsidR="00045C4E" w:rsidRPr="00045C4E" w:rsidRDefault="00045C4E" w:rsidP="002C6D4A">
      <w:pPr>
        <w:pStyle w:val="NormalWeb"/>
        <w:numPr>
          <w:ilvl w:val="0"/>
          <w:numId w:val="166"/>
        </w:numPr>
        <w:spacing w:before="120" w:beforeAutospacing="0" w:after="0" w:afterAutospacing="0"/>
        <w:ind w:left="0" w:firstLine="0"/>
        <w:jc w:val="both"/>
        <w:rPr>
          <w:rFonts w:ascii="Times New Roman" w:hAnsi="Times New Roman"/>
        </w:rPr>
      </w:pPr>
      <w:r w:rsidRPr="00045C4E">
        <w:rPr>
          <w:rFonts w:ascii="Times New Roman" w:hAnsi="Times New Roman"/>
          <w:b/>
          <w:bCs/>
        </w:rPr>
        <w:t>Поддържане (maintenance)</w:t>
      </w:r>
      <w:r w:rsidRPr="00045C4E">
        <w:rPr>
          <w:rFonts w:ascii="Times New Roman" w:hAnsi="Times New Roman"/>
        </w:rPr>
        <w:t xml:space="preserve"> – остава се на P0 или P0+P1.</w:t>
      </w:r>
    </w:p>
    <w:p w14:paraId="24D1D99D" w14:textId="77777777" w:rsidR="00045C4E" w:rsidRPr="00045C4E" w:rsidRDefault="00045C4E" w:rsidP="002C6D4A">
      <w:pPr>
        <w:pStyle w:val="NormalWeb"/>
        <w:numPr>
          <w:ilvl w:val="0"/>
          <w:numId w:val="166"/>
        </w:numPr>
        <w:spacing w:before="120" w:beforeAutospacing="0" w:after="0" w:afterAutospacing="0"/>
        <w:ind w:left="0" w:firstLine="0"/>
        <w:jc w:val="both"/>
        <w:rPr>
          <w:rFonts w:ascii="Times New Roman" w:hAnsi="Times New Roman"/>
        </w:rPr>
      </w:pPr>
      <w:r w:rsidRPr="00045C4E">
        <w:rPr>
          <w:rFonts w:ascii="Times New Roman" w:hAnsi="Times New Roman"/>
          <w:b/>
          <w:bCs/>
        </w:rPr>
        <w:t>Усилване (reinforcement)</w:t>
      </w:r>
      <w:r w:rsidRPr="00045C4E">
        <w:rPr>
          <w:rFonts w:ascii="Times New Roman" w:hAnsi="Times New Roman"/>
        </w:rPr>
        <w:t xml:space="preserve"> – повишава се интензитетът на P1/P2.</w:t>
      </w:r>
    </w:p>
    <w:p w14:paraId="21961F66" w14:textId="77777777" w:rsidR="00045C4E" w:rsidRPr="00045C4E" w:rsidRDefault="00045C4E" w:rsidP="002C6D4A">
      <w:pPr>
        <w:pStyle w:val="NormalWeb"/>
        <w:numPr>
          <w:ilvl w:val="0"/>
          <w:numId w:val="166"/>
        </w:numPr>
        <w:spacing w:before="120" w:beforeAutospacing="0" w:after="0" w:afterAutospacing="0"/>
        <w:ind w:left="0" w:firstLine="0"/>
        <w:jc w:val="both"/>
        <w:rPr>
          <w:rFonts w:ascii="Times New Roman" w:hAnsi="Times New Roman"/>
        </w:rPr>
      </w:pPr>
      <w:r w:rsidRPr="00045C4E">
        <w:rPr>
          <w:rFonts w:ascii="Times New Roman" w:hAnsi="Times New Roman"/>
          <w:b/>
          <w:bCs/>
        </w:rPr>
        <w:t>Корективна намеса (corrective)</w:t>
      </w:r>
      <w:r w:rsidRPr="00045C4E">
        <w:rPr>
          <w:rFonts w:ascii="Times New Roman" w:hAnsi="Times New Roman"/>
        </w:rPr>
        <w:t xml:space="preserve"> – активира се P3 при доказана необходимост.</w:t>
      </w:r>
    </w:p>
    <w:p w14:paraId="173F4AD9" w14:textId="77777777" w:rsidR="00045C4E" w:rsidRPr="00045C4E" w:rsidRDefault="00045C4E" w:rsidP="002C6D4A">
      <w:pPr>
        <w:pStyle w:val="NormalWeb"/>
        <w:numPr>
          <w:ilvl w:val="0"/>
          <w:numId w:val="166"/>
        </w:numPr>
        <w:spacing w:before="120" w:beforeAutospacing="0" w:after="0" w:afterAutospacing="0"/>
        <w:ind w:left="0" w:firstLine="0"/>
        <w:jc w:val="both"/>
        <w:rPr>
          <w:rFonts w:ascii="Times New Roman" w:hAnsi="Times New Roman"/>
        </w:rPr>
      </w:pPr>
      <w:r w:rsidRPr="00045C4E">
        <w:rPr>
          <w:rFonts w:ascii="Times New Roman" w:hAnsi="Times New Roman"/>
          <w:b/>
          <w:bCs/>
        </w:rPr>
        <w:t>Рестартиране на системата (reset)</w:t>
      </w:r>
      <w:r w:rsidRPr="00045C4E">
        <w:rPr>
          <w:rFonts w:ascii="Times New Roman" w:hAnsi="Times New Roman"/>
        </w:rPr>
        <w:t xml:space="preserve"> – при кризисен сценарий се извършва анализ на причините (биосигурност, резистентност, грешки в приложение).</w:t>
      </w:r>
    </w:p>
    <w:p w14:paraId="52F7AF0A" w14:textId="023BDD0D" w:rsidR="006E743C" w:rsidRPr="00BD2ED7" w:rsidRDefault="006E743C" w:rsidP="002C6D4A">
      <w:pPr>
        <w:pStyle w:val="Heading2"/>
        <w:numPr>
          <w:ilvl w:val="1"/>
          <w:numId w:val="49"/>
        </w:numPr>
        <w:spacing w:before="120"/>
        <w:ind w:left="0" w:firstLine="0"/>
        <w:rPr>
          <w:lang w:val="bg-BG"/>
        </w:rPr>
      </w:pPr>
      <w:bookmarkStart w:id="29" w:name="_Toc223957423"/>
      <w:r w:rsidRPr="00BD2ED7">
        <w:rPr>
          <w:lang w:val="bg-BG"/>
        </w:rPr>
        <w:t>Фенологичн</w:t>
      </w:r>
      <w:r w:rsidR="00575CCF" w:rsidRPr="00BD2ED7">
        <w:rPr>
          <w:lang w:val="bg-BG"/>
        </w:rPr>
        <w:t>а</w:t>
      </w:r>
      <w:r w:rsidRPr="00BD2ED7">
        <w:rPr>
          <w:lang w:val="bg-BG"/>
        </w:rPr>
        <w:t xml:space="preserve"> </w:t>
      </w:r>
      <w:r w:rsidR="00575CCF" w:rsidRPr="00BD2ED7">
        <w:rPr>
          <w:lang w:val="bg-BG"/>
        </w:rPr>
        <w:t>структура</w:t>
      </w:r>
      <w:bookmarkEnd w:id="29"/>
    </w:p>
    <w:p w14:paraId="2898AA45" w14:textId="48A35AD0" w:rsidR="00E15375" w:rsidRPr="00E15375" w:rsidRDefault="00E15375" w:rsidP="00627C5D">
      <w:pPr>
        <w:pStyle w:val="BodyText"/>
        <w:numPr>
          <w:ilvl w:val="0"/>
          <w:numId w:val="278"/>
        </w:numPr>
        <w:spacing w:before="120" w:after="0"/>
        <w:ind w:left="0" w:firstLine="0"/>
        <w:jc w:val="both"/>
        <w:rPr>
          <w:bCs/>
          <w:lang w:val="bg-BG"/>
        </w:rPr>
      </w:pPr>
      <w:r w:rsidRPr="00627C5D">
        <w:rPr>
          <w:b/>
          <w:bCs/>
          <w:lang w:val="bg-BG"/>
        </w:rPr>
        <w:t>Роля на фенологията в управлението на риска</w:t>
      </w:r>
    </w:p>
    <w:p w14:paraId="03C8E8DE" w14:textId="77777777" w:rsidR="00E15375" w:rsidRPr="00E15375" w:rsidRDefault="00E15375" w:rsidP="002C6D4A">
      <w:pPr>
        <w:spacing w:before="120"/>
        <w:jc w:val="both"/>
        <w:rPr>
          <w:lang w:val="bg-BG"/>
        </w:rPr>
      </w:pPr>
      <w:r w:rsidRPr="00E15375">
        <w:rPr>
          <w:lang w:val="bg-BG"/>
        </w:rPr>
        <w:t xml:space="preserve">Фенологичната структура представлява втория фундаментален стълб на архитектурата на технологичната система, наред с мониторинга. Докато мониторингът дава информация за плътността и динамиката на неприятеля, фенологията определя </w:t>
      </w:r>
      <w:r w:rsidRPr="00E15375">
        <w:rPr>
          <w:b/>
          <w:bCs/>
          <w:lang w:val="bg-BG"/>
        </w:rPr>
        <w:t>икономическата чувствителност на културата</w:t>
      </w:r>
      <w:r w:rsidRPr="00E15375">
        <w:rPr>
          <w:lang w:val="bg-BG"/>
        </w:rPr>
        <w:t xml:space="preserve"> към повредите.</w:t>
      </w:r>
    </w:p>
    <w:p w14:paraId="4D9A5148" w14:textId="77777777" w:rsidR="00E15375" w:rsidRPr="00E15375" w:rsidRDefault="00E15375" w:rsidP="002C6D4A">
      <w:pPr>
        <w:spacing w:before="120"/>
        <w:jc w:val="both"/>
        <w:rPr>
          <w:lang w:val="bg-BG"/>
        </w:rPr>
      </w:pPr>
      <w:r w:rsidRPr="00E15375">
        <w:rPr>
          <w:lang w:val="bg-BG"/>
        </w:rPr>
        <w:t xml:space="preserve">При </w:t>
      </w:r>
      <w:r w:rsidRPr="00E15375">
        <w:rPr>
          <w:i/>
          <w:iCs/>
          <w:lang w:val="bg-BG"/>
        </w:rPr>
        <w:t>Tuta absoluta</w:t>
      </w:r>
      <w:r w:rsidRPr="00E15375">
        <w:rPr>
          <w:lang w:val="bg-BG"/>
        </w:rPr>
        <w:t xml:space="preserve"> връзката между биологията на неприятеля и фенологията на културата е пряка:</w:t>
      </w:r>
    </w:p>
    <w:p w14:paraId="342D1FAF" w14:textId="77777777" w:rsidR="00E15375" w:rsidRPr="00E15375" w:rsidRDefault="00E15375" w:rsidP="002C6D4A">
      <w:pPr>
        <w:numPr>
          <w:ilvl w:val="0"/>
          <w:numId w:val="168"/>
        </w:numPr>
        <w:spacing w:before="120"/>
        <w:ind w:left="0" w:firstLine="0"/>
        <w:jc w:val="both"/>
        <w:rPr>
          <w:lang w:val="bg-BG"/>
        </w:rPr>
      </w:pPr>
      <w:r w:rsidRPr="00E15375">
        <w:rPr>
          <w:lang w:val="bg-BG"/>
        </w:rPr>
        <w:t>яйцеснасянето е насочено към млади, активно растящи тъкани;</w:t>
      </w:r>
    </w:p>
    <w:p w14:paraId="42253EF6" w14:textId="77777777" w:rsidR="00E15375" w:rsidRPr="00E15375" w:rsidRDefault="00E15375" w:rsidP="002C6D4A">
      <w:pPr>
        <w:numPr>
          <w:ilvl w:val="0"/>
          <w:numId w:val="168"/>
        </w:numPr>
        <w:spacing w:before="120"/>
        <w:ind w:left="0" w:firstLine="0"/>
        <w:jc w:val="both"/>
        <w:rPr>
          <w:lang w:val="bg-BG"/>
        </w:rPr>
      </w:pPr>
      <w:r w:rsidRPr="00E15375">
        <w:rPr>
          <w:lang w:val="bg-BG"/>
        </w:rPr>
        <w:t>младите ларви предпочитат връхните листа;</w:t>
      </w:r>
    </w:p>
    <w:p w14:paraId="29ED3AA9" w14:textId="77777777" w:rsidR="00E15375" w:rsidRPr="00E15375" w:rsidRDefault="00E15375" w:rsidP="002C6D4A">
      <w:pPr>
        <w:numPr>
          <w:ilvl w:val="0"/>
          <w:numId w:val="168"/>
        </w:numPr>
        <w:spacing w:before="120"/>
        <w:ind w:left="0" w:firstLine="0"/>
        <w:jc w:val="both"/>
        <w:rPr>
          <w:lang w:val="bg-BG"/>
        </w:rPr>
      </w:pPr>
      <w:r w:rsidRPr="00E15375">
        <w:rPr>
          <w:lang w:val="bg-BG"/>
        </w:rPr>
        <w:t>плододаването е фаза с директна икономическа експозиция;</w:t>
      </w:r>
    </w:p>
    <w:p w14:paraId="0CF03054" w14:textId="77777777" w:rsidR="00E15375" w:rsidRPr="00E15375" w:rsidRDefault="00E15375" w:rsidP="002C6D4A">
      <w:pPr>
        <w:numPr>
          <w:ilvl w:val="0"/>
          <w:numId w:val="168"/>
        </w:numPr>
        <w:spacing w:before="120"/>
        <w:ind w:left="0" w:firstLine="0"/>
        <w:jc w:val="both"/>
        <w:rPr>
          <w:lang w:val="bg-BG"/>
        </w:rPr>
      </w:pPr>
      <w:r w:rsidRPr="00E15375">
        <w:rPr>
          <w:lang w:val="bg-BG"/>
        </w:rPr>
        <w:t>припокриването на поколенията изисква фазово диференцирана реакция.</w:t>
      </w:r>
    </w:p>
    <w:p w14:paraId="757AAC34" w14:textId="77777777" w:rsidR="00E15375" w:rsidRPr="00E15375" w:rsidRDefault="00E15375" w:rsidP="002C6D4A">
      <w:pPr>
        <w:spacing w:before="120"/>
        <w:jc w:val="both"/>
        <w:rPr>
          <w:lang w:val="bg-BG"/>
        </w:rPr>
      </w:pPr>
      <w:r w:rsidRPr="00E15375">
        <w:rPr>
          <w:lang w:val="bg-BG"/>
        </w:rPr>
        <w:t xml:space="preserve">Поради това управлението не може да бъде еднотипно през целия сезон, а следва да бъде </w:t>
      </w:r>
      <w:r w:rsidRPr="00E15375">
        <w:rPr>
          <w:b/>
          <w:bCs/>
          <w:lang w:val="bg-BG"/>
        </w:rPr>
        <w:t>фазово адаптирано</w:t>
      </w:r>
      <w:r w:rsidRPr="00E15375">
        <w:rPr>
          <w:lang w:val="bg-BG"/>
        </w:rPr>
        <w:t>.</w:t>
      </w:r>
    </w:p>
    <w:p w14:paraId="7E2D2EBD" w14:textId="0598578E" w:rsidR="00E15375" w:rsidRDefault="00E15375" w:rsidP="002C6D4A">
      <w:pPr>
        <w:spacing w:before="120"/>
        <w:jc w:val="both"/>
        <w:rPr>
          <w:lang w:val="bg-BG"/>
        </w:rPr>
      </w:pPr>
      <w:r w:rsidRPr="00E15375">
        <w:rPr>
          <w:lang w:val="bg-BG"/>
        </w:rPr>
        <w:t>Фенологичната класификация следва BBCH монографията (Meier, 2018), като за целите на технологията се използват основните фази, релевантни за оранжерийното производство на домати и сродни култури</w:t>
      </w:r>
      <w:r w:rsidR="002C6D4A">
        <w:rPr>
          <w:lang w:val="bg-BG"/>
        </w:rPr>
        <w:t>:</w:t>
      </w:r>
    </w:p>
    <w:p w14:paraId="0C2CE61D" w14:textId="77777777" w:rsidR="002C6D4A" w:rsidRPr="00BD2ED7" w:rsidRDefault="002C6D4A" w:rsidP="002C6D4A">
      <w:pPr>
        <w:spacing w:before="120"/>
        <w:jc w:val="both"/>
        <w:rPr>
          <w:b/>
          <w:bCs/>
          <w:lang w:val="bg-BG"/>
        </w:rPr>
      </w:pPr>
      <w:r w:rsidRPr="00BD2ED7">
        <w:rPr>
          <w:b/>
          <w:bCs/>
          <w:lang w:val="bg-BG"/>
        </w:rPr>
        <w:t>0 Покълване</w:t>
      </w:r>
    </w:p>
    <w:p w14:paraId="3184A780" w14:textId="77777777" w:rsidR="002C6D4A" w:rsidRPr="00BD2ED7" w:rsidRDefault="002C6D4A" w:rsidP="002C6D4A">
      <w:pPr>
        <w:spacing w:before="120"/>
        <w:jc w:val="both"/>
        <w:rPr>
          <w:b/>
          <w:bCs/>
          <w:lang w:val="bg-BG"/>
        </w:rPr>
      </w:pPr>
      <w:r w:rsidRPr="00BD2ED7">
        <w:rPr>
          <w:b/>
          <w:bCs/>
          <w:lang w:val="bg-BG"/>
        </w:rPr>
        <w:t>1 Разлистване</w:t>
      </w:r>
    </w:p>
    <w:p w14:paraId="491A9F7C" w14:textId="77777777" w:rsidR="002C6D4A" w:rsidRPr="00BD2ED7" w:rsidRDefault="002C6D4A" w:rsidP="002C6D4A">
      <w:pPr>
        <w:spacing w:before="120"/>
        <w:jc w:val="both"/>
        <w:rPr>
          <w:b/>
          <w:bCs/>
          <w:lang w:val="bg-BG"/>
        </w:rPr>
      </w:pPr>
      <w:r w:rsidRPr="00BD2ED7">
        <w:rPr>
          <w:b/>
          <w:bCs/>
          <w:lang w:val="bg-BG"/>
        </w:rPr>
        <w:t>2 Формиране на странични разклонения</w:t>
      </w:r>
    </w:p>
    <w:p w14:paraId="1D65248D" w14:textId="77777777" w:rsidR="002C6D4A" w:rsidRPr="00BD2ED7" w:rsidRDefault="002C6D4A" w:rsidP="002C6D4A">
      <w:pPr>
        <w:spacing w:before="120"/>
        <w:jc w:val="both"/>
        <w:rPr>
          <w:b/>
          <w:bCs/>
          <w:lang w:val="bg-BG"/>
        </w:rPr>
      </w:pPr>
      <w:r w:rsidRPr="00BD2ED7">
        <w:rPr>
          <w:b/>
          <w:bCs/>
          <w:lang w:val="bg-BG"/>
        </w:rPr>
        <w:lastRenderedPageBreak/>
        <w:t>5 Начало на цъфтеж</w:t>
      </w:r>
    </w:p>
    <w:p w14:paraId="4C37FA28" w14:textId="77777777" w:rsidR="002C6D4A" w:rsidRPr="00BD2ED7" w:rsidRDefault="002C6D4A" w:rsidP="002C6D4A">
      <w:pPr>
        <w:spacing w:before="120"/>
        <w:jc w:val="both"/>
        <w:rPr>
          <w:b/>
          <w:bCs/>
          <w:lang w:val="bg-BG"/>
        </w:rPr>
      </w:pPr>
      <w:r w:rsidRPr="00BD2ED7">
        <w:rPr>
          <w:b/>
          <w:bCs/>
          <w:lang w:val="bg-BG"/>
        </w:rPr>
        <w:t>6 Цъфтеж</w:t>
      </w:r>
    </w:p>
    <w:p w14:paraId="1A84AE92" w14:textId="77777777" w:rsidR="002C6D4A" w:rsidRPr="00BD2ED7" w:rsidRDefault="002C6D4A" w:rsidP="002C6D4A">
      <w:pPr>
        <w:spacing w:before="120"/>
        <w:jc w:val="both"/>
        <w:rPr>
          <w:b/>
          <w:bCs/>
          <w:lang w:val="bg-BG"/>
        </w:rPr>
      </w:pPr>
      <w:r w:rsidRPr="00BD2ED7">
        <w:rPr>
          <w:b/>
          <w:bCs/>
          <w:lang w:val="bg-BG"/>
        </w:rPr>
        <w:t>7 Плододаване</w:t>
      </w:r>
    </w:p>
    <w:p w14:paraId="6F29C8F0" w14:textId="77777777" w:rsidR="002C6D4A" w:rsidRPr="00BD2ED7" w:rsidRDefault="002C6D4A" w:rsidP="002C6D4A">
      <w:pPr>
        <w:spacing w:before="120"/>
        <w:jc w:val="both"/>
        <w:rPr>
          <w:b/>
          <w:bCs/>
          <w:lang w:val="bg-BG"/>
        </w:rPr>
      </w:pPr>
      <w:r w:rsidRPr="00BD2ED7">
        <w:rPr>
          <w:b/>
          <w:bCs/>
          <w:lang w:val="bg-BG"/>
        </w:rPr>
        <w:t>8 Зрене на плод и семе</w:t>
      </w:r>
    </w:p>
    <w:p w14:paraId="310E9E58" w14:textId="77777777" w:rsidR="002C6D4A" w:rsidRDefault="002C6D4A" w:rsidP="002C6D4A">
      <w:pPr>
        <w:spacing w:before="120"/>
        <w:jc w:val="both"/>
        <w:rPr>
          <w:b/>
          <w:bCs/>
          <w:lang w:val="bg-BG"/>
        </w:rPr>
      </w:pPr>
      <w:r w:rsidRPr="00BD2ED7">
        <w:rPr>
          <w:b/>
          <w:bCs/>
          <w:lang w:val="bg-BG"/>
        </w:rPr>
        <w:t>9 Стареене</w:t>
      </w:r>
    </w:p>
    <w:p w14:paraId="121040D3" w14:textId="4C65DD46" w:rsidR="00E15375" w:rsidRPr="00627C5D" w:rsidRDefault="00E15375" w:rsidP="00627C5D">
      <w:pPr>
        <w:pStyle w:val="BodyText"/>
        <w:numPr>
          <w:ilvl w:val="0"/>
          <w:numId w:val="278"/>
        </w:numPr>
        <w:spacing w:before="120" w:after="0"/>
        <w:ind w:left="0" w:firstLine="0"/>
        <w:jc w:val="both"/>
        <w:rPr>
          <w:b/>
          <w:bCs/>
          <w:lang w:val="bg-BG"/>
        </w:rPr>
      </w:pPr>
      <w:r w:rsidRPr="00627C5D">
        <w:rPr>
          <w:b/>
          <w:bCs/>
          <w:lang w:val="bg-BG"/>
        </w:rPr>
        <w:t>Фазова чувствителност и икономическа експозиция</w:t>
      </w:r>
    </w:p>
    <w:p w14:paraId="1493A0AB" w14:textId="65C20CE0" w:rsidR="00E15375" w:rsidRPr="00E15375" w:rsidRDefault="00E15375" w:rsidP="002C6D4A">
      <w:pPr>
        <w:spacing w:before="120"/>
        <w:jc w:val="both"/>
        <w:rPr>
          <w:lang w:val="bg-BG"/>
        </w:rPr>
      </w:pPr>
      <w:r w:rsidRPr="00E15375">
        <w:rPr>
          <w:lang w:val="bg-BG"/>
        </w:rPr>
        <w:t xml:space="preserve">Фенологичните фази се групират в </w:t>
      </w:r>
      <w:r w:rsidR="00A66F8C">
        <w:rPr>
          <w:lang w:val="bg-BG"/>
        </w:rPr>
        <w:t>3</w:t>
      </w:r>
      <w:r w:rsidRPr="00E15375">
        <w:rPr>
          <w:lang w:val="bg-BG"/>
        </w:rPr>
        <w:t xml:space="preserve"> управленски категории според икономическата чувствителност:</w:t>
      </w:r>
    </w:p>
    <w:p w14:paraId="7E877491" w14:textId="77777777" w:rsidR="00E15375" w:rsidRPr="00E15375" w:rsidRDefault="00E15375" w:rsidP="002C6D4A">
      <w:pPr>
        <w:spacing w:before="120"/>
        <w:jc w:val="both"/>
        <w:rPr>
          <w:b/>
          <w:bCs/>
          <w:lang w:val="bg-BG"/>
        </w:rPr>
      </w:pPr>
      <w:r w:rsidRPr="00E15375">
        <w:rPr>
          <w:b/>
          <w:bCs/>
          <w:lang w:val="bg-BG"/>
        </w:rPr>
        <w:t>I. Ниска икономическа чувствителност</w:t>
      </w:r>
    </w:p>
    <w:p w14:paraId="2D8FE493" w14:textId="77777777" w:rsidR="00E15375" w:rsidRPr="00E15375" w:rsidRDefault="00E15375" w:rsidP="002C6D4A">
      <w:pPr>
        <w:spacing w:before="120"/>
        <w:jc w:val="both"/>
        <w:rPr>
          <w:lang w:val="bg-BG"/>
        </w:rPr>
      </w:pPr>
      <w:r w:rsidRPr="00E15375">
        <w:rPr>
          <w:lang w:val="bg-BG"/>
        </w:rPr>
        <w:t>(BBCH 10–29; BBCH 97–99)</w:t>
      </w:r>
    </w:p>
    <w:p w14:paraId="0440A5A9" w14:textId="77777777" w:rsidR="00E15375" w:rsidRPr="00E15375" w:rsidRDefault="00E15375" w:rsidP="002C6D4A">
      <w:pPr>
        <w:spacing w:before="120"/>
        <w:jc w:val="both"/>
        <w:rPr>
          <w:lang w:val="bg-BG"/>
        </w:rPr>
      </w:pPr>
      <w:r w:rsidRPr="00E15375">
        <w:rPr>
          <w:lang w:val="bg-BG"/>
        </w:rPr>
        <w:t>Характеристика:</w:t>
      </w:r>
    </w:p>
    <w:p w14:paraId="3F1FF818" w14:textId="77777777" w:rsidR="00E15375" w:rsidRPr="00E15375" w:rsidRDefault="00E15375" w:rsidP="002C6D4A">
      <w:pPr>
        <w:numPr>
          <w:ilvl w:val="0"/>
          <w:numId w:val="169"/>
        </w:numPr>
        <w:spacing w:before="120"/>
        <w:ind w:left="0" w:firstLine="0"/>
        <w:jc w:val="both"/>
        <w:rPr>
          <w:lang w:val="bg-BG"/>
        </w:rPr>
      </w:pPr>
      <w:r w:rsidRPr="00E15375">
        <w:rPr>
          <w:lang w:val="bg-BG"/>
        </w:rPr>
        <w:t>повредите засягат предимно листната маса;</w:t>
      </w:r>
    </w:p>
    <w:p w14:paraId="487D974C" w14:textId="77777777" w:rsidR="00E15375" w:rsidRPr="00E15375" w:rsidRDefault="00E15375" w:rsidP="002C6D4A">
      <w:pPr>
        <w:numPr>
          <w:ilvl w:val="0"/>
          <w:numId w:val="169"/>
        </w:numPr>
        <w:spacing w:before="120"/>
        <w:ind w:left="0" w:firstLine="0"/>
        <w:jc w:val="both"/>
        <w:rPr>
          <w:lang w:val="bg-BG"/>
        </w:rPr>
      </w:pPr>
      <w:r w:rsidRPr="00E15375">
        <w:rPr>
          <w:lang w:val="bg-BG"/>
        </w:rPr>
        <w:t>растението притежава компенсаторен потенциал;</w:t>
      </w:r>
    </w:p>
    <w:p w14:paraId="15220BA3" w14:textId="77777777" w:rsidR="00E15375" w:rsidRPr="00E15375" w:rsidRDefault="00E15375" w:rsidP="002C6D4A">
      <w:pPr>
        <w:numPr>
          <w:ilvl w:val="0"/>
          <w:numId w:val="169"/>
        </w:numPr>
        <w:spacing w:before="120"/>
        <w:ind w:left="0" w:firstLine="0"/>
        <w:jc w:val="both"/>
        <w:rPr>
          <w:lang w:val="bg-BG"/>
        </w:rPr>
      </w:pPr>
      <w:r w:rsidRPr="00E15375">
        <w:rPr>
          <w:lang w:val="bg-BG"/>
        </w:rPr>
        <w:t>липсва директна търговска загуба.</w:t>
      </w:r>
    </w:p>
    <w:p w14:paraId="56253B90" w14:textId="77777777" w:rsidR="00E15375" w:rsidRPr="00E15375" w:rsidRDefault="00E15375" w:rsidP="002C6D4A">
      <w:pPr>
        <w:spacing w:before="120"/>
        <w:jc w:val="both"/>
        <w:rPr>
          <w:lang w:val="bg-BG"/>
        </w:rPr>
      </w:pPr>
      <w:r w:rsidRPr="00E15375">
        <w:rPr>
          <w:lang w:val="bg-BG"/>
        </w:rPr>
        <w:t>Управленска логика:</w:t>
      </w:r>
    </w:p>
    <w:p w14:paraId="6D6AEADC" w14:textId="77777777" w:rsidR="00E15375" w:rsidRPr="00E15375" w:rsidRDefault="00E15375" w:rsidP="002C6D4A">
      <w:pPr>
        <w:numPr>
          <w:ilvl w:val="0"/>
          <w:numId w:val="170"/>
        </w:numPr>
        <w:spacing w:before="120"/>
        <w:ind w:left="0" w:firstLine="0"/>
        <w:jc w:val="both"/>
        <w:rPr>
          <w:lang w:val="bg-BG"/>
        </w:rPr>
      </w:pPr>
      <w:r w:rsidRPr="00E15375">
        <w:rPr>
          <w:lang w:val="bg-BG"/>
        </w:rPr>
        <w:t>приоритет на P0 и P1;</w:t>
      </w:r>
    </w:p>
    <w:p w14:paraId="39C0FB2D" w14:textId="77777777" w:rsidR="00E15375" w:rsidRPr="00E15375" w:rsidRDefault="00E15375" w:rsidP="002C6D4A">
      <w:pPr>
        <w:numPr>
          <w:ilvl w:val="0"/>
          <w:numId w:val="170"/>
        </w:numPr>
        <w:spacing w:before="120"/>
        <w:ind w:left="0" w:firstLine="0"/>
        <w:jc w:val="both"/>
        <w:rPr>
          <w:lang w:val="bg-BG"/>
        </w:rPr>
      </w:pPr>
      <w:r w:rsidRPr="00E15375">
        <w:rPr>
          <w:lang w:val="bg-BG"/>
        </w:rPr>
        <w:t>активно изграждане на биологичен баланс;</w:t>
      </w:r>
    </w:p>
    <w:p w14:paraId="3B70AD90" w14:textId="1DB7575F" w:rsidR="00E15375" w:rsidRPr="00E15375" w:rsidRDefault="00E15375" w:rsidP="002C6D4A">
      <w:pPr>
        <w:numPr>
          <w:ilvl w:val="0"/>
          <w:numId w:val="170"/>
        </w:numPr>
        <w:spacing w:before="120"/>
        <w:ind w:left="0" w:firstLine="0"/>
        <w:jc w:val="both"/>
        <w:rPr>
          <w:lang w:val="bg-BG"/>
        </w:rPr>
      </w:pPr>
      <w:r w:rsidRPr="00E15375">
        <w:rPr>
          <w:lang w:val="bg-BG"/>
        </w:rPr>
        <w:t>избягване на химична намеса.</w:t>
      </w:r>
    </w:p>
    <w:p w14:paraId="7F2DEAF3" w14:textId="77777777" w:rsidR="00E15375" w:rsidRPr="00E15375" w:rsidRDefault="00E15375" w:rsidP="002C6D4A">
      <w:pPr>
        <w:spacing w:before="120"/>
        <w:jc w:val="both"/>
        <w:rPr>
          <w:b/>
          <w:bCs/>
          <w:lang w:val="bg-BG"/>
        </w:rPr>
      </w:pPr>
      <w:r w:rsidRPr="00E15375">
        <w:rPr>
          <w:b/>
          <w:bCs/>
          <w:lang w:val="bg-BG"/>
        </w:rPr>
        <w:t>II. Средна икономическа чувствителност</w:t>
      </w:r>
    </w:p>
    <w:p w14:paraId="1F9B7A45" w14:textId="77777777" w:rsidR="00E15375" w:rsidRPr="00E15375" w:rsidRDefault="00E15375" w:rsidP="002C6D4A">
      <w:pPr>
        <w:spacing w:before="120"/>
        <w:jc w:val="both"/>
        <w:rPr>
          <w:lang w:val="bg-BG"/>
        </w:rPr>
      </w:pPr>
      <w:r w:rsidRPr="00E15375">
        <w:rPr>
          <w:lang w:val="bg-BG"/>
        </w:rPr>
        <w:t>(BBCH 51–59; BBCH 61–69)</w:t>
      </w:r>
    </w:p>
    <w:p w14:paraId="2AAE64A3" w14:textId="77777777" w:rsidR="00E15375" w:rsidRPr="00E15375" w:rsidRDefault="00E15375" w:rsidP="002C6D4A">
      <w:pPr>
        <w:spacing w:before="120"/>
        <w:jc w:val="both"/>
        <w:rPr>
          <w:lang w:val="bg-BG"/>
        </w:rPr>
      </w:pPr>
      <w:r w:rsidRPr="00E15375">
        <w:rPr>
          <w:lang w:val="bg-BG"/>
        </w:rPr>
        <w:t>Характеристика:</w:t>
      </w:r>
    </w:p>
    <w:p w14:paraId="7F578432" w14:textId="77777777" w:rsidR="00E15375" w:rsidRPr="00E15375" w:rsidRDefault="00E15375" w:rsidP="002C6D4A">
      <w:pPr>
        <w:numPr>
          <w:ilvl w:val="0"/>
          <w:numId w:val="171"/>
        </w:numPr>
        <w:spacing w:before="120"/>
        <w:ind w:left="0" w:firstLine="0"/>
        <w:jc w:val="both"/>
        <w:rPr>
          <w:lang w:val="bg-BG"/>
        </w:rPr>
      </w:pPr>
      <w:r w:rsidRPr="00E15375">
        <w:rPr>
          <w:lang w:val="bg-BG"/>
        </w:rPr>
        <w:t>формиране на съцветия;</w:t>
      </w:r>
    </w:p>
    <w:p w14:paraId="5B778133" w14:textId="77777777" w:rsidR="00E15375" w:rsidRPr="00E15375" w:rsidRDefault="00E15375" w:rsidP="002C6D4A">
      <w:pPr>
        <w:numPr>
          <w:ilvl w:val="0"/>
          <w:numId w:val="171"/>
        </w:numPr>
        <w:spacing w:before="120"/>
        <w:ind w:left="0" w:firstLine="0"/>
        <w:jc w:val="both"/>
        <w:rPr>
          <w:lang w:val="bg-BG"/>
        </w:rPr>
      </w:pPr>
      <w:r w:rsidRPr="00E15375">
        <w:rPr>
          <w:lang w:val="bg-BG"/>
        </w:rPr>
        <w:t>повредите могат да повлияят броя на завръзите;</w:t>
      </w:r>
    </w:p>
    <w:p w14:paraId="12A4784B" w14:textId="77777777" w:rsidR="00E15375" w:rsidRPr="00E15375" w:rsidRDefault="00E15375" w:rsidP="002C6D4A">
      <w:pPr>
        <w:numPr>
          <w:ilvl w:val="0"/>
          <w:numId w:val="171"/>
        </w:numPr>
        <w:spacing w:before="120"/>
        <w:ind w:left="0" w:firstLine="0"/>
        <w:jc w:val="both"/>
        <w:rPr>
          <w:lang w:val="bg-BG"/>
        </w:rPr>
      </w:pPr>
      <w:r w:rsidRPr="00E15375">
        <w:rPr>
          <w:lang w:val="bg-BG"/>
        </w:rPr>
        <w:t>икономическият риск започва да нараства.</w:t>
      </w:r>
    </w:p>
    <w:p w14:paraId="4AA784E6" w14:textId="77777777" w:rsidR="00E15375" w:rsidRPr="00E15375" w:rsidRDefault="00E15375" w:rsidP="002C6D4A">
      <w:pPr>
        <w:spacing w:before="120"/>
        <w:jc w:val="both"/>
        <w:rPr>
          <w:lang w:val="bg-BG"/>
        </w:rPr>
      </w:pPr>
      <w:r w:rsidRPr="00E15375">
        <w:rPr>
          <w:lang w:val="bg-BG"/>
        </w:rPr>
        <w:t>Управленска логика:</w:t>
      </w:r>
    </w:p>
    <w:p w14:paraId="17A2597A" w14:textId="77777777" w:rsidR="00E15375" w:rsidRPr="00E15375" w:rsidRDefault="00E15375" w:rsidP="002C6D4A">
      <w:pPr>
        <w:numPr>
          <w:ilvl w:val="0"/>
          <w:numId w:val="172"/>
        </w:numPr>
        <w:spacing w:before="120"/>
        <w:ind w:left="0" w:firstLine="0"/>
        <w:jc w:val="both"/>
        <w:rPr>
          <w:lang w:val="bg-BG"/>
        </w:rPr>
      </w:pPr>
      <w:r w:rsidRPr="00E15375">
        <w:rPr>
          <w:lang w:val="bg-BG"/>
        </w:rPr>
        <w:t>усилен мониторинг;</w:t>
      </w:r>
    </w:p>
    <w:p w14:paraId="4A4F62B4" w14:textId="77777777" w:rsidR="00E15375" w:rsidRPr="00E15375" w:rsidRDefault="00E15375" w:rsidP="002C6D4A">
      <w:pPr>
        <w:numPr>
          <w:ilvl w:val="0"/>
          <w:numId w:val="172"/>
        </w:numPr>
        <w:spacing w:before="120"/>
        <w:ind w:left="0" w:firstLine="0"/>
        <w:jc w:val="both"/>
        <w:rPr>
          <w:lang w:val="bg-BG"/>
        </w:rPr>
      </w:pPr>
      <w:r w:rsidRPr="00E15375">
        <w:rPr>
          <w:lang w:val="bg-BG"/>
        </w:rPr>
        <w:t>ранна стабилизация чрез P2;</w:t>
      </w:r>
    </w:p>
    <w:p w14:paraId="628A74DF" w14:textId="77777777" w:rsidR="00E15375" w:rsidRPr="00E15375" w:rsidRDefault="00E15375" w:rsidP="002C6D4A">
      <w:pPr>
        <w:numPr>
          <w:ilvl w:val="0"/>
          <w:numId w:val="172"/>
        </w:numPr>
        <w:spacing w:before="120"/>
        <w:ind w:left="0" w:firstLine="0"/>
        <w:jc w:val="both"/>
        <w:rPr>
          <w:lang w:val="bg-BG"/>
        </w:rPr>
      </w:pPr>
      <w:r w:rsidRPr="00E15375">
        <w:rPr>
          <w:lang w:val="bg-BG"/>
        </w:rPr>
        <w:t>подготовка за евентуален IRM прозорец.</w:t>
      </w:r>
    </w:p>
    <w:p w14:paraId="7D3C100B" w14:textId="77777777" w:rsidR="00E15375" w:rsidRPr="00E15375" w:rsidRDefault="00E15375" w:rsidP="002C6D4A">
      <w:pPr>
        <w:spacing w:before="120"/>
        <w:jc w:val="both"/>
        <w:rPr>
          <w:b/>
          <w:bCs/>
          <w:lang w:val="bg-BG"/>
        </w:rPr>
      </w:pPr>
      <w:r w:rsidRPr="00E15375">
        <w:rPr>
          <w:b/>
          <w:bCs/>
          <w:lang w:val="bg-BG"/>
        </w:rPr>
        <w:t>III. Висока икономическа чувствителност</w:t>
      </w:r>
    </w:p>
    <w:p w14:paraId="04406A83" w14:textId="77777777" w:rsidR="00E15375" w:rsidRPr="00E15375" w:rsidRDefault="00E15375" w:rsidP="002C6D4A">
      <w:pPr>
        <w:spacing w:before="120"/>
        <w:jc w:val="both"/>
        <w:rPr>
          <w:lang w:val="bg-BG"/>
        </w:rPr>
      </w:pPr>
      <w:r w:rsidRPr="00E15375">
        <w:rPr>
          <w:lang w:val="bg-BG"/>
        </w:rPr>
        <w:t>(BBCH 71–89)</w:t>
      </w:r>
    </w:p>
    <w:p w14:paraId="3642E873" w14:textId="77777777" w:rsidR="00E15375" w:rsidRPr="00E15375" w:rsidRDefault="00E15375" w:rsidP="002C6D4A">
      <w:pPr>
        <w:spacing w:before="120"/>
        <w:jc w:val="both"/>
        <w:rPr>
          <w:lang w:val="bg-BG"/>
        </w:rPr>
      </w:pPr>
      <w:r w:rsidRPr="00E15375">
        <w:rPr>
          <w:lang w:val="bg-BG"/>
        </w:rPr>
        <w:t>Характеристика:</w:t>
      </w:r>
    </w:p>
    <w:p w14:paraId="3FDC5AD8" w14:textId="77777777" w:rsidR="00E15375" w:rsidRPr="00E15375" w:rsidRDefault="00E15375" w:rsidP="002C6D4A">
      <w:pPr>
        <w:numPr>
          <w:ilvl w:val="0"/>
          <w:numId w:val="173"/>
        </w:numPr>
        <w:spacing w:before="120"/>
        <w:ind w:left="0" w:firstLine="0"/>
        <w:jc w:val="both"/>
        <w:rPr>
          <w:lang w:val="bg-BG"/>
        </w:rPr>
      </w:pPr>
      <w:r w:rsidRPr="00E15375">
        <w:rPr>
          <w:lang w:val="bg-BG"/>
        </w:rPr>
        <w:t>формиране и зреене на плодовете;</w:t>
      </w:r>
    </w:p>
    <w:p w14:paraId="0395ECDC" w14:textId="77777777" w:rsidR="00E15375" w:rsidRPr="00E15375" w:rsidRDefault="00E15375" w:rsidP="002C6D4A">
      <w:pPr>
        <w:numPr>
          <w:ilvl w:val="0"/>
          <w:numId w:val="173"/>
        </w:numPr>
        <w:spacing w:before="120"/>
        <w:ind w:left="0" w:firstLine="0"/>
        <w:jc w:val="both"/>
        <w:rPr>
          <w:lang w:val="bg-BG"/>
        </w:rPr>
      </w:pPr>
      <w:r w:rsidRPr="00E15375">
        <w:rPr>
          <w:lang w:val="bg-BG"/>
        </w:rPr>
        <w:t>директна загуба на търговска продукция;</w:t>
      </w:r>
    </w:p>
    <w:p w14:paraId="29AC65FA" w14:textId="77777777" w:rsidR="00E15375" w:rsidRPr="00E15375" w:rsidRDefault="00E15375" w:rsidP="002C6D4A">
      <w:pPr>
        <w:numPr>
          <w:ilvl w:val="0"/>
          <w:numId w:val="173"/>
        </w:numPr>
        <w:spacing w:before="120"/>
        <w:ind w:left="0" w:firstLine="0"/>
        <w:jc w:val="both"/>
        <w:rPr>
          <w:lang w:val="bg-BG"/>
        </w:rPr>
      </w:pPr>
      <w:r w:rsidRPr="00E15375">
        <w:rPr>
          <w:lang w:val="bg-BG"/>
        </w:rPr>
        <w:t>повредите са практически необратими.</w:t>
      </w:r>
    </w:p>
    <w:p w14:paraId="55D0E82F" w14:textId="77777777" w:rsidR="00E15375" w:rsidRPr="00E15375" w:rsidRDefault="00E15375" w:rsidP="002C6D4A">
      <w:pPr>
        <w:spacing w:before="120"/>
        <w:jc w:val="both"/>
        <w:rPr>
          <w:lang w:val="bg-BG"/>
        </w:rPr>
      </w:pPr>
      <w:r w:rsidRPr="00E15375">
        <w:rPr>
          <w:lang w:val="bg-BG"/>
        </w:rPr>
        <w:t>Управленска логика:</w:t>
      </w:r>
    </w:p>
    <w:p w14:paraId="4A682E09" w14:textId="77777777" w:rsidR="00E15375" w:rsidRPr="00E15375" w:rsidRDefault="00E15375" w:rsidP="002C6D4A">
      <w:pPr>
        <w:numPr>
          <w:ilvl w:val="0"/>
          <w:numId w:val="174"/>
        </w:numPr>
        <w:spacing w:before="120"/>
        <w:ind w:left="0" w:firstLine="0"/>
        <w:jc w:val="both"/>
        <w:rPr>
          <w:lang w:val="bg-BG"/>
        </w:rPr>
      </w:pPr>
      <w:r w:rsidRPr="00E15375">
        <w:rPr>
          <w:lang w:val="bg-BG"/>
        </w:rPr>
        <w:lastRenderedPageBreak/>
        <w:t>минимален толеранс към плодови повреди;</w:t>
      </w:r>
    </w:p>
    <w:p w14:paraId="19BAFCBE" w14:textId="77777777" w:rsidR="00E15375" w:rsidRPr="00E15375" w:rsidRDefault="00E15375" w:rsidP="002C6D4A">
      <w:pPr>
        <w:numPr>
          <w:ilvl w:val="0"/>
          <w:numId w:val="174"/>
        </w:numPr>
        <w:spacing w:before="120"/>
        <w:ind w:left="0" w:firstLine="0"/>
        <w:jc w:val="both"/>
        <w:rPr>
          <w:lang w:val="bg-BG"/>
        </w:rPr>
      </w:pPr>
      <w:r w:rsidRPr="00E15375">
        <w:rPr>
          <w:lang w:val="bg-BG"/>
        </w:rPr>
        <w:t>ускорени контролни точки;</w:t>
      </w:r>
    </w:p>
    <w:p w14:paraId="357EC6F6" w14:textId="77777777" w:rsidR="00E15375" w:rsidRPr="00E15375" w:rsidRDefault="00E15375" w:rsidP="002C6D4A">
      <w:pPr>
        <w:numPr>
          <w:ilvl w:val="0"/>
          <w:numId w:val="174"/>
        </w:numPr>
        <w:spacing w:before="120"/>
        <w:ind w:left="0" w:firstLine="0"/>
        <w:jc w:val="both"/>
        <w:rPr>
          <w:lang w:val="bg-BG"/>
        </w:rPr>
      </w:pPr>
      <w:r w:rsidRPr="00E15375">
        <w:rPr>
          <w:lang w:val="bg-BG"/>
        </w:rPr>
        <w:t>допустима ограничена селективна химия при превишен ПИВ и неуспех на P2.</w:t>
      </w:r>
    </w:p>
    <w:p w14:paraId="2F1FBE46" w14:textId="5E30AAF7" w:rsidR="00E15375" w:rsidRPr="00627C5D" w:rsidRDefault="00E15375" w:rsidP="00627C5D">
      <w:pPr>
        <w:pStyle w:val="BodyText"/>
        <w:numPr>
          <w:ilvl w:val="0"/>
          <w:numId w:val="278"/>
        </w:numPr>
        <w:spacing w:before="120" w:after="0"/>
        <w:ind w:left="0" w:firstLine="0"/>
        <w:jc w:val="both"/>
        <w:rPr>
          <w:b/>
          <w:bCs/>
          <w:lang w:val="bg-BG"/>
        </w:rPr>
      </w:pPr>
      <w:r w:rsidRPr="00627C5D">
        <w:rPr>
          <w:b/>
          <w:bCs/>
          <w:lang w:val="bg-BG"/>
        </w:rPr>
        <w:t>Фазово-адаптивен модел на управление</w:t>
      </w:r>
    </w:p>
    <w:p w14:paraId="24598D84" w14:textId="77777777" w:rsidR="00AC42BB" w:rsidRPr="00AC42BB" w:rsidRDefault="00AC42BB" w:rsidP="00AC42BB">
      <w:pPr>
        <w:spacing w:before="120"/>
        <w:jc w:val="both"/>
        <w:rPr>
          <w:b/>
          <w:bCs/>
          <w:lang w:val="bg-BG"/>
        </w:rPr>
      </w:pPr>
      <w:r w:rsidRPr="00AC42BB">
        <w:rPr>
          <w:b/>
          <w:bCs/>
          <w:lang w:val="bg-BG"/>
        </w:rPr>
        <w:t>ФАЗА 0: Покълване (BBCH 00–09)</w:t>
      </w:r>
    </w:p>
    <w:p w14:paraId="1A96CE0F" w14:textId="77777777" w:rsidR="00AC42BB" w:rsidRPr="00AC42BB" w:rsidRDefault="00AC42BB" w:rsidP="00AC42BB">
      <w:pPr>
        <w:spacing w:before="120"/>
        <w:jc w:val="both"/>
        <w:rPr>
          <w:b/>
          <w:bCs/>
          <w:lang w:val="bg-BG"/>
        </w:rPr>
      </w:pPr>
      <w:r w:rsidRPr="00AC42BB">
        <w:rPr>
          <w:b/>
          <w:bCs/>
          <w:lang w:val="bg-BG"/>
        </w:rPr>
        <w:t>Биологична уязвимост</w:t>
      </w:r>
    </w:p>
    <w:p w14:paraId="266BC568" w14:textId="77777777" w:rsidR="00AC42BB" w:rsidRPr="00AC42BB" w:rsidRDefault="00AC42BB" w:rsidP="00AC42BB">
      <w:pPr>
        <w:spacing w:before="120"/>
        <w:jc w:val="both"/>
        <w:rPr>
          <w:lang w:val="bg-BG"/>
        </w:rPr>
      </w:pPr>
      <w:r w:rsidRPr="00AC42BB">
        <w:rPr>
          <w:lang w:val="bg-BG"/>
        </w:rPr>
        <w:t xml:space="preserve">Във фаза покълване растенията все още не представляват предпочитан обект за активно яйцеснасяне и развитие на </w:t>
      </w:r>
      <w:r w:rsidRPr="00AC42BB">
        <w:rPr>
          <w:i/>
          <w:iCs/>
          <w:lang w:val="bg-BG"/>
        </w:rPr>
        <w:t>Tuta absoluta</w:t>
      </w:r>
      <w:r w:rsidRPr="00AC42BB">
        <w:rPr>
          <w:lang w:val="bg-BG"/>
        </w:rPr>
        <w:t xml:space="preserve">, тъй като липсва достатъчно листна маса и не са формирани типичните хранителни тъкани, предпочитани от неприятеля. Независимо от това фазата е критична от гледна точка на </w:t>
      </w:r>
      <w:r w:rsidRPr="00AC42BB">
        <w:rPr>
          <w:b/>
          <w:bCs/>
          <w:lang w:val="bg-BG"/>
        </w:rPr>
        <w:t>въвеждането на неприятеля в производствената система</w:t>
      </w:r>
      <w:r w:rsidRPr="00AC42BB">
        <w:rPr>
          <w:lang w:val="bg-BG"/>
        </w:rPr>
        <w:t>, особено чрез замърсен посадъчен материал, заразена среда за производство на разсад, замърсени съдове, субстрат или инвентар.</w:t>
      </w:r>
    </w:p>
    <w:p w14:paraId="0F80E3DA" w14:textId="77777777" w:rsidR="00AC42BB" w:rsidRPr="00AC42BB" w:rsidRDefault="00AC42BB" w:rsidP="00AC42BB">
      <w:pPr>
        <w:spacing w:before="120"/>
        <w:jc w:val="both"/>
        <w:rPr>
          <w:b/>
          <w:bCs/>
          <w:lang w:val="bg-BG"/>
        </w:rPr>
      </w:pPr>
      <w:r w:rsidRPr="00AC42BB">
        <w:rPr>
          <w:b/>
          <w:bCs/>
          <w:lang w:val="bg-BG"/>
        </w:rPr>
        <w:t>Основни рискове</w:t>
      </w:r>
    </w:p>
    <w:p w14:paraId="5EB1D718" w14:textId="77777777" w:rsidR="00AC42BB" w:rsidRPr="00AC42BB" w:rsidRDefault="00AC42BB" w:rsidP="00AC42BB">
      <w:pPr>
        <w:spacing w:before="120"/>
        <w:jc w:val="both"/>
        <w:rPr>
          <w:lang w:val="bg-BG"/>
        </w:rPr>
      </w:pPr>
      <w:r w:rsidRPr="00AC42BB">
        <w:rPr>
          <w:lang w:val="bg-BG"/>
        </w:rPr>
        <w:t xml:space="preserve">Основният риск през тази фаза не е свързан с икономически значими повреди, а с </w:t>
      </w:r>
      <w:r w:rsidRPr="00AC42BB">
        <w:rPr>
          <w:b/>
          <w:bCs/>
          <w:lang w:val="bg-BG"/>
        </w:rPr>
        <w:t>първично установяване на популацията</w:t>
      </w:r>
      <w:r w:rsidRPr="00AC42BB">
        <w:rPr>
          <w:lang w:val="bg-BG"/>
        </w:rPr>
        <w:t xml:space="preserve"> в оранжерията. При наличие на скрито внесени яйца, ларви или какавиди неприятелят може да се установи още в началото на производствения цикъл и по-късно да формира трудно контролируема популация. Риск представлява и пренасянето на неприятеля от предходен цикъл при недостатъчно добра санитарна подготовка на съоръжението.</w:t>
      </w:r>
    </w:p>
    <w:p w14:paraId="679596B2" w14:textId="77777777" w:rsidR="00AC42BB" w:rsidRPr="00AC42BB" w:rsidRDefault="00AC42BB" w:rsidP="00AC42BB">
      <w:pPr>
        <w:spacing w:before="120"/>
        <w:jc w:val="both"/>
        <w:rPr>
          <w:b/>
          <w:bCs/>
          <w:lang w:val="bg-BG"/>
        </w:rPr>
      </w:pPr>
      <w:r w:rsidRPr="00AC42BB">
        <w:rPr>
          <w:b/>
          <w:bCs/>
          <w:lang w:val="bg-BG"/>
        </w:rPr>
        <w:t>Мониторинг</w:t>
      </w:r>
    </w:p>
    <w:p w14:paraId="70C328D7" w14:textId="77777777" w:rsidR="00AC42BB" w:rsidRPr="00AC42BB" w:rsidRDefault="00AC42BB" w:rsidP="00AC42BB">
      <w:pPr>
        <w:spacing w:before="120"/>
        <w:jc w:val="both"/>
        <w:rPr>
          <w:lang w:val="bg-BG"/>
        </w:rPr>
      </w:pPr>
      <w:r w:rsidRPr="00AC42BB">
        <w:rPr>
          <w:lang w:val="bg-BG"/>
        </w:rPr>
        <w:t xml:space="preserve">През тази фаза мониторингът има предимно </w:t>
      </w:r>
      <w:r w:rsidRPr="00AC42BB">
        <w:rPr>
          <w:b/>
          <w:bCs/>
          <w:lang w:val="bg-BG"/>
        </w:rPr>
        <w:t>превантивен и диагностичен характер</w:t>
      </w:r>
      <w:r w:rsidRPr="00AC42BB">
        <w:rPr>
          <w:lang w:val="bg-BG"/>
        </w:rPr>
        <w:t xml:space="preserve"> и е насочен към ранно откриване на евентуално наличие на неприятеля в производствената среда.</w:t>
      </w:r>
    </w:p>
    <w:p w14:paraId="0A02BBD1" w14:textId="77777777" w:rsidR="00AC42BB" w:rsidRPr="00AC42BB" w:rsidRDefault="00AC42BB" w:rsidP="00AC42BB">
      <w:pPr>
        <w:spacing w:before="120"/>
        <w:jc w:val="both"/>
        <w:rPr>
          <w:lang w:val="bg-BG"/>
        </w:rPr>
      </w:pPr>
      <w:r w:rsidRPr="00AC42BB">
        <w:rPr>
          <w:lang w:val="bg-BG"/>
        </w:rPr>
        <w:t>Препоръчва се:</w:t>
      </w:r>
    </w:p>
    <w:p w14:paraId="25EBF035" w14:textId="77777777" w:rsidR="00AC42BB" w:rsidRPr="00AC42BB" w:rsidRDefault="00AC42BB" w:rsidP="00AC42BB">
      <w:pPr>
        <w:numPr>
          <w:ilvl w:val="0"/>
          <w:numId w:val="288"/>
        </w:numPr>
        <w:spacing w:before="120"/>
        <w:ind w:left="0" w:firstLine="0"/>
        <w:jc w:val="both"/>
        <w:rPr>
          <w:lang w:val="bg-BG"/>
        </w:rPr>
      </w:pPr>
      <w:r w:rsidRPr="00AC42BB">
        <w:rPr>
          <w:lang w:val="bg-BG"/>
        </w:rPr>
        <w:t>поставяне на феромонови уловки още преди или в началото на производствения цикъл;</w:t>
      </w:r>
    </w:p>
    <w:p w14:paraId="676AEC54" w14:textId="77777777" w:rsidR="00AC42BB" w:rsidRPr="00AC42BB" w:rsidRDefault="00AC42BB" w:rsidP="00AC42BB">
      <w:pPr>
        <w:numPr>
          <w:ilvl w:val="0"/>
          <w:numId w:val="288"/>
        </w:numPr>
        <w:spacing w:before="120"/>
        <w:ind w:left="0" w:firstLine="0"/>
        <w:jc w:val="both"/>
        <w:rPr>
          <w:lang w:val="bg-BG"/>
        </w:rPr>
      </w:pPr>
      <w:r w:rsidRPr="00AC42BB">
        <w:rPr>
          <w:lang w:val="bg-BG"/>
        </w:rPr>
        <w:t>визуална проверка на разсада и младите растения за наличие на яйца, мини или съмнителни повреди;</w:t>
      </w:r>
    </w:p>
    <w:p w14:paraId="0BF952DF" w14:textId="77777777" w:rsidR="00AC42BB" w:rsidRPr="00AC42BB" w:rsidRDefault="00AC42BB" w:rsidP="00AC42BB">
      <w:pPr>
        <w:numPr>
          <w:ilvl w:val="0"/>
          <w:numId w:val="288"/>
        </w:numPr>
        <w:spacing w:before="120"/>
        <w:ind w:left="0" w:firstLine="0"/>
        <w:jc w:val="both"/>
        <w:rPr>
          <w:lang w:val="bg-BG"/>
        </w:rPr>
      </w:pPr>
      <w:r w:rsidRPr="00AC42BB">
        <w:rPr>
          <w:lang w:val="bg-BG"/>
        </w:rPr>
        <w:t>проверка на субстрата, съдовете и зоните около разсадното производство за признаци на контаминация;</w:t>
      </w:r>
    </w:p>
    <w:p w14:paraId="76ECEE41" w14:textId="77777777" w:rsidR="00AC42BB" w:rsidRPr="00AC42BB" w:rsidRDefault="00AC42BB" w:rsidP="00AC42BB">
      <w:pPr>
        <w:numPr>
          <w:ilvl w:val="0"/>
          <w:numId w:val="288"/>
        </w:numPr>
        <w:spacing w:before="120"/>
        <w:ind w:left="0" w:firstLine="0"/>
        <w:jc w:val="both"/>
        <w:rPr>
          <w:lang w:val="bg-BG"/>
        </w:rPr>
      </w:pPr>
      <w:r w:rsidRPr="00AC42BB">
        <w:rPr>
          <w:lang w:val="bg-BG"/>
        </w:rPr>
        <w:t>документиране на наблюденията в работни таблици за мониторинг.</w:t>
      </w:r>
    </w:p>
    <w:p w14:paraId="7A7D2B1F" w14:textId="77777777" w:rsidR="00AC42BB" w:rsidRPr="00AC42BB" w:rsidRDefault="00AC42BB" w:rsidP="00AC42BB">
      <w:pPr>
        <w:spacing w:before="120"/>
        <w:jc w:val="both"/>
        <w:rPr>
          <w:b/>
          <w:bCs/>
          <w:lang w:val="bg-BG"/>
        </w:rPr>
      </w:pPr>
      <w:r w:rsidRPr="00AC42BB">
        <w:rPr>
          <w:b/>
          <w:bCs/>
          <w:lang w:val="bg-BG"/>
        </w:rPr>
        <w:t>Управление</w:t>
      </w:r>
    </w:p>
    <w:p w14:paraId="2EEC39AD" w14:textId="72401EC1" w:rsidR="00AC42BB" w:rsidRPr="00AC42BB" w:rsidRDefault="00AC42BB" w:rsidP="00AC42BB">
      <w:pPr>
        <w:spacing w:before="120"/>
        <w:jc w:val="both"/>
        <w:rPr>
          <w:lang w:val="bg-BG"/>
        </w:rPr>
      </w:pPr>
      <w:r w:rsidRPr="00AC42BB">
        <w:rPr>
          <w:lang w:val="bg-BG"/>
        </w:rPr>
        <w:t xml:space="preserve">През фаза 0 не се прилага прагова логика за намеса в класическия смисъл, тъй като водещо значение имат </w:t>
      </w:r>
      <w:r w:rsidRPr="00AC42BB">
        <w:rPr>
          <w:b/>
          <w:bCs/>
          <w:lang w:val="bg-BG"/>
        </w:rPr>
        <w:t>биосигурността и санитарни</w:t>
      </w:r>
      <w:r w:rsidR="007A1837">
        <w:rPr>
          <w:b/>
          <w:bCs/>
          <w:lang w:val="bg-BG"/>
        </w:rPr>
        <w:t xml:space="preserve">те </w:t>
      </w:r>
      <w:r w:rsidRPr="00AC42BB">
        <w:rPr>
          <w:b/>
          <w:bCs/>
          <w:lang w:val="bg-BG"/>
        </w:rPr>
        <w:t>мерки</w:t>
      </w:r>
      <w:r w:rsidRPr="00AC42BB">
        <w:rPr>
          <w:lang w:val="bg-BG"/>
        </w:rPr>
        <w:t>.</w:t>
      </w:r>
    </w:p>
    <w:p w14:paraId="376D6D9A" w14:textId="77777777" w:rsidR="00AC42BB" w:rsidRPr="00AC42BB" w:rsidRDefault="00AC42BB" w:rsidP="00AC42BB">
      <w:pPr>
        <w:spacing w:before="120"/>
        <w:jc w:val="both"/>
        <w:rPr>
          <w:lang w:val="bg-BG"/>
        </w:rPr>
      </w:pPr>
      <w:r w:rsidRPr="00AC42BB">
        <w:rPr>
          <w:lang w:val="bg-BG"/>
        </w:rPr>
        <w:t>Активни мерки:</w:t>
      </w:r>
    </w:p>
    <w:p w14:paraId="6BB5D69D" w14:textId="77777777" w:rsidR="00AC42BB" w:rsidRPr="00AC42BB" w:rsidRDefault="00AC42BB" w:rsidP="00AC42BB">
      <w:pPr>
        <w:numPr>
          <w:ilvl w:val="0"/>
          <w:numId w:val="289"/>
        </w:numPr>
        <w:spacing w:before="120"/>
        <w:ind w:left="0" w:firstLine="0"/>
        <w:jc w:val="both"/>
        <w:rPr>
          <w:lang w:val="bg-BG"/>
        </w:rPr>
      </w:pPr>
      <w:r w:rsidRPr="00AC42BB">
        <w:rPr>
          <w:lang w:val="bg-BG"/>
        </w:rPr>
        <w:t>стриктен контрол на посадъчния материал;</w:t>
      </w:r>
    </w:p>
    <w:p w14:paraId="39F73FFE" w14:textId="77777777" w:rsidR="00AC42BB" w:rsidRPr="00AC42BB" w:rsidRDefault="00AC42BB" w:rsidP="00AC42BB">
      <w:pPr>
        <w:numPr>
          <w:ilvl w:val="0"/>
          <w:numId w:val="289"/>
        </w:numPr>
        <w:spacing w:before="120"/>
        <w:ind w:left="0" w:firstLine="0"/>
        <w:jc w:val="both"/>
        <w:rPr>
          <w:lang w:val="bg-BG"/>
        </w:rPr>
      </w:pPr>
      <w:r w:rsidRPr="00AC42BB">
        <w:rPr>
          <w:lang w:val="bg-BG"/>
        </w:rPr>
        <w:t>санитарно почистване и обеззаразяване на производствената среда;</w:t>
      </w:r>
    </w:p>
    <w:p w14:paraId="5D5ECFF5" w14:textId="77777777" w:rsidR="00AC42BB" w:rsidRPr="00AC42BB" w:rsidRDefault="00AC42BB" w:rsidP="00AC42BB">
      <w:pPr>
        <w:numPr>
          <w:ilvl w:val="0"/>
          <w:numId w:val="289"/>
        </w:numPr>
        <w:spacing w:before="120"/>
        <w:ind w:left="0" w:firstLine="0"/>
        <w:jc w:val="both"/>
        <w:rPr>
          <w:lang w:val="bg-BG"/>
        </w:rPr>
      </w:pPr>
      <w:r w:rsidRPr="00AC42BB">
        <w:rPr>
          <w:lang w:val="bg-BG"/>
        </w:rPr>
        <w:t>проверка на мрежи, отвори, съдове, субстрат и оборудване;</w:t>
      </w:r>
    </w:p>
    <w:p w14:paraId="195CDE4C" w14:textId="77777777" w:rsidR="00AC42BB" w:rsidRPr="00AC42BB" w:rsidRDefault="00AC42BB" w:rsidP="00AC42BB">
      <w:pPr>
        <w:numPr>
          <w:ilvl w:val="0"/>
          <w:numId w:val="289"/>
        </w:numPr>
        <w:spacing w:before="120"/>
        <w:ind w:left="0" w:firstLine="0"/>
        <w:jc w:val="both"/>
        <w:rPr>
          <w:lang w:val="bg-BG"/>
        </w:rPr>
      </w:pPr>
      <w:r w:rsidRPr="00AC42BB">
        <w:rPr>
          <w:lang w:val="bg-BG"/>
        </w:rPr>
        <w:t>недопускане на въвеждане на съмнителни растения в основната производствена площ.</w:t>
      </w:r>
    </w:p>
    <w:p w14:paraId="1AC8B97E" w14:textId="5BBAA357" w:rsidR="00AC42BB" w:rsidRPr="00AC42BB" w:rsidRDefault="00AC42BB" w:rsidP="00AC42BB">
      <w:pPr>
        <w:spacing w:before="120"/>
        <w:jc w:val="both"/>
        <w:rPr>
          <w:lang w:val="bg-BG"/>
        </w:rPr>
      </w:pPr>
      <w:r w:rsidRPr="00AC42BB">
        <w:rPr>
          <w:lang w:val="bg-BG"/>
        </w:rPr>
        <w:lastRenderedPageBreak/>
        <w:t xml:space="preserve">При установяване на единични признаци за наличие на неприятеля управлението остава в рамките на </w:t>
      </w:r>
      <w:r w:rsidR="007A1837">
        <w:rPr>
          <w:b/>
          <w:bCs/>
          <w:lang w:val="bg-BG"/>
        </w:rPr>
        <w:t>санитарни</w:t>
      </w:r>
      <w:r w:rsidRPr="00AC42BB">
        <w:rPr>
          <w:b/>
          <w:bCs/>
          <w:lang w:val="bg-BG"/>
        </w:rPr>
        <w:t xml:space="preserve"> + ранни превантивни действия</w:t>
      </w:r>
      <w:r w:rsidRPr="00AC42BB">
        <w:rPr>
          <w:lang w:val="bg-BG"/>
        </w:rPr>
        <w:t>, без автоматична ескалация към химична намеса.</w:t>
      </w:r>
    </w:p>
    <w:p w14:paraId="2180CCE0" w14:textId="77777777" w:rsidR="00AC42BB" w:rsidRPr="00AC42BB" w:rsidRDefault="00AC42BB" w:rsidP="00AC42BB">
      <w:pPr>
        <w:spacing w:before="120"/>
        <w:jc w:val="both"/>
        <w:rPr>
          <w:b/>
          <w:bCs/>
          <w:lang w:val="bg-BG"/>
        </w:rPr>
      </w:pPr>
      <w:r w:rsidRPr="00AC42BB">
        <w:rPr>
          <w:b/>
          <w:bCs/>
          <w:lang w:val="bg-BG"/>
        </w:rPr>
        <w:t>Стратегическа цел</w:t>
      </w:r>
    </w:p>
    <w:p w14:paraId="65406665" w14:textId="77777777" w:rsidR="00AC42BB" w:rsidRPr="00AC42BB" w:rsidRDefault="00AC42BB" w:rsidP="00AC42BB">
      <w:pPr>
        <w:spacing w:before="120"/>
        <w:jc w:val="both"/>
        <w:rPr>
          <w:lang w:val="bg-BG"/>
        </w:rPr>
      </w:pPr>
      <w:r w:rsidRPr="00AC42BB">
        <w:rPr>
          <w:lang w:val="bg-BG"/>
        </w:rPr>
        <w:t xml:space="preserve">Основната стратегическа цел през фаза покълване е </w:t>
      </w:r>
      <w:r w:rsidRPr="00AC42BB">
        <w:rPr>
          <w:b/>
          <w:bCs/>
          <w:lang w:val="bg-BG"/>
        </w:rPr>
        <w:t xml:space="preserve">недопускане на първично въвеждане и установяване на </w:t>
      </w:r>
      <w:r w:rsidRPr="00AC42BB">
        <w:rPr>
          <w:b/>
          <w:bCs/>
          <w:i/>
          <w:iCs/>
          <w:lang w:val="bg-BG"/>
        </w:rPr>
        <w:t>Tuta absoluta</w:t>
      </w:r>
      <w:r w:rsidRPr="00AC42BB">
        <w:rPr>
          <w:lang w:val="bg-BG"/>
        </w:rPr>
        <w:t xml:space="preserve"> в производствената система. Успешното управление в тази фаза намалява началния инвазионен фон и създава условия за по-ефективно функциониране на последващите биологични, биотехнически и мониторингови елементи на системата.</w:t>
      </w:r>
    </w:p>
    <w:p w14:paraId="247F722A" w14:textId="77777777" w:rsidR="00AC42BB" w:rsidRDefault="00AC42BB" w:rsidP="002C6D4A">
      <w:pPr>
        <w:spacing w:before="120"/>
        <w:jc w:val="both"/>
        <w:rPr>
          <w:b/>
          <w:bCs/>
          <w:lang w:val="bg-BG"/>
        </w:rPr>
      </w:pPr>
    </w:p>
    <w:p w14:paraId="79CE7801" w14:textId="77777777" w:rsidR="00AC42BB" w:rsidRPr="00AC42BB" w:rsidRDefault="00AC42BB" w:rsidP="00AC42BB">
      <w:pPr>
        <w:spacing w:before="120"/>
        <w:jc w:val="both"/>
        <w:rPr>
          <w:b/>
          <w:bCs/>
          <w:lang w:val="bg-BG"/>
        </w:rPr>
      </w:pPr>
      <w:r w:rsidRPr="00AC42BB">
        <w:rPr>
          <w:b/>
          <w:bCs/>
          <w:lang w:val="bg-BG"/>
        </w:rPr>
        <w:t>ФАЗА 1: Разлистване (BBCH 10–19)</w:t>
      </w:r>
    </w:p>
    <w:p w14:paraId="00DEAEFC" w14:textId="77777777" w:rsidR="00AC42BB" w:rsidRPr="00AC42BB" w:rsidRDefault="00AC42BB" w:rsidP="00AC42BB">
      <w:pPr>
        <w:spacing w:before="120"/>
        <w:jc w:val="both"/>
        <w:rPr>
          <w:b/>
          <w:bCs/>
          <w:lang w:val="bg-BG"/>
        </w:rPr>
      </w:pPr>
      <w:r w:rsidRPr="00AC42BB">
        <w:rPr>
          <w:b/>
          <w:bCs/>
          <w:lang w:val="bg-BG"/>
        </w:rPr>
        <w:t>Биологична уязвимост</w:t>
      </w:r>
    </w:p>
    <w:p w14:paraId="79EBAD52" w14:textId="77777777" w:rsidR="00AC42BB" w:rsidRPr="00AC42BB" w:rsidRDefault="00AC42BB" w:rsidP="00AC42BB">
      <w:pPr>
        <w:spacing w:before="120"/>
        <w:jc w:val="both"/>
        <w:rPr>
          <w:lang w:val="bg-BG"/>
        </w:rPr>
      </w:pPr>
      <w:r w:rsidRPr="00AC42BB">
        <w:rPr>
          <w:lang w:val="bg-BG"/>
        </w:rPr>
        <w:t xml:space="preserve">Във фазата на разлистване растенията започват да формират активна листна маса, която представлява основната хранителна среда за ларвите на </w:t>
      </w:r>
      <w:r w:rsidRPr="00AC42BB">
        <w:rPr>
          <w:i/>
          <w:iCs/>
          <w:lang w:val="bg-BG"/>
        </w:rPr>
        <w:t>Tuta absoluta</w:t>
      </w:r>
      <w:r w:rsidRPr="00AC42BB">
        <w:rPr>
          <w:lang w:val="bg-BG"/>
        </w:rPr>
        <w:t>. Младите листа са особено привлекателни за яйцеснасяне поради по-ниската механична устойчивост на тъканите и високото съдържание на хранителни вещества.</w:t>
      </w:r>
    </w:p>
    <w:p w14:paraId="61651055" w14:textId="77777777" w:rsidR="00AC42BB" w:rsidRPr="00AC42BB" w:rsidRDefault="00AC42BB" w:rsidP="00AC42BB">
      <w:pPr>
        <w:spacing w:before="120"/>
        <w:jc w:val="both"/>
        <w:rPr>
          <w:lang w:val="bg-BG"/>
        </w:rPr>
      </w:pPr>
      <w:r w:rsidRPr="00AC42BB">
        <w:rPr>
          <w:lang w:val="bg-BG"/>
        </w:rPr>
        <w:t>През този период неприятелят може да започне първично колонизиране на растенията, като яйцата се снасят най-често по долната страна на листата, по дръжките или по младите стъблени части. Излюпените ларви бързо проникват в листната тъкан и образуват характерни мини, които представляват първият видим признак за наличие на неприятеля.</w:t>
      </w:r>
    </w:p>
    <w:p w14:paraId="7D3087AF" w14:textId="77777777" w:rsidR="00AC42BB" w:rsidRPr="00AC42BB" w:rsidRDefault="00AC42BB" w:rsidP="00AC42BB">
      <w:pPr>
        <w:spacing w:before="120"/>
        <w:jc w:val="both"/>
        <w:rPr>
          <w:b/>
          <w:bCs/>
          <w:lang w:val="bg-BG"/>
        </w:rPr>
      </w:pPr>
      <w:r w:rsidRPr="00AC42BB">
        <w:rPr>
          <w:b/>
          <w:bCs/>
          <w:lang w:val="bg-BG"/>
        </w:rPr>
        <w:t>Основни рискове</w:t>
      </w:r>
    </w:p>
    <w:p w14:paraId="49D2399D" w14:textId="77777777" w:rsidR="00AC42BB" w:rsidRPr="00AC42BB" w:rsidRDefault="00AC42BB" w:rsidP="00AC42BB">
      <w:pPr>
        <w:spacing w:before="120"/>
        <w:jc w:val="both"/>
        <w:rPr>
          <w:lang w:val="bg-BG"/>
        </w:rPr>
      </w:pPr>
      <w:r w:rsidRPr="00AC42BB">
        <w:rPr>
          <w:lang w:val="bg-BG"/>
        </w:rPr>
        <w:t xml:space="preserve">Рискът през тази фаза е свързан с </w:t>
      </w:r>
      <w:r w:rsidRPr="00AC42BB">
        <w:rPr>
          <w:b/>
          <w:bCs/>
          <w:lang w:val="bg-BG"/>
        </w:rPr>
        <w:t>ранно установяване на популацията в културата</w:t>
      </w:r>
      <w:r w:rsidRPr="00AC42BB">
        <w:rPr>
          <w:lang w:val="bg-BG"/>
        </w:rPr>
        <w:t>, което често остава незабелязано при недостатъчно интензивен мониторинг. При благоприятни температурни условия развитието на първото поколение може да протече бързо и да доведе до формиране на начални огнища на нападение.</w:t>
      </w:r>
    </w:p>
    <w:p w14:paraId="20F90B63" w14:textId="77777777" w:rsidR="00AC42BB" w:rsidRPr="00AC42BB" w:rsidRDefault="00AC42BB" w:rsidP="00AC42BB">
      <w:pPr>
        <w:spacing w:before="120"/>
        <w:jc w:val="both"/>
        <w:rPr>
          <w:lang w:val="bg-BG"/>
        </w:rPr>
      </w:pPr>
      <w:r w:rsidRPr="00AC42BB">
        <w:rPr>
          <w:lang w:val="bg-BG"/>
        </w:rPr>
        <w:t>Особено висок риск съществува при оранжерии с недостатъчна биосигурност, при наличие на пропуски в изолацията на конструкцията или при наличие на остатъчни популации от предходни производствени цикли.</w:t>
      </w:r>
    </w:p>
    <w:p w14:paraId="0D369628" w14:textId="77777777" w:rsidR="00AC42BB" w:rsidRPr="00AC42BB" w:rsidRDefault="00AC42BB" w:rsidP="00AC42BB">
      <w:pPr>
        <w:spacing w:before="120"/>
        <w:jc w:val="both"/>
        <w:rPr>
          <w:b/>
          <w:bCs/>
          <w:lang w:val="bg-BG"/>
        </w:rPr>
      </w:pPr>
      <w:r w:rsidRPr="00AC42BB">
        <w:rPr>
          <w:b/>
          <w:bCs/>
          <w:lang w:val="bg-BG"/>
        </w:rPr>
        <w:t>Мониторинг</w:t>
      </w:r>
    </w:p>
    <w:p w14:paraId="022B310F" w14:textId="77777777" w:rsidR="00AC42BB" w:rsidRPr="00AC42BB" w:rsidRDefault="00AC42BB" w:rsidP="00AC42BB">
      <w:pPr>
        <w:spacing w:before="120"/>
        <w:jc w:val="both"/>
        <w:rPr>
          <w:lang w:val="bg-BG"/>
        </w:rPr>
      </w:pPr>
      <w:r w:rsidRPr="00AC42BB">
        <w:rPr>
          <w:lang w:val="bg-BG"/>
        </w:rPr>
        <w:t xml:space="preserve">Мониторингът през тази фаза има ключово значение за </w:t>
      </w:r>
      <w:r w:rsidRPr="00AC42BB">
        <w:rPr>
          <w:b/>
          <w:bCs/>
          <w:lang w:val="bg-BG"/>
        </w:rPr>
        <w:t>ранното откриване на първите огнища на неприятеля</w:t>
      </w:r>
      <w:r w:rsidRPr="00AC42BB">
        <w:rPr>
          <w:lang w:val="bg-BG"/>
        </w:rPr>
        <w:t>.</w:t>
      </w:r>
    </w:p>
    <w:p w14:paraId="4E05CC96" w14:textId="77777777" w:rsidR="00AC42BB" w:rsidRPr="00AC42BB" w:rsidRDefault="00AC42BB" w:rsidP="00AC42BB">
      <w:pPr>
        <w:spacing w:before="120"/>
        <w:jc w:val="both"/>
        <w:rPr>
          <w:lang w:val="bg-BG"/>
        </w:rPr>
      </w:pPr>
      <w:r w:rsidRPr="00AC42BB">
        <w:rPr>
          <w:lang w:val="bg-BG"/>
        </w:rPr>
        <w:t>Препоръчва се:</w:t>
      </w:r>
    </w:p>
    <w:p w14:paraId="4F8682EA" w14:textId="77777777" w:rsidR="00AC42BB" w:rsidRPr="00AC42BB" w:rsidRDefault="00AC42BB" w:rsidP="00AC42BB">
      <w:pPr>
        <w:numPr>
          <w:ilvl w:val="0"/>
          <w:numId w:val="290"/>
        </w:numPr>
        <w:spacing w:before="120"/>
        <w:ind w:left="0" w:firstLine="0"/>
        <w:jc w:val="both"/>
        <w:rPr>
          <w:lang w:val="bg-BG"/>
        </w:rPr>
      </w:pPr>
      <w:r w:rsidRPr="00AC42BB">
        <w:rPr>
          <w:lang w:val="bg-BG"/>
        </w:rPr>
        <w:t>използване на феромонови уловки за установяване на присъствието на възрастни индивиди;</w:t>
      </w:r>
    </w:p>
    <w:p w14:paraId="7659357A" w14:textId="77777777" w:rsidR="00AC42BB" w:rsidRPr="00AC42BB" w:rsidRDefault="00AC42BB" w:rsidP="00AC42BB">
      <w:pPr>
        <w:numPr>
          <w:ilvl w:val="0"/>
          <w:numId w:val="290"/>
        </w:numPr>
        <w:spacing w:before="120"/>
        <w:ind w:left="0" w:firstLine="0"/>
        <w:jc w:val="both"/>
        <w:rPr>
          <w:lang w:val="bg-BG"/>
        </w:rPr>
      </w:pPr>
      <w:r w:rsidRPr="00AC42BB">
        <w:rPr>
          <w:lang w:val="bg-BG"/>
        </w:rPr>
        <w:t>визуално обследване на листната маса за наличие на яйца и ранни мини;</w:t>
      </w:r>
    </w:p>
    <w:p w14:paraId="57658DCB" w14:textId="77777777" w:rsidR="00AC42BB" w:rsidRPr="00AC42BB" w:rsidRDefault="00AC42BB" w:rsidP="00AC42BB">
      <w:pPr>
        <w:numPr>
          <w:ilvl w:val="0"/>
          <w:numId w:val="290"/>
        </w:numPr>
        <w:spacing w:before="120"/>
        <w:ind w:left="0" w:firstLine="0"/>
        <w:jc w:val="both"/>
        <w:rPr>
          <w:lang w:val="bg-BG"/>
        </w:rPr>
      </w:pPr>
      <w:r w:rsidRPr="00AC42BB">
        <w:rPr>
          <w:lang w:val="bg-BG"/>
        </w:rPr>
        <w:t>обследване на представителен брой растения в различни части на оранжерията;</w:t>
      </w:r>
    </w:p>
    <w:p w14:paraId="6DFD83FA" w14:textId="77777777" w:rsidR="00AC42BB" w:rsidRPr="00AC42BB" w:rsidRDefault="00AC42BB" w:rsidP="00AC42BB">
      <w:pPr>
        <w:numPr>
          <w:ilvl w:val="0"/>
          <w:numId w:val="290"/>
        </w:numPr>
        <w:spacing w:before="120"/>
        <w:ind w:left="0" w:firstLine="0"/>
        <w:jc w:val="both"/>
        <w:rPr>
          <w:lang w:val="bg-BG"/>
        </w:rPr>
      </w:pPr>
      <w:r w:rsidRPr="00AC42BB">
        <w:rPr>
          <w:lang w:val="bg-BG"/>
        </w:rPr>
        <w:t>системно документиране на резултатите от наблюденията.</w:t>
      </w:r>
    </w:p>
    <w:p w14:paraId="31BD08DB" w14:textId="77777777" w:rsidR="00AC42BB" w:rsidRPr="00AC42BB" w:rsidRDefault="00AC42BB" w:rsidP="00AC42BB">
      <w:pPr>
        <w:spacing w:before="120"/>
        <w:jc w:val="both"/>
        <w:rPr>
          <w:lang w:val="bg-BG"/>
        </w:rPr>
      </w:pPr>
      <w:r w:rsidRPr="00AC42BB">
        <w:rPr>
          <w:lang w:val="bg-BG"/>
        </w:rPr>
        <w:t xml:space="preserve">Честотата на обследванията обикновено е </w:t>
      </w:r>
      <w:r w:rsidRPr="00AC42BB">
        <w:rPr>
          <w:b/>
          <w:bCs/>
          <w:lang w:val="bg-BG"/>
        </w:rPr>
        <w:t>на всеки 5–7 дни</w:t>
      </w:r>
      <w:r w:rsidRPr="00AC42BB">
        <w:rPr>
          <w:lang w:val="bg-BG"/>
        </w:rPr>
        <w:t>, като при наличие на повишен риск интервалът може да бъде съкратен.</w:t>
      </w:r>
    </w:p>
    <w:p w14:paraId="3C0976ED" w14:textId="77777777" w:rsidR="00AC42BB" w:rsidRPr="00AC42BB" w:rsidRDefault="00AC42BB" w:rsidP="00AC42BB">
      <w:pPr>
        <w:spacing w:before="120"/>
        <w:jc w:val="both"/>
        <w:rPr>
          <w:b/>
          <w:bCs/>
          <w:lang w:val="bg-BG"/>
        </w:rPr>
      </w:pPr>
      <w:r w:rsidRPr="00AC42BB">
        <w:rPr>
          <w:b/>
          <w:bCs/>
          <w:lang w:val="bg-BG"/>
        </w:rPr>
        <w:t>Управление</w:t>
      </w:r>
    </w:p>
    <w:p w14:paraId="522432DF" w14:textId="77777777" w:rsidR="00AC42BB" w:rsidRPr="00AC42BB" w:rsidRDefault="00AC42BB" w:rsidP="00AC42BB">
      <w:pPr>
        <w:spacing w:before="120"/>
        <w:jc w:val="both"/>
        <w:rPr>
          <w:lang w:val="bg-BG"/>
        </w:rPr>
      </w:pPr>
      <w:r w:rsidRPr="00AC42BB">
        <w:rPr>
          <w:lang w:val="bg-BG"/>
        </w:rPr>
        <w:lastRenderedPageBreak/>
        <w:t xml:space="preserve">Управлението през тази фаза се основава основно на </w:t>
      </w:r>
      <w:r w:rsidRPr="00AC42BB">
        <w:rPr>
          <w:b/>
          <w:bCs/>
          <w:lang w:val="bg-BG"/>
        </w:rPr>
        <w:t>превантивни и ранни контролни мерки</w:t>
      </w:r>
      <w:r w:rsidRPr="00AC42BB">
        <w:rPr>
          <w:lang w:val="bg-BG"/>
        </w:rPr>
        <w:t>, насочени към ограничаване на началното развитие на популацията.</w:t>
      </w:r>
    </w:p>
    <w:p w14:paraId="51C06782" w14:textId="77777777" w:rsidR="00AC42BB" w:rsidRPr="00AC42BB" w:rsidRDefault="00AC42BB" w:rsidP="00AC42BB">
      <w:pPr>
        <w:spacing w:before="120"/>
        <w:jc w:val="both"/>
        <w:rPr>
          <w:lang w:val="bg-BG"/>
        </w:rPr>
      </w:pPr>
      <w:r w:rsidRPr="00AC42BB">
        <w:rPr>
          <w:lang w:val="bg-BG"/>
        </w:rPr>
        <w:t>Основните действия включват:</w:t>
      </w:r>
    </w:p>
    <w:p w14:paraId="5D4FBF8A" w14:textId="77777777" w:rsidR="00AC42BB" w:rsidRPr="00AC42BB" w:rsidRDefault="00AC42BB" w:rsidP="00AC42BB">
      <w:pPr>
        <w:numPr>
          <w:ilvl w:val="0"/>
          <w:numId w:val="291"/>
        </w:numPr>
        <w:spacing w:before="120"/>
        <w:ind w:left="0" w:firstLine="0"/>
        <w:jc w:val="both"/>
        <w:rPr>
          <w:lang w:val="bg-BG"/>
        </w:rPr>
      </w:pPr>
      <w:r w:rsidRPr="00AC42BB">
        <w:rPr>
          <w:lang w:val="bg-BG"/>
        </w:rPr>
        <w:t>поддържане на високо ниво на санитарна хигиена в оранжерията;</w:t>
      </w:r>
    </w:p>
    <w:p w14:paraId="5773FEC0" w14:textId="77777777" w:rsidR="00AC42BB" w:rsidRPr="00AC42BB" w:rsidRDefault="00AC42BB" w:rsidP="00AC42BB">
      <w:pPr>
        <w:numPr>
          <w:ilvl w:val="0"/>
          <w:numId w:val="291"/>
        </w:numPr>
        <w:spacing w:before="120"/>
        <w:ind w:left="0" w:firstLine="0"/>
        <w:jc w:val="both"/>
        <w:rPr>
          <w:lang w:val="bg-BG"/>
        </w:rPr>
      </w:pPr>
      <w:r w:rsidRPr="00AC42BB">
        <w:rPr>
          <w:lang w:val="bg-BG"/>
        </w:rPr>
        <w:t>своевременно отстраняване на растения или листа със съмнителни повреди;</w:t>
      </w:r>
    </w:p>
    <w:p w14:paraId="180101FD" w14:textId="77777777" w:rsidR="00AC42BB" w:rsidRPr="00AC42BB" w:rsidRDefault="00AC42BB" w:rsidP="00AC42BB">
      <w:pPr>
        <w:numPr>
          <w:ilvl w:val="0"/>
          <w:numId w:val="291"/>
        </w:numPr>
        <w:spacing w:before="120"/>
        <w:ind w:left="0" w:firstLine="0"/>
        <w:jc w:val="both"/>
        <w:rPr>
          <w:lang w:val="bg-BG"/>
        </w:rPr>
      </w:pPr>
      <w:r w:rsidRPr="00AC42BB">
        <w:rPr>
          <w:lang w:val="bg-BG"/>
        </w:rPr>
        <w:t>оптимизиране на микроклимата и хранителния режим на растенията;</w:t>
      </w:r>
    </w:p>
    <w:p w14:paraId="79B61282" w14:textId="77777777" w:rsidR="00AC42BB" w:rsidRPr="00AC42BB" w:rsidRDefault="00AC42BB" w:rsidP="00AC42BB">
      <w:pPr>
        <w:numPr>
          <w:ilvl w:val="0"/>
          <w:numId w:val="291"/>
        </w:numPr>
        <w:spacing w:before="120"/>
        <w:ind w:left="0" w:firstLine="0"/>
        <w:jc w:val="both"/>
        <w:rPr>
          <w:lang w:val="bg-BG"/>
        </w:rPr>
      </w:pPr>
      <w:r w:rsidRPr="00AC42BB">
        <w:rPr>
          <w:lang w:val="bg-BG"/>
        </w:rPr>
        <w:t>при необходимост прилагане на селективни биологични или биотехнически средства.</w:t>
      </w:r>
    </w:p>
    <w:p w14:paraId="58F10FFE" w14:textId="77777777" w:rsidR="00AC42BB" w:rsidRPr="00AC42BB" w:rsidRDefault="00AC42BB" w:rsidP="00AC42BB">
      <w:pPr>
        <w:spacing w:before="120"/>
        <w:jc w:val="both"/>
        <w:rPr>
          <w:lang w:val="bg-BG"/>
        </w:rPr>
      </w:pPr>
      <w:r w:rsidRPr="00AC42BB">
        <w:rPr>
          <w:lang w:val="bg-BG"/>
        </w:rPr>
        <w:t>Химични средства за растителна защита обикновено не се използват в тази фаза, освен при установяване на ясно изразена тенденция за нарастване на популацията.</w:t>
      </w:r>
    </w:p>
    <w:p w14:paraId="32FF6C66" w14:textId="77777777" w:rsidR="00AC42BB" w:rsidRPr="00AC42BB" w:rsidRDefault="00AC42BB" w:rsidP="00AC42BB">
      <w:pPr>
        <w:spacing w:before="120"/>
        <w:jc w:val="both"/>
        <w:rPr>
          <w:b/>
          <w:bCs/>
          <w:lang w:val="bg-BG"/>
        </w:rPr>
      </w:pPr>
      <w:r w:rsidRPr="00AC42BB">
        <w:rPr>
          <w:b/>
          <w:bCs/>
          <w:lang w:val="bg-BG"/>
        </w:rPr>
        <w:t>Стратегическа цел</w:t>
      </w:r>
    </w:p>
    <w:p w14:paraId="0BEE58D4" w14:textId="77777777" w:rsidR="00AC42BB" w:rsidRPr="00AC42BB" w:rsidRDefault="00AC42BB" w:rsidP="00AC42BB">
      <w:pPr>
        <w:spacing w:before="120"/>
        <w:jc w:val="both"/>
        <w:rPr>
          <w:lang w:val="bg-BG"/>
        </w:rPr>
      </w:pPr>
      <w:r w:rsidRPr="00AC42BB">
        <w:rPr>
          <w:lang w:val="bg-BG"/>
        </w:rPr>
        <w:t xml:space="preserve">Основната стратегическа цел през фазата на разлистване е </w:t>
      </w:r>
      <w:r w:rsidRPr="00AC42BB">
        <w:rPr>
          <w:b/>
          <w:bCs/>
          <w:lang w:val="bg-BG"/>
        </w:rPr>
        <w:t>ранно откриване и ограничаване на първичните огнища на неприятеля</w:t>
      </w:r>
      <w:r w:rsidRPr="00AC42BB">
        <w:rPr>
          <w:lang w:val="bg-BG"/>
        </w:rPr>
        <w:t>, преди популацията да достигне нива, които могат да доведат до бързо разпространение в културата.</w:t>
      </w:r>
    </w:p>
    <w:p w14:paraId="51D27356" w14:textId="77777777" w:rsidR="00AC42BB" w:rsidRPr="00AC42BB" w:rsidRDefault="00AC42BB" w:rsidP="00AC42BB">
      <w:pPr>
        <w:spacing w:before="120"/>
        <w:jc w:val="both"/>
        <w:rPr>
          <w:lang w:val="bg-BG"/>
        </w:rPr>
      </w:pPr>
      <w:r w:rsidRPr="00AC42BB">
        <w:rPr>
          <w:lang w:val="bg-BG"/>
        </w:rPr>
        <w:t>Ефективното управление в тази фаза позволява поддържане на нисък инвазионен фон и създава условия за успешно прилагане на интегрираните методи за контрол в следващите фенологични етапи.</w:t>
      </w:r>
    </w:p>
    <w:p w14:paraId="1239CC3C" w14:textId="77777777" w:rsidR="00AC42BB" w:rsidRDefault="00AC42BB" w:rsidP="002C6D4A">
      <w:pPr>
        <w:spacing w:before="120"/>
        <w:jc w:val="both"/>
        <w:rPr>
          <w:lang w:val="bg-BG"/>
        </w:rPr>
      </w:pPr>
    </w:p>
    <w:p w14:paraId="73CC1E91" w14:textId="77777777" w:rsidR="00AC42BB" w:rsidRPr="00AC42BB" w:rsidRDefault="00AC42BB" w:rsidP="00AC42BB">
      <w:pPr>
        <w:spacing w:before="120"/>
        <w:jc w:val="both"/>
        <w:rPr>
          <w:b/>
          <w:bCs/>
          <w:lang w:val="bg-BG"/>
        </w:rPr>
      </w:pPr>
      <w:r w:rsidRPr="00AC42BB">
        <w:rPr>
          <w:b/>
          <w:bCs/>
          <w:lang w:val="bg-BG"/>
        </w:rPr>
        <w:t>ФАЗА 2: Формиране на странични разклонения (BBCH 20–29)</w:t>
      </w:r>
    </w:p>
    <w:p w14:paraId="78BDA512" w14:textId="77777777" w:rsidR="00AC42BB" w:rsidRPr="00AC42BB" w:rsidRDefault="00AC42BB" w:rsidP="00AC42BB">
      <w:pPr>
        <w:spacing w:before="120"/>
        <w:jc w:val="both"/>
        <w:rPr>
          <w:b/>
          <w:bCs/>
          <w:lang w:val="bg-BG"/>
        </w:rPr>
      </w:pPr>
      <w:r w:rsidRPr="00AC42BB">
        <w:rPr>
          <w:b/>
          <w:bCs/>
          <w:lang w:val="bg-BG"/>
        </w:rPr>
        <w:t>Биологична уязвимост</w:t>
      </w:r>
    </w:p>
    <w:p w14:paraId="1E72A23F" w14:textId="77777777" w:rsidR="00AC42BB" w:rsidRPr="00AC42BB" w:rsidRDefault="00AC42BB" w:rsidP="00AC42BB">
      <w:pPr>
        <w:spacing w:before="120"/>
        <w:jc w:val="both"/>
        <w:rPr>
          <w:lang w:val="bg-BG"/>
        </w:rPr>
      </w:pPr>
      <w:r w:rsidRPr="00AC42BB">
        <w:rPr>
          <w:lang w:val="bg-BG"/>
        </w:rPr>
        <w:t xml:space="preserve">През тази фаза растенията преминават към интензивен вегетативен растеж и започват да формират странични разклонения. Увеличаването на листната маса създава значително по-голяма хранителна база за развитие на ларвите на </w:t>
      </w:r>
      <w:r w:rsidRPr="00AC42BB">
        <w:rPr>
          <w:i/>
          <w:iCs/>
          <w:lang w:val="bg-BG"/>
        </w:rPr>
        <w:t>Tuta absoluta</w:t>
      </w:r>
      <w:r w:rsidRPr="00AC42BB">
        <w:rPr>
          <w:lang w:val="bg-BG"/>
        </w:rPr>
        <w:t>. В същото време по-сложната архитектура на растенията създава микросреда, която може да затрудни визуалното откриване на ранните признаци на нападение.</w:t>
      </w:r>
    </w:p>
    <w:p w14:paraId="2EC7045C" w14:textId="77777777" w:rsidR="00AC42BB" w:rsidRPr="00AC42BB" w:rsidRDefault="00AC42BB" w:rsidP="00AC42BB">
      <w:pPr>
        <w:spacing w:before="120"/>
        <w:jc w:val="both"/>
        <w:rPr>
          <w:lang w:val="bg-BG"/>
        </w:rPr>
      </w:pPr>
      <w:r w:rsidRPr="00AC42BB">
        <w:rPr>
          <w:lang w:val="bg-BG"/>
        </w:rPr>
        <w:t xml:space="preserve">Младите листа и нарастващата листна маса са особено подходящи за яйцеснасяне, а ларвите могат да се развиват сравнително незабелязано в листните мини. В тази фаза неприятелят може да премине от единични случаи на поява към </w:t>
      </w:r>
      <w:r w:rsidRPr="00AC42BB">
        <w:rPr>
          <w:b/>
          <w:bCs/>
          <w:lang w:val="bg-BG"/>
        </w:rPr>
        <w:t>начално установяване на популация</w:t>
      </w:r>
      <w:r w:rsidRPr="00AC42BB">
        <w:rPr>
          <w:lang w:val="bg-BG"/>
        </w:rPr>
        <w:t>.</w:t>
      </w:r>
    </w:p>
    <w:p w14:paraId="23FEFD1D" w14:textId="77777777" w:rsidR="00AC42BB" w:rsidRPr="00AC42BB" w:rsidRDefault="00AC42BB" w:rsidP="00AC42BB">
      <w:pPr>
        <w:spacing w:before="120"/>
        <w:jc w:val="both"/>
        <w:rPr>
          <w:b/>
          <w:bCs/>
          <w:lang w:val="bg-BG"/>
        </w:rPr>
      </w:pPr>
      <w:r w:rsidRPr="00AC42BB">
        <w:rPr>
          <w:b/>
          <w:bCs/>
          <w:lang w:val="bg-BG"/>
        </w:rPr>
        <w:t>Основни рискове</w:t>
      </w:r>
    </w:p>
    <w:p w14:paraId="08410426" w14:textId="77777777" w:rsidR="00AC42BB" w:rsidRPr="00AC42BB" w:rsidRDefault="00AC42BB" w:rsidP="00AC42BB">
      <w:pPr>
        <w:spacing w:before="120"/>
        <w:jc w:val="both"/>
        <w:rPr>
          <w:lang w:val="bg-BG"/>
        </w:rPr>
      </w:pPr>
      <w:r w:rsidRPr="00AC42BB">
        <w:rPr>
          <w:lang w:val="bg-BG"/>
        </w:rPr>
        <w:t xml:space="preserve">Основният риск през тази фаза е свързан с </w:t>
      </w:r>
      <w:r w:rsidRPr="00AC42BB">
        <w:rPr>
          <w:b/>
          <w:bCs/>
          <w:lang w:val="bg-BG"/>
        </w:rPr>
        <w:t>формиране на локални огнища на нападение</w:t>
      </w:r>
      <w:r w:rsidRPr="00AC42BB">
        <w:rPr>
          <w:lang w:val="bg-BG"/>
        </w:rPr>
        <w:t>, които могат да останат незабелязани при недостатъчно интензивен мониторинг. При благоприятни температурни условия развитието на ларвите е ускорено, което може да доведе до бързо увеличаване на числеността на популацията.</w:t>
      </w:r>
    </w:p>
    <w:p w14:paraId="4148EBA3" w14:textId="77777777" w:rsidR="00AC42BB" w:rsidRPr="00AC42BB" w:rsidRDefault="00AC42BB" w:rsidP="00AC42BB">
      <w:pPr>
        <w:spacing w:before="120"/>
        <w:jc w:val="both"/>
        <w:rPr>
          <w:lang w:val="bg-BG"/>
        </w:rPr>
      </w:pPr>
      <w:r w:rsidRPr="00AC42BB">
        <w:rPr>
          <w:lang w:val="bg-BG"/>
        </w:rPr>
        <w:t>Допълнителен риск представлява пространственото разпространение на неприятеля в рамките на оранжерията, тъй като възрастните индивиди могат лесно да се придвижват между растенията и да колонизират нови участъци от културата.</w:t>
      </w:r>
    </w:p>
    <w:p w14:paraId="2584B125" w14:textId="77777777" w:rsidR="00AC42BB" w:rsidRPr="00AC42BB" w:rsidRDefault="00AC42BB" w:rsidP="00AC42BB">
      <w:pPr>
        <w:spacing w:before="120"/>
        <w:jc w:val="both"/>
        <w:rPr>
          <w:b/>
          <w:bCs/>
          <w:lang w:val="bg-BG"/>
        </w:rPr>
      </w:pPr>
      <w:r w:rsidRPr="00AC42BB">
        <w:rPr>
          <w:b/>
          <w:bCs/>
          <w:lang w:val="bg-BG"/>
        </w:rPr>
        <w:t>Мониторинг</w:t>
      </w:r>
    </w:p>
    <w:p w14:paraId="6E8CA59D" w14:textId="77777777" w:rsidR="00AC42BB" w:rsidRPr="00AC42BB" w:rsidRDefault="00AC42BB" w:rsidP="00AC42BB">
      <w:pPr>
        <w:spacing w:before="120"/>
        <w:jc w:val="both"/>
        <w:rPr>
          <w:lang w:val="bg-BG"/>
        </w:rPr>
      </w:pPr>
      <w:r w:rsidRPr="00AC42BB">
        <w:rPr>
          <w:lang w:val="bg-BG"/>
        </w:rPr>
        <w:t xml:space="preserve">През тази фаза мониторингът трябва да бъде насочен към </w:t>
      </w:r>
      <w:r w:rsidRPr="00AC42BB">
        <w:rPr>
          <w:b/>
          <w:bCs/>
          <w:lang w:val="bg-BG"/>
        </w:rPr>
        <w:t>ранно откриване на началните огнища на популацията</w:t>
      </w:r>
      <w:r w:rsidRPr="00AC42BB">
        <w:rPr>
          <w:lang w:val="bg-BG"/>
        </w:rPr>
        <w:t xml:space="preserve"> и проследяване на динамиката на неприятеля.</w:t>
      </w:r>
    </w:p>
    <w:p w14:paraId="24BA7BB0" w14:textId="77777777" w:rsidR="00AC42BB" w:rsidRPr="00AC42BB" w:rsidRDefault="00AC42BB" w:rsidP="00AC42BB">
      <w:pPr>
        <w:spacing w:before="120"/>
        <w:jc w:val="both"/>
        <w:rPr>
          <w:lang w:val="bg-BG"/>
        </w:rPr>
      </w:pPr>
      <w:r w:rsidRPr="00AC42BB">
        <w:rPr>
          <w:lang w:val="bg-BG"/>
        </w:rPr>
        <w:t>Основните елементи на мониторинга включват:</w:t>
      </w:r>
    </w:p>
    <w:p w14:paraId="2127C7F6" w14:textId="77777777" w:rsidR="00AC42BB" w:rsidRPr="00AC42BB" w:rsidRDefault="00AC42BB" w:rsidP="00AC42BB">
      <w:pPr>
        <w:numPr>
          <w:ilvl w:val="0"/>
          <w:numId w:val="292"/>
        </w:numPr>
        <w:spacing w:before="120"/>
        <w:ind w:left="0" w:firstLine="0"/>
        <w:jc w:val="both"/>
        <w:rPr>
          <w:lang w:val="bg-BG"/>
        </w:rPr>
      </w:pPr>
      <w:r w:rsidRPr="00AC42BB">
        <w:rPr>
          <w:lang w:val="bg-BG"/>
        </w:rPr>
        <w:lastRenderedPageBreak/>
        <w:t>контрол на феромоновите уловки за оценка на присъствието на възрастни индивиди;</w:t>
      </w:r>
    </w:p>
    <w:p w14:paraId="0E2EE49D" w14:textId="77777777" w:rsidR="00AC42BB" w:rsidRPr="00AC42BB" w:rsidRDefault="00AC42BB" w:rsidP="00AC42BB">
      <w:pPr>
        <w:numPr>
          <w:ilvl w:val="0"/>
          <w:numId w:val="292"/>
        </w:numPr>
        <w:spacing w:before="120"/>
        <w:ind w:left="0" w:firstLine="0"/>
        <w:jc w:val="both"/>
        <w:rPr>
          <w:lang w:val="bg-BG"/>
        </w:rPr>
      </w:pPr>
      <w:r w:rsidRPr="00AC42BB">
        <w:rPr>
          <w:lang w:val="bg-BG"/>
        </w:rPr>
        <w:t>визуално обследване на листната маса за наличие на яйца, мини и ларви;</w:t>
      </w:r>
    </w:p>
    <w:p w14:paraId="38051003" w14:textId="77777777" w:rsidR="00AC42BB" w:rsidRPr="00AC42BB" w:rsidRDefault="00AC42BB" w:rsidP="00AC42BB">
      <w:pPr>
        <w:numPr>
          <w:ilvl w:val="0"/>
          <w:numId w:val="292"/>
        </w:numPr>
        <w:spacing w:before="120"/>
        <w:ind w:left="0" w:firstLine="0"/>
        <w:jc w:val="both"/>
        <w:rPr>
          <w:lang w:val="bg-BG"/>
        </w:rPr>
      </w:pPr>
      <w:r w:rsidRPr="00AC42BB">
        <w:rPr>
          <w:lang w:val="bg-BG"/>
        </w:rPr>
        <w:t>обследване на представителен брой растения в различни части на оранжерията;</w:t>
      </w:r>
    </w:p>
    <w:p w14:paraId="354406AD" w14:textId="77777777" w:rsidR="00AC42BB" w:rsidRPr="00AC42BB" w:rsidRDefault="00AC42BB" w:rsidP="00AC42BB">
      <w:pPr>
        <w:numPr>
          <w:ilvl w:val="0"/>
          <w:numId w:val="292"/>
        </w:numPr>
        <w:spacing w:before="120"/>
        <w:ind w:left="0" w:firstLine="0"/>
        <w:jc w:val="both"/>
        <w:rPr>
          <w:lang w:val="bg-BG"/>
        </w:rPr>
      </w:pPr>
      <w:r w:rsidRPr="00AC42BB">
        <w:rPr>
          <w:lang w:val="bg-BG"/>
        </w:rPr>
        <w:t>идентифициране на локални огнища на нападение.</w:t>
      </w:r>
    </w:p>
    <w:p w14:paraId="0DC0EE8C" w14:textId="77777777" w:rsidR="00AC42BB" w:rsidRPr="00AC42BB" w:rsidRDefault="00AC42BB" w:rsidP="00AC42BB">
      <w:pPr>
        <w:spacing w:before="120"/>
        <w:jc w:val="both"/>
        <w:rPr>
          <w:lang w:val="bg-BG"/>
        </w:rPr>
      </w:pPr>
      <w:r w:rsidRPr="00AC42BB">
        <w:rPr>
          <w:lang w:val="bg-BG"/>
        </w:rPr>
        <w:t xml:space="preserve">Обследванията обикновено се извършват </w:t>
      </w:r>
      <w:r w:rsidRPr="00AC42BB">
        <w:rPr>
          <w:b/>
          <w:bCs/>
          <w:lang w:val="bg-BG"/>
        </w:rPr>
        <w:t>на интервали от 5–7 дни</w:t>
      </w:r>
      <w:r w:rsidRPr="00AC42BB">
        <w:rPr>
          <w:lang w:val="bg-BG"/>
        </w:rPr>
        <w:t>, като при наличие на установени огнища честотата на наблюденията може да бъде увеличена.</w:t>
      </w:r>
    </w:p>
    <w:p w14:paraId="3D8C2037" w14:textId="77777777" w:rsidR="00AC42BB" w:rsidRPr="00AC42BB" w:rsidRDefault="00AC42BB" w:rsidP="00AC42BB">
      <w:pPr>
        <w:spacing w:before="120"/>
        <w:jc w:val="both"/>
        <w:rPr>
          <w:b/>
          <w:bCs/>
          <w:lang w:val="bg-BG"/>
        </w:rPr>
      </w:pPr>
      <w:r w:rsidRPr="00AC42BB">
        <w:rPr>
          <w:b/>
          <w:bCs/>
          <w:lang w:val="bg-BG"/>
        </w:rPr>
        <w:t>Управление</w:t>
      </w:r>
    </w:p>
    <w:p w14:paraId="43BCB007" w14:textId="77777777" w:rsidR="00AC42BB" w:rsidRPr="00AC42BB" w:rsidRDefault="00AC42BB" w:rsidP="00AC42BB">
      <w:pPr>
        <w:spacing w:before="120"/>
        <w:jc w:val="both"/>
        <w:rPr>
          <w:lang w:val="bg-BG"/>
        </w:rPr>
      </w:pPr>
      <w:r w:rsidRPr="00AC42BB">
        <w:rPr>
          <w:lang w:val="bg-BG"/>
        </w:rPr>
        <w:t xml:space="preserve">Управлението през тази фаза има за цел </w:t>
      </w:r>
      <w:r w:rsidRPr="00AC42BB">
        <w:rPr>
          <w:b/>
          <w:bCs/>
          <w:lang w:val="bg-BG"/>
        </w:rPr>
        <w:t>ограничаване на първоначалното разпространение на неприятеля</w:t>
      </w:r>
      <w:r w:rsidRPr="00AC42BB">
        <w:rPr>
          <w:lang w:val="bg-BG"/>
        </w:rPr>
        <w:t xml:space="preserve"> и предотвратяване на формиране на стабилна популация.</w:t>
      </w:r>
    </w:p>
    <w:p w14:paraId="38B9D269" w14:textId="77777777" w:rsidR="00AC42BB" w:rsidRPr="00AC42BB" w:rsidRDefault="00AC42BB" w:rsidP="00AC42BB">
      <w:pPr>
        <w:spacing w:before="120"/>
        <w:jc w:val="both"/>
        <w:rPr>
          <w:lang w:val="bg-BG"/>
        </w:rPr>
      </w:pPr>
      <w:r w:rsidRPr="00AC42BB">
        <w:rPr>
          <w:lang w:val="bg-BG"/>
        </w:rPr>
        <w:t>Основните действия могат да включват:</w:t>
      </w:r>
    </w:p>
    <w:p w14:paraId="4BC9E621" w14:textId="77777777" w:rsidR="00AC42BB" w:rsidRPr="00AC42BB" w:rsidRDefault="00AC42BB" w:rsidP="00AC42BB">
      <w:pPr>
        <w:numPr>
          <w:ilvl w:val="0"/>
          <w:numId w:val="293"/>
        </w:numPr>
        <w:spacing w:before="120"/>
        <w:ind w:left="0" w:firstLine="0"/>
        <w:jc w:val="both"/>
        <w:rPr>
          <w:lang w:val="bg-BG"/>
        </w:rPr>
      </w:pPr>
      <w:r w:rsidRPr="00AC42BB">
        <w:rPr>
          <w:lang w:val="bg-BG"/>
        </w:rPr>
        <w:t>своевременно премахване на силно засегнатите листа;</w:t>
      </w:r>
    </w:p>
    <w:p w14:paraId="1B8E4D9E" w14:textId="77777777" w:rsidR="00AC42BB" w:rsidRPr="00AC42BB" w:rsidRDefault="00AC42BB" w:rsidP="00AC42BB">
      <w:pPr>
        <w:numPr>
          <w:ilvl w:val="0"/>
          <w:numId w:val="293"/>
        </w:numPr>
        <w:spacing w:before="120"/>
        <w:ind w:left="0" w:firstLine="0"/>
        <w:jc w:val="both"/>
        <w:rPr>
          <w:lang w:val="bg-BG"/>
        </w:rPr>
      </w:pPr>
      <w:r w:rsidRPr="00AC42BB">
        <w:rPr>
          <w:lang w:val="bg-BG"/>
        </w:rPr>
        <w:t>поддържане на оптимален микроклимат и хранителен режим;</w:t>
      </w:r>
    </w:p>
    <w:p w14:paraId="3D4460C5" w14:textId="77777777" w:rsidR="00AC42BB" w:rsidRPr="00AC42BB" w:rsidRDefault="00AC42BB" w:rsidP="00AC42BB">
      <w:pPr>
        <w:numPr>
          <w:ilvl w:val="0"/>
          <w:numId w:val="293"/>
        </w:numPr>
        <w:spacing w:before="120"/>
        <w:ind w:left="0" w:firstLine="0"/>
        <w:jc w:val="both"/>
        <w:rPr>
          <w:lang w:val="bg-BG"/>
        </w:rPr>
      </w:pPr>
      <w:r w:rsidRPr="00AC42BB">
        <w:rPr>
          <w:lang w:val="bg-BG"/>
        </w:rPr>
        <w:t>ограничаване на факторите, които благоприятстват развитието на неприятеля;</w:t>
      </w:r>
    </w:p>
    <w:p w14:paraId="03412C27" w14:textId="77777777" w:rsidR="00AC42BB" w:rsidRPr="00AC42BB" w:rsidRDefault="00AC42BB" w:rsidP="00AC42BB">
      <w:pPr>
        <w:numPr>
          <w:ilvl w:val="0"/>
          <w:numId w:val="293"/>
        </w:numPr>
        <w:spacing w:before="120"/>
        <w:ind w:left="0" w:firstLine="0"/>
        <w:jc w:val="both"/>
        <w:rPr>
          <w:lang w:val="bg-BG"/>
        </w:rPr>
      </w:pPr>
      <w:r w:rsidRPr="00AC42BB">
        <w:rPr>
          <w:lang w:val="bg-BG"/>
        </w:rPr>
        <w:t>при необходимост прилагане на биологични или биотехнически средства за контрол.</w:t>
      </w:r>
    </w:p>
    <w:p w14:paraId="76478BB0" w14:textId="77777777" w:rsidR="00AC42BB" w:rsidRPr="00AC42BB" w:rsidRDefault="00AC42BB" w:rsidP="00AC42BB">
      <w:pPr>
        <w:spacing w:before="120"/>
        <w:jc w:val="both"/>
        <w:rPr>
          <w:lang w:val="bg-BG"/>
        </w:rPr>
      </w:pPr>
      <w:r w:rsidRPr="00AC42BB">
        <w:rPr>
          <w:lang w:val="bg-BG"/>
        </w:rPr>
        <w:t>Използването на средства за растителна защита в тази фаза се определя от резултатите от мониторинга и от установената динамика на популацията.</w:t>
      </w:r>
    </w:p>
    <w:p w14:paraId="31C6CFA2" w14:textId="77777777" w:rsidR="00AC42BB" w:rsidRPr="00AC42BB" w:rsidRDefault="00AC42BB" w:rsidP="00AC42BB">
      <w:pPr>
        <w:spacing w:before="120"/>
        <w:jc w:val="both"/>
        <w:rPr>
          <w:b/>
          <w:bCs/>
          <w:lang w:val="bg-BG"/>
        </w:rPr>
      </w:pPr>
      <w:r w:rsidRPr="00AC42BB">
        <w:rPr>
          <w:b/>
          <w:bCs/>
          <w:lang w:val="bg-BG"/>
        </w:rPr>
        <w:t>Стратегическа цел</w:t>
      </w:r>
    </w:p>
    <w:p w14:paraId="33184B99" w14:textId="77777777" w:rsidR="00AC42BB" w:rsidRPr="00AC42BB" w:rsidRDefault="00AC42BB" w:rsidP="00AC42BB">
      <w:pPr>
        <w:spacing w:before="120"/>
        <w:jc w:val="both"/>
        <w:rPr>
          <w:lang w:val="bg-BG"/>
        </w:rPr>
      </w:pPr>
      <w:r w:rsidRPr="00AC42BB">
        <w:rPr>
          <w:lang w:val="bg-BG"/>
        </w:rPr>
        <w:t xml:space="preserve">Основната стратегическа цел през фазата на формиране на странични разклонения е </w:t>
      </w:r>
      <w:r w:rsidRPr="00AC42BB">
        <w:rPr>
          <w:b/>
          <w:bCs/>
          <w:lang w:val="bg-BG"/>
        </w:rPr>
        <w:t xml:space="preserve">предотвратяване на стабилизиране и разпространение на популацията на </w:t>
      </w:r>
      <w:r w:rsidRPr="00AC42BB">
        <w:rPr>
          <w:b/>
          <w:bCs/>
          <w:i/>
          <w:iCs/>
          <w:lang w:val="bg-BG"/>
        </w:rPr>
        <w:t>Tuta absoluta</w:t>
      </w:r>
      <w:r w:rsidRPr="00AC42BB">
        <w:rPr>
          <w:lang w:val="bg-BG"/>
        </w:rPr>
        <w:t xml:space="preserve"> в рамките на културата.</w:t>
      </w:r>
    </w:p>
    <w:p w14:paraId="46190CF1" w14:textId="77777777" w:rsidR="00AC42BB" w:rsidRPr="00AC42BB" w:rsidRDefault="00AC42BB" w:rsidP="00AC42BB">
      <w:pPr>
        <w:spacing w:before="120"/>
        <w:jc w:val="both"/>
        <w:rPr>
          <w:lang w:val="bg-BG"/>
        </w:rPr>
      </w:pPr>
      <w:r w:rsidRPr="00AC42BB">
        <w:rPr>
          <w:lang w:val="bg-BG"/>
        </w:rPr>
        <w:t>Навременното откриване и локализиране на огнищата позволява ограничаване на популацията в ранен етап и създава условия за по-ефективно управление на неприятеля в следващите фази на развитие на растенията.</w:t>
      </w:r>
    </w:p>
    <w:p w14:paraId="43F24434" w14:textId="77777777" w:rsidR="00AC42BB" w:rsidRDefault="00AC42BB" w:rsidP="002C6D4A">
      <w:pPr>
        <w:spacing w:before="120"/>
        <w:jc w:val="both"/>
        <w:rPr>
          <w:lang w:val="bg-BG"/>
        </w:rPr>
      </w:pPr>
    </w:p>
    <w:p w14:paraId="1CFC33E2" w14:textId="77777777" w:rsidR="00AC42BB" w:rsidRPr="00AC42BB" w:rsidRDefault="00AC42BB" w:rsidP="00AC42BB">
      <w:pPr>
        <w:spacing w:before="120"/>
        <w:jc w:val="both"/>
        <w:rPr>
          <w:b/>
          <w:bCs/>
          <w:lang w:val="bg-BG"/>
        </w:rPr>
      </w:pPr>
      <w:r w:rsidRPr="00AC42BB">
        <w:rPr>
          <w:b/>
          <w:bCs/>
          <w:lang w:val="bg-BG"/>
        </w:rPr>
        <w:t>ФАЗА 5: Начало на цъфтеж (BBCH 50–59)</w:t>
      </w:r>
    </w:p>
    <w:p w14:paraId="125F1881" w14:textId="77777777" w:rsidR="00AC42BB" w:rsidRPr="00AC42BB" w:rsidRDefault="00AC42BB" w:rsidP="00AC42BB">
      <w:pPr>
        <w:spacing w:before="120"/>
        <w:jc w:val="both"/>
        <w:rPr>
          <w:b/>
          <w:bCs/>
          <w:lang w:val="bg-BG"/>
        </w:rPr>
      </w:pPr>
      <w:r w:rsidRPr="00AC42BB">
        <w:rPr>
          <w:b/>
          <w:bCs/>
          <w:lang w:val="bg-BG"/>
        </w:rPr>
        <w:t>Биологична уязвимост</w:t>
      </w:r>
    </w:p>
    <w:p w14:paraId="653BD791" w14:textId="77777777" w:rsidR="00AC42BB" w:rsidRPr="00AC42BB" w:rsidRDefault="00AC42BB" w:rsidP="00AC42BB">
      <w:pPr>
        <w:spacing w:before="120"/>
        <w:jc w:val="both"/>
        <w:rPr>
          <w:lang w:val="bg-BG"/>
        </w:rPr>
      </w:pPr>
      <w:r w:rsidRPr="00AC42BB">
        <w:rPr>
          <w:lang w:val="bg-BG"/>
        </w:rPr>
        <w:t>Във фазата на начало на цъфтеж растенията преминават към генеративно развитие и започва формирането на първите съцветия. Архитектурата на растенията става по-сложна, а увеличената листна маса създава благоприятни микроклиматични условия за развитие на неприятеля.</w:t>
      </w:r>
    </w:p>
    <w:p w14:paraId="43C9B330" w14:textId="77777777" w:rsidR="00AC42BB" w:rsidRPr="00AC42BB" w:rsidRDefault="00AC42BB" w:rsidP="00AC42BB">
      <w:pPr>
        <w:spacing w:before="120"/>
        <w:jc w:val="both"/>
        <w:rPr>
          <w:lang w:val="bg-BG"/>
        </w:rPr>
      </w:pPr>
      <w:r w:rsidRPr="00AC42BB">
        <w:rPr>
          <w:lang w:val="bg-BG"/>
        </w:rPr>
        <w:t xml:space="preserve">Макар че основният хранителен субстрат на ларвите на </w:t>
      </w:r>
      <w:r w:rsidRPr="00AC42BB">
        <w:rPr>
          <w:i/>
          <w:iCs/>
          <w:lang w:val="bg-BG"/>
        </w:rPr>
        <w:t>Tuta absoluta</w:t>
      </w:r>
      <w:r w:rsidRPr="00AC42BB">
        <w:rPr>
          <w:lang w:val="bg-BG"/>
        </w:rPr>
        <w:t xml:space="preserve"> остава листната маса, увеличаването на растителната биомаса и наличието на нови тъкани създават условия за </w:t>
      </w:r>
      <w:r w:rsidRPr="00AC42BB">
        <w:rPr>
          <w:b/>
          <w:bCs/>
          <w:lang w:val="bg-BG"/>
        </w:rPr>
        <w:t>по-интензивно яйцеснасяне</w:t>
      </w:r>
      <w:r w:rsidRPr="00AC42BB">
        <w:rPr>
          <w:lang w:val="bg-BG"/>
        </w:rPr>
        <w:t>. В тази фаза популацията на неприятеля често преминава от начално установяване към по-устойчива популационна структура.</w:t>
      </w:r>
    </w:p>
    <w:p w14:paraId="2BEC064A" w14:textId="77777777" w:rsidR="00AC42BB" w:rsidRPr="00AC42BB" w:rsidRDefault="00AC42BB" w:rsidP="00AC42BB">
      <w:pPr>
        <w:spacing w:before="120"/>
        <w:jc w:val="both"/>
        <w:rPr>
          <w:b/>
          <w:bCs/>
          <w:lang w:val="bg-BG"/>
        </w:rPr>
      </w:pPr>
      <w:r w:rsidRPr="00AC42BB">
        <w:rPr>
          <w:b/>
          <w:bCs/>
          <w:lang w:val="bg-BG"/>
        </w:rPr>
        <w:t>Основни рискове</w:t>
      </w:r>
    </w:p>
    <w:p w14:paraId="18BA1429" w14:textId="77777777" w:rsidR="00AC42BB" w:rsidRPr="00AC42BB" w:rsidRDefault="00AC42BB" w:rsidP="00AC42BB">
      <w:pPr>
        <w:spacing w:before="120"/>
        <w:jc w:val="both"/>
        <w:rPr>
          <w:lang w:val="bg-BG"/>
        </w:rPr>
      </w:pPr>
      <w:r w:rsidRPr="00AC42BB">
        <w:rPr>
          <w:lang w:val="bg-BG"/>
        </w:rPr>
        <w:t xml:space="preserve">Основният риск през тази фаза е свързан с </w:t>
      </w:r>
      <w:r w:rsidRPr="00AC42BB">
        <w:rPr>
          <w:b/>
          <w:bCs/>
          <w:lang w:val="bg-BG"/>
        </w:rPr>
        <w:t>ускорено нарастване на популацията</w:t>
      </w:r>
      <w:r w:rsidRPr="00AC42BB">
        <w:rPr>
          <w:lang w:val="bg-BG"/>
        </w:rPr>
        <w:t xml:space="preserve">, което може да остане незабелязано при недостатъчно систематичен мониторинг. При </w:t>
      </w:r>
      <w:r w:rsidRPr="00AC42BB">
        <w:rPr>
          <w:lang w:val="bg-BG"/>
        </w:rPr>
        <w:lastRenderedPageBreak/>
        <w:t>благоприятни температурни условия жизненият цикъл на неприятеля се скъсява и може да започне формиране на нови поколения.</w:t>
      </w:r>
    </w:p>
    <w:p w14:paraId="35A4231D" w14:textId="77777777" w:rsidR="00AC42BB" w:rsidRPr="00AC42BB" w:rsidRDefault="00AC42BB" w:rsidP="00AC42BB">
      <w:pPr>
        <w:spacing w:before="120"/>
        <w:jc w:val="both"/>
        <w:rPr>
          <w:lang w:val="bg-BG"/>
        </w:rPr>
      </w:pPr>
      <w:r w:rsidRPr="00AC42BB">
        <w:rPr>
          <w:lang w:val="bg-BG"/>
        </w:rPr>
        <w:t>Допълнителен риск представлява пространственото разширяване на огнищата на нападение, което може да доведе до разпространение на неприятеля в по-голяма част от производствената площ.</w:t>
      </w:r>
    </w:p>
    <w:p w14:paraId="74E3EE8B" w14:textId="77777777" w:rsidR="00AC42BB" w:rsidRPr="00AC42BB" w:rsidRDefault="00AC42BB" w:rsidP="00AC42BB">
      <w:pPr>
        <w:spacing w:before="120"/>
        <w:jc w:val="both"/>
        <w:rPr>
          <w:b/>
          <w:bCs/>
          <w:lang w:val="bg-BG"/>
        </w:rPr>
      </w:pPr>
      <w:r w:rsidRPr="00AC42BB">
        <w:rPr>
          <w:b/>
          <w:bCs/>
          <w:lang w:val="bg-BG"/>
        </w:rPr>
        <w:t>Мониторинг</w:t>
      </w:r>
    </w:p>
    <w:p w14:paraId="6743309F" w14:textId="77777777" w:rsidR="00AC42BB" w:rsidRPr="00AC42BB" w:rsidRDefault="00AC42BB" w:rsidP="00AC42BB">
      <w:pPr>
        <w:spacing w:before="120"/>
        <w:jc w:val="both"/>
        <w:rPr>
          <w:lang w:val="bg-BG"/>
        </w:rPr>
      </w:pPr>
      <w:r w:rsidRPr="00AC42BB">
        <w:rPr>
          <w:lang w:val="bg-BG"/>
        </w:rPr>
        <w:t xml:space="preserve">През тази фаза мониторингът има ключово значение за </w:t>
      </w:r>
      <w:r w:rsidRPr="00AC42BB">
        <w:rPr>
          <w:b/>
          <w:bCs/>
          <w:lang w:val="bg-BG"/>
        </w:rPr>
        <w:t>ранно установяване на тенденция за нарастване на популацията</w:t>
      </w:r>
      <w:r w:rsidRPr="00AC42BB">
        <w:rPr>
          <w:lang w:val="bg-BG"/>
        </w:rPr>
        <w:t>.</w:t>
      </w:r>
    </w:p>
    <w:p w14:paraId="17AD33C8" w14:textId="77777777" w:rsidR="00AC42BB" w:rsidRPr="00AC42BB" w:rsidRDefault="00AC42BB" w:rsidP="00AC42BB">
      <w:pPr>
        <w:spacing w:before="120"/>
        <w:jc w:val="both"/>
        <w:rPr>
          <w:lang w:val="bg-BG"/>
        </w:rPr>
      </w:pPr>
      <w:r w:rsidRPr="00AC42BB">
        <w:rPr>
          <w:lang w:val="bg-BG"/>
        </w:rPr>
        <w:t>Препоръчва се:</w:t>
      </w:r>
    </w:p>
    <w:p w14:paraId="6AA84856" w14:textId="77777777" w:rsidR="00AC42BB" w:rsidRPr="00AC42BB" w:rsidRDefault="00AC42BB" w:rsidP="00AC42BB">
      <w:pPr>
        <w:numPr>
          <w:ilvl w:val="0"/>
          <w:numId w:val="294"/>
        </w:numPr>
        <w:spacing w:before="120"/>
        <w:ind w:left="0" w:firstLine="0"/>
        <w:jc w:val="both"/>
        <w:rPr>
          <w:lang w:val="bg-BG"/>
        </w:rPr>
      </w:pPr>
      <w:r w:rsidRPr="00AC42BB">
        <w:rPr>
          <w:lang w:val="bg-BG"/>
        </w:rPr>
        <w:t>системно наблюдение на феромоновите уловки за оценка на динамиката на възрастните индивиди;</w:t>
      </w:r>
    </w:p>
    <w:p w14:paraId="54EBEC6C" w14:textId="77777777" w:rsidR="00AC42BB" w:rsidRPr="00AC42BB" w:rsidRDefault="00AC42BB" w:rsidP="00AC42BB">
      <w:pPr>
        <w:numPr>
          <w:ilvl w:val="0"/>
          <w:numId w:val="294"/>
        </w:numPr>
        <w:spacing w:before="120"/>
        <w:ind w:left="0" w:firstLine="0"/>
        <w:jc w:val="both"/>
        <w:rPr>
          <w:lang w:val="bg-BG"/>
        </w:rPr>
      </w:pPr>
      <w:r w:rsidRPr="00AC42BB">
        <w:rPr>
          <w:lang w:val="bg-BG"/>
        </w:rPr>
        <w:t>визуално обследване на листната маса и младите съцветия;</w:t>
      </w:r>
    </w:p>
    <w:p w14:paraId="79D9DBA0" w14:textId="77777777" w:rsidR="00AC42BB" w:rsidRPr="00AC42BB" w:rsidRDefault="00AC42BB" w:rsidP="00AC42BB">
      <w:pPr>
        <w:numPr>
          <w:ilvl w:val="0"/>
          <w:numId w:val="294"/>
        </w:numPr>
        <w:spacing w:before="120"/>
        <w:ind w:left="0" w:firstLine="0"/>
        <w:jc w:val="both"/>
        <w:rPr>
          <w:lang w:val="bg-BG"/>
        </w:rPr>
      </w:pPr>
      <w:r w:rsidRPr="00AC42BB">
        <w:rPr>
          <w:lang w:val="bg-BG"/>
        </w:rPr>
        <w:t>проследяване на пространственото разпределение на повредите в оранжерията;</w:t>
      </w:r>
    </w:p>
    <w:p w14:paraId="35CB74A6" w14:textId="77777777" w:rsidR="00AC42BB" w:rsidRPr="00AC42BB" w:rsidRDefault="00AC42BB" w:rsidP="00AC42BB">
      <w:pPr>
        <w:numPr>
          <w:ilvl w:val="0"/>
          <w:numId w:val="294"/>
        </w:numPr>
        <w:spacing w:before="120"/>
        <w:ind w:left="0" w:firstLine="0"/>
        <w:jc w:val="both"/>
        <w:rPr>
          <w:lang w:val="bg-BG"/>
        </w:rPr>
      </w:pPr>
      <w:r w:rsidRPr="00AC42BB">
        <w:rPr>
          <w:lang w:val="bg-BG"/>
        </w:rPr>
        <w:t>документиране на резултатите от наблюденията с цел установяване на тенденции в популационната динамика.</w:t>
      </w:r>
    </w:p>
    <w:p w14:paraId="5946D0F5" w14:textId="77777777" w:rsidR="00AC42BB" w:rsidRPr="00AC42BB" w:rsidRDefault="00AC42BB" w:rsidP="00AC42BB">
      <w:pPr>
        <w:spacing w:before="120"/>
        <w:jc w:val="both"/>
        <w:rPr>
          <w:lang w:val="bg-BG"/>
        </w:rPr>
      </w:pPr>
      <w:r w:rsidRPr="00AC42BB">
        <w:rPr>
          <w:lang w:val="bg-BG"/>
        </w:rPr>
        <w:t xml:space="preserve">Обследванията обикновено се извършват </w:t>
      </w:r>
      <w:r w:rsidRPr="00AC42BB">
        <w:rPr>
          <w:b/>
          <w:bCs/>
          <w:lang w:val="bg-BG"/>
        </w:rPr>
        <w:t>на всеки 5–7 дни</w:t>
      </w:r>
      <w:r w:rsidRPr="00AC42BB">
        <w:rPr>
          <w:lang w:val="bg-BG"/>
        </w:rPr>
        <w:t>, като при наличие на нарастваща популация интервалът може да бъде съкратен.</w:t>
      </w:r>
    </w:p>
    <w:p w14:paraId="0CCB19E1" w14:textId="77777777" w:rsidR="00AC42BB" w:rsidRPr="00AC42BB" w:rsidRDefault="00AC42BB" w:rsidP="00AC42BB">
      <w:pPr>
        <w:spacing w:before="120"/>
        <w:jc w:val="both"/>
        <w:rPr>
          <w:b/>
          <w:bCs/>
          <w:lang w:val="bg-BG"/>
        </w:rPr>
      </w:pPr>
      <w:r w:rsidRPr="00AC42BB">
        <w:rPr>
          <w:b/>
          <w:bCs/>
          <w:lang w:val="bg-BG"/>
        </w:rPr>
        <w:t>Управление</w:t>
      </w:r>
    </w:p>
    <w:p w14:paraId="66AC7C2A" w14:textId="77777777" w:rsidR="00AC42BB" w:rsidRPr="00AC42BB" w:rsidRDefault="00AC42BB" w:rsidP="00AC42BB">
      <w:pPr>
        <w:spacing w:before="120"/>
        <w:jc w:val="both"/>
        <w:rPr>
          <w:lang w:val="bg-BG"/>
        </w:rPr>
      </w:pPr>
      <w:r w:rsidRPr="00AC42BB">
        <w:rPr>
          <w:lang w:val="bg-BG"/>
        </w:rPr>
        <w:t xml:space="preserve">Управлението през тази фаза има за цел </w:t>
      </w:r>
      <w:r w:rsidRPr="00AC42BB">
        <w:rPr>
          <w:b/>
          <w:bCs/>
          <w:lang w:val="bg-BG"/>
        </w:rPr>
        <w:t>ограничаване на популационната експанзия преди началото на масовото плододаване</w:t>
      </w:r>
      <w:r w:rsidRPr="00AC42BB">
        <w:rPr>
          <w:lang w:val="bg-BG"/>
        </w:rPr>
        <w:t>, когато икономическите щети могат да станат значително по-сериозни.</w:t>
      </w:r>
    </w:p>
    <w:p w14:paraId="022456A4" w14:textId="77777777" w:rsidR="00AC42BB" w:rsidRPr="00AC42BB" w:rsidRDefault="00AC42BB" w:rsidP="00AC42BB">
      <w:pPr>
        <w:spacing w:before="120"/>
        <w:jc w:val="both"/>
        <w:rPr>
          <w:lang w:val="bg-BG"/>
        </w:rPr>
      </w:pPr>
      <w:r w:rsidRPr="00AC42BB">
        <w:rPr>
          <w:lang w:val="bg-BG"/>
        </w:rPr>
        <w:t>Основните управленски действия могат да включват:</w:t>
      </w:r>
    </w:p>
    <w:p w14:paraId="471C7CF6" w14:textId="77777777" w:rsidR="00AC42BB" w:rsidRPr="00AC42BB" w:rsidRDefault="00AC42BB" w:rsidP="00AC42BB">
      <w:pPr>
        <w:numPr>
          <w:ilvl w:val="0"/>
          <w:numId w:val="295"/>
        </w:numPr>
        <w:spacing w:before="120"/>
        <w:ind w:left="0" w:firstLine="0"/>
        <w:jc w:val="both"/>
        <w:rPr>
          <w:lang w:val="bg-BG"/>
        </w:rPr>
      </w:pPr>
      <w:r w:rsidRPr="00AC42BB">
        <w:rPr>
          <w:lang w:val="bg-BG"/>
        </w:rPr>
        <w:t>поддържане на оптимален хранителен и воден режим на растенията;</w:t>
      </w:r>
    </w:p>
    <w:p w14:paraId="2AF2C9BB" w14:textId="77777777" w:rsidR="00AC42BB" w:rsidRPr="00AC42BB" w:rsidRDefault="00AC42BB" w:rsidP="00AC42BB">
      <w:pPr>
        <w:numPr>
          <w:ilvl w:val="0"/>
          <w:numId w:val="295"/>
        </w:numPr>
        <w:spacing w:before="120"/>
        <w:ind w:left="0" w:firstLine="0"/>
        <w:jc w:val="both"/>
        <w:rPr>
          <w:lang w:val="bg-BG"/>
        </w:rPr>
      </w:pPr>
      <w:r w:rsidRPr="00AC42BB">
        <w:rPr>
          <w:lang w:val="bg-BG"/>
        </w:rPr>
        <w:t>своевременно отстраняване на силно засегнати листа;</w:t>
      </w:r>
    </w:p>
    <w:p w14:paraId="3F31C5AE" w14:textId="77777777" w:rsidR="00AC42BB" w:rsidRPr="00AC42BB" w:rsidRDefault="00AC42BB" w:rsidP="00AC42BB">
      <w:pPr>
        <w:numPr>
          <w:ilvl w:val="0"/>
          <w:numId w:val="295"/>
        </w:numPr>
        <w:spacing w:before="120"/>
        <w:ind w:left="0" w:firstLine="0"/>
        <w:jc w:val="both"/>
        <w:rPr>
          <w:lang w:val="bg-BG"/>
        </w:rPr>
      </w:pPr>
      <w:r w:rsidRPr="00AC42BB">
        <w:rPr>
          <w:lang w:val="bg-BG"/>
        </w:rPr>
        <w:t>локализиране и ограничаване на огнищата на нападение;</w:t>
      </w:r>
    </w:p>
    <w:p w14:paraId="73796745" w14:textId="77777777" w:rsidR="00AC42BB" w:rsidRPr="00AC42BB" w:rsidRDefault="00AC42BB" w:rsidP="00AC42BB">
      <w:pPr>
        <w:numPr>
          <w:ilvl w:val="0"/>
          <w:numId w:val="295"/>
        </w:numPr>
        <w:spacing w:before="120"/>
        <w:ind w:left="0" w:firstLine="0"/>
        <w:jc w:val="both"/>
        <w:rPr>
          <w:lang w:val="bg-BG"/>
        </w:rPr>
      </w:pPr>
      <w:r w:rsidRPr="00AC42BB">
        <w:rPr>
          <w:lang w:val="bg-BG"/>
        </w:rPr>
        <w:t>при необходимост прилагане на селективни биологични или биотехнически средства.</w:t>
      </w:r>
    </w:p>
    <w:p w14:paraId="137BB1B6" w14:textId="77777777" w:rsidR="00AC42BB" w:rsidRPr="00AC42BB" w:rsidRDefault="00AC42BB" w:rsidP="00AC42BB">
      <w:pPr>
        <w:spacing w:before="120"/>
        <w:jc w:val="both"/>
        <w:rPr>
          <w:lang w:val="bg-BG"/>
        </w:rPr>
      </w:pPr>
      <w:r w:rsidRPr="00AC42BB">
        <w:rPr>
          <w:lang w:val="bg-BG"/>
        </w:rPr>
        <w:t>Изборът на конкретни мерки се основава на резултатите от мониторинга и на установената динамика на популацията.</w:t>
      </w:r>
    </w:p>
    <w:p w14:paraId="0B5D5F79" w14:textId="77777777" w:rsidR="00AC42BB" w:rsidRPr="00AC42BB" w:rsidRDefault="00AC42BB" w:rsidP="00AC42BB">
      <w:pPr>
        <w:spacing w:before="120"/>
        <w:jc w:val="both"/>
        <w:rPr>
          <w:b/>
          <w:bCs/>
          <w:lang w:val="bg-BG"/>
        </w:rPr>
      </w:pPr>
      <w:r w:rsidRPr="00AC42BB">
        <w:rPr>
          <w:b/>
          <w:bCs/>
          <w:lang w:val="bg-BG"/>
        </w:rPr>
        <w:t>Стратегическа цел</w:t>
      </w:r>
    </w:p>
    <w:p w14:paraId="18245BF5" w14:textId="77777777" w:rsidR="00AC42BB" w:rsidRPr="00AC42BB" w:rsidRDefault="00AC42BB" w:rsidP="00AC42BB">
      <w:pPr>
        <w:spacing w:before="120"/>
        <w:jc w:val="both"/>
        <w:rPr>
          <w:lang w:val="bg-BG"/>
        </w:rPr>
      </w:pPr>
      <w:r w:rsidRPr="00AC42BB">
        <w:rPr>
          <w:lang w:val="bg-BG"/>
        </w:rPr>
        <w:t xml:space="preserve">Основната стратегическа цел през фазата на начало на цъфтеж е </w:t>
      </w:r>
      <w:r w:rsidRPr="00AC42BB">
        <w:rPr>
          <w:b/>
          <w:bCs/>
          <w:lang w:val="bg-BG"/>
        </w:rPr>
        <w:t xml:space="preserve">предотвратяване на неконтролирано нарастване на популацията на </w:t>
      </w:r>
      <w:r w:rsidRPr="00AC42BB">
        <w:rPr>
          <w:b/>
          <w:bCs/>
          <w:i/>
          <w:iCs/>
          <w:lang w:val="bg-BG"/>
        </w:rPr>
        <w:t>Tuta absoluta</w:t>
      </w:r>
      <w:r w:rsidRPr="00AC42BB">
        <w:rPr>
          <w:lang w:val="bg-BG"/>
        </w:rPr>
        <w:t xml:space="preserve"> преди началото на плододаването.</w:t>
      </w:r>
    </w:p>
    <w:p w14:paraId="45E885EB" w14:textId="77777777" w:rsidR="00AC42BB" w:rsidRPr="00AC42BB" w:rsidRDefault="00AC42BB" w:rsidP="00AC42BB">
      <w:pPr>
        <w:spacing w:before="120"/>
        <w:jc w:val="both"/>
        <w:rPr>
          <w:lang w:val="bg-BG"/>
        </w:rPr>
      </w:pPr>
      <w:r w:rsidRPr="00AC42BB">
        <w:rPr>
          <w:lang w:val="bg-BG"/>
        </w:rPr>
        <w:t>Ефективното управление в тази фаза позволява поддържане на популацията на неприятеля на ниски нива и създава предпоставки за защита на бъдещата продукция в следващите фази на развитие на културата.</w:t>
      </w:r>
    </w:p>
    <w:p w14:paraId="7818ED9E" w14:textId="77777777" w:rsidR="00AC42BB" w:rsidRDefault="00AC42BB" w:rsidP="002C6D4A">
      <w:pPr>
        <w:spacing w:before="120"/>
        <w:jc w:val="both"/>
        <w:rPr>
          <w:lang w:val="bg-BG"/>
        </w:rPr>
      </w:pPr>
    </w:p>
    <w:p w14:paraId="56601DCC" w14:textId="77777777" w:rsidR="00A94AE1" w:rsidRPr="00A94AE1" w:rsidRDefault="00A94AE1" w:rsidP="00A94AE1">
      <w:pPr>
        <w:spacing w:before="120"/>
        <w:jc w:val="both"/>
        <w:rPr>
          <w:b/>
          <w:bCs/>
          <w:lang w:val="bg-BG"/>
        </w:rPr>
      </w:pPr>
      <w:r w:rsidRPr="00A94AE1">
        <w:rPr>
          <w:b/>
          <w:bCs/>
          <w:lang w:val="bg-BG"/>
        </w:rPr>
        <w:t>ФАЗА 6: Цъфтеж (BBCH 60–69)</w:t>
      </w:r>
    </w:p>
    <w:p w14:paraId="40640F19" w14:textId="77777777" w:rsidR="00A94AE1" w:rsidRPr="00A94AE1" w:rsidRDefault="00A94AE1" w:rsidP="00A94AE1">
      <w:pPr>
        <w:spacing w:before="120"/>
        <w:jc w:val="both"/>
        <w:rPr>
          <w:b/>
          <w:bCs/>
          <w:lang w:val="bg-BG"/>
        </w:rPr>
      </w:pPr>
      <w:r w:rsidRPr="00A94AE1">
        <w:rPr>
          <w:b/>
          <w:bCs/>
          <w:lang w:val="bg-BG"/>
        </w:rPr>
        <w:t>Биологична уязвимост</w:t>
      </w:r>
    </w:p>
    <w:p w14:paraId="59A412D0" w14:textId="77777777" w:rsidR="00A94AE1" w:rsidRPr="00A94AE1" w:rsidRDefault="00A94AE1" w:rsidP="00A94AE1">
      <w:pPr>
        <w:spacing w:before="120"/>
        <w:jc w:val="both"/>
        <w:rPr>
          <w:lang w:val="bg-BG"/>
        </w:rPr>
      </w:pPr>
      <w:r w:rsidRPr="00A94AE1">
        <w:rPr>
          <w:lang w:val="bg-BG"/>
        </w:rPr>
        <w:lastRenderedPageBreak/>
        <w:t xml:space="preserve">По време на фазата на цъфтеж растенията са в активен генеративен период, характеризиращ се с образуване на съцветия, цъфтеж и формиране на първите завръзи. Увеличената листна маса и развитата структура на растенията създават благоприятни условия за развитие на </w:t>
      </w:r>
      <w:r w:rsidRPr="00A94AE1">
        <w:rPr>
          <w:i/>
          <w:iCs/>
          <w:lang w:val="bg-BG"/>
        </w:rPr>
        <w:t>Tuta absoluta</w:t>
      </w:r>
      <w:r w:rsidRPr="00A94AE1">
        <w:rPr>
          <w:lang w:val="bg-BG"/>
        </w:rPr>
        <w:t>.</w:t>
      </w:r>
    </w:p>
    <w:p w14:paraId="0672A283" w14:textId="77777777" w:rsidR="00A94AE1" w:rsidRPr="00A94AE1" w:rsidRDefault="00A94AE1" w:rsidP="00A94AE1">
      <w:pPr>
        <w:spacing w:before="120"/>
        <w:jc w:val="both"/>
        <w:rPr>
          <w:lang w:val="bg-BG"/>
        </w:rPr>
      </w:pPr>
      <w:r w:rsidRPr="00A94AE1">
        <w:rPr>
          <w:lang w:val="bg-BG"/>
        </w:rPr>
        <w:t>Макар че основното хранене на ларвите продължава да се осъществява в листната тъкан, наличието на млади генеративни органи увеличава общата уязвимост на растенията. В тази фаза неприятелят може да развива няколко поколения, особено при стабилни температурни условия в оранжерийната среда.</w:t>
      </w:r>
    </w:p>
    <w:p w14:paraId="76D1331C" w14:textId="77777777" w:rsidR="00A94AE1" w:rsidRPr="00A94AE1" w:rsidRDefault="00A94AE1" w:rsidP="00A94AE1">
      <w:pPr>
        <w:spacing w:before="120"/>
        <w:jc w:val="both"/>
        <w:rPr>
          <w:b/>
          <w:bCs/>
          <w:lang w:val="bg-BG"/>
        </w:rPr>
      </w:pPr>
      <w:r w:rsidRPr="00A94AE1">
        <w:rPr>
          <w:b/>
          <w:bCs/>
          <w:lang w:val="bg-BG"/>
        </w:rPr>
        <w:t>Основни рискове</w:t>
      </w:r>
    </w:p>
    <w:p w14:paraId="52A2A9DD" w14:textId="77777777" w:rsidR="00A94AE1" w:rsidRPr="00A94AE1" w:rsidRDefault="00A94AE1" w:rsidP="00A94AE1">
      <w:pPr>
        <w:spacing w:before="120"/>
        <w:jc w:val="both"/>
        <w:rPr>
          <w:lang w:val="bg-BG"/>
        </w:rPr>
      </w:pPr>
      <w:r w:rsidRPr="00A94AE1">
        <w:rPr>
          <w:lang w:val="bg-BG"/>
        </w:rPr>
        <w:t xml:space="preserve">Основният риск през фазата на цъфтеж е свързан с </w:t>
      </w:r>
      <w:r w:rsidRPr="00A94AE1">
        <w:rPr>
          <w:b/>
          <w:bCs/>
          <w:lang w:val="bg-BG"/>
        </w:rPr>
        <w:t>ускорено увеличаване на популацията</w:t>
      </w:r>
      <w:r w:rsidRPr="00A94AE1">
        <w:rPr>
          <w:lang w:val="bg-BG"/>
        </w:rPr>
        <w:t>, което може да доведе до формиране на значителен инвазионен фон преди началото на масовото плододаване.</w:t>
      </w:r>
    </w:p>
    <w:p w14:paraId="455B6451" w14:textId="77777777" w:rsidR="00A94AE1" w:rsidRPr="00A94AE1" w:rsidRDefault="00A94AE1" w:rsidP="00A94AE1">
      <w:pPr>
        <w:spacing w:before="120"/>
        <w:jc w:val="both"/>
        <w:rPr>
          <w:lang w:val="bg-BG"/>
        </w:rPr>
      </w:pPr>
      <w:r w:rsidRPr="00A94AE1">
        <w:rPr>
          <w:lang w:val="bg-BG"/>
        </w:rPr>
        <w:t>При недостатъчен контрол в тази фаза популацията на неприятеля може да достигне нива, при които последващото управление става значително по-трудно. Освен това възрастните индивиди могат бързо да се разпространяват в рамките на оранжерията, което води до появата на нови огнища на нападение.</w:t>
      </w:r>
    </w:p>
    <w:p w14:paraId="5E2459E1" w14:textId="77777777" w:rsidR="00A94AE1" w:rsidRPr="00A94AE1" w:rsidRDefault="00A94AE1" w:rsidP="00A94AE1">
      <w:pPr>
        <w:spacing w:before="120"/>
        <w:jc w:val="both"/>
        <w:rPr>
          <w:b/>
          <w:bCs/>
          <w:lang w:val="bg-BG"/>
        </w:rPr>
      </w:pPr>
      <w:r w:rsidRPr="00A94AE1">
        <w:rPr>
          <w:b/>
          <w:bCs/>
          <w:lang w:val="bg-BG"/>
        </w:rPr>
        <w:t>Мониторинг</w:t>
      </w:r>
    </w:p>
    <w:p w14:paraId="33990081" w14:textId="77777777" w:rsidR="00A94AE1" w:rsidRPr="00A94AE1" w:rsidRDefault="00A94AE1" w:rsidP="00A94AE1">
      <w:pPr>
        <w:spacing w:before="120"/>
        <w:jc w:val="both"/>
        <w:rPr>
          <w:lang w:val="bg-BG"/>
        </w:rPr>
      </w:pPr>
      <w:r w:rsidRPr="00A94AE1">
        <w:rPr>
          <w:lang w:val="bg-BG"/>
        </w:rPr>
        <w:t xml:space="preserve">Мониторингът през тази фаза трябва да бъде насочен към </w:t>
      </w:r>
      <w:r w:rsidRPr="00A94AE1">
        <w:rPr>
          <w:b/>
          <w:bCs/>
          <w:lang w:val="bg-BG"/>
        </w:rPr>
        <w:t>проследяване на динамиката на популацията и своевременно откриване на нарастващи огнища</w:t>
      </w:r>
      <w:r w:rsidRPr="00A94AE1">
        <w:rPr>
          <w:lang w:val="bg-BG"/>
        </w:rPr>
        <w:t>.</w:t>
      </w:r>
    </w:p>
    <w:p w14:paraId="0FB520B2" w14:textId="77777777" w:rsidR="00A94AE1" w:rsidRPr="00A94AE1" w:rsidRDefault="00A94AE1" w:rsidP="00A94AE1">
      <w:pPr>
        <w:spacing w:before="120"/>
        <w:jc w:val="both"/>
        <w:rPr>
          <w:lang w:val="bg-BG"/>
        </w:rPr>
      </w:pPr>
      <w:r w:rsidRPr="00A94AE1">
        <w:rPr>
          <w:lang w:val="bg-BG"/>
        </w:rPr>
        <w:t>Основните елементи включват:</w:t>
      </w:r>
    </w:p>
    <w:p w14:paraId="32B3F93F" w14:textId="77777777" w:rsidR="00A94AE1" w:rsidRPr="00A94AE1" w:rsidRDefault="00A94AE1" w:rsidP="00A94AE1">
      <w:pPr>
        <w:numPr>
          <w:ilvl w:val="0"/>
          <w:numId w:val="296"/>
        </w:numPr>
        <w:spacing w:before="120"/>
        <w:ind w:left="0" w:firstLine="0"/>
        <w:jc w:val="both"/>
        <w:rPr>
          <w:lang w:val="bg-BG"/>
        </w:rPr>
      </w:pPr>
      <w:r w:rsidRPr="00A94AE1">
        <w:rPr>
          <w:lang w:val="bg-BG"/>
        </w:rPr>
        <w:t>редовен контрол на феромоновите уловки за оценка на числеността на възрастните индивиди;</w:t>
      </w:r>
    </w:p>
    <w:p w14:paraId="3D6DC2A6" w14:textId="77777777" w:rsidR="00A94AE1" w:rsidRPr="00A94AE1" w:rsidRDefault="00A94AE1" w:rsidP="00A94AE1">
      <w:pPr>
        <w:numPr>
          <w:ilvl w:val="0"/>
          <w:numId w:val="296"/>
        </w:numPr>
        <w:spacing w:before="120"/>
        <w:ind w:left="0" w:firstLine="0"/>
        <w:jc w:val="both"/>
        <w:rPr>
          <w:lang w:val="bg-BG"/>
        </w:rPr>
      </w:pPr>
      <w:r w:rsidRPr="00A94AE1">
        <w:rPr>
          <w:lang w:val="bg-BG"/>
        </w:rPr>
        <w:t>визуално обследване на листната маса за наличие на яйца, мини и ларви;</w:t>
      </w:r>
    </w:p>
    <w:p w14:paraId="36D12F33" w14:textId="77777777" w:rsidR="00A94AE1" w:rsidRPr="00A94AE1" w:rsidRDefault="00A94AE1" w:rsidP="00A94AE1">
      <w:pPr>
        <w:numPr>
          <w:ilvl w:val="0"/>
          <w:numId w:val="296"/>
        </w:numPr>
        <w:spacing w:before="120"/>
        <w:ind w:left="0" w:firstLine="0"/>
        <w:jc w:val="both"/>
        <w:rPr>
          <w:lang w:val="bg-BG"/>
        </w:rPr>
      </w:pPr>
      <w:r w:rsidRPr="00A94AE1">
        <w:rPr>
          <w:lang w:val="bg-BG"/>
        </w:rPr>
        <w:t>оценка на пространственото разпределение на повредите в културата;</w:t>
      </w:r>
    </w:p>
    <w:p w14:paraId="120C89A7" w14:textId="77777777" w:rsidR="00A94AE1" w:rsidRPr="00A94AE1" w:rsidRDefault="00A94AE1" w:rsidP="00A94AE1">
      <w:pPr>
        <w:numPr>
          <w:ilvl w:val="0"/>
          <w:numId w:val="296"/>
        </w:numPr>
        <w:spacing w:before="120"/>
        <w:ind w:left="0" w:firstLine="0"/>
        <w:jc w:val="both"/>
        <w:rPr>
          <w:lang w:val="bg-BG"/>
        </w:rPr>
      </w:pPr>
      <w:r w:rsidRPr="00A94AE1">
        <w:rPr>
          <w:lang w:val="bg-BG"/>
        </w:rPr>
        <w:t>системно регистриране на резултатите от наблюденията.</w:t>
      </w:r>
    </w:p>
    <w:p w14:paraId="06098225" w14:textId="77777777" w:rsidR="00A94AE1" w:rsidRPr="00A94AE1" w:rsidRDefault="00A94AE1" w:rsidP="00A94AE1">
      <w:pPr>
        <w:spacing w:before="120"/>
        <w:jc w:val="both"/>
        <w:rPr>
          <w:lang w:val="bg-BG"/>
        </w:rPr>
      </w:pPr>
      <w:r w:rsidRPr="00A94AE1">
        <w:rPr>
          <w:lang w:val="bg-BG"/>
        </w:rPr>
        <w:t xml:space="preserve">Честотата на наблюденията обикновено е </w:t>
      </w:r>
      <w:r w:rsidRPr="00A94AE1">
        <w:rPr>
          <w:b/>
          <w:bCs/>
          <w:lang w:val="bg-BG"/>
        </w:rPr>
        <w:t>на всеки 5–7 дни</w:t>
      </w:r>
      <w:r w:rsidRPr="00A94AE1">
        <w:rPr>
          <w:lang w:val="bg-BG"/>
        </w:rPr>
        <w:t>, като при повишена численост на неприятеля интервалът може да бъде намален.</w:t>
      </w:r>
    </w:p>
    <w:p w14:paraId="35D27AF1" w14:textId="77777777" w:rsidR="00A94AE1" w:rsidRPr="00A94AE1" w:rsidRDefault="00A94AE1" w:rsidP="00A94AE1">
      <w:pPr>
        <w:spacing w:before="120"/>
        <w:jc w:val="both"/>
        <w:rPr>
          <w:b/>
          <w:bCs/>
          <w:lang w:val="bg-BG"/>
        </w:rPr>
      </w:pPr>
      <w:r w:rsidRPr="00A94AE1">
        <w:rPr>
          <w:b/>
          <w:bCs/>
          <w:lang w:val="bg-BG"/>
        </w:rPr>
        <w:t>Управление</w:t>
      </w:r>
    </w:p>
    <w:p w14:paraId="66C33D8D" w14:textId="77777777" w:rsidR="00A94AE1" w:rsidRPr="00A94AE1" w:rsidRDefault="00A94AE1" w:rsidP="00A94AE1">
      <w:pPr>
        <w:spacing w:before="120"/>
        <w:jc w:val="both"/>
        <w:rPr>
          <w:lang w:val="bg-BG"/>
        </w:rPr>
      </w:pPr>
      <w:r w:rsidRPr="00A94AE1">
        <w:rPr>
          <w:lang w:val="bg-BG"/>
        </w:rPr>
        <w:t xml:space="preserve">Управлението през фазата на цъфтеж има за цел </w:t>
      </w:r>
      <w:r w:rsidRPr="00A94AE1">
        <w:rPr>
          <w:b/>
          <w:bCs/>
          <w:lang w:val="bg-BG"/>
        </w:rPr>
        <w:t>стабилизиране на популацията на неприятеля и предотвратяване на формиране на висока численост преди началото на плододаването</w:t>
      </w:r>
      <w:r w:rsidRPr="00A94AE1">
        <w:rPr>
          <w:lang w:val="bg-BG"/>
        </w:rPr>
        <w:t>.</w:t>
      </w:r>
    </w:p>
    <w:p w14:paraId="6B1D276E" w14:textId="77777777" w:rsidR="00A94AE1" w:rsidRPr="00A94AE1" w:rsidRDefault="00A94AE1" w:rsidP="00A94AE1">
      <w:pPr>
        <w:spacing w:before="120"/>
        <w:jc w:val="both"/>
        <w:rPr>
          <w:lang w:val="bg-BG"/>
        </w:rPr>
      </w:pPr>
      <w:r w:rsidRPr="00A94AE1">
        <w:rPr>
          <w:lang w:val="bg-BG"/>
        </w:rPr>
        <w:t>Основните управленски действия могат да включват:</w:t>
      </w:r>
    </w:p>
    <w:p w14:paraId="587EA5AA" w14:textId="77777777" w:rsidR="00A94AE1" w:rsidRPr="00A94AE1" w:rsidRDefault="00A94AE1" w:rsidP="00A94AE1">
      <w:pPr>
        <w:numPr>
          <w:ilvl w:val="0"/>
          <w:numId w:val="297"/>
        </w:numPr>
        <w:spacing w:before="120"/>
        <w:ind w:left="0" w:firstLine="0"/>
        <w:jc w:val="both"/>
        <w:rPr>
          <w:lang w:val="bg-BG"/>
        </w:rPr>
      </w:pPr>
      <w:r w:rsidRPr="00A94AE1">
        <w:rPr>
          <w:lang w:val="bg-BG"/>
        </w:rPr>
        <w:t>поддържане на оптимален микроклимат и хранителен режим на растенията;</w:t>
      </w:r>
    </w:p>
    <w:p w14:paraId="0DA64A98" w14:textId="77777777" w:rsidR="00A94AE1" w:rsidRPr="00A94AE1" w:rsidRDefault="00A94AE1" w:rsidP="00A94AE1">
      <w:pPr>
        <w:numPr>
          <w:ilvl w:val="0"/>
          <w:numId w:val="297"/>
        </w:numPr>
        <w:spacing w:before="120"/>
        <w:ind w:left="0" w:firstLine="0"/>
        <w:jc w:val="both"/>
        <w:rPr>
          <w:lang w:val="bg-BG"/>
        </w:rPr>
      </w:pPr>
      <w:r w:rsidRPr="00A94AE1">
        <w:rPr>
          <w:lang w:val="bg-BG"/>
        </w:rPr>
        <w:t>своевременно отстраняване на силно засегнатите листа;</w:t>
      </w:r>
    </w:p>
    <w:p w14:paraId="3F8868E8" w14:textId="77777777" w:rsidR="00A94AE1" w:rsidRPr="00A94AE1" w:rsidRDefault="00A94AE1" w:rsidP="00A94AE1">
      <w:pPr>
        <w:numPr>
          <w:ilvl w:val="0"/>
          <w:numId w:val="297"/>
        </w:numPr>
        <w:spacing w:before="120"/>
        <w:ind w:left="0" w:firstLine="0"/>
        <w:jc w:val="both"/>
        <w:rPr>
          <w:lang w:val="bg-BG"/>
        </w:rPr>
      </w:pPr>
      <w:r w:rsidRPr="00A94AE1">
        <w:rPr>
          <w:lang w:val="bg-BG"/>
        </w:rPr>
        <w:t>локализиране и ограничаване на огнищата на нападение;</w:t>
      </w:r>
    </w:p>
    <w:p w14:paraId="6F2D7541" w14:textId="77777777" w:rsidR="00A94AE1" w:rsidRPr="00A94AE1" w:rsidRDefault="00A94AE1" w:rsidP="00A94AE1">
      <w:pPr>
        <w:numPr>
          <w:ilvl w:val="0"/>
          <w:numId w:val="297"/>
        </w:numPr>
        <w:spacing w:before="120"/>
        <w:ind w:left="0" w:firstLine="0"/>
        <w:jc w:val="both"/>
        <w:rPr>
          <w:lang w:val="bg-BG"/>
        </w:rPr>
      </w:pPr>
      <w:r w:rsidRPr="00A94AE1">
        <w:rPr>
          <w:lang w:val="bg-BG"/>
        </w:rPr>
        <w:t>при необходимост прилагане на селективни биологични или химични средства за контрол.</w:t>
      </w:r>
    </w:p>
    <w:p w14:paraId="3DF82ACF" w14:textId="77777777" w:rsidR="00A94AE1" w:rsidRPr="00A94AE1" w:rsidRDefault="00A94AE1" w:rsidP="00A94AE1">
      <w:pPr>
        <w:spacing w:before="120"/>
        <w:jc w:val="both"/>
        <w:rPr>
          <w:lang w:val="bg-BG"/>
        </w:rPr>
      </w:pPr>
      <w:r w:rsidRPr="00A94AE1">
        <w:rPr>
          <w:lang w:val="bg-BG"/>
        </w:rPr>
        <w:t>Изборът на конкретни мерки се определя въз основа на резултатите от мониторинга и установената тенденция в развитието на популацията.</w:t>
      </w:r>
    </w:p>
    <w:p w14:paraId="748F2C20" w14:textId="77777777" w:rsidR="00A94AE1" w:rsidRPr="00A94AE1" w:rsidRDefault="00A94AE1" w:rsidP="00A94AE1">
      <w:pPr>
        <w:spacing w:before="120"/>
        <w:jc w:val="both"/>
        <w:rPr>
          <w:b/>
          <w:bCs/>
          <w:lang w:val="bg-BG"/>
        </w:rPr>
      </w:pPr>
      <w:r w:rsidRPr="00A94AE1">
        <w:rPr>
          <w:b/>
          <w:bCs/>
          <w:lang w:val="bg-BG"/>
        </w:rPr>
        <w:t>Стратегическа цел</w:t>
      </w:r>
    </w:p>
    <w:p w14:paraId="339CBB2A" w14:textId="77777777" w:rsidR="00A94AE1" w:rsidRPr="00A94AE1" w:rsidRDefault="00A94AE1" w:rsidP="00A94AE1">
      <w:pPr>
        <w:spacing w:before="120"/>
        <w:jc w:val="both"/>
        <w:rPr>
          <w:lang w:val="bg-BG"/>
        </w:rPr>
      </w:pPr>
      <w:r w:rsidRPr="00A94AE1">
        <w:rPr>
          <w:lang w:val="bg-BG"/>
        </w:rPr>
        <w:lastRenderedPageBreak/>
        <w:t xml:space="preserve">Основната стратегическа цел през фазата на цъфтеж е </w:t>
      </w:r>
      <w:r w:rsidRPr="00A94AE1">
        <w:rPr>
          <w:b/>
          <w:bCs/>
          <w:lang w:val="bg-BG"/>
        </w:rPr>
        <w:t xml:space="preserve">поддържане на популацията на </w:t>
      </w:r>
      <w:r w:rsidRPr="00A94AE1">
        <w:rPr>
          <w:b/>
          <w:bCs/>
          <w:i/>
          <w:iCs/>
          <w:lang w:val="bg-BG"/>
        </w:rPr>
        <w:t>Tuta absoluta</w:t>
      </w:r>
      <w:r w:rsidRPr="00A94AE1">
        <w:rPr>
          <w:b/>
          <w:bCs/>
          <w:lang w:val="bg-BG"/>
        </w:rPr>
        <w:t xml:space="preserve"> на ниски нива</w:t>
      </w:r>
      <w:r w:rsidRPr="00A94AE1">
        <w:rPr>
          <w:lang w:val="bg-BG"/>
        </w:rPr>
        <w:t>, така че да се предотврати значително нарастване на неприятеля преди фазата на плододаване.</w:t>
      </w:r>
    </w:p>
    <w:p w14:paraId="1EC517B2" w14:textId="77777777" w:rsidR="00A94AE1" w:rsidRPr="00A94AE1" w:rsidRDefault="00A94AE1" w:rsidP="00A94AE1">
      <w:pPr>
        <w:spacing w:before="120"/>
        <w:jc w:val="both"/>
        <w:rPr>
          <w:lang w:val="bg-BG"/>
        </w:rPr>
      </w:pPr>
      <w:r w:rsidRPr="00A94AE1">
        <w:rPr>
          <w:lang w:val="bg-BG"/>
        </w:rPr>
        <w:t>Навременното управление в този период създава условия за по-ефективна защита на формиращата се продукция и намалява риска от икономически значими повреди в следващите етапи на развитие на културата.</w:t>
      </w:r>
    </w:p>
    <w:p w14:paraId="06D7C288" w14:textId="77777777" w:rsidR="00A94AE1" w:rsidRDefault="00A94AE1" w:rsidP="002C6D4A">
      <w:pPr>
        <w:spacing w:before="120"/>
        <w:jc w:val="both"/>
        <w:rPr>
          <w:lang w:val="bg-BG"/>
        </w:rPr>
      </w:pPr>
    </w:p>
    <w:p w14:paraId="354CA7DD" w14:textId="77777777" w:rsidR="00A94AE1" w:rsidRPr="00A94AE1" w:rsidRDefault="00A94AE1" w:rsidP="00A94AE1">
      <w:pPr>
        <w:spacing w:before="120"/>
        <w:jc w:val="both"/>
        <w:rPr>
          <w:b/>
          <w:bCs/>
          <w:lang w:val="bg-BG"/>
        </w:rPr>
      </w:pPr>
      <w:r w:rsidRPr="00A94AE1">
        <w:rPr>
          <w:b/>
          <w:bCs/>
          <w:lang w:val="bg-BG"/>
        </w:rPr>
        <w:t>ФАЗА 7: Плододаване (BBCH 70–79)</w:t>
      </w:r>
    </w:p>
    <w:p w14:paraId="58D08899" w14:textId="77777777" w:rsidR="00A94AE1" w:rsidRPr="00A94AE1" w:rsidRDefault="00A94AE1" w:rsidP="00A94AE1">
      <w:pPr>
        <w:spacing w:before="120"/>
        <w:jc w:val="both"/>
        <w:rPr>
          <w:b/>
          <w:bCs/>
          <w:lang w:val="bg-BG"/>
        </w:rPr>
      </w:pPr>
      <w:r w:rsidRPr="00A94AE1">
        <w:rPr>
          <w:b/>
          <w:bCs/>
          <w:lang w:val="bg-BG"/>
        </w:rPr>
        <w:t>Биологична уязвимост</w:t>
      </w:r>
    </w:p>
    <w:p w14:paraId="53154214" w14:textId="77777777" w:rsidR="00A94AE1" w:rsidRPr="00A94AE1" w:rsidRDefault="00A94AE1" w:rsidP="00A94AE1">
      <w:pPr>
        <w:spacing w:before="120"/>
        <w:jc w:val="both"/>
        <w:rPr>
          <w:lang w:val="bg-BG"/>
        </w:rPr>
      </w:pPr>
      <w:r w:rsidRPr="00A94AE1">
        <w:rPr>
          <w:lang w:val="bg-BG"/>
        </w:rPr>
        <w:t>Във фазата на плододаване растенията развиват и нарастват плодовете, които представляват основната търговска продукция на културата. Архитектурата на растенията е силно развита, с голям обем листна маса и множество генеративни органи, което създава сложна пространствена структура и благоприятни микроклиматични условия за развитие на неприятеля.</w:t>
      </w:r>
    </w:p>
    <w:p w14:paraId="7194D3B4" w14:textId="77777777" w:rsidR="00A94AE1" w:rsidRPr="00A94AE1" w:rsidRDefault="00A94AE1" w:rsidP="00A94AE1">
      <w:pPr>
        <w:spacing w:before="120"/>
        <w:jc w:val="both"/>
        <w:rPr>
          <w:lang w:val="bg-BG"/>
        </w:rPr>
      </w:pPr>
      <w:r w:rsidRPr="00A94AE1">
        <w:rPr>
          <w:lang w:val="bg-BG"/>
        </w:rPr>
        <w:t xml:space="preserve">Ларвите на </w:t>
      </w:r>
      <w:r w:rsidRPr="00A94AE1">
        <w:rPr>
          <w:i/>
          <w:iCs/>
          <w:lang w:val="bg-BG"/>
        </w:rPr>
        <w:t>Tuta absoluta</w:t>
      </w:r>
      <w:r w:rsidRPr="00A94AE1">
        <w:rPr>
          <w:lang w:val="bg-BG"/>
        </w:rPr>
        <w:t xml:space="preserve"> могат да се развиват както в листната маса, така и в плодовете. Повредите по плодовете са особено значими, тъй като водят до директна загуба на търговска продукция и намаляване на качеството на реколтата. Освен това проникването на ларвите в плодовете може да създаде условия за развитие на вторични инфекции от гъбни или бактериални патогени.</w:t>
      </w:r>
    </w:p>
    <w:p w14:paraId="758A8371" w14:textId="77777777" w:rsidR="00A94AE1" w:rsidRPr="00A94AE1" w:rsidRDefault="00A94AE1" w:rsidP="00A94AE1">
      <w:pPr>
        <w:spacing w:before="120"/>
        <w:jc w:val="both"/>
        <w:rPr>
          <w:b/>
          <w:bCs/>
          <w:lang w:val="bg-BG"/>
        </w:rPr>
      </w:pPr>
      <w:r w:rsidRPr="00A94AE1">
        <w:rPr>
          <w:b/>
          <w:bCs/>
          <w:lang w:val="bg-BG"/>
        </w:rPr>
        <w:t>Основни рискове</w:t>
      </w:r>
    </w:p>
    <w:p w14:paraId="5DE18B59" w14:textId="77777777" w:rsidR="00A94AE1" w:rsidRPr="00A94AE1" w:rsidRDefault="00A94AE1" w:rsidP="00A94AE1">
      <w:pPr>
        <w:spacing w:before="120"/>
        <w:jc w:val="both"/>
        <w:rPr>
          <w:lang w:val="bg-BG"/>
        </w:rPr>
      </w:pPr>
      <w:r w:rsidRPr="00A94AE1">
        <w:rPr>
          <w:lang w:val="bg-BG"/>
        </w:rPr>
        <w:t xml:space="preserve">Основният риск през тази фаза е свързан с </w:t>
      </w:r>
      <w:r w:rsidRPr="00A94AE1">
        <w:rPr>
          <w:b/>
          <w:bCs/>
          <w:lang w:val="bg-BG"/>
        </w:rPr>
        <w:t>висока численост на популацията и увеличена икономическа вредност на повредите</w:t>
      </w:r>
      <w:r w:rsidRPr="00A94AE1">
        <w:rPr>
          <w:lang w:val="bg-BG"/>
        </w:rPr>
        <w:t>. При благоприятни температурни условия жизненият цикъл на неприятеля се скъсява и може да се наблюдава бързо нарастване на популацията.</w:t>
      </w:r>
    </w:p>
    <w:p w14:paraId="30ABB491" w14:textId="77777777" w:rsidR="00A94AE1" w:rsidRPr="00A94AE1" w:rsidRDefault="00A94AE1" w:rsidP="00A94AE1">
      <w:pPr>
        <w:spacing w:before="120"/>
        <w:jc w:val="both"/>
        <w:rPr>
          <w:lang w:val="bg-BG"/>
        </w:rPr>
      </w:pPr>
      <w:r w:rsidRPr="00A94AE1">
        <w:rPr>
          <w:lang w:val="bg-BG"/>
        </w:rPr>
        <w:t>Разпространението на неприятеля в рамките на оранжерията може да доведе до появата на множество огнища на нападение. В случай че контролът в предходните фази не е бил достатъчно ефективен, популацията може да достигне нива, при които управлението на неприятеля става значително по-трудно.</w:t>
      </w:r>
    </w:p>
    <w:p w14:paraId="463AF358" w14:textId="77777777" w:rsidR="00A94AE1" w:rsidRPr="00A94AE1" w:rsidRDefault="00A94AE1" w:rsidP="00A94AE1">
      <w:pPr>
        <w:spacing w:before="120"/>
        <w:jc w:val="both"/>
        <w:rPr>
          <w:b/>
          <w:bCs/>
          <w:lang w:val="bg-BG"/>
        </w:rPr>
      </w:pPr>
      <w:r w:rsidRPr="00A94AE1">
        <w:rPr>
          <w:b/>
          <w:bCs/>
          <w:lang w:val="bg-BG"/>
        </w:rPr>
        <w:t>Мониторинг</w:t>
      </w:r>
    </w:p>
    <w:p w14:paraId="5E965A8C" w14:textId="77777777" w:rsidR="00A94AE1" w:rsidRPr="00A94AE1" w:rsidRDefault="00A94AE1" w:rsidP="00A94AE1">
      <w:pPr>
        <w:spacing w:before="120"/>
        <w:jc w:val="both"/>
        <w:rPr>
          <w:lang w:val="bg-BG"/>
        </w:rPr>
      </w:pPr>
      <w:r w:rsidRPr="00A94AE1">
        <w:rPr>
          <w:lang w:val="bg-BG"/>
        </w:rPr>
        <w:t xml:space="preserve">През фазата на плододаване мониторингът трябва да бъде насочен към </w:t>
      </w:r>
      <w:r w:rsidRPr="00A94AE1">
        <w:rPr>
          <w:b/>
          <w:bCs/>
          <w:lang w:val="bg-BG"/>
        </w:rPr>
        <w:t>ранно откриване на плодови повреди и проследяване на динамиката на популацията</w:t>
      </w:r>
      <w:r w:rsidRPr="00A94AE1">
        <w:rPr>
          <w:lang w:val="bg-BG"/>
        </w:rPr>
        <w:t>.</w:t>
      </w:r>
    </w:p>
    <w:p w14:paraId="491C960F" w14:textId="77777777" w:rsidR="00A94AE1" w:rsidRPr="00A94AE1" w:rsidRDefault="00A94AE1" w:rsidP="00A94AE1">
      <w:pPr>
        <w:spacing w:before="120"/>
        <w:jc w:val="both"/>
        <w:rPr>
          <w:lang w:val="bg-BG"/>
        </w:rPr>
      </w:pPr>
      <w:r w:rsidRPr="00A94AE1">
        <w:rPr>
          <w:lang w:val="bg-BG"/>
        </w:rPr>
        <w:t>Основните елементи на мониторинга включват:</w:t>
      </w:r>
    </w:p>
    <w:p w14:paraId="68B5982F" w14:textId="77777777" w:rsidR="00A94AE1" w:rsidRPr="00A94AE1" w:rsidRDefault="00A94AE1" w:rsidP="00A94AE1">
      <w:pPr>
        <w:numPr>
          <w:ilvl w:val="0"/>
          <w:numId w:val="298"/>
        </w:numPr>
        <w:spacing w:before="120"/>
        <w:ind w:left="0" w:firstLine="0"/>
        <w:jc w:val="both"/>
        <w:rPr>
          <w:lang w:val="bg-BG"/>
        </w:rPr>
      </w:pPr>
      <w:r w:rsidRPr="00A94AE1">
        <w:rPr>
          <w:lang w:val="bg-BG"/>
        </w:rPr>
        <w:t>редовен контрол на феромоновите уловки за оценка на числеността на възрастните индивиди;</w:t>
      </w:r>
    </w:p>
    <w:p w14:paraId="199C4201" w14:textId="77777777" w:rsidR="00A94AE1" w:rsidRPr="00A94AE1" w:rsidRDefault="00A94AE1" w:rsidP="00A94AE1">
      <w:pPr>
        <w:numPr>
          <w:ilvl w:val="0"/>
          <w:numId w:val="298"/>
        </w:numPr>
        <w:spacing w:before="120"/>
        <w:ind w:left="0" w:firstLine="0"/>
        <w:jc w:val="both"/>
        <w:rPr>
          <w:lang w:val="bg-BG"/>
        </w:rPr>
      </w:pPr>
      <w:r w:rsidRPr="00A94AE1">
        <w:rPr>
          <w:lang w:val="bg-BG"/>
        </w:rPr>
        <w:t>визуално обследване на листната маса за наличие на яйца, мини и ларви;</w:t>
      </w:r>
    </w:p>
    <w:p w14:paraId="1A9CEEAA" w14:textId="77777777" w:rsidR="00A94AE1" w:rsidRPr="00A94AE1" w:rsidRDefault="00A94AE1" w:rsidP="00A94AE1">
      <w:pPr>
        <w:numPr>
          <w:ilvl w:val="0"/>
          <w:numId w:val="298"/>
        </w:numPr>
        <w:spacing w:before="120"/>
        <w:ind w:left="0" w:firstLine="0"/>
        <w:jc w:val="both"/>
        <w:rPr>
          <w:lang w:val="bg-BG"/>
        </w:rPr>
      </w:pPr>
      <w:r w:rsidRPr="00A94AE1">
        <w:rPr>
          <w:lang w:val="bg-BG"/>
        </w:rPr>
        <w:t>обследване на плодовете за наличие на входни отвори и характерни повреди;</w:t>
      </w:r>
    </w:p>
    <w:p w14:paraId="117CC27B" w14:textId="77777777" w:rsidR="00A94AE1" w:rsidRPr="00A94AE1" w:rsidRDefault="00A94AE1" w:rsidP="00A94AE1">
      <w:pPr>
        <w:numPr>
          <w:ilvl w:val="0"/>
          <w:numId w:val="298"/>
        </w:numPr>
        <w:spacing w:before="120"/>
        <w:ind w:left="0" w:firstLine="0"/>
        <w:jc w:val="both"/>
        <w:rPr>
          <w:lang w:val="bg-BG"/>
        </w:rPr>
      </w:pPr>
      <w:r w:rsidRPr="00A94AE1">
        <w:rPr>
          <w:lang w:val="bg-BG"/>
        </w:rPr>
        <w:t>оценка на процента на нападнатите плодове;</w:t>
      </w:r>
    </w:p>
    <w:p w14:paraId="7A3DB089" w14:textId="77777777" w:rsidR="00A94AE1" w:rsidRPr="00A94AE1" w:rsidRDefault="00A94AE1" w:rsidP="00A94AE1">
      <w:pPr>
        <w:numPr>
          <w:ilvl w:val="0"/>
          <w:numId w:val="298"/>
        </w:numPr>
        <w:spacing w:before="120"/>
        <w:ind w:left="0" w:firstLine="0"/>
        <w:jc w:val="both"/>
        <w:rPr>
          <w:lang w:val="bg-BG"/>
        </w:rPr>
      </w:pPr>
      <w:r w:rsidRPr="00A94AE1">
        <w:rPr>
          <w:lang w:val="bg-BG"/>
        </w:rPr>
        <w:t>проследяване на пространственото разпределение на огнищата в оранжерията.</w:t>
      </w:r>
    </w:p>
    <w:p w14:paraId="2BAA7F64" w14:textId="77777777" w:rsidR="00A94AE1" w:rsidRPr="00A94AE1" w:rsidRDefault="00A94AE1" w:rsidP="00A94AE1">
      <w:pPr>
        <w:spacing w:before="120"/>
        <w:jc w:val="both"/>
        <w:rPr>
          <w:lang w:val="bg-BG"/>
        </w:rPr>
      </w:pPr>
      <w:r w:rsidRPr="00A94AE1">
        <w:rPr>
          <w:lang w:val="bg-BG"/>
        </w:rPr>
        <w:t xml:space="preserve">Честотата на наблюденията обикновено е </w:t>
      </w:r>
      <w:r w:rsidRPr="00A94AE1">
        <w:rPr>
          <w:b/>
          <w:bCs/>
          <w:lang w:val="bg-BG"/>
        </w:rPr>
        <w:t>на всеки 3–5 дни</w:t>
      </w:r>
      <w:r w:rsidRPr="00A94AE1">
        <w:rPr>
          <w:lang w:val="bg-BG"/>
        </w:rPr>
        <w:t>, тъй като динамиката на популацията в тази фаза може да бъде много бърза.</w:t>
      </w:r>
    </w:p>
    <w:p w14:paraId="46E5F07A" w14:textId="77777777" w:rsidR="00A94AE1" w:rsidRPr="00A94AE1" w:rsidRDefault="00A94AE1" w:rsidP="00A94AE1">
      <w:pPr>
        <w:spacing w:before="120"/>
        <w:jc w:val="both"/>
        <w:rPr>
          <w:b/>
          <w:bCs/>
          <w:lang w:val="bg-BG"/>
        </w:rPr>
      </w:pPr>
      <w:r w:rsidRPr="00A94AE1">
        <w:rPr>
          <w:b/>
          <w:bCs/>
          <w:lang w:val="bg-BG"/>
        </w:rPr>
        <w:t>Управление</w:t>
      </w:r>
    </w:p>
    <w:p w14:paraId="7E47474B" w14:textId="77777777" w:rsidR="00A94AE1" w:rsidRPr="00A94AE1" w:rsidRDefault="00A94AE1" w:rsidP="00A94AE1">
      <w:pPr>
        <w:spacing w:before="120"/>
        <w:jc w:val="both"/>
        <w:rPr>
          <w:lang w:val="bg-BG"/>
        </w:rPr>
      </w:pPr>
      <w:r w:rsidRPr="00A94AE1">
        <w:rPr>
          <w:lang w:val="bg-BG"/>
        </w:rPr>
        <w:lastRenderedPageBreak/>
        <w:t xml:space="preserve">Управлението през фазата на плододаване има за цел </w:t>
      </w:r>
      <w:r w:rsidRPr="00A94AE1">
        <w:rPr>
          <w:b/>
          <w:bCs/>
          <w:lang w:val="bg-BG"/>
        </w:rPr>
        <w:t>предотвратяване на икономически значими повреди по плодовете</w:t>
      </w:r>
      <w:r w:rsidRPr="00A94AE1">
        <w:rPr>
          <w:lang w:val="bg-BG"/>
        </w:rPr>
        <w:t xml:space="preserve"> и стабилизиране на популацията на неприятеля.</w:t>
      </w:r>
    </w:p>
    <w:p w14:paraId="0F86F352" w14:textId="77777777" w:rsidR="00A94AE1" w:rsidRPr="00A94AE1" w:rsidRDefault="00A94AE1" w:rsidP="00A94AE1">
      <w:pPr>
        <w:spacing w:before="120"/>
        <w:jc w:val="both"/>
        <w:rPr>
          <w:lang w:val="bg-BG"/>
        </w:rPr>
      </w:pPr>
      <w:r w:rsidRPr="00A94AE1">
        <w:rPr>
          <w:lang w:val="bg-BG"/>
        </w:rPr>
        <w:t>Основните управленски действия могат да включват:</w:t>
      </w:r>
    </w:p>
    <w:p w14:paraId="473159FE" w14:textId="77777777" w:rsidR="00A94AE1" w:rsidRPr="00A94AE1" w:rsidRDefault="00A94AE1" w:rsidP="00A94AE1">
      <w:pPr>
        <w:numPr>
          <w:ilvl w:val="0"/>
          <w:numId w:val="299"/>
        </w:numPr>
        <w:spacing w:before="120"/>
        <w:ind w:left="0" w:firstLine="0"/>
        <w:jc w:val="both"/>
        <w:rPr>
          <w:lang w:val="bg-BG"/>
        </w:rPr>
      </w:pPr>
      <w:r w:rsidRPr="00A94AE1">
        <w:rPr>
          <w:lang w:val="bg-BG"/>
        </w:rPr>
        <w:t>своевременно отстраняване на силно засегнати листа и плодове;</w:t>
      </w:r>
    </w:p>
    <w:p w14:paraId="4B5650DF" w14:textId="77777777" w:rsidR="00A94AE1" w:rsidRPr="00A94AE1" w:rsidRDefault="00A94AE1" w:rsidP="00A94AE1">
      <w:pPr>
        <w:numPr>
          <w:ilvl w:val="0"/>
          <w:numId w:val="299"/>
        </w:numPr>
        <w:spacing w:before="120"/>
        <w:ind w:left="0" w:firstLine="0"/>
        <w:jc w:val="both"/>
        <w:rPr>
          <w:lang w:val="bg-BG"/>
        </w:rPr>
      </w:pPr>
      <w:r w:rsidRPr="00A94AE1">
        <w:rPr>
          <w:lang w:val="bg-BG"/>
        </w:rPr>
        <w:t>локализиране и ограничаване на огнищата на нападение;</w:t>
      </w:r>
    </w:p>
    <w:p w14:paraId="49694E8E" w14:textId="77777777" w:rsidR="00A94AE1" w:rsidRPr="00A94AE1" w:rsidRDefault="00A94AE1" w:rsidP="00A94AE1">
      <w:pPr>
        <w:numPr>
          <w:ilvl w:val="0"/>
          <w:numId w:val="299"/>
        </w:numPr>
        <w:spacing w:before="120"/>
        <w:ind w:left="0" w:firstLine="0"/>
        <w:jc w:val="both"/>
        <w:rPr>
          <w:lang w:val="bg-BG"/>
        </w:rPr>
      </w:pPr>
      <w:r w:rsidRPr="00A94AE1">
        <w:rPr>
          <w:lang w:val="bg-BG"/>
        </w:rPr>
        <w:t>поддържане на оптимален микроклимат и хранителен режим;</w:t>
      </w:r>
    </w:p>
    <w:p w14:paraId="67F78BBA" w14:textId="77777777" w:rsidR="00A94AE1" w:rsidRPr="00A94AE1" w:rsidRDefault="00A94AE1" w:rsidP="00A94AE1">
      <w:pPr>
        <w:numPr>
          <w:ilvl w:val="0"/>
          <w:numId w:val="299"/>
        </w:numPr>
        <w:spacing w:before="120"/>
        <w:ind w:left="0" w:firstLine="0"/>
        <w:jc w:val="both"/>
        <w:rPr>
          <w:lang w:val="bg-BG"/>
        </w:rPr>
      </w:pPr>
      <w:r w:rsidRPr="00A94AE1">
        <w:rPr>
          <w:lang w:val="bg-BG"/>
        </w:rPr>
        <w:t>при необходимост прилагане на селективни средства за растителна защита.</w:t>
      </w:r>
    </w:p>
    <w:p w14:paraId="1EB85F39" w14:textId="064E5EC2" w:rsidR="00A94AE1" w:rsidRPr="00A94AE1" w:rsidRDefault="00A94AE1" w:rsidP="00A94AE1">
      <w:pPr>
        <w:spacing w:before="120"/>
        <w:jc w:val="both"/>
        <w:rPr>
          <w:lang w:val="bg-BG"/>
        </w:rPr>
      </w:pPr>
      <w:r w:rsidRPr="00A94AE1">
        <w:rPr>
          <w:lang w:val="bg-BG"/>
        </w:rPr>
        <w:t xml:space="preserve">При избора на средства за контрол е важно да се спазват принципите на </w:t>
      </w:r>
      <w:r w:rsidRPr="00A94AE1">
        <w:rPr>
          <w:b/>
          <w:bCs/>
          <w:lang w:val="bg-BG"/>
        </w:rPr>
        <w:t>интегрираното управление на вредителите и управление на резистентността</w:t>
      </w:r>
      <w:r w:rsidRPr="00A94AE1">
        <w:rPr>
          <w:lang w:val="bg-BG"/>
        </w:rPr>
        <w:t>, като се избягва последователно използване на продукти със сходен механизъм на действие</w:t>
      </w:r>
      <w:r w:rsidR="0070179D">
        <w:rPr>
          <w:lang w:val="bg-BG"/>
        </w:rPr>
        <w:t xml:space="preserve"> (</w:t>
      </w:r>
      <w:r w:rsidR="0070179D">
        <w:rPr>
          <w:lang w:val="en-US"/>
        </w:rPr>
        <w:t>MoA</w:t>
      </w:r>
      <w:r w:rsidR="0070179D">
        <w:rPr>
          <w:lang w:val="bg-BG"/>
        </w:rPr>
        <w:t>)</w:t>
      </w:r>
      <w:r w:rsidRPr="00A94AE1">
        <w:rPr>
          <w:lang w:val="bg-BG"/>
        </w:rPr>
        <w:t>.</w:t>
      </w:r>
    </w:p>
    <w:p w14:paraId="2229E2D4" w14:textId="77777777" w:rsidR="00A94AE1" w:rsidRPr="00A94AE1" w:rsidRDefault="00A94AE1" w:rsidP="00A94AE1">
      <w:pPr>
        <w:spacing w:before="120"/>
        <w:jc w:val="both"/>
        <w:rPr>
          <w:b/>
          <w:bCs/>
          <w:lang w:val="bg-BG"/>
        </w:rPr>
      </w:pPr>
      <w:r w:rsidRPr="00A94AE1">
        <w:rPr>
          <w:b/>
          <w:bCs/>
          <w:lang w:val="bg-BG"/>
        </w:rPr>
        <w:t>Стратегическа цел</w:t>
      </w:r>
    </w:p>
    <w:p w14:paraId="3BEF9FAE" w14:textId="0FD338BB" w:rsidR="00A94AE1" w:rsidRPr="00A94AE1" w:rsidRDefault="00A94AE1" w:rsidP="00A94AE1">
      <w:pPr>
        <w:spacing w:before="120"/>
        <w:jc w:val="both"/>
        <w:rPr>
          <w:lang w:val="bg-BG"/>
        </w:rPr>
      </w:pPr>
      <w:r w:rsidRPr="00A94AE1">
        <w:rPr>
          <w:lang w:val="bg-BG"/>
        </w:rPr>
        <w:t xml:space="preserve">Основната стратегическа цел през фазата на плододаване е </w:t>
      </w:r>
      <w:r w:rsidRPr="00A94AE1">
        <w:rPr>
          <w:b/>
          <w:bCs/>
          <w:lang w:val="bg-BG"/>
        </w:rPr>
        <w:t xml:space="preserve">защита на търговската продукция чрез поддържане на популацията на </w:t>
      </w:r>
      <w:r w:rsidRPr="00A94AE1">
        <w:rPr>
          <w:b/>
          <w:bCs/>
          <w:i/>
          <w:iCs/>
          <w:lang w:val="bg-BG"/>
        </w:rPr>
        <w:t>Tuta absoluta</w:t>
      </w:r>
      <w:r w:rsidRPr="00A94AE1">
        <w:rPr>
          <w:b/>
          <w:bCs/>
          <w:lang w:val="bg-BG"/>
        </w:rPr>
        <w:t xml:space="preserve"> под прага на икономическа вредност</w:t>
      </w:r>
      <w:r w:rsidR="0070179D">
        <w:rPr>
          <w:b/>
          <w:bCs/>
          <w:lang w:val="bg-BG"/>
        </w:rPr>
        <w:t xml:space="preserve"> (ПИВ)</w:t>
      </w:r>
      <w:r w:rsidRPr="00A94AE1">
        <w:rPr>
          <w:lang w:val="bg-BG"/>
        </w:rPr>
        <w:t>.</w:t>
      </w:r>
    </w:p>
    <w:p w14:paraId="72CDA6AE" w14:textId="77777777" w:rsidR="00A94AE1" w:rsidRPr="00A94AE1" w:rsidRDefault="00A94AE1" w:rsidP="00A94AE1">
      <w:pPr>
        <w:spacing w:before="120"/>
        <w:jc w:val="both"/>
        <w:rPr>
          <w:lang w:val="bg-BG"/>
        </w:rPr>
      </w:pPr>
      <w:r w:rsidRPr="00A94AE1">
        <w:rPr>
          <w:lang w:val="bg-BG"/>
        </w:rPr>
        <w:t>Ефективното управление в този период е от решаващо значение за запазване на качеството и количеството на реколтата, както и за предотвратяване на сериозни икономически загуби.</w:t>
      </w:r>
    </w:p>
    <w:p w14:paraId="3FA6BDEE" w14:textId="77777777" w:rsidR="00A94AE1" w:rsidRDefault="00A94AE1" w:rsidP="002C6D4A">
      <w:pPr>
        <w:spacing w:before="120"/>
        <w:jc w:val="both"/>
        <w:rPr>
          <w:lang w:val="bg-BG"/>
        </w:rPr>
      </w:pPr>
    </w:p>
    <w:p w14:paraId="1E90AFC0" w14:textId="77777777" w:rsidR="00A94AE1" w:rsidRPr="00A94AE1" w:rsidRDefault="00A94AE1" w:rsidP="00A94AE1">
      <w:pPr>
        <w:spacing w:before="120"/>
        <w:jc w:val="both"/>
        <w:rPr>
          <w:b/>
          <w:bCs/>
          <w:lang w:val="bg-BG"/>
        </w:rPr>
      </w:pPr>
      <w:r w:rsidRPr="00A94AE1">
        <w:rPr>
          <w:b/>
          <w:bCs/>
          <w:lang w:val="bg-BG"/>
        </w:rPr>
        <w:t>ФАЗА 8: Зреене на плод и семе (BBCH 80–89)</w:t>
      </w:r>
    </w:p>
    <w:p w14:paraId="2FB310B9" w14:textId="77777777" w:rsidR="00A94AE1" w:rsidRPr="00A94AE1" w:rsidRDefault="00A94AE1" w:rsidP="00A94AE1">
      <w:pPr>
        <w:spacing w:before="120"/>
        <w:jc w:val="both"/>
        <w:rPr>
          <w:b/>
          <w:bCs/>
          <w:lang w:val="bg-BG"/>
        </w:rPr>
      </w:pPr>
      <w:r w:rsidRPr="00A94AE1">
        <w:rPr>
          <w:b/>
          <w:bCs/>
          <w:lang w:val="bg-BG"/>
        </w:rPr>
        <w:t>Биологична уязвимост</w:t>
      </w:r>
    </w:p>
    <w:p w14:paraId="039556FD" w14:textId="77777777" w:rsidR="00A94AE1" w:rsidRPr="00A94AE1" w:rsidRDefault="00A94AE1" w:rsidP="00A94AE1">
      <w:pPr>
        <w:spacing w:before="120"/>
        <w:jc w:val="both"/>
        <w:rPr>
          <w:lang w:val="bg-BG"/>
        </w:rPr>
      </w:pPr>
      <w:r w:rsidRPr="00A94AE1">
        <w:rPr>
          <w:lang w:val="bg-BG"/>
        </w:rPr>
        <w:t xml:space="preserve">Във фазата на зреене плодовете достигат търговска зрялост и започва или продължава беритбеният период. Растенията запазват голям обем листна маса, а архитектурата на културата остава сложна, което създава благоприятни условия за укриване и развитие на ларвите на </w:t>
      </w:r>
      <w:r w:rsidRPr="00A94AE1">
        <w:rPr>
          <w:i/>
          <w:iCs/>
          <w:lang w:val="bg-BG"/>
        </w:rPr>
        <w:t>Tuta absoluta</w:t>
      </w:r>
      <w:r w:rsidRPr="00A94AE1">
        <w:rPr>
          <w:lang w:val="bg-BG"/>
        </w:rPr>
        <w:t>.</w:t>
      </w:r>
    </w:p>
    <w:p w14:paraId="1336C9DB" w14:textId="77777777" w:rsidR="00A94AE1" w:rsidRPr="00A94AE1" w:rsidRDefault="00A94AE1" w:rsidP="00A94AE1">
      <w:pPr>
        <w:spacing w:before="120"/>
        <w:jc w:val="both"/>
        <w:rPr>
          <w:lang w:val="bg-BG"/>
        </w:rPr>
      </w:pPr>
      <w:r w:rsidRPr="00A94AE1">
        <w:rPr>
          <w:lang w:val="bg-BG"/>
        </w:rPr>
        <w:t>Ларвите могат да се развиват както в листата, така и в плодовете. Повредите по зреещите плодове са особено проблематични, тъй като водят до директна загуба на продукция и значително намаляване на търговската стойност на реколтата. Освен това повредените плодове могат да бъдат по-податливи на вторични инфекции и да ускорят процесите на разваляне.</w:t>
      </w:r>
    </w:p>
    <w:p w14:paraId="37EA94E6" w14:textId="77777777" w:rsidR="00A94AE1" w:rsidRPr="00A94AE1" w:rsidRDefault="00A94AE1" w:rsidP="00A94AE1">
      <w:pPr>
        <w:spacing w:before="120"/>
        <w:jc w:val="both"/>
        <w:rPr>
          <w:b/>
          <w:bCs/>
          <w:lang w:val="bg-BG"/>
        </w:rPr>
      </w:pPr>
      <w:r w:rsidRPr="00A94AE1">
        <w:rPr>
          <w:b/>
          <w:bCs/>
          <w:lang w:val="bg-BG"/>
        </w:rPr>
        <w:t>Основни рискове</w:t>
      </w:r>
    </w:p>
    <w:p w14:paraId="3D5F1A31" w14:textId="77777777" w:rsidR="00A94AE1" w:rsidRPr="00A94AE1" w:rsidRDefault="00A94AE1" w:rsidP="00A94AE1">
      <w:pPr>
        <w:spacing w:before="120"/>
        <w:jc w:val="both"/>
        <w:rPr>
          <w:lang w:val="bg-BG"/>
        </w:rPr>
      </w:pPr>
      <w:r w:rsidRPr="00A94AE1">
        <w:rPr>
          <w:lang w:val="bg-BG"/>
        </w:rPr>
        <w:t xml:space="preserve">Основният риск през тази фаза е свързан с </w:t>
      </w:r>
      <w:r w:rsidRPr="00A94AE1">
        <w:rPr>
          <w:b/>
          <w:bCs/>
          <w:lang w:val="bg-BG"/>
        </w:rPr>
        <w:t>продължаващо развитие на популацията на неприятеля при наличие на вече формирана продукция</w:t>
      </w:r>
      <w:r w:rsidRPr="00A94AE1">
        <w:rPr>
          <w:lang w:val="bg-BG"/>
        </w:rPr>
        <w:t>. При благоприятни условия неприятелят може да продължи да се размножава и да формира нови поколения, което увеличава риска от късни повреди.</w:t>
      </w:r>
    </w:p>
    <w:p w14:paraId="047C8D17" w14:textId="77777777" w:rsidR="00A94AE1" w:rsidRPr="00A94AE1" w:rsidRDefault="00A94AE1" w:rsidP="00A94AE1">
      <w:pPr>
        <w:spacing w:before="120"/>
        <w:jc w:val="both"/>
        <w:rPr>
          <w:lang w:val="bg-BG"/>
        </w:rPr>
      </w:pPr>
      <w:r w:rsidRPr="00A94AE1">
        <w:rPr>
          <w:lang w:val="bg-BG"/>
        </w:rPr>
        <w:t>Допълнителен фактор е ограничената възможност за прилагане на определени средства за растителна защита поради близостта до беритбения период и необходимостта от спазване на сроковете на карантина и изискванията за безопасност на храните.</w:t>
      </w:r>
    </w:p>
    <w:p w14:paraId="393D632E" w14:textId="77777777" w:rsidR="00A94AE1" w:rsidRPr="00A94AE1" w:rsidRDefault="00A94AE1" w:rsidP="00A94AE1">
      <w:pPr>
        <w:spacing w:before="120"/>
        <w:jc w:val="both"/>
        <w:rPr>
          <w:b/>
          <w:bCs/>
          <w:lang w:val="bg-BG"/>
        </w:rPr>
      </w:pPr>
      <w:r w:rsidRPr="00A94AE1">
        <w:rPr>
          <w:b/>
          <w:bCs/>
          <w:lang w:val="bg-BG"/>
        </w:rPr>
        <w:t>Мониторинг</w:t>
      </w:r>
    </w:p>
    <w:p w14:paraId="03129B8E" w14:textId="77777777" w:rsidR="00A94AE1" w:rsidRPr="00A94AE1" w:rsidRDefault="00A94AE1" w:rsidP="00A94AE1">
      <w:pPr>
        <w:spacing w:before="120"/>
        <w:jc w:val="both"/>
        <w:rPr>
          <w:lang w:val="bg-BG"/>
        </w:rPr>
      </w:pPr>
      <w:r w:rsidRPr="00A94AE1">
        <w:rPr>
          <w:lang w:val="bg-BG"/>
        </w:rPr>
        <w:t xml:space="preserve">Мониторингът през тази фаза трябва да бъде насочен към </w:t>
      </w:r>
      <w:r w:rsidRPr="00A94AE1">
        <w:rPr>
          <w:b/>
          <w:bCs/>
          <w:lang w:val="bg-BG"/>
        </w:rPr>
        <w:t>навременно откриване на нови повреди по плодовете и проследяване на популационната динамика</w:t>
      </w:r>
      <w:r w:rsidRPr="00A94AE1">
        <w:rPr>
          <w:lang w:val="bg-BG"/>
        </w:rPr>
        <w:t>.</w:t>
      </w:r>
    </w:p>
    <w:p w14:paraId="7BE640C4" w14:textId="77777777" w:rsidR="00A94AE1" w:rsidRPr="00A94AE1" w:rsidRDefault="00A94AE1" w:rsidP="00A94AE1">
      <w:pPr>
        <w:spacing w:before="120"/>
        <w:jc w:val="both"/>
        <w:rPr>
          <w:lang w:val="bg-BG"/>
        </w:rPr>
      </w:pPr>
      <w:r w:rsidRPr="00A94AE1">
        <w:rPr>
          <w:lang w:val="bg-BG"/>
        </w:rPr>
        <w:t>Основните дейности включват:</w:t>
      </w:r>
    </w:p>
    <w:p w14:paraId="4B4FA986" w14:textId="77777777" w:rsidR="00A94AE1" w:rsidRPr="00A94AE1" w:rsidRDefault="00A94AE1" w:rsidP="00A94AE1">
      <w:pPr>
        <w:numPr>
          <w:ilvl w:val="0"/>
          <w:numId w:val="300"/>
        </w:numPr>
        <w:spacing w:before="120"/>
        <w:ind w:left="0" w:firstLine="0"/>
        <w:jc w:val="both"/>
        <w:rPr>
          <w:lang w:val="bg-BG"/>
        </w:rPr>
      </w:pPr>
      <w:r w:rsidRPr="00A94AE1">
        <w:rPr>
          <w:lang w:val="bg-BG"/>
        </w:rPr>
        <w:lastRenderedPageBreak/>
        <w:t>редовен контрол на феромоновите уловки за оценка на присъствието на възрастни индивиди;</w:t>
      </w:r>
    </w:p>
    <w:p w14:paraId="4A275012" w14:textId="77777777" w:rsidR="00A94AE1" w:rsidRPr="00A94AE1" w:rsidRDefault="00A94AE1" w:rsidP="00A94AE1">
      <w:pPr>
        <w:numPr>
          <w:ilvl w:val="0"/>
          <w:numId w:val="300"/>
        </w:numPr>
        <w:spacing w:before="120"/>
        <w:ind w:left="0" w:firstLine="0"/>
        <w:jc w:val="both"/>
        <w:rPr>
          <w:lang w:val="bg-BG"/>
        </w:rPr>
      </w:pPr>
      <w:r w:rsidRPr="00A94AE1">
        <w:rPr>
          <w:lang w:val="bg-BG"/>
        </w:rPr>
        <w:t>визуално обследване на листната маса и плодовете;</w:t>
      </w:r>
    </w:p>
    <w:p w14:paraId="6137ACEF" w14:textId="77777777" w:rsidR="00A94AE1" w:rsidRPr="00A94AE1" w:rsidRDefault="00A94AE1" w:rsidP="00A94AE1">
      <w:pPr>
        <w:numPr>
          <w:ilvl w:val="0"/>
          <w:numId w:val="300"/>
        </w:numPr>
        <w:spacing w:before="120"/>
        <w:ind w:left="0" w:firstLine="0"/>
        <w:jc w:val="both"/>
        <w:rPr>
          <w:lang w:val="bg-BG"/>
        </w:rPr>
      </w:pPr>
      <w:r w:rsidRPr="00A94AE1">
        <w:rPr>
          <w:lang w:val="bg-BG"/>
        </w:rPr>
        <w:t>проверка за наличие на входни отвори и характерни повреди по плодовете;</w:t>
      </w:r>
    </w:p>
    <w:p w14:paraId="2FF24A55" w14:textId="77777777" w:rsidR="00A94AE1" w:rsidRPr="00A94AE1" w:rsidRDefault="00A94AE1" w:rsidP="00A94AE1">
      <w:pPr>
        <w:numPr>
          <w:ilvl w:val="0"/>
          <w:numId w:val="300"/>
        </w:numPr>
        <w:spacing w:before="120"/>
        <w:ind w:left="0" w:firstLine="0"/>
        <w:jc w:val="both"/>
        <w:rPr>
          <w:lang w:val="bg-BG"/>
        </w:rPr>
      </w:pPr>
      <w:r w:rsidRPr="00A94AE1">
        <w:rPr>
          <w:lang w:val="bg-BG"/>
        </w:rPr>
        <w:t>оценка на процента на нападнатите плодове;</w:t>
      </w:r>
    </w:p>
    <w:p w14:paraId="7D1A5BDE" w14:textId="77777777" w:rsidR="00A94AE1" w:rsidRPr="00A94AE1" w:rsidRDefault="00A94AE1" w:rsidP="00A94AE1">
      <w:pPr>
        <w:numPr>
          <w:ilvl w:val="0"/>
          <w:numId w:val="300"/>
        </w:numPr>
        <w:spacing w:before="120"/>
        <w:ind w:left="0" w:firstLine="0"/>
        <w:jc w:val="both"/>
        <w:rPr>
          <w:lang w:val="bg-BG"/>
        </w:rPr>
      </w:pPr>
      <w:r w:rsidRPr="00A94AE1">
        <w:rPr>
          <w:lang w:val="bg-BG"/>
        </w:rPr>
        <w:t>наблюдение на пространственото разпределение на повредите в културата.</w:t>
      </w:r>
    </w:p>
    <w:p w14:paraId="77434E4E" w14:textId="77777777" w:rsidR="00A94AE1" w:rsidRPr="00A94AE1" w:rsidRDefault="00A94AE1" w:rsidP="00A94AE1">
      <w:pPr>
        <w:spacing w:before="120"/>
        <w:jc w:val="both"/>
        <w:rPr>
          <w:lang w:val="bg-BG"/>
        </w:rPr>
      </w:pPr>
      <w:r w:rsidRPr="00A94AE1">
        <w:rPr>
          <w:lang w:val="bg-BG"/>
        </w:rPr>
        <w:t xml:space="preserve">Обследванията обикновено се извършват </w:t>
      </w:r>
      <w:r w:rsidRPr="00A94AE1">
        <w:rPr>
          <w:b/>
          <w:bCs/>
          <w:lang w:val="bg-BG"/>
        </w:rPr>
        <w:t>на интервали от 3–5 дни</w:t>
      </w:r>
      <w:r w:rsidRPr="00A94AE1">
        <w:rPr>
          <w:lang w:val="bg-BG"/>
        </w:rPr>
        <w:t>, особено при активен беритбен период.</w:t>
      </w:r>
    </w:p>
    <w:p w14:paraId="6C1FED83" w14:textId="77777777" w:rsidR="00A94AE1" w:rsidRPr="00A94AE1" w:rsidRDefault="00A94AE1" w:rsidP="00A94AE1">
      <w:pPr>
        <w:spacing w:before="120"/>
        <w:jc w:val="both"/>
        <w:rPr>
          <w:b/>
          <w:bCs/>
          <w:lang w:val="bg-BG"/>
        </w:rPr>
      </w:pPr>
      <w:r w:rsidRPr="00A94AE1">
        <w:rPr>
          <w:b/>
          <w:bCs/>
          <w:lang w:val="bg-BG"/>
        </w:rPr>
        <w:t>Управление</w:t>
      </w:r>
    </w:p>
    <w:p w14:paraId="1FE79914" w14:textId="77777777" w:rsidR="00A94AE1" w:rsidRPr="00A94AE1" w:rsidRDefault="00A94AE1" w:rsidP="00A94AE1">
      <w:pPr>
        <w:spacing w:before="120"/>
        <w:jc w:val="both"/>
        <w:rPr>
          <w:lang w:val="bg-BG"/>
        </w:rPr>
      </w:pPr>
      <w:r w:rsidRPr="00A94AE1">
        <w:rPr>
          <w:lang w:val="bg-BG"/>
        </w:rPr>
        <w:t xml:space="preserve">Управлението през тази фаза има за цел </w:t>
      </w:r>
      <w:r w:rsidRPr="00A94AE1">
        <w:rPr>
          <w:b/>
          <w:bCs/>
          <w:lang w:val="bg-BG"/>
        </w:rPr>
        <w:t>ограничаване на късните повреди и поддържане на популацията на неприятеля на възможно най-ниски нива</w:t>
      </w:r>
      <w:r w:rsidRPr="00A94AE1">
        <w:rPr>
          <w:lang w:val="bg-BG"/>
        </w:rPr>
        <w:t>, без да се компрометира безопасността на продукцията.</w:t>
      </w:r>
    </w:p>
    <w:p w14:paraId="12E849B1" w14:textId="77777777" w:rsidR="00A94AE1" w:rsidRPr="00A94AE1" w:rsidRDefault="00A94AE1" w:rsidP="00A94AE1">
      <w:pPr>
        <w:spacing w:before="120"/>
        <w:jc w:val="both"/>
        <w:rPr>
          <w:lang w:val="bg-BG"/>
        </w:rPr>
      </w:pPr>
      <w:r w:rsidRPr="00A94AE1">
        <w:rPr>
          <w:lang w:val="bg-BG"/>
        </w:rPr>
        <w:t>Основните действия могат да включват:</w:t>
      </w:r>
    </w:p>
    <w:p w14:paraId="745FD254" w14:textId="77777777" w:rsidR="00A94AE1" w:rsidRPr="00A94AE1" w:rsidRDefault="00A94AE1" w:rsidP="00A94AE1">
      <w:pPr>
        <w:numPr>
          <w:ilvl w:val="0"/>
          <w:numId w:val="301"/>
        </w:numPr>
        <w:spacing w:before="120"/>
        <w:ind w:left="0" w:firstLine="0"/>
        <w:jc w:val="both"/>
        <w:rPr>
          <w:lang w:val="bg-BG"/>
        </w:rPr>
      </w:pPr>
      <w:r w:rsidRPr="00A94AE1">
        <w:rPr>
          <w:lang w:val="bg-BG"/>
        </w:rPr>
        <w:t>своевременно отстраняване и унищожаване на повредените плодове;</w:t>
      </w:r>
    </w:p>
    <w:p w14:paraId="1B14E837" w14:textId="77777777" w:rsidR="00A94AE1" w:rsidRPr="00A94AE1" w:rsidRDefault="00A94AE1" w:rsidP="00A94AE1">
      <w:pPr>
        <w:numPr>
          <w:ilvl w:val="0"/>
          <w:numId w:val="301"/>
        </w:numPr>
        <w:spacing w:before="120"/>
        <w:ind w:left="0" w:firstLine="0"/>
        <w:jc w:val="both"/>
        <w:rPr>
          <w:lang w:val="bg-BG"/>
        </w:rPr>
      </w:pPr>
      <w:r w:rsidRPr="00A94AE1">
        <w:rPr>
          <w:lang w:val="bg-BG"/>
        </w:rPr>
        <w:t>поддържане на добра санитарна хигиена в оранжерията;</w:t>
      </w:r>
    </w:p>
    <w:p w14:paraId="0C1D37A9" w14:textId="77777777" w:rsidR="00A94AE1" w:rsidRPr="00A94AE1" w:rsidRDefault="00A94AE1" w:rsidP="00A94AE1">
      <w:pPr>
        <w:numPr>
          <w:ilvl w:val="0"/>
          <w:numId w:val="301"/>
        </w:numPr>
        <w:spacing w:before="120"/>
        <w:ind w:left="0" w:firstLine="0"/>
        <w:jc w:val="both"/>
        <w:rPr>
          <w:lang w:val="bg-BG"/>
        </w:rPr>
      </w:pPr>
      <w:r w:rsidRPr="00A94AE1">
        <w:rPr>
          <w:lang w:val="bg-BG"/>
        </w:rPr>
        <w:t>локализиране и ограничаване на огнищата на нападение;</w:t>
      </w:r>
    </w:p>
    <w:p w14:paraId="57ED1247" w14:textId="77777777" w:rsidR="00A94AE1" w:rsidRPr="00A94AE1" w:rsidRDefault="00A94AE1" w:rsidP="00A94AE1">
      <w:pPr>
        <w:numPr>
          <w:ilvl w:val="0"/>
          <w:numId w:val="301"/>
        </w:numPr>
        <w:spacing w:before="120"/>
        <w:ind w:left="0" w:firstLine="0"/>
        <w:jc w:val="both"/>
        <w:rPr>
          <w:lang w:val="bg-BG"/>
        </w:rPr>
      </w:pPr>
      <w:r w:rsidRPr="00A94AE1">
        <w:rPr>
          <w:lang w:val="bg-BG"/>
        </w:rPr>
        <w:t>при необходимост използване на селективни средства за контрол, съобразени със сроковете на карантина.</w:t>
      </w:r>
    </w:p>
    <w:p w14:paraId="3CE31D5D" w14:textId="77777777" w:rsidR="00A94AE1" w:rsidRPr="00A94AE1" w:rsidRDefault="00A94AE1" w:rsidP="00A94AE1">
      <w:pPr>
        <w:spacing w:before="120"/>
        <w:jc w:val="both"/>
        <w:rPr>
          <w:lang w:val="bg-BG"/>
        </w:rPr>
      </w:pPr>
      <w:r w:rsidRPr="00A94AE1">
        <w:rPr>
          <w:lang w:val="bg-BG"/>
        </w:rPr>
        <w:t>Особено значение има редовното почистване на растителните остатъци и отстраняването на повредените плодове, които могат да служат като източник на нови поколения на неприятеля.</w:t>
      </w:r>
    </w:p>
    <w:p w14:paraId="6FEA3E04" w14:textId="77777777" w:rsidR="00A94AE1" w:rsidRPr="00A94AE1" w:rsidRDefault="00A94AE1" w:rsidP="00A94AE1">
      <w:pPr>
        <w:spacing w:before="120"/>
        <w:jc w:val="both"/>
        <w:rPr>
          <w:b/>
          <w:bCs/>
          <w:lang w:val="bg-BG"/>
        </w:rPr>
      </w:pPr>
      <w:r w:rsidRPr="00A94AE1">
        <w:rPr>
          <w:b/>
          <w:bCs/>
          <w:lang w:val="bg-BG"/>
        </w:rPr>
        <w:t>Стратегическа цел</w:t>
      </w:r>
    </w:p>
    <w:p w14:paraId="085A195D" w14:textId="77777777" w:rsidR="00A94AE1" w:rsidRPr="00A94AE1" w:rsidRDefault="00A94AE1" w:rsidP="00A94AE1">
      <w:pPr>
        <w:spacing w:before="120"/>
        <w:jc w:val="both"/>
        <w:rPr>
          <w:lang w:val="bg-BG"/>
        </w:rPr>
      </w:pPr>
      <w:r w:rsidRPr="00A94AE1">
        <w:rPr>
          <w:lang w:val="bg-BG"/>
        </w:rPr>
        <w:t xml:space="preserve">Основната стратегическа цел през фазата на зреене е </w:t>
      </w:r>
      <w:r w:rsidRPr="00A94AE1">
        <w:rPr>
          <w:b/>
          <w:bCs/>
          <w:lang w:val="bg-BG"/>
        </w:rPr>
        <w:t>минимизиране на загубите на продукция и поддържане на популацията на неприятеля на контролируемо ниво</w:t>
      </w:r>
      <w:r w:rsidRPr="00A94AE1">
        <w:rPr>
          <w:lang w:val="bg-BG"/>
        </w:rPr>
        <w:t>, като същевременно се гарантира безопасността и качеството на реколтата.</w:t>
      </w:r>
    </w:p>
    <w:p w14:paraId="038BCCA5" w14:textId="77777777" w:rsidR="00A94AE1" w:rsidRPr="00A94AE1" w:rsidRDefault="00A94AE1" w:rsidP="00A94AE1">
      <w:pPr>
        <w:spacing w:before="120"/>
        <w:jc w:val="both"/>
        <w:rPr>
          <w:lang w:val="bg-BG"/>
        </w:rPr>
      </w:pPr>
      <w:r w:rsidRPr="00A94AE1">
        <w:rPr>
          <w:lang w:val="bg-BG"/>
        </w:rPr>
        <w:t>Ефективното управление в тази фаза позволява намаляване на икономическите загуби и предотвратяване на значително увеличаване на популацията на неприятеля преди края на производствения цикъл.</w:t>
      </w:r>
    </w:p>
    <w:p w14:paraId="03871278" w14:textId="77777777" w:rsidR="00A94AE1" w:rsidRDefault="00A94AE1" w:rsidP="002C6D4A">
      <w:pPr>
        <w:spacing w:before="120"/>
        <w:jc w:val="both"/>
        <w:rPr>
          <w:lang w:val="bg-BG"/>
        </w:rPr>
      </w:pPr>
    </w:p>
    <w:p w14:paraId="648F0F73" w14:textId="77777777" w:rsidR="00A94AE1" w:rsidRPr="00A94AE1" w:rsidRDefault="00A94AE1" w:rsidP="00A94AE1">
      <w:pPr>
        <w:spacing w:before="120"/>
        <w:jc w:val="both"/>
        <w:rPr>
          <w:b/>
          <w:bCs/>
          <w:lang w:val="bg-BG"/>
        </w:rPr>
      </w:pPr>
      <w:r w:rsidRPr="00A94AE1">
        <w:rPr>
          <w:b/>
          <w:bCs/>
          <w:lang w:val="bg-BG"/>
        </w:rPr>
        <w:t>ФАЗА 9: Стареене (BBCH 90–99)</w:t>
      </w:r>
    </w:p>
    <w:p w14:paraId="5F50ADEE" w14:textId="77777777" w:rsidR="00A94AE1" w:rsidRPr="00A94AE1" w:rsidRDefault="00A94AE1" w:rsidP="00A94AE1">
      <w:pPr>
        <w:spacing w:before="120"/>
        <w:jc w:val="both"/>
        <w:rPr>
          <w:b/>
          <w:bCs/>
          <w:lang w:val="bg-BG"/>
        </w:rPr>
      </w:pPr>
      <w:r w:rsidRPr="00A94AE1">
        <w:rPr>
          <w:b/>
          <w:bCs/>
          <w:lang w:val="bg-BG"/>
        </w:rPr>
        <w:t>Биологична уязвимост</w:t>
      </w:r>
    </w:p>
    <w:p w14:paraId="352D66AB" w14:textId="77777777" w:rsidR="00A94AE1" w:rsidRPr="00A94AE1" w:rsidRDefault="00A94AE1" w:rsidP="00A94AE1">
      <w:pPr>
        <w:spacing w:before="120"/>
        <w:jc w:val="both"/>
        <w:rPr>
          <w:lang w:val="bg-BG"/>
        </w:rPr>
      </w:pPr>
      <w:r w:rsidRPr="00A94AE1">
        <w:rPr>
          <w:lang w:val="bg-BG"/>
        </w:rPr>
        <w:t xml:space="preserve">Във фазата на стареене растенията постепенно губят вегетативната си активност, а производственият цикъл на културата се приближава към своя край. Листната маса започва да старее и да се разрежда, но въпреки това растенията могат да продължат да служат като хранителна база за ларвите на </w:t>
      </w:r>
      <w:r w:rsidRPr="00A94AE1">
        <w:rPr>
          <w:i/>
          <w:iCs/>
          <w:lang w:val="bg-BG"/>
        </w:rPr>
        <w:t>Tuta absoluta</w:t>
      </w:r>
      <w:r w:rsidRPr="00A94AE1">
        <w:rPr>
          <w:lang w:val="bg-BG"/>
        </w:rPr>
        <w:t>.</w:t>
      </w:r>
    </w:p>
    <w:p w14:paraId="29C8747B" w14:textId="77777777" w:rsidR="00A94AE1" w:rsidRPr="00A94AE1" w:rsidRDefault="00A94AE1" w:rsidP="00A94AE1">
      <w:pPr>
        <w:spacing w:before="120"/>
        <w:jc w:val="both"/>
        <w:rPr>
          <w:lang w:val="bg-BG"/>
        </w:rPr>
      </w:pPr>
      <w:r w:rsidRPr="00A94AE1">
        <w:rPr>
          <w:lang w:val="bg-BG"/>
        </w:rPr>
        <w:t xml:space="preserve">В този период неприятелят може да продължи да развива последни поколения, особено при благоприятни температурни условия в оранжерийната среда. Останалите растения и растителни остатъци могат да се превърнат в </w:t>
      </w:r>
      <w:r w:rsidRPr="00A94AE1">
        <w:rPr>
          <w:b/>
          <w:bCs/>
          <w:lang w:val="bg-BG"/>
        </w:rPr>
        <w:t>резервоар за популацията</w:t>
      </w:r>
      <w:r w:rsidRPr="00A94AE1">
        <w:rPr>
          <w:lang w:val="bg-BG"/>
        </w:rPr>
        <w:t>, която впоследствие да бъде пренесена в следващия производствен цикъл.</w:t>
      </w:r>
    </w:p>
    <w:p w14:paraId="0A295BAB" w14:textId="77777777" w:rsidR="00A94AE1" w:rsidRPr="00A94AE1" w:rsidRDefault="00A94AE1" w:rsidP="00A94AE1">
      <w:pPr>
        <w:spacing w:before="120"/>
        <w:jc w:val="both"/>
        <w:rPr>
          <w:b/>
          <w:bCs/>
          <w:lang w:val="bg-BG"/>
        </w:rPr>
      </w:pPr>
      <w:r w:rsidRPr="00A94AE1">
        <w:rPr>
          <w:b/>
          <w:bCs/>
          <w:lang w:val="bg-BG"/>
        </w:rPr>
        <w:t>Основни рискове</w:t>
      </w:r>
    </w:p>
    <w:p w14:paraId="6FAE5F72" w14:textId="77777777" w:rsidR="00A94AE1" w:rsidRPr="00A94AE1" w:rsidRDefault="00A94AE1" w:rsidP="00A94AE1">
      <w:pPr>
        <w:spacing w:before="120"/>
        <w:jc w:val="both"/>
        <w:rPr>
          <w:lang w:val="bg-BG"/>
        </w:rPr>
      </w:pPr>
      <w:r w:rsidRPr="00A94AE1">
        <w:rPr>
          <w:lang w:val="bg-BG"/>
        </w:rPr>
        <w:lastRenderedPageBreak/>
        <w:t xml:space="preserve">Основният риск през тази фаза е свързан с </w:t>
      </w:r>
      <w:r w:rsidRPr="00A94AE1">
        <w:rPr>
          <w:b/>
          <w:bCs/>
          <w:lang w:val="bg-BG"/>
        </w:rPr>
        <w:t>запазване на остатъчни популации на неприятеля в производствената среда</w:t>
      </w:r>
      <w:r w:rsidRPr="00A94AE1">
        <w:rPr>
          <w:lang w:val="bg-BG"/>
        </w:rPr>
        <w:t>, които могат да послужат като източник на ново нападение при следващото производство.</w:t>
      </w:r>
    </w:p>
    <w:p w14:paraId="0F909EB0" w14:textId="77777777" w:rsidR="00A94AE1" w:rsidRPr="00A94AE1" w:rsidRDefault="00A94AE1" w:rsidP="00A94AE1">
      <w:pPr>
        <w:spacing w:before="120"/>
        <w:jc w:val="both"/>
        <w:rPr>
          <w:lang w:val="bg-BG"/>
        </w:rPr>
      </w:pPr>
      <w:r w:rsidRPr="00A94AE1">
        <w:rPr>
          <w:lang w:val="bg-BG"/>
        </w:rPr>
        <w:t>Допълнителен риск представлява наличието на растителни остатъци и повредени плодове, които могат да съдържат ларви или какавиди. Ако тези материали не бъдат своевременно отстранени и унищожени, неприятелят може да завърши своя жизнен цикъл и да се установи в оранжерията.</w:t>
      </w:r>
    </w:p>
    <w:p w14:paraId="3A248C98" w14:textId="77777777" w:rsidR="00A94AE1" w:rsidRPr="00A94AE1" w:rsidRDefault="00A94AE1" w:rsidP="00A94AE1">
      <w:pPr>
        <w:spacing w:before="120"/>
        <w:jc w:val="both"/>
        <w:rPr>
          <w:b/>
          <w:bCs/>
          <w:lang w:val="bg-BG"/>
        </w:rPr>
      </w:pPr>
      <w:r w:rsidRPr="00A94AE1">
        <w:rPr>
          <w:b/>
          <w:bCs/>
          <w:lang w:val="bg-BG"/>
        </w:rPr>
        <w:t>Мониторинг</w:t>
      </w:r>
    </w:p>
    <w:p w14:paraId="27328813" w14:textId="77777777" w:rsidR="00A94AE1" w:rsidRPr="00A94AE1" w:rsidRDefault="00A94AE1" w:rsidP="00A94AE1">
      <w:pPr>
        <w:spacing w:before="120"/>
        <w:jc w:val="both"/>
        <w:rPr>
          <w:lang w:val="bg-BG"/>
        </w:rPr>
      </w:pPr>
      <w:r w:rsidRPr="00A94AE1">
        <w:rPr>
          <w:lang w:val="bg-BG"/>
        </w:rPr>
        <w:t xml:space="preserve">Мониторингът през тази фаза има за цел </w:t>
      </w:r>
      <w:r w:rsidRPr="00A94AE1">
        <w:rPr>
          <w:b/>
          <w:bCs/>
          <w:lang w:val="bg-BG"/>
        </w:rPr>
        <w:t>оценка на остатъчната численост на популацията</w:t>
      </w:r>
      <w:r w:rsidRPr="00A94AE1">
        <w:rPr>
          <w:lang w:val="bg-BG"/>
        </w:rPr>
        <w:t xml:space="preserve"> и установяване на потенциални източници на зараза.</w:t>
      </w:r>
    </w:p>
    <w:p w14:paraId="589B071C" w14:textId="77777777" w:rsidR="00A94AE1" w:rsidRPr="00A94AE1" w:rsidRDefault="00A94AE1" w:rsidP="00A94AE1">
      <w:pPr>
        <w:spacing w:before="120"/>
        <w:jc w:val="both"/>
        <w:rPr>
          <w:lang w:val="bg-BG"/>
        </w:rPr>
      </w:pPr>
      <w:r w:rsidRPr="00A94AE1">
        <w:rPr>
          <w:lang w:val="bg-BG"/>
        </w:rPr>
        <w:t>Основните дейности включват:</w:t>
      </w:r>
    </w:p>
    <w:p w14:paraId="4E6C9E94" w14:textId="77777777" w:rsidR="00A94AE1" w:rsidRPr="00A94AE1" w:rsidRDefault="00A94AE1" w:rsidP="00A94AE1">
      <w:pPr>
        <w:numPr>
          <w:ilvl w:val="0"/>
          <w:numId w:val="302"/>
        </w:numPr>
        <w:spacing w:before="120"/>
        <w:ind w:left="0" w:firstLine="0"/>
        <w:jc w:val="both"/>
        <w:rPr>
          <w:lang w:val="bg-BG"/>
        </w:rPr>
      </w:pPr>
      <w:r w:rsidRPr="00A94AE1">
        <w:rPr>
          <w:lang w:val="bg-BG"/>
        </w:rPr>
        <w:t>контрол на феромоновите уловки за наличие на възрастни индивиди;</w:t>
      </w:r>
    </w:p>
    <w:p w14:paraId="380C72B3" w14:textId="77777777" w:rsidR="00A94AE1" w:rsidRPr="00A94AE1" w:rsidRDefault="00A94AE1" w:rsidP="00A94AE1">
      <w:pPr>
        <w:numPr>
          <w:ilvl w:val="0"/>
          <w:numId w:val="302"/>
        </w:numPr>
        <w:spacing w:before="120"/>
        <w:ind w:left="0" w:firstLine="0"/>
        <w:jc w:val="both"/>
        <w:rPr>
          <w:lang w:val="bg-BG"/>
        </w:rPr>
      </w:pPr>
      <w:r w:rsidRPr="00A94AE1">
        <w:rPr>
          <w:lang w:val="bg-BG"/>
        </w:rPr>
        <w:t>визуално обследване на растенията и растителните остатъци;</w:t>
      </w:r>
    </w:p>
    <w:p w14:paraId="50991C30" w14:textId="77777777" w:rsidR="00A94AE1" w:rsidRPr="00A94AE1" w:rsidRDefault="00A94AE1" w:rsidP="00A94AE1">
      <w:pPr>
        <w:numPr>
          <w:ilvl w:val="0"/>
          <w:numId w:val="302"/>
        </w:numPr>
        <w:spacing w:before="120"/>
        <w:ind w:left="0" w:firstLine="0"/>
        <w:jc w:val="both"/>
        <w:rPr>
          <w:lang w:val="bg-BG"/>
        </w:rPr>
      </w:pPr>
      <w:r w:rsidRPr="00A94AE1">
        <w:rPr>
          <w:lang w:val="bg-BG"/>
        </w:rPr>
        <w:t>проверка на повредени плодове и листа;</w:t>
      </w:r>
    </w:p>
    <w:p w14:paraId="1CDB2B24" w14:textId="77777777" w:rsidR="00A94AE1" w:rsidRPr="00A94AE1" w:rsidRDefault="00A94AE1" w:rsidP="00A94AE1">
      <w:pPr>
        <w:numPr>
          <w:ilvl w:val="0"/>
          <w:numId w:val="302"/>
        </w:numPr>
        <w:spacing w:before="120"/>
        <w:ind w:left="0" w:firstLine="0"/>
        <w:jc w:val="both"/>
        <w:rPr>
          <w:lang w:val="bg-BG"/>
        </w:rPr>
      </w:pPr>
      <w:r w:rsidRPr="00A94AE1">
        <w:rPr>
          <w:lang w:val="bg-BG"/>
        </w:rPr>
        <w:t>оценка на наличието на активни огнища в края на производствения цикъл.</w:t>
      </w:r>
    </w:p>
    <w:p w14:paraId="1F12C56B" w14:textId="77777777" w:rsidR="00A94AE1" w:rsidRPr="00A94AE1" w:rsidRDefault="00A94AE1" w:rsidP="00A94AE1">
      <w:pPr>
        <w:spacing w:before="120"/>
        <w:jc w:val="both"/>
        <w:rPr>
          <w:lang w:val="bg-BG"/>
        </w:rPr>
      </w:pPr>
      <w:r w:rsidRPr="00A94AE1">
        <w:rPr>
          <w:lang w:val="bg-BG"/>
        </w:rPr>
        <w:t xml:space="preserve">Резултатите от мониторинга могат да бъдат използвани и за </w:t>
      </w:r>
      <w:r w:rsidRPr="00A94AE1">
        <w:rPr>
          <w:b/>
          <w:bCs/>
          <w:lang w:val="bg-BG"/>
        </w:rPr>
        <w:t>планиране на санитарните мерки</w:t>
      </w:r>
      <w:r w:rsidRPr="00A94AE1">
        <w:rPr>
          <w:lang w:val="bg-BG"/>
        </w:rPr>
        <w:t xml:space="preserve"> преди следващото производство.</w:t>
      </w:r>
    </w:p>
    <w:p w14:paraId="2E2C5C55" w14:textId="77777777" w:rsidR="00A94AE1" w:rsidRPr="00A94AE1" w:rsidRDefault="00A94AE1" w:rsidP="00A94AE1">
      <w:pPr>
        <w:spacing w:before="120"/>
        <w:jc w:val="both"/>
        <w:rPr>
          <w:b/>
          <w:bCs/>
          <w:lang w:val="bg-BG"/>
        </w:rPr>
      </w:pPr>
      <w:r w:rsidRPr="00A94AE1">
        <w:rPr>
          <w:b/>
          <w:bCs/>
          <w:lang w:val="bg-BG"/>
        </w:rPr>
        <w:t>Управление</w:t>
      </w:r>
    </w:p>
    <w:p w14:paraId="76DF0723" w14:textId="77777777" w:rsidR="00A94AE1" w:rsidRPr="00A94AE1" w:rsidRDefault="00A94AE1" w:rsidP="00A94AE1">
      <w:pPr>
        <w:spacing w:before="120"/>
        <w:jc w:val="both"/>
        <w:rPr>
          <w:lang w:val="bg-BG"/>
        </w:rPr>
      </w:pPr>
      <w:r w:rsidRPr="00A94AE1">
        <w:rPr>
          <w:lang w:val="bg-BG"/>
        </w:rPr>
        <w:t xml:space="preserve">Управлението през тази фаза е насочено към </w:t>
      </w:r>
      <w:r w:rsidRPr="00A94AE1">
        <w:rPr>
          <w:b/>
          <w:bCs/>
          <w:lang w:val="bg-BG"/>
        </w:rPr>
        <w:t>санитарно почистване на производствената среда и елиминиране на остатъчната популация на неприятеля</w:t>
      </w:r>
      <w:r w:rsidRPr="00A94AE1">
        <w:rPr>
          <w:lang w:val="bg-BG"/>
        </w:rPr>
        <w:t>.</w:t>
      </w:r>
    </w:p>
    <w:p w14:paraId="6521B6E2" w14:textId="77777777" w:rsidR="00A94AE1" w:rsidRPr="00A94AE1" w:rsidRDefault="00A94AE1" w:rsidP="00A94AE1">
      <w:pPr>
        <w:spacing w:before="120"/>
        <w:jc w:val="both"/>
        <w:rPr>
          <w:lang w:val="bg-BG"/>
        </w:rPr>
      </w:pPr>
      <w:r w:rsidRPr="00A94AE1">
        <w:rPr>
          <w:lang w:val="bg-BG"/>
        </w:rPr>
        <w:t>Основните мерки включват:</w:t>
      </w:r>
    </w:p>
    <w:p w14:paraId="5971EEF7" w14:textId="77777777" w:rsidR="00A94AE1" w:rsidRPr="00A94AE1" w:rsidRDefault="00A94AE1" w:rsidP="00A94AE1">
      <w:pPr>
        <w:numPr>
          <w:ilvl w:val="0"/>
          <w:numId w:val="303"/>
        </w:numPr>
        <w:spacing w:before="120"/>
        <w:ind w:left="0" w:firstLine="0"/>
        <w:jc w:val="both"/>
        <w:rPr>
          <w:lang w:val="bg-BG"/>
        </w:rPr>
      </w:pPr>
      <w:r w:rsidRPr="00A94AE1">
        <w:rPr>
          <w:lang w:val="bg-BG"/>
        </w:rPr>
        <w:t>пълно отстраняване на растенията след приключване на производствения цикъл;</w:t>
      </w:r>
    </w:p>
    <w:p w14:paraId="02E96508" w14:textId="77777777" w:rsidR="00A94AE1" w:rsidRPr="00A94AE1" w:rsidRDefault="00A94AE1" w:rsidP="00A94AE1">
      <w:pPr>
        <w:numPr>
          <w:ilvl w:val="0"/>
          <w:numId w:val="303"/>
        </w:numPr>
        <w:spacing w:before="120"/>
        <w:ind w:left="0" w:firstLine="0"/>
        <w:jc w:val="both"/>
        <w:rPr>
          <w:lang w:val="bg-BG"/>
        </w:rPr>
      </w:pPr>
      <w:r w:rsidRPr="00A94AE1">
        <w:rPr>
          <w:lang w:val="bg-BG"/>
        </w:rPr>
        <w:t>събиране и унищожаване на растителните остатъци;</w:t>
      </w:r>
    </w:p>
    <w:p w14:paraId="4ED59B94" w14:textId="77777777" w:rsidR="00A94AE1" w:rsidRPr="00A94AE1" w:rsidRDefault="00A94AE1" w:rsidP="00A94AE1">
      <w:pPr>
        <w:numPr>
          <w:ilvl w:val="0"/>
          <w:numId w:val="303"/>
        </w:numPr>
        <w:spacing w:before="120"/>
        <w:ind w:left="0" w:firstLine="0"/>
        <w:jc w:val="both"/>
        <w:rPr>
          <w:lang w:val="bg-BG"/>
        </w:rPr>
      </w:pPr>
      <w:r w:rsidRPr="00A94AE1">
        <w:rPr>
          <w:lang w:val="bg-BG"/>
        </w:rPr>
        <w:t>почистване на повредени плодове и други потенциални източници на развитие на неприятеля;</w:t>
      </w:r>
    </w:p>
    <w:p w14:paraId="73BE5508" w14:textId="77777777" w:rsidR="00A94AE1" w:rsidRPr="00A94AE1" w:rsidRDefault="00A94AE1" w:rsidP="00A94AE1">
      <w:pPr>
        <w:numPr>
          <w:ilvl w:val="0"/>
          <w:numId w:val="303"/>
        </w:numPr>
        <w:spacing w:before="120"/>
        <w:ind w:left="0" w:firstLine="0"/>
        <w:jc w:val="both"/>
        <w:rPr>
          <w:lang w:val="bg-BG"/>
        </w:rPr>
      </w:pPr>
      <w:r w:rsidRPr="00A94AE1">
        <w:rPr>
          <w:lang w:val="bg-BG"/>
        </w:rPr>
        <w:t>почистване и дезинфекция на оранжерийната конструкция, оборудването и работните площи;</w:t>
      </w:r>
    </w:p>
    <w:p w14:paraId="67D103B2" w14:textId="3B200F3D" w:rsidR="00A94AE1" w:rsidRPr="00A94AE1" w:rsidRDefault="00A94AE1" w:rsidP="00A94AE1">
      <w:pPr>
        <w:numPr>
          <w:ilvl w:val="0"/>
          <w:numId w:val="303"/>
        </w:numPr>
        <w:spacing w:before="120"/>
        <w:ind w:left="0" w:firstLine="0"/>
        <w:jc w:val="both"/>
        <w:rPr>
          <w:lang w:val="bg-BG"/>
        </w:rPr>
      </w:pPr>
      <w:r w:rsidRPr="00A94AE1">
        <w:rPr>
          <w:lang w:val="bg-BG"/>
        </w:rPr>
        <w:t>проверка на защитните мрежи, входовете и вентилационните отвори.</w:t>
      </w:r>
    </w:p>
    <w:p w14:paraId="5887C42A" w14:textId="77777777" w:rsidR="00A94AE1" w:rsidRPr="00A94AE1" w:rsidRDefault="00A94AE1" w:rsidP="00A94AE1">
      <w:pPr>
        <w:spacing w:before="120"/>
        <w:jc w:val="both"/>
        <w:rPr>
          <w:lang w:val="bg-BG"/>
        </w:rPr>
      </w:pPr>
      <w:r w:rsidRPr="00A94AE1">
        <w:rPr>
          <w:lang w:val="bg-BG"/>
        </w:rPr>
        <w:t>При необходимост могат да бъдат приложени и допълнителни мерки за санитарно обеззаразяване на производствената среда.</w:t>
      </w:r>
    </w:p>
    <w:p w14:paraId="6B7D6CCD" w14:textId="77777777" w:rsidR="00A94AE1" w:rsidRPr="00A94AE1" w:rsidRDefault="00A94AE1" w:rsidP="00A94AE1">
      <w:pPr>
        <w:spacing w:before="120"/>
        <w:jc w:val="both"/>
        <w:rPr>
          <w:b/>
          <w:bCs/>
          <w:lang w:val="bg-BG"/>
        </w:rPr>
      </w:pPr>
      <w:r w:rsidRPr="00A94AE1">
        <w:rPr>
          <w:b/>
          <w:bCs/>
          <w:lang w:val="bg-BG"/>
        </w:rPr>
        <w:t>Стратегическа цел</w:t>
      </w:r>
    </w:p>
    <w:p w14:paraId="45C3E3BE" w14:textId="77777777" w:rsidR="00A94AE1" w:rsidRPr="00A94AE1" w:rsidRDefault="00A94AE1" w:rsidP="00A94AE1">
      <w:pPr>
        <w:spacing w:before="120"/>
        <w:jc w:val="both"/>
        <w:rPr>
          <w:lang w:val="bg-BG"/>
        </w:rPr>
      </w:pPr>
      <w:r w:rsidRPr="00A94AE1">
        <w:rPr>
          <w:lang w:val="bg-BG"/>
        </w:rPr>
        <w:t xml:space="preserve">Основната стратегическа цел през фазата на стареене е </w:t>
      </w:r>
      <w:r w:rsidRPr="00A94AE1">
        <w:rPr>
          <w:b/>
          <w:bCs/>
          <w:lang w:val="bg-BG"/>
        </w:rPr>
        <w:t xml:space="preserve">прекъсване на жизнения цикъл на </w:t>
      </w:r>
      <w:r w:rsidRPr="00A94AE1">
        <w:rPr>
          <w:b/>
          <w:bCs/>
          <w:i/>
          <w:iCs/>
          <w:lang w:val="bg-BG"/>
        </w:rPr>
        <w:t>Tuta absoluta</w:t>
      </w:r>
      <w:r w:rsidRPr="00A94AE1">
        <w:rPr>
          <w:b/>
          <w:bCs/>
          <w:lang w:val="bg-BG"/>
        </w:rPr>
        <w:t xml:space="preserve"> и предотвратяване на пренасянето на популацията в следващия производствен цикъл</w:t>
      </w:r>
      <w:r w:rsidRPr="00A94AE1">
        <w:rPr>
          <w:lang w:val="bg-BG"/>
        </w:rPr>
        <w:t>.</w:t>
      </w:r>
    </w:p>
    <w:p w14:paraId="0704BFD3" w14:textId="77777777" w:rsidR="00A94AE1" w:rsidRPr="00A94AE1" w:rsidRDefault="00A94AE1" w:rsidP="00A94AE1">
      <w:pPr>
        <w:spacing w:before="120"/>
        <w:jc w:val="both"/>
        <w:rPr>
          <w:lang w:val="bg-BG"/>
        </w:rPr>
      </w:pPr>
      <w:r w:rsidRPr="00A94AE1">
        <w:rPr>
          <w:lang w:val="bg-BG"/>
        </w:rPr>
        <w:t>Ефективното прилагане на санитарните мерки в този период значително намалява риска от ранно установяване на неприятеля при следващото производство и създава по-благоприятни условия за успешното функциониране на системата за интегрирано управление на вредителя.</w:t>
      </w:r>
    </w:p>
    <w:p w14:paraId="74F30D99" w14:textId="77777777" w:rsidR="00A94AE1" w:rsidRDefault="00A94AE1" w:rsidP="002C6D4A">
      <w:pPr>
        <w:spacing w:before="120"/>
        <w:jc w:val="both"/>
        <w:rPr>
          <w:lang w:val="bg-BG"/>
        </w:rPr>
      </w:pPr>
    </w:p>
    <w:p w14:paraId="3DA22943" w14:textId="77777777" w:rsidR="00A94AE1" w:rsidRPr="00A94AE1" w:rsidRDefault="00A94AE1" w:rsidP="00A94AE1">
      <w:pPr>
        <w:spacing w:before="120"/>
        <w:jc w:val="both"/>
        <w:rPr>
          <w:lang w:val="bg-BG"/>
        </w:rPr>
      </w:pPr>
      <w:r w:rsidRPr="00A94AE1">
        <w:rPr>
          <w:lang w:val="bg-BG"/>
        </w:rPr>
        <w:lastRenderedPageBreak/>
        <w:t xml:space="preserve">Представената фенологична структура на развитието на културата служи като основа за пространствено-времевата организация на системата за управление на </w:t>
      </w:r>
      <w:r w:rsidRPr="00A94AE1">
        <w:rPr>
          <w:i/>
          <w:iCs/>
          <w:lang w:val="bg-BG"/>
        </w:rPr>
        <w:t>Tuta absoluta</w:t>
      </w:r>
      <w:r w:rsidRPr="00A94AE1">
        <w:rPr>
          <w:lang w:val="bg-BG"/>
        </w:rPr>
        <w:t>. Различните фенологични фази се характеризират с различна степен на биологична уязвимост на растенията и различна икономическа значимост на повредите, което изисква адаптиране на мониторинга и управленските мерки.</w:t>
      </w:r>
    </w:p>
    <w:p w14:paraId="1115C91B" w14:textId="4F7A343D" w:rsidR="00A94AE1" w:rsidRPr="00A94AE1" w:rsidRDefault="00A94AE1" w:rsidP="00A94AE1">
      <w:pPr>
        <w:spacing w:before="120"/>
        <w:jc w:val="both"/>
        <w:rPr>
          <w:lang w:val="bg-BG"/>
        </w:rPr>
      </w:pPr>
      <w:r w:rsidRPr="00A94AE1">
        <w:rPr>
          <w:lang w:val="bg-BG"/>
        </w:rPr>
        <w:t>В ранните фази на развитие на културата (BBCH 00–29) основният акцент е поставен върху биосигурността, превантивните мерки и ранното откриване на неприятеля. През генеративните фази (BBCH 50–69) управлението е насочено към стабилизиране на популацията и предотвратяване на бързо увеличаване на числеността на неприятеля. По време на фазите на плододаване и зреене (BBCH 70–89) приоритет става защитата на търговската продукция и поддържането на популацията под прага на икономическа вредност</w:t>
      </w:r>
      <w:r w:rsidR="00EE6F11">
        <w:rPr>
          <w:lang w:val="bg-BG"/>
        </w:rPr>
        <w:t xml:space="preserve"> (ПИВ)</w:t>
      </w:r>
      <w:r w:rsidRPr="00A94AE1">
        <w:rPr>
          <w:lang w:val="bg-BG"/>
        </w:rPr>
        <w:t>. В последната фаза на производствения цикъл (BBCH 90–99) основният фокус е насочен към санитарни мерки и прекъсване на жизнения цикъл на неприятеля.</w:t>
      </w:r>
    </w:p>
    <w:p w14:paraId="0BD0DB84" w14:textId="57F56F46" w:rsidR="00A94AE1" w:rsidRPr="00A94AE1" w:rsidRDefault="00A94AE1" w:rsidP="00A94AE1">
      <w:pPr>
        <w:spacing w:before="120"/>
        <w:jc w:val="both"/>
        <w:rPr>
          <w:lang w:val="bg-BG"/>
        </w:rPr>
      </w:pPr>
      <w:r w:rsidRPr="00A94AE1">
        <w:rPr>
          <w:lang w:val="bg-BG"/>
        </w:rPr>
        <w:t xml:space="preserve">Фенологичните фази, представени в този раздел, се използват като </w:t>
      </w:r>
      <w:r w:rsidRPr="00A94AE1">
        <w:rPr>
          <w:b/>
          <w:bCs/>
          <w:lang w:val="bg-BG"/>
        </w:rPr>
        <w:t>структурна рамка за прилагане на системата за управление</w:t>
      </w:r>
      <w:r w:rsidRPr="00A94AE1">
        <w:rPr>
          <w:lang w:val="bg-BG"/>
        </w:rPr>
        <w:t xml:space="preserve">. В раздел 4 те се използват за определяне на управленските правила, индикатори и сценарии на намеса, а в раздел 5 служат като основа за изграждане на </w:t>
      </w:r>
      <w:r w:rsidRPr="00A94AE1">
        <w:rPr>
          <w:b/>
          <w:bCs/>
          <w:lang w:val="bg-BG"/>
        </w:rPr>
        <w:t>оперативния фенологичен протокол</w:t>
      </w:r>
      <w:r w:rsidRPr="00A94AE1">
        <w:rPr>
          <w:lang w:val="bg-BG"/>
        </w:rPr>
        <w:t>, който дефинира конкретните действия по мониторинг и контрол на неприятеля в различните етапи от развитието на културата.</w:t>
      </w:r>
    </w:p>
    <w:p w14:paraId="66820E19" w14:textId="77777777" w:rsidR="00A94AE1" w:rsidRDefault="00A94AE1" w:rsidP="00A94AE1">
      <w:pPr>
        <w:spacing w:before="120"/>
        <w:jc w:val="both"/>
        <w:rPr>
          <w:lang w:val="bg-BG"/>
        </w:rPr>
      </w:pPr>
      <w:r w:rsidRPr="00A94AE1">
        <w:rPr>
          <w:lang w:val="bg-BG"/>
        </w:rPr>
        <w:t xml:space="preserve">По този начин фенологичната структура осигурява връзката между </w:t>
      </w:r>
      <w:r w:rsidRPr="00A94AE1">
        <w:rPr>
          <w:b/>
          <w:bCs/>
          <w:lang w:val="bg-BG"/>
        </w:rPr>
        <w:t>биологията на културата, популационната динамика на неприятеля и управленските решения</w:t>
      </w:r>
      <w:r w:rsidRPr="00A94AE1">
        <w:rPr>
          <w:lang w:val="bg-BG"/>
        </w:rPr>
        <w:t xml:space="preserve">, които формират основата на интегрираната система за контрол на </w:t>
      </w:r>
      <w:r w:rsidRPr="00A94AE1">
        <w:rPr>
          <w:i/>
          <w:iCs/>
          <w:lang w:val="bg-BG"/>
        </w:rPr>
        <w:t>Tuta absoluta</w:t>
      </w:r>
      <w:r w:rsidRPr="00A94AE1">
        <w:rPr>
          <w:lang w:val="bg-BG"/>
        </w:rPr>
        <w:t>.</w:t>
      </w:r>
    </w:p>
    <w:tbl>
      <w:tblPr>
        <w:tblStyle w:val="TableGrid"/>
        <w:tblW w:w="0" w:type="auto"/>
        <w:tblLook w:val="04A0" w:firstRow="1" w:lastRow="0" w:firstColumn="1" w:lastColumn="0" w:noHBand="0" w:noVBand="1"/>
      </w:tblPr>
      <w:tblGrid>
        <w:gridCol w:w="1813"/>
        <w:gridCol w:w="1716"/>
        <w:gridCol w:w="1962"/>
        <w:gridCol w:w="1878"/>
        <w:gridCol w:w="1833"/>
      </w:tblGrid>
      <w:tr w:rsidR="00A94AE1" w14:paraId="0B798F91" w14:textId="77777777" w:rsidTr="00A94AE1">
        <w:tc>
          <w:tcPr>
            <w:tcW w:w="1840" w:type="dxa"/>
            <w:shd w:val="clear" w:color="auto" w:fill="A6A6A6" w:themeFill="background1" w:themeFillShade="A6"/>
            <w:vAlign w:val="center"/>
          </w:tcPr>
          <w:p w14:paraId="645B5D3A" w14:textId="2C0F4AD4" w:rsidR="00A94AE1" w:rsidRPr="00A94AE1" w:rsidRDefault="00A94AE1" w:rsidP="00A94AE1">
            <w:pPr>
              <w:jc w:val="both"/>
              <w:rPr>
                <w:color w:val="FFFFFF" w:themeColor="background1"/>
                <w:lang w:val="bg-BG"/>
              </w:rPr>
            </w:pPr>
            <w:r w:rsidRPr="00A94AE1">
              <w:rPr>
                <w:b/>
                <w:bCs/>
                <w:color w:val="FFFFFF" w:themeColor="background1"/>
                <w:lang w:val="bg-BG"/>
              </w:rPr>
              <w:t>Фенофаза</w:t>
            </w:r>
          </w:p>
        </w:tc>
        <w:tc>
          <w:tcPr>
            <w:tcW w:w="1840" w:type="dxa"/>
            <w:shd w:val="clear" w:color="auto" w:fill="A6A6A6" w:themeFill="background1" w:themeFillShade="A6"/>
            <w:vAlign w:val="center"/>
          </w:tcPr>
          <w:p w14:paraId="20145D5A" w14:textId="61B66B46" w:rsidR="00A94AE1" w:rsidRPr="00A94AE1" w:rsidRDefault="00A94AE1" w:rsidP="00A94AE1">
            <w:pPr>
              <w:jc w:val="both"/>
              <w:rPr>
                <w:color w:val="FFFFFF" w:themeColor="background1"/>
                <w:lang w:val="bg-BG"/>
              </w:rPr>
            </w:pPr>
            <w:r w:rsidRPr="00A94AE1">
              <w:rPr>
                <w:b/>
                <w:bCs/>
                <w:color w:val="FFFFFF" w:themeColor="background1"/>
                <w:lang w:val="bg-BG"/>
              </w:rPr>
              <w:t>BBCH</w:t>
            </w:r>
          </w:p>
        </w:tc>
        <w:tc>
          <w:tcPr>
            <w:tcW w:w="1840" w:type="dxa"/>
            <w:shd w:val="clear" w:color="auto" w:fill="A6A6A6" w:themeFill="background1" w:themeFillShade="A6"/>
            <w:vAlign w:val="center"/>
          </w:tcPr>
          <w:p w14:paraId="484E1305" w14:textId="2E3E487A" w:rsidR="00A94AE1" w:rsidRPr="00A94AE1" w:rsidRDefault="00A94AE1" w:rsidP="00A94AE1">
            <w:pPr>
              <w:jc w:val="both"/>
              <w:rPr>
                <w:color w:val="FFFFFF" w:themeColor="background1"/>
                <w:lang w:val="bg-BG"/>
              </w:rPr>
            </w:pPr>
            <w:r w:rsidRPr="00A94AE1">
              <w:rPr>
                <w:b/>
                <w:bCs/>
                <w:color w:val="FFFFFF" w:themeColor="background1"/>
                <w:lang w:val="bg-BG"/>
              </w:rPr>
              <w:t>Основни биологични особености</w:t>
            </w:r>
          </w:p>
        </w:tc>
        <w:tc>
          <w:tcPr>
            <w:tcW w:w="1841" w:type="dxa"/>
            <w:shd w:val="clear" w:color="auto" w:fill="A6A6A6" w:themeFill="background1" w:themeFillShade="A6"/>
            <w:vAlign w:val="center"/>
          </w:tcPr>
          <w:p w14:paraId="763C9209" w14:textId="266F4750" w:rsidR="00A94AE1" w:rsidRPr="00A94AE1" w:rsidRDefault="00A94AE1" w:rsidP="00A94AE1">
            <w:pPr>
              <w:jc w:val="both"/>
              <w:rPr>
                <w:color w:val="FFFFFF" w:themeColor="background1"/>
                <w:lang w:val="bg-BG"/>
              </w:rPr>
            </w:pPr>
            <w:r w:rsidRPr="00A94AE1">
              <w:rPr>
                <w:b/>
                <w:bCs/>
                <w:color w:val="FFFFFF" w:themeColor="background1"/>
                <w:lang w:val="bg-BG"/>
              </w:rPr>
              <w:t>Основен фитосанитарен риск</w:t>
            </w:r>
          </w:p>
        </w:tc>
        <w:tc>
          <w:tcPr>
            <w:tcW w:w="1841" w:type="dxa"/>
            <w:shd w:val="clear" w:color="auto" w:fill="A6A6A6" w:themeFill="background1" w:themeFillShade="A6"/>
            <w:vAlign w:val="center"/>
          </w:tcPr>
          <w:p w14:paraId="0CBB60B4" w14:textId="160F9D7C" w:rsidR="00A94AE1" w:rsidRPr="00A94AE1" w:rsidRDefault="00A94AE1" w:rsidP="00A94AE1">
            <w:pPr>
              <w:jc w:val="both"/>
              <w:rPr>
                <w:color w:val="FFFFFF" w:themeColor="background1"/>
                <w:lang w:val="bg-BG"/>
              </w:rPr>
            </w:pPr>
            <w:r w:rsidRPr="00A94AE1">
              <w:rPr>
                <w:b/>
                <w:bCs/>
                <w:color w:val="FFFFFF" w:themeColor="background1"/>
                <w:lang w:val="bg-BG"/>
              </w:rPr>
              <w:t>Управленски приоритет</w:t>
            </w:r>
          </w:p>
        </w:tc>
      </w:tr>
      <w:tr w:rsidR="00A94AE1" w14:paraId="736A0F5B" w14:textId="77777777" w:rsidTr="00EF21E9">
        <w:tc>
          <w:tcPr>
            <w:tcW w:w="1840" w:type="dxa"/>
            <w:vAlign w:val="center"/>
          </w:tcPr>
          <w:p w14:paraId="51856DAA" w14:textId="70195438" w:rsidR="00A94AE1" w:rsidRPr="00A94AE1" w:rsidRDefault="00A94AE1" w:rsidP="00A94AE1">
            <w:pPr>
              <w:jc w:val="both"/>
              <w:rPr>
                <w:lang w:val="bg-BG"/>
              </w:rPr>
            </w:pPr>
            <w:r w:rsidRPr="00A94AE1">
              <w:rPr>
                <w:b/>
                <w:bCs/>
                <w:lang w:val="bg-BG"/>
              </w:rPr>
              <w:t>Покълване</w:t>
            </w:r>
          </w:p>
        </w:tc>
        <w:tc>
          <w:tcPr>
            <w:tcW w:w="1840" w:type="dxa"/>
            <w:vAlign w:val="center"/>
          </w:tcPr>
          <w:p w14:paraId="06CCF13F" w14:textId="16C0CEB3" w:rsidR="00A94AE1" w:rsidRPr="00A94AE1" w:rsidRDefault="00A94AE1" w:rsidP="00A94AE1">
            <w:pPr>
              <w:jc w:val="both"/>
              <w:rPr>
                <w:lang w:val="bg-BG"/>
              </w:rPr>
            </w:pPr>
            <w:r w:rsidRPr="00A94AE1">
              <w:rPr>
                <w:lang w:val="bg-BG"/>
              </w:rPr>
              <w:t>00–09</w:t>
            </w:r>
          </w:p>
        </w:tc>
        <w:tc>
          <w:tcPr>
            <w:tcW w:w="1840" w:type="dxa"/>
            <w:vAlign w:val="center"/>
          </w:tcPr>
          <w:p w14:paraId="7F4FB33B" w14:textId="7DC6614C" w:rsidR="00A94AE1" w:rsidRPr="00A94AE1" w:rsidRDefault="00A94AE1" w:rsidP="00A94AE1">
            <w:pPr>
              <w:jc w:val="both"/>
              <w:rPr>
                <w:lang w:val="bg-BG"/>
              </w:rPr>
            </w:pPr>
            <w:r w:rsidRPr="00A94AE1">
              <w:rPr>
                <w:lang w:val="bg-BG"/>
              </w:rPr>
              <w:t>Начало на развитие на растенията и формиране на първите листни структури</w:t>
            </w:r>
          </w:p>
        </w:tc>
        <w:tc>
          <w:tcPr>
            <w:tcW w:w="1841" w:type="dxa"/>
            <w:vAlign w:val="center"/>
          </w:tcPr>
          <w:p w14:paraId="2F9BEB3A" w14:textId="3E8F8A42" w:rsidR="00A94AE1" w:rsidRPr="00A94AE1" w:rsidRDefault="00A94AE1" w:rsidP="00A94AE1">
            <w:pPr>
              <w:jc w:val="both"/>
              <w:rPr>
                <w:lang w:val="bg-BG"/>
              </w:rPr>
            </w:pPr>
            <w:r w:rsidRPr="00A94AE1">
              <w:rPr>
                <w:lang w:val="bg-BG"/>
              </w:rPr>
              <w:t>Въвеждане на неприятеля чрез посадъчен материал или замърсена среда</w:t>
            </w:r>
          </w:p>
        </w:tc>
        <w:tc>
          <w:tcPr>
            <w:tcW w:w="1841" w:type="dxa"/>
            <w:vAlign w:val="center"/>
          </w:tcPr>
          <w:p w14:paraId="0B9BCF3D" w14:textId="23B7E450" w:rsidR="00A94AE1" w:rsidRPr="00A94AE1" w:rsidRDefault="00A94AE1" w:rsidP="00A94AE1">
            <w:pPr>
              <w:jc w:val="both"/>
              <w:rPr>
                <w:lang w:val="bg-BG"/>
              </w:rPr>
            </w:pPr>
            <w:r w:rsidRPr="00A94AE1">
              <w:rPr>
                <w:lang w:val="bg-BG"/>
              </w:rPr>
              <w:t>Биосигурност и санитарни мерки</w:t>
            </w:r>
          </w:p>
        </w:tc>
      </w:tr>
      <w:tr w:rsidR="00A94AE1" w14:paraId="553DA344" w14:textId="77777777" w:rsidTr="00EF21E9">
        <w:tc>
          <w:tcPr>
            <w:tcW w:w="1840" w:type="dxa"/>
            <w:vAlign w:val="center"/>
          </w:tcPr>
          <w:p w14:paraId="46DBF8BD" w14:textId="60BE9ED6" w:rsidR="00A94AE1" w:rsidRPr="00A94AE1" w:rsidRDefault="00A94AE1" w:rsidP="00A94AE1">
            <w:pPr>
              <w:jc w:val="both"/>
              <w:rPr>
                <w:lang w:val="bg-BG"/>
              </w:rPr>
            </w:pPr>
            <w:r w:rsidRPr="00A94AE1">
              <w:rPr>
                <w:b/>
                <w:bCs/>
                <w:lang w:val="bg-BG"/>
              </w:rPr>
              <w:t>Разлистване</w:t>
            </w:r>
          </w:p>
        </w:tc>
        <w:tc>
          <w:tcPr>
            <w:tcW w:w="1840" w:type="dxa"/>
            <w:vAlign w:val="center"/>
          </w:tcPr>
          <w:p w14:paraId="7FE24D0A" w14:textId="0BE0666A" w:rsidR="00A94AE1" w:rsidRPr="00A94AE1" w:rsidRDefault="00A94AE1" w:rsidP="00A94AE1">
            <w:pPr>
              <w:jc w:val="both"/>
              <w:rPr>
                <w:lang w:val="bg-BG"/>
              </w:rPr>
            </w:pPr>
            <w:r w:rsidRPr="00A94AE1">
              <w:rPr>
                <w:lang w:val="bg-BG"/>
              </w:rPr>
              <w:t>10–19</w:t>
            </w:r>
          </w:p>
        </w:tc>
        <w:tc>
          <w:tcPr>
            <w:tcW w:w="1840" w:type="dxa"/>
            <w:vAlign w:val="center"/>
          </w:tcPr>
          <w:p w14:paraId="27B2656E" w14:textId="3AC5AED9" w:rsidR="00A94AE1" w:rsidRPr="00A94AE1" w:rsidRDefault="00A94AE1" w:rsidP="00A94AE1">
            <w:pPr>
              <w:jc w:val="both"/>
              <w:rPr>
                <w:lang w:val="bg-BG"/>
              </w:rPr>
            </w:pPr>
            <w:r w:rsidRPr="00A94AE1">
              <w:rPr>
                <w:lang w:val="bg-BG"/>
              </w:rPr>
              <w:t>Формиране на активна листна маса</w:t>
            </w:r>
          </w:p>
        </w:tc>
        <w:tc>
          <w:tcPr>
            <w:tcW w:w="1841" w:type="dxa"/>
            <w:vAlign w:val="center"/>
          </w:tcPr>
          <w:p w14:paraId="01E9FCEA" w14:textId="4CD19977" w:rsidR="00A94AE1" w:rsidRPr="00A94AE1" w:rsidRDefault="00A94AE1" w:rsidP="00A94AE1">
            <w:pPr>
              <w:jc w:val="both"/>
              <w:rPr>
                <w:lang w:val="bg-BG"/>
              </w:rPr>
            </w:pPr>
            <w:r w:rsidRPr="00A94AE1">
              <w:rPr>
                <w:lang w:val="bg-BG"/>
              </w:rPr>
              <w:t>Първично колонизиране и ранни листни мини</w:t>
            </w:r>
          </w:p>
        </w:tc>
        <w:tc>
          <w:tcPr>
            <w:tcW w:w="1841" w:type="dxa"/>
            <w:vAlign w:val="center"/>
          </w:tcPr>
          <w:p w14:paraId="08984938" w14:textId="1FF953E2" w:rsidR="00A94AE1" w:rsidRPr="00A94AE1" w:rsidRDefault="00A94AE1" w:rsidP="00A94AE1">
            <w:pPr>
              <w:jc w:val="both"/>
              <w:rPr>
                <w:lang w:val="bg-BG"/>
              </w:rPr>
            </w:pPr>
            <w:r w:rsidRPr="00A94AE1">
              <w:rPr>
                <w:lang w:val="bg-BG"/>
              </w:rPr>
              <w:t>Ранно откриване чрез мониторинг</w:t>
            </w:r>
          </w:p>
        </w:tc>
      </w:tr>
      <w:tr w:rsidR="00A94AE1" w14:paraId="3F6DA930" w14:textId="77777777" w:rsidTr="00EF21E9">
        <w:tc>
          <w:tcPr>
            <w:tcW w:w="1840" w:type="dxa"/>
            <w:vAlign w:val="center"/>
          </w:tcPr>
          <w:p w14:paraId="38AD41D5" w14:textId="3B13BCEC" w:rsidR="00A94AE1" w:rsidRPr="00A94AE1" w:rsidRDefault="00A94AE1" w:rsidP="00A94AE1">
            <w:pPr>
              <w:jc w:val="both"/>
              <w:rPr>
                <w:lang w:val="bg-BG"/>
              </w:rPr>
            </w:pPr>
            <w:r w:rsidRPr="00A94AE1">
              <w:rPr>
                <w:b/>
                <w:bCs/>
                <w:lang w:val="bg-BG"/>
              </w:rPr>
              <w:t>Формиране на странични разклонения</w:t>
            </w:r>
          </w:p>
        </w:tc>
        <w:tc>
          <w:tcPr>
            <w:tcW w:w="1840" w:type="dxa"/>
            <w:vAlign w:val="center"/>
          </w:tcPr>
          <w:p w14:paraId="69C366A3" w14:textId="7F438FEF" w:rsidR="00A94AE1" w:rsidRPr="00A94AE1" w:rsidRDefault="00A94AE1" w:rsidP="00A94AE1">
            <w:pPr>
              <w:jc w:val="both"/>
              <w:rPr>
                <w:lang w:val="bg-BG"/>
              </w:rPr>
            </w:pPr>
            <w:r w:rsidRPr="00A94AE1">
              <w:rPr>
                <w:lang w:val="bg-BG"/>
              </w:rPr>
              <w:t>20–29</w:t>
            </w:r>
          </w:p>
        </w:tc>
        <w:tc>
          <w:tcPr>
            <w:tcW w:w="1840" w:type="dxa"/>
            <w:vAlign w:val="center"/>
          </w:tcPr>
          <w:p w14:paraId="08456864" w14:textId="5DF5BABC" w:rsidR="00A94AE1" w:rsidRPr="00A94AE1" w:rsidRDefault="00A94AE1" w:rsidP="00A94AE1">
            <w:pPr>
              <w:jc w:val="both"/>
              <w:rPr>
                <w:lang w:val="bg-BG"/>
              </w:rPr>
            </w:pPr>
            <w:r w:rsidRPr="00A94AE1">
              <w:rPr>
                <w:lang w:val="bg-BG"/>
              </w:rPr>
              <w:t>Увеличаване на листната маса и усложняване на растителната архитектура</w:t>
            </w:r>
          </w:p>
        </w:tc>
        <w:tc>
          <w:tcPr>
            <w:tcW w:w="1841" w:type="dxa"/>
            <w:vAlign w:val="center"/>
          </w:tcPr>
          <w:p w14:paraId="69C26A64" w14:textId="3709A254" w:rsidR="00A94AE1" w:rsidRPr="00A94AE1" w:rsidRDefault="00A94AE1" w:rsidP="00A94AE1">
            <w:pPr>
              <w:jc w:val="both"/>
              <w:rPr>
                <w:lang w:val="bg-BG"/>
              </w:rPr>
            </w:pPr>
            <w:r w:rsidRPr="00A94AE1">
              <w:rPr>
                <w:lang w:val="bg-BG"/>
              </w:rPr>
              <w:t>Формиране на локални огнища на популацията</w:t>
            </w:r>
          </w:p>
        </w:tc>
        <w:tc>
          <w:tcPr>
            <w:tcW w:w="1841" w:type="dxa"/>
            <w:vAlign w:val="center"/>
          </w:tcPr>
          <w:p w14:paraId="627862A8" w14:textId="07A536CD" w:rsidR="00A94AE1" w:rsidRPr="00A94AE1" w:rsidRDefault="00A94AE1" w:rsidP="00A94AE1">
            <w:pPr>
              <w:jc w:val="both"/>
              <w:rPr>
                <w:lang w:val="bg-BG"/>
              </w:rPr>
            </w:pPr>
            <w:r w:rsidRPr="00A94AE1">
              <w:rPr>
                <w:lang w:val="bg-BG"/>
              </w:rPr>
              <w:t>Локализиране и ограничаване на начални огнища</w:t>
            </w:r>
          </w:p>
        </w:tc>
      </w:tr>
      <w:tr w:rsidR="00A94AE1" w14:paraId="16173F2C" w14:textId="77777777" w:rsidTr="00EF21E9">
        <w:tc>
          <w:tcPr>
            <w:tcW w:w="1840" w:type="dxa"/>
            <w:vAlign w:val="center"/>
          </w:tcPr>
          <w:p w14:paraId="6D006E53" w14:textId="6834187B" w:rsidR="00A94AE1" w:rsidRPr="00A94AE1" w:rsidRDefault="00A94AE1" w:rsidP="00A94AE1">
            <w:pPr>
              <w:jc w:val="both"/>
              <w:rPr>
                <w:lang w:val="bg-BG"/>
              </w:rPr>
            </w:pPr>
            <w:r w:rsidRPr="00A94AE1">
              <w:rPr>
                <w:b/>
                <w:bCs/>
                <w:lang w:val="bg-BG"/>
              </w:rPr>
              <w:t>Начало на цъфтеж</w:t>
            </w:r>
          </w:p>
        </w:tc>
        <w:tc>
          <w:tcPr>
            <w:tcW w:w="1840" w:type="dxa"/>
            <w:vAlign w:val="center"/>
          </w:tcPr>
          <w:p w14:paraId="449568D4" w14:textId="319C27DC" w:rsidR="00A94AE1" w:rsidRPr="00A94AE1" w:rsidRDefault="00A94AE1" w:rsidP="00A94AE1">
            <w:pPr>
              <w:jc w:val="both"/>
              <w:rPr>
                <w:lang w:val="bg-BG"/>
              </w:rPr>
            </w:pPr>
            <w:r w:rsidRPr="00A94AE1">
              <w:rPr>
                <w:lang w:val="bg-BG"/>
              </w:rPr>
              <w:t>50–59</w:t>
            </w:r>
          </w:p>
        </w:tc>
        <w:tc>
          <w:tcPr>
            <w:tcW w:w="1840" w:type="dxa"/>
            <w:vAlign w:val="center"/>
          </w:tcPr>
          <w:p w14:paraId="32E35E77" w14:textId="4EB20274" w:rsidR="00A94AE1" w:rsidRPr="00A94AE1" w:rsidRDefault="00A94AE1" w:rsidP="00A94AE1">
            <w:pPr>
              <w:jc w:val="both"/>
              <w:rPr>
                <w:lang w:val="bg-BG"/>
              </w:rPr>
            </w:pPr>
            <w:r w:rsidRPr="00A94AE1">
              <w:rPr>
                <w:lang w:val="bg-BG"/>
              </w:rPr>
              <w:t>Формиране на съцветия и преход към генеративно развитие</w:t>
            </w:r>
          </w:p>
        </w:tc>
        <w:tc>
          <w:tcPr>
            <w:tcW w:w="1841" w:type="dxa"/>
            <w:vAlign w:val="center"/>
          </w:tcPr>
          <w:p w14:paraId="57ABBFB7" w14:textId="1E150CAF" w:rsidR="00A94AE1" w:rsidRPr="00A94AE1" w:rsidRDefault="00A94AE1" w:rsidP="00A94AE1">
            <w:pPr>
              <w:jc w:val="both"/>
              <w:rPr>
                <w:lang w:val="bg-BG"/>
              </w:rPr>
            </w:pPr>
            <w:r w:rsidRPr="00A94AE1">
              <w:rPr>
                <w:lang w:val="bg-BG"/>
              </w:rPr>
              <w:t>Ускорено нарастване на популацията</w:t>
            </w:r>
          </w:p>
        </w:tc>
        <w:tc>
          <w:tcPr>
            <w:tcW w:w="1841" w:type="dxa"/>
            <w:vAlign w:val="center"/>
          </w:tcPr>
          <w:p w14:paraId="72E6AA11" w14:textId="289468AC" w:rsidR="00A94AE1" w:rsidRPr="00A94AE1" w:rsidRDefault="00A94AE1" w:rsidP="00A94AE1">
            <w:pPr>
              <w:jc w:val="both"/>
              <w:rPr>
                <w:lang w:val="bg-BG"/>
              </w:rPr>
            </w:pPr>
            <w:r w:rsidRPr="00A94AE1">
              <w:rPr>
                <w:lang w:val="bg-BG"/>
              </w:rPr>
              <w:t>Стабилизиране на популацията</w:t>
            </w:r>
          </w:p>
        </w:tc>
      </w:tr>
      <w:tr w:rsidR="00A94AE1" w14:paraId="2EB9375E" w14:textId="77777777" w:rsidTr="00EF21E9">
        <w:tc>
          <w:tcPr>
            <w:tcW w:w="1840" w:type="dxa"/>
            <w:vAlign w:val="center"/>
          </w:tcPr>
          <w:p w14:paraId="14DF2B2B" w14:textId="608052D1" w:rsidR="00A94AE1" w:rsidRPr="00A94AE1" w:rsidRDefault="00A94AE1" w:rsidP="00A94AE1">
            <w:pPr>
              <w:jc w:val="both"/>
              <w:rPr>
                <w:lang w:val="bg-BG"/>
              </w:rPr>
            </w:pPr>
            <w:r w:rsidRPr="00A94AE1">
              <w:rPr>
                <w:b/>
                <w:bCs/>
                <w:lang w:val="bg-BG"/>
              </w:rPr>
              <w:t>Цъфтеж</w:t>
            </w:r>
          </w:p>
        </w:tc>
        <w:tc>
          <w:tcPr>
            <w:tcW w:w="1840" w:type="dxa"/>
            <w:vAlign w:val="center"/>
          </w:tcPr>
          <w:p w14:paraId="5087BC3B" w14:textId="35F60EF1" w:rsidR="00A94AE1" w:rsidRPr="00A94AE1" w:rsidRDefault="00A94AE1" w:rsidP="00A94AE1">
            <w:pPr>
              <w:jc w:val="both"/>
              <w:rPr>
                <w:lang w:val="bg-BG"/>
              </w:rPr>
            </w:pPr>
            <w:r w:rsidRPr="00A94AE1">
              <w:rPr>
                <w:lang w:val="bg-BG"/>
              </w:rPr>
              <w:t>60–69</w:t>
            </w:r>
          </w:p>
        </w:tc>
        <w:tc>
          <w:tcPr>
            <w:tcW w:w="1840" w:type="dxa"/>
            <w:vAlign w:val="center"/>
          </w:tcPr>
          <w:p w14:paraId="024CF256" w14:textId="3BA8066C" w:rsidR="00A94AE1" w:rsidRPr="00A94AE1" w:rsidRDefault="00A94AE1" w:rsidP="00A94AE1">
            <w:pPr>
              <w:jc w:val="both"/>
              <w:rPr>
                <w:lang w:val="bg-BG"/>
              </w:rPr>
            </w:pPr>
            <w:r w:rsidRPr="00A94AE1">
              <w:rPr>
                <w:lang w:val="bg-BG"/>
              </w:rPr>
              <w:t>Масов цъфтеж и формиране на първи завръзи</w:t>
            </w:r>
          </w:p>
        </w:tc>
        <w:tc>
          <w:tcPr>
            <w:tcW w:w="1841" w:type="dxa"/>
            <w:vAlign w:val="center"/>
          </w:tcPr>
          <w:p w14:paraId="5CF98AFB" w14:textId="380B3307" w:rsidR="00A94AE1" w:rsidRPr="00A94AE1" w:rsidRDefault="00A94AE1" w:rsidP="00A94AE1">
            <w:pPr>
              <w:jc w:val="both"/>
              <w:rPr>
                <w:lang w:val="bg-BG"/>
              </w:rPr>
            </w:pPr>
            <w:r w:rsidRPr="00A94AE1">
              <w:rPr>
                <w:lang w:val="bg-BG"/>
              </w:rPr>
              <w:t>Популационна експанзия</w:t>
            </w:r>
          </w:p>
        </w:tc>
        <w:tc>
          <w:tcPr>
            <w:tcW w:w="1841" w:type="dxa"/>
            <w:vAlign w:val="center"/>
          </w:tcPr>
          <w:p w14:paraId="6C55B2CC" w14:textId="20B16C8F" w:rsidR="00A94AE1" w:rsidRPr="00A94AE1" w:rsidRDefault="00A94AE1" w:rsidP="00A94AE1">
            <w:pPr>
              <w:jc w:val="both"/>
              <w:rPr>
                <w:lang w:val="bg-BG"/>
              </w:rPr>
            </w:pPr>
            <w:r w:rsidRPr="00A94AE1">
              <w:rPr>
                <w:lang w:val="bg-BG"/>
              </w:rPr>
              <w:t xml:space="preserve">Ограничаване на числеността </w:t>
            </w:r>
            <w:r w:rsidRPr="00A94AE1">
              <w:rPr>
                <w:lang w:val="bg-BG"/>
              </w:rPr>
              <w:lastRenderedPageBreak/>
              <w:t>преди плододаване</w:t>
            </w:r>
          </w:p>
        </w:tc>
      </w:tr>
      <w:tr w:rsidR="00A94AE1" w14:paraId="681C1681" w14:textId="77777777" w:rsidTr="00EF21E9">
        <w:tc>
          <w:tcPr>
            <w:tcW w:w="1840" w:type="dxa"/>
            <w:vAlign w:val="center"/>
          </w:tcPr>
          <w:p w14:paraId="7152830D" w14:textId="519E7BB2" w:rsidR="00A94AE1" w:rsidRPr="00A94AE1" w:rsidRDefault="00A94AE1" w:rsidP="00A94AE1">
            <w:pPr>
              <w:jc w:val="both"/>
              <w:rPr>
                <w:lang w:val="bg-BG"/>
              </w:rPr>
            </w:pPr>
            <w:r w:rsidRPr="00A94AE1">
              <w:rPr>
                <w:b/>
                <w:bCs/>
                <w:lang w:val="bg-BG"/>
              </w:rPr>
              <w:lastRenderedPageBreak/>
              <w:t>Плододаване</w:t>
            </w:r>
          </w:p>
        </w:tc>
        <w:tc>
          <w:tcPr>
            <w:tcW w:w="1840" w:type="dxa"/>
            <w:vAlign w:val="center"/>
          </w:tcPr>
          <w:p w14:paraId="057A8B94" w14:textId="47FC3C06" w:rsidR="00A94AE1" w:rsidRPr="00A94AE1" w:rsidRDefault="00A94AE1" w:rsidP="00A94AE1">
            <w:pPr>
              <w:jc w:val="both"/>
              <w:rPr>
                <w:lang w:val="bg-BG"/>
              </w:rPr>
            </w:pPr>
            <w:r w:rsidRPr="00A94AE1">
              <w:rPr>
                <w:lang w:val="bg-BG"/>
              </w:rPr>
              <w:t>70–79</w:t>
            </w:r>
          </w:p>
        </w:tc>
        <w:tc>
          <w:tcPr>
            <w:tcW w:w="1840" w:type="dxa"/>
            <w:vAlign w:val="center"/>
          </w:tcPr>
          <w:p w14:paraId="49495800" w14:textId="32977C49" w:rsidR="00A94AE1" w:rsidRPr="00A94AE1" w:rsidRDefault="00A94AE1" w:rsidP="00A94AE1">
            <w:pPr>
              <w:jc w:val="both"/>
              <w:rPr>
                <w:lang w:val="bg-BG"/>
              </w:rPr>
            </w:pPr>
            <w:r w:rsidRPr="00A94AE1">
              <w:rPr>
                <w:lang w:val="bg-BG"/>
              </w:rPr>
              <w:t>Нарастване на плодовете и формиране на търговската продукция</w:t>
            </w:r>
          </w:p>
        </w:tc>
        <w:tc>
          <w:tcPr>
            <w:tcW w:w="1841" w:type="dxa"/>
            <w:vAlign w:val="center"/>
          </w:tcPr>
          <w:p w14:paraId="1DC1CA6C" w14:textId="7887C8A5" w:rsidR="00A94AE1" w:rsidRPr="00A94AE1" w:rsidRDefault="00A94AE1" w:rsidP="00A94AE1">
            <w:pPr>
              <w:jc w:val="both"/>
              <w:rPr>
                <w:lang w:val="bg-BG"/>
              </w:rPr>
            </w:pPr>
            <w:r w:rsidRPr="00A94AE1">
              <w:rPr>
                <w:lang w:val="bg-BG"/>
              </w:rPr>
              <w:t>Повреди по плодовете и икономически загуби</w:t>
            </w:r>
          </w:p>
        </w:tc>
        <w:tc>
          <w:tcPr>
            <w:tcW w:w="1841" w:type="dxa"/>
            <w:vAlign w:val="center"/>
          </w:tcPr>
          <w:p w14:paraId="2E7F6395" w14:textId="0C2950C4" w:rsidR="00A94AE1" w:rsidRPr="00A94AE1" w:rsidRDefault="00A94AE1" w:rsidP="00A94AE1">
            <w:pPr>
              <w:jc w:val="both"/>
              <w:rPr>
                <w:lang w:val="bg-BG"/>
              </w:rPr>
            </w:pPr>
            <w:r w:rsidRPr="00A94AE1">
              <w:rPr>
                <w:lang w:val="bg-BG"/>
              </w:rPr>
              <w:t>Защита на продукцията</w:t>
            </w:r>
          </w:p>
        </w:tc>
      </w:tr>
      <w:tr w:rsidR="00A94AE1" w14:paraId="0E201527" w14:textId="77777777" w:rsidTr="00EF21E9">
        <w:tc>
          <w:tcPr>
            <w:tcW w:w="1840" w:type="dxa"/>
            <w:vAlign w:val="center"/>
          </w:tcPr>
          <w:p w14:paraId="00F46FC5" w14:textId="280C1532" w:rsidR="00A94AE1" w:rsidRPr="00A94AE1" w:rsidRDefault="00A94AE1" w:rsidP="00A94AE1">
            <w:pPr>
              <w:jc w:val="both"/>
              <w:rPr>
                <w:lang w:val="bg-BG"/>
              </w:rPr>
            </w:pPr>
            <w:r w:rsidRPr="00A94AE1">
              <w:rPr>
                <w:b/>
                <w:bCs/>
                <w:lang w:val="bg-BG"/>
              </w:rPr>
              <w:t>Зреене на плод и семе</w:t>
            </w:r>
          </w:p>
        </w:tc>
        <w:tc>
          <w:tcPr>
            <w:tcW w:w="1840" w:type="dxa"/>
            <w:vAlign w:val="center"/>
          </w:tcPr>
          <w:p w14:paraId="3C70915D" w14:textId="7295D629" w:rsidR="00A94AE1" w:rsidRPr="00A94AE1" w:rsidRDefault="00A94AE1" w:rsidP="00A94AE1">
            <w:pPr>
              <w:jc w:val="both"/>
              <w:rPr>
                <w:lang w:val="bg-BG"/>
              </w:rPr>
            </w:pPr>
            <w:r w:rsidRPr="00A94AE1">
              <w:rPr>
                <w:lang w:val="bg-BG"/>
              </w:rPr>
              <w:t>80–89</w:t>
            </w:r>
          </w:p>
        </w:tc>
        <w:tc>
          <w:tcPr>
            <w:tcW w:w="1840" w:type="dxa"/>
            <w:vAlign w:val="center"/>
          </w:tcPr>
          <w:p w14:paraId="45856A7D" w14:textId="7945C92B" w:rsidR="00A94AE1" w:rsidRPr="00A94AE1" w:rsidRDefault="00A94AE1" w:rsidP="00A94AE1">
            <w:pPr>
              <w:jc w:val="both"/>
              <w:rPr>
                <w:lang w:val="bg-BG"/>
              </w:rPr>
            </w:pPr>
            <w:r w:rsidRPr="00A94AE1">
              <w:rPr>
                <w:lang w:val="bg-BG"/>
              </w:rPr>
              <w:t>Узряване на плодовете и активен беритбен период</w:t>
            </w:r>
          </w:p>
        </w:tc>
        <w:tc>
          <w:tcPr>
            <w:tcW w:w="1841" w:type="dxa"/>
            <w:vAlign w:val="center"/>
          </w:tcPr>
          <w:p w14:paraId="2A530A37" w14:textId="05437494" w:rsidR="00A94AE1" w:rsidRPr="00A94AE1" w:rsidRDefault="00A94AE1" w:rsidP="00A94AE1">
            <w:pPr>
              <w:jc w:val="both"/>
              <w:rPr>
                <w:lang w:val="bg-BG"/>
              </w:rPr>
            </w:pPr>
            <w:r w:rsidRPr="00A94AE1">
              <w:rPr>
                <w:lang w:val="bg-BG"/>
              </w:rPr>
              <w:t>Късни повреди и вторични инфекции</w:t>
            </w:r>
          </w:p>
        </w:tc>
        <w:tc>
          <w:tcPr>
            <w:tcW w:w="1841" w:type="dxa"/>
            <w:vAlign w:val="center"/>
          </w:tcPr>
          <w:p w14:paraId="4EBB9A6D" w14:textId="07DC1248" w:rsidR="00A94AE1" w:rsidRPr="00A94AE1" w:rsidRDefault="00A94AE1" w:rsidP="00A94AE1">
            <w:pPr>
              <w:jc w:val="both"/>
              <w:rPr>
                <w:lang w:val="bg-BG"/>
              </w:rPr>
            </w:pPr>
            <w:r w:rsidRPr="00A94AE1">
              <w:rPr>
                <w:lang w:val="bg-BG"/>
              </w:rPr>
              <w:t>Минимизиране на загубите при беритба</w:t>
            </w:r>
          </w:p>
        </w:tc>
      </w:tr>
      <w:tr w:rsidR="00A94AE1" w14:paraId="24DF332D" w14:textId="77777777" w:rsidTr="00EF21E9">
        <w:tc>
          <w:tcPr>
            <w:tcW w:w="1840" w:type="dxa"/>
            <w:vAlign w:val="center"/>
          </w:tcPr>
          <w:p w14:paraId="4D28F248" w14:textId="20B616B2" w:rsidR="00A94AE1" w:rsidRPr="00A94AE1" w:rsidRDefault="00A94AE1" w:rsidP="00A94AE1">
            <w:pPr>
              <w:jc w:val="both"/>
              <w:rPr>
                <w:lang w:val="bg-BG"/>
              </w:rPr>
            </w:pPr>
            <w:r w:rsidRPr="00A94AE1">
              <w:rPr>
                <w:b/>
                <w:bCs/>
                <w:lang w:val="bg-BG"/>
              </w:rPr>
              <w:t>Стареене</w:t>
            </w:r>
          </w:p>
        </w:tc>
        <w:tc>
          <w:tcPr>
            <w:tcW w:w="1840" w:type="dxa"/>
            <w:vAlign w:val="center"/>
          </w:tcPr>
          <w:p w14:paraId="36E39C75" w14:textId="04916988" w:rsidR="00A94AE1" w:rsidRPr="00A94AE1" w:rsidRDefault="00A94AE1" w:rsidP="00A94AE1">
            <w:pPr>
              <w:jc w:val="both"/>
              <w:rPr>
                <w:lang w:val="bg-BG"/>
              </w:rPr>
            </w:pPr>
            <w:r w:rsidRPr="00A94AE1">
              <w:rPr>
                <w:lang w:val="bg-BG"/>
              </w:rPr>
              <w:t>90–99</w:t>
            </w:r>
          </w:p>
        </w:tc>
        <w:tc>
          <w:tcPr>
            <w:tcW w:w="1840" w:type="dxa"/>
            <w:vAlign w:val="center"/>
          </w:tcPr>
          <w:p w14:paraId="54F60859" w14:textId="598A4917" w:rsidR="00A94AE1" w:rsidRPr="00A94AE1" w:rsidRDefault="00A94AE1" w:rsidP="00A94AE1">
            <w:pPr>
              <w:jc w:val="both"/>
              <w:rPr>
                <w:lang w:val="bg-BG"/>
              </w:rPr>
            </w:pPr>
            <w:r w:rsidRPr="00A94AE1">
              <w:rPr>
                <w:lang w:val="bg-BG"/>
              </w:rPr>
              <w:t>Завършване на производствения цикъл</w:t>
            </w:r>
          </w:p>
        </w:tc>
        <w:tc>
          <w:tcPr>
            <w:tcW w:w="1841" w:type="dxa"/>
            <w:vAlign w:val="center"/>
          </w:tcPr>
          <w:p w14:paraId="7DAB21FC" w14:textId="2922EA86" w:rsidR="00A94AE1" w:rsidRPr="00A94AE1" w:rsidRDefault="00A94AE1" w:rsidP="00A94AE1">
            <w:pPr>
              <w:jc w:val="both"/>
              <w:rPr>
                <w:lang w:val="bg-BG"/>
              </w:rPr>
            </w:pPr>
            <w:r w:rsidRPr="00A94AE1">
              <w:rPr>
                <w:lang w:val="bg-BG"/>
              </w:rPr>
              <w:t>Оставащи популации и пренасяне към следващия цикъл</w:t>
            </w:r>
          </w:p>
        </w:tc>
        <w:tc>
          <w:tcPr>
            <w:tcW w:w="1841" w:type="dxa"/>
            <w:vAlign w:val="center"/>
          </w:tcPr>
          <w:p w14:paraId="2943B0B7" w14:textId="3B8BD120" w:rsidR="00A94AE1" w:rsidRPr="00A94AE1" w:rsidRDefault="00A94AE1" w:rsidP="00A94AE1">
            <w:pPr>
              <w:jc w:val="both"/>
              <w:rPr>
                <w:lang w:val="bg-BG"/>
              </w:rPr>
            </w:pPr>
            <w:r w:rsidRPr="00A94AE1">
              <w:rPr>
                <w:lang w:val="bg-BG"/>
              </w:rPr>
              <w:t>Санитарни мерки и прекъсване на жизнения цикъл</w:t>
            </w:r>
          </w:p>
        </w:tc>
      </w:tr>
    </w:tbl>
    <w:p w14:paraId="567029FD" w14:textId="30AD057B" w:rsidR="00E15375" w:rsidRDefault="00E15375" w:rsidP="002C6D4A">
      <w:pPr>
        <w:spacing w:before="120"/>
        <w:jc w:val="both"/>
        <w:rPr>
          <w:lang w:val="bg-BG"/>
        </w:rPr>
      </w:pPr>
      <w:r w:rsidRPr="00E15375">
        <w:rPr>
          <w:lang w:val="bg-BG"/>
        </w:rPr>
        <w:t>ПИВ не е статична стойност, а управленски инструмент, който се интерпретира различно в различните фази.</w:t>
      </w:r>
    </w:p>
    <w:tbl>
      <w:tblPr>
        <w:tblStyle w:val="TableGrid"/>
        <w:tblW w:w="0" w:type="auto"/>
        <w:tblLook w:val="04A0" w:firstRow="1" w:lastRow="0" w:firstColumn="1" w:lastColumn="0" w:noHBand="0" w:noVBand="1"/>
      </w:tblPr>
      <w:tblGrid>
        <w:gridCol w:w="3067"/>
        <w:gridCol w:w="3067"/>
        <w:gridCol w:w="3068"/>
      </w:tblGrid>
      <w:tr w:rsidR="00FD5F10" w14:paraId="5D89E4C1" w14:textId="77777777" w:rsidTr="00FD5F10">
        <w:tc>
          <w:tcPr>
            <w:tcW w:w="3067" w:type="dxa"/>
            <w:shd w:val="clear" w:color="auto" w:fill="A6A6A6" w:themeFill="background1" w:themeFillShade="A6"/>
            <w:vAlign w:val="center"/>
          </w:tcPr>
          <w:p w14:paraId="1F17082F" w14:textId="62230E1B" w:rsidR="00FD5F10" w:rsidRPr="00FD5F10" w:rsidRDefault="00FD5F10" w:rsidP="00FD5F10">
            <w:pPr>
              <w:jc w:val="both"/>
              <w:rPr>
                <w:color w:val="FFFFFF" w:themeColor="background1"/>
                <w:lang w:val="bg-BG"/>
              </w:rPr>
            </w:pPr>
            <w:r w:rsidRPr="00FD5F10">
              <w:rPr>
                <w:b/>
                <w:bCs/>
                <w:color w:val="FFFFFF" w:themeColor="background1"/>
                <w:lang w:val="bg-BG"/>
              </w:rPr>
              <w:t>Фаза</w:t>
            </w:r>
          </w:p>
        </w:tc>
        <w:tc>
          <w:tcPr>
            <w:tcW w:w="3067" w:type="dxa"/>
            <w:shd w:val="clear" w:color="auto" w:fill="A6A6A6" w:themeFill="background1" w:themeFillShade="A6"/>
            <w:vAlign w:val="center"/>
          </w:tcPr>
          <w:p w14:paraId="51A1A92C" w14:textId="75E11C9D" w:rsidR="00FD5F10" w:rsidRPr="00FD5F10" w:rsidRDefault="00FD5F10" w:rsidP="00FD5F10">
            <w:pPr>
              <w:jc w:val="both"/>
              <w:rPr>
                <w:color w:val="FFFFFF" w:themeColor="background1"/>
                <w:lang w:val="bg-BG"/>
              </w:rPr>
            </w:pPr>
            <w:r w:rsidRPr="00FD5F10">
              <w:rPr>
                <w:b/>
                <w:bCs/>
                <w:color w:val="FFFFFF" w:themeColor="background1"/>
                <w:lang w:val="bg-BG"/>
              </w:rPr>
              <w:t>Толеранс към листни повреди</w:t>
            </w:r>
          </w:p>
        </w:tc>
        <w:tc>
          <w:tcPr>
            <w:tcW w:w="3068" w:type="dxa"/>
            <w:shd w:val="clear" w:color="auto" w:fill="A6A6A6" w:themeFill="background1" w:themeFillShade="A6"/>
            <w:vAlign w:val="center"/>
          </w:tcPr>
          <w:p w14:paraId="41E3DC5E" w14:textId="5813A812" w:rsidR="00FD5F10" w:rsidRPr="00FD5F10" w:rsidRDefault="00FD5F10" w:rsidP="00FD5F10">
            <w:pPr>
              <w:jc w:val="both"/>
              <w:rPr>
                <w:color w:val="FFFFFF" w:themeColor="background1"/>
                <w:lang w:val="bg-BG"/>
              </w:rPr>
            </w:pPr>
            <w:r w:rsidRPr="00FD5F10">
              <w:rPr>
                <w:b/>
                <w:bCs/>
                <w:color w:val="FFFFFF" w:themeColor="background1"/>
                <w:lang w:val="bg-BG"/>
              </w:rPr>
              <w:t>Толеранс към плодови повреди</w:t>
            </w:r>
          </w:p>
        </w:tc>
      </w:tr>
      <w:tr w:rsidR="00FD5F10" w14:paraId="3306216C" w14:textId="77777777" w:rsidTr="003974E9">
        <w:tc>
          <w:tcPr>
            <w:tcW w:w="3067" w:type="dxa"/>
            <w:vAlign w:val="center"/>
          </w:tcPr>
          <w:p w14:paraId="0E199B74" w14:textId="0523B041" w:rsidR="00FD5F10" w:rsidRDefault="00FD5F10" w:rsidP="00FD5F10">
            <w:pPr>
              <w:jc w:val="both"/>
              <w:rPr>
                <w:lang w:val="bg-BG"/>
              </w:rPr>
            </w:pPr>
            <w:r w:rsidRPr="00E15375">
              <w:rPr>
                <w:lang w:val="bg-BG"/>
              </w:rPr>
              <w:t>Вегетативна</w:t>
            </w:r>
          </w:p>
        </w:tc>
        <w:tc>
          <w:tcPr>
            <w:tcW w:w="3067" w:type="dxa"/>
            <w:vAlign w:val="center"/>
          </w:tcPr>
          <w:p w14:paraId="076D74BB" w14:textId="452D6ECD" w:rsidR="00FD5F10" w:rsidRDefault="00FD5F10" w:rsidP="00FD5F10">
            <w:pPr>
              <w:jc w:val="both"/>
              <w:rPr>
                <w:lang w:val="bg-BG"/>
              </w:rPr>
            </w:pPr>
            <w:r w:rsidRPr="00E15375">
              <w:rPr>
                <w:lang w:val="bg-BG"/>
              </w:rPr>
              <w:t>По-висок</w:t>
            </w:r>
          </w:p>
        </w:tc>
        <w:tc>
          <w:tcPr>
            <w:tcW w:w="3068" w:type="dxa"/>
            <w:vAlign w:val="center"/>
          </w:tcPr>
          <w:p w14:paraId="0D23D745" w14:textId="7B00895B" w:rsidR="00FD5F10" w:rsidRDefault="00FD5F10" w:rsidP="00FD5F10">
            <w:pPr>
              <w:jc w:val="both"/>
              <w:rPr>
                <w:lang w:val="bg-BG"/>
              </w:rPr>
            </w:pPr>
            <w:r w:rsidRPr="00E15375">
              <w:rPr>
                <w:lang w:val="bg-BG"/>
              </w:rPr>
              <w:t>Няма</w:t>
            </w:r>
          </w:p>
        </w:tc>
      </w:tr>
      <w:tr w:rsidR="00FD5F10" w14:paraId="53C59CF5" w14:textId="77777777" w:rsidTr="003974E9">
        <w:tc>
          <w:tcPr>
            <w:tcW w:w="3067" w:type="dxa"/>
            <w:vAlign w:val="center"/>
          </w:tcPr>
          <w:p w14:paraId="0D3CFE49" w14:textId="5EA274EC" w:rsidR="00FD5F10" w:rsidRDefault="00FD5F10" w:rsidP="00FD5F10">
            <w:pPr>
              <w:jc w:val="both"/>
              <w:rPr>
                <w:lang w:val="bg-BG"/>
              </w:rPr>
            </w:pPr>
            <w:r w:rsidRPr="00E15375">
              <w:rPr>
                <w:lang w:val="bg-BG"/>
              </w:rPr>
              <w:t>Цъфтеж</w:t>
            </w:r>
          </w:p>
        </w:tc>
        <w:tc>
          <w:tcPr>
            <w:tcW w:w="3067" w:type="dxa"/>
            <w:vAlign w:val="center"/>
          </w:tcPr>
          <w:p w14:paraId="77F3E605" w14:textId="196C6E29" w:rsidR="00FD5F10" w:rsidRDefault="00FD5F10" w:rsidP="00FD5F10">
            <w:pPr>
              <w:jc w:val="both"/>
              <w:rPr>
                <w:lang w:val="bg-BG"/>
              </w:rPr>
            </w:pPr>
            <w:r w:rsidRPr="00E15375">
              <w:rPr>
                <w:lang w:val="bg-BG"/>
              </w:rPr>
              <w:t>Среден</w:t>
            </w:r>
          </w:p>
        </w:tc>
        <w:tc>
          <w:tcPr>
            <w:tcW w:w="3068" w:type="dxa"/>
            <w:vAlign w:val="center"/>
          </w:tcPr>
          <w:p w14:paraId="62CC5429" w14:textId="6FCAC800" w:rsidR="00FD5F10" w:rsidRDefault="00FD5F10" w:rsidP="00FD5F10">
            <w:pPr>
              <w:jc w:val="both"/>
              <w:rPr>
                <w:lang w:val="bg-BG"/>
              </w:rPr>
            </w:pPr>
            <w:r w:rsidRPr="00E15375">
              <w:rPr>
                <w:lang w:val="bg-BG"/>
              </w:rPr>
              <w:t>Минимален</w:t>
            </w:r>
          </w:p>
        </w:tc>
      </w:tr>
      <w:tr w:rsidR="00FD5F10" w14:paraId="61942154" w14:textId="77777777" w:rsidTr="003974E9">
        <w:tc>
          <w:tcPr>
            <w:tcW w:w="3067" w:type="dxa"/>
            <w:vAlign w:val="center"/>
          </w:tcPr>
          <w:p w14:paraId="5F234AB4" w14:textId="51678F2D" w:rsidR="00FD5F10" w:rsidRDefault="00FD5F10" w:rsidP="00FD5F10">
            <w:pPr>
              <w:jc w:val="both"/>
              <w:rPr>
                <w:lang w:val="bg-BG"/>
              </w:rPr>
            </w:pPr>
            <w:r w:rsidRPr="00E15375">
              <w:rPr>
                <w:lang w:val="bg-BG"/>
              </w:rPr>
              <w:t>Плододаване</w:t>
            </w:r>
          </w:p>
        </w:tc>
        <w:tc>
          <w:tcPr>
            <w:tcW w:w="3067" w:type="dxa"/>
            <w:vAlign w:val="center"/>
          </w:tcPr>
          <w:p w14:paraId="67F5C437" w14:textId="0CEC8FD6" w:rsidR="00FD5F10" w:rsidRDefault="00FD5F10" w:rsidP="00FD5F10">
            <w:pPr>
              <w:jc w:val="both"/>
              <w:rPr>
                <w:lang w:val="bg-BG"/>
              </w:rPr>
            </w:pPr>
            <w:r w:rsidRPr="00E15375">
              <w:rPr>
                <w:lang w:val="bg-BG"/>
              </w:rPr>
              <w:t>Нисък</w:t>
            </w:r>
          </w:p>
        </w:tc>
        <w:tc>
          <w:tcPr>
            <w:tcW w:w="3068" w:type="dxa"/>
            <w:vAlign w:val="center"/>
          </w:tcPr>
          <w:p w14:paraId="5A75503D" w14:textId="6A56BA17" w:rsidR="00FD5F10" w:rsidRDefault="00FD5F10" w:rsidP="00FD5F10">
            <w:pPr>
              <w:jc w:val="both"/>
              <w:rPr>
                <w:lang w:val="bg-BG"/>
              </w:rPr>
            </w:pPr>
            <w:r w:rsidRPr="00E15375">
              <w:rPr>
                <w:lang w:val="bg-BG"/>
              </w:rPr>
              <w:t>Минимален</w:t>
            </w:r>
          </w:p>
        </w:tc>
      </w:tr>
      <w:tr w:rsidR="00FD5F10" w14:paraId="49EEC9E6" w14:textId="77777777" w:rsidTr="003974E9">
        <w:tc>
          <w:tcPr>
            <w:tcW w:w="3067" w:type="dxa"/>
            <w:vAlign w:val="center"/>
          </w:tcPr>
          <w:p w14:paraId="0ACF864F" w14:textId="1C2DEAC9" w:rsidR="00FD5F10" w:rsidRDefault="00FD5F10" w:rsidP="00FD5F10">
            <w:pPr>
              <w:jc w:val="both"/>
              <w:rPr>
                <w:lang w:val="bg-BG"/>
              </w:rPr>
            </w:pPr>
            <w:r w:rsidRPr="00E15375">
              <w:rPr>
                <w:lang w:val="bg-BG"/>
              </w:rPr>
              <w:t>Зреене</w:t>
            </w:r>
          </w:p>
        </w:tc>
        <w:tc>
          <w:tcPr>
            <w:tcW w:w="3067" w:type="dxa"/>
            <w:vAlign w:val="center"/>
          </w:tcPr>
          <w:p w14:paraId="566042AA" w14:textId="2894E01C" w:rsidR="00FD5F10" w:rsidRDefault="00FD5F10" w:rsidP="00FD5F10">
            <w:pPr>
              <w:jc w:val="both"/>
              <w:rPr>
                <w:lang w:val="bg-BG"/>
              </w:rPr>
            </w:pPr>
            <w:r w:rsidRPr="00E15375">
              <w:rPr>
                <w:lang w:val="bg-BG"/>
              </w:rPr>
              <w:t>Умерен</w:t>
            </w:r>
          </w:p>
        </w:tc>
        <w:tc>
          <w:tcPr>
            <w:tcW w:w="3068" w:type="dxa"/>
            <w:vAlign w:val="center"/>
          </w:tcPr>
          <w:p w14:paraId="45EA55EA" w14:textId="726669C3" w:rsidR="00FD5F10" w:rsidRDefault="00FD5F10" w:rsidP="00FD5F10">
            <w:pPr>
              <w:jc w:val="both"/>
              <w:rPr>
                <w:lang w:val="bg-BG"/>
              </w:rPr>
            </w:pPr>
            <w:r w:rsidRPr="00E15375">
              <w:rPr>
                <w:lang w:val="bg-BG"/>
              </w:rPr>
              <w:t>Много нисък</w:t>
            </w:r>
          </w:p>
        </w:tc>
      </w:tr>
    </w:tbl>
    <w:p w14:paraId="362CD4C2" w14:textId="77777777" w:rsidR="00E15375" w:rsidRPr="00E15375" w:rsidRDefault="00E15375" w:rsidP="002C6D4A">
      <w:pPr>
        <w:spacing w:before="120"/>
        <w:jc w:val="both"/>
        <w:rPr>
          <w:lang w:val="bg-BG"/>
        </w:rPr>
      </w:pPr>
      <w:r w:rsidRPr="00E15375">
        <w:rPr>
          <w:lang w:val="bg-BG"/>
        </w:rPr>
        <w:t>Фазовата адаптация позволява:</w:t>
      </w:r>
    </w:p>
    <w:p w14:paraId="70EADED1" w14:textId="77777777" w:rsidR="00E15375" w:rsidRPr="00E15375" w:rsidRDefault="00E15375" w:rsidP="002C6D4A">
      <w:pPr>
        <w:numPr>
          <w:ilvl w:val="0"/>
          <w:numId w:val="188"/>
        </w:numPr>
        <w:spacing w:before="120"/>
        <w:ind w:left="0" w:firstLine="0"/>
        <w:jc w:val="both"/>
        <w:rPr>
          <w:lang w:val="bg-BG"/>
        </w:rPr>
      </w:pPr>
      <w:r w:rsidRPr="00E15375">
        <w:rPr>
          <w:lang w:val="bg-BG"/>
        </w:rPr>
        <w:t>избягване на ненужни ранни интервенции;</w:t>
      </w:r>
    </w:p>
    <w:p w14:paraId="7D72F341" w14:textId="77777777" w:rsidR="00E15375" w:rsidRPr="00E15375" w:rsidRDefault="00E15375" w:rsidP="002C6D4A">
      <w:pPr>
        <w:numPr>
          <w:ilvl w:val="0"/>
          <w:numId w:val="188"/>
        </w:numPr>
        <w:spacing w:before="120"/>
        <w:ind w:left="0" w:firstLine="0"/>
        <w:jc w:val="both"/>
        <w:rPr>
          <w:lang w:val="bg-BG"/>
        </w:rPr>
      </w:pPr>
      <w:r w:rsidRPr="00E15375">
        <w:rPr>
          <w:lang w:val="bg-BG"/>
        </w:rPr>
        <w:t>защита на добива в критични фази;</w:t>
      </w:r>
    </w:p>
    <w:p w14:paraId="3DEB0437" w14:textId="77777777" w:rsidR="00E15375" w:rsidRPr="00E15375" w:rsidRDefault="00E15375" w:rsidP="002C6D4A">
      <w:pPr>
        <w:numPr>
          <w:ilvl w:val="0"/>
          <w:numId w:val="188"/>
        </w:numPr>
        <w:spacing w:before="120"/>
        <w:ind w:left="0" w:firstLine="0"/>
        <w:jc w:val="both"/>
        <w:rPr>
          <w:lang w:val="bg-BG"/>
        </w:rPr>
      </w:pPr>
      <w:r w:rsidRPr="00E15375">
        <w:rPr>
          <w:lang w:val="bg-BG"/>
        </w:rPr>
        <w:t>балансиране между икономика и устойчивост.</w:t>
      </w:r>
    </w:p>
    <w:p w14:paraId="3FAE841A" w14:textId="49AC78F8" w:rsidR="00E15375" w:rsidRPr="00E15375" w:rsidRDefault="00E15375" w:rsidP="002C6D4A">
      <w:pPr>
        <w:spacing w:before="120"/>
        <w:jc w:val="both"/>
        <w:rPr>
          <w:lang w:val="bg-BG"/>
        </w:rPr>
      </w:pPr>
      <w:r w:rsidRPr="00E15375">
        <w:rPr>
          <w:lang w:val="bg-BG"/>
        </w:rPr>
        <w:t xml:space="preserve">Фенологията определя и продължителността на </w:t>
      </w:r>
      <w:r w:rsidRPr="00E15375">
        <w:t>Treatment Window</w:t>
      </w:r>
      <w:r w:rsidR="002C6D4A" w:rsidRPr="002C6D4A">
        <w:t xml:space="preserve"> (TW)</w:t>
      </w:r>
      <w:r w:rsidRPr="00E15375">
        <w:rPr>
          <w:lang w:val="bg-BG"/>
        </w:rPr>
        <w:t>:</w:t>
      </w:r>
    </w:p>
    <w:p w14:paraId="250EA952" w14:textId="77777777" w:rsidR="00E15375" w:rsidRPr="00E15375" w:rsidRDefault="00E15375" w:rsidP="002C6D4A">
      <w:pPr>
        <w:numPr>
          <w:ilvl w:val="0"/>
          <w:numId w:val="189"/>
        </w:numPr>
        <w:spacing w:before="120"/>
        <w:ind w:left="0" w:firstLine="0"/>
        <w:jc w:val="both"/>
        <w:rPr>
          <w:lang w:val="bg-BG"/>
        </w:rPr>
      </w:pPr>
      <w:r w:rsidRPr="00E15375">
        <w:rPr>
          <w:lang w:val="bg-BG"/>
        </w:rPr>
        <w:t>при ускорено развитие (високи температури) → по-къс прозорец;</w:t>
      </w:r>
    </w:p>
    <w:p w14:paraId="3E827A64" w14:textId="77777777" w:rsidR="00E15375" w:rsidRPr="00E15375" w:rsidRDefault="00E15375" w:rsidP="002C6D4A">
      <w:pPr>
        <w:numPr>
          <w:ilvl w:val="0"/>
          <w:numId w:val="189"/>
        </w:numPr>
        <w:spacing w:before="120"/>
        <w:ind w:left="0" w:firstLine="0"/>
        <w:jc w:val="both"/>
        <w:rPr>
          <w:lang w:val="bg-BG"/>
        </w:rPr>
      </w:pPr>
      <w:r w:rsidRPr="00E15375">
        <w:rPr>
          <w:lang w:val="bg-BG"/>
        </w:rPr>
        <w:t>при забавено развитие → удължен прозорец.</w:t>
      </w:r>
    </w:p>
    <w:p w14:paraId="2E9E32BC" w14:textId="77777777" w:rsidR="00E15375" w:rsidRPr="00E15375" w:rsidRDefault="00E15375" w:rsidP="002C6D4A">
      <w:pPr>
        <w:spacing w:before="120"/>
        <w:jc w:val="both"/>
        <w:rPr>
          <w:lang w:val="bg-BG"/>
        </w:rPr>
      </w:pPr>
      <w:r w:rsidRPr="00E15375">
        <w:rPr>
          <w:lang w:val="bg-BG"/>
        </w:rPr>
        <w:t xml:space="preserve">По този начин фенологичната структура е не само агрономичен, но и </w:t>
      </w:r>
      <w:r w:rsidRPr="00E15375">
        <w:rPr>
          <w:b/>
          <w:bCs/>
          <w:lang w:val="bg-BG"/>
        </w:rPr>
        <w:t>IRM-регулаторен инструмент</w:t>
      </w:r>
      <w:r w:rsidRPr="00E15375">
        <w:rPr>
          <w:lang w:val="bg-BG"/>
        </w:rPr>
        <w:t>.</w:t>
      </w:r>
    </w:p>
    <w:p w14:paraId="3F1EC908" w14:textId="77777777" w:rsidR="00E15375" w:rsidRPr="00E15375" w:rsidRDefault="00E15375" w:rsidP="002C6D4A">
      <w:pPr>
        <w:spacing w:before="120"/>
        <w:jc w:val="both"/>
        <w:rPr>
          <w:lang w:val="bg-BG"/>
        </w:rPr>
      </w:pPr>
      <w:r w:rsidRPr="00E15375">
        <w:rPr>
          <w:lang w:val="bg-BG"/>
        </w:rPr>
        <w:t>Фенологичната динамика варира при:</w:t>
      </w:r>
    </w:p>
    <w:p w14:paraId="1B1305D6" w14:textId="77777777" w:rsidR="00E15375" w:rsidRPr="00E15375" w:rsidRDefault="00E15375" w:rsidP="002C6D4A">
      <w:pPr>
        <w:numPr>
          <w:ilvl w:val="0"/>
          <w:numId w:val="190"/>
        </w:numPr>
        <w:spacing w:before="120"/>
        <w:ind w:left="0" w:firstLine="0"/>
        <w:jc w:val="both"/>
        <w:rPr>
          <w:lang w:val="bg-BG"/>
        </w:rPr>
      </w:pPr>
      <w:r w:rsidRPr="00E15375">
        <w:rPr>
          <w:lang w:val="bg-BG"/>
        </w:rPr>
        <w:t>отопляеми стъклени оранжерии – целогодишно развитие;</w:t>
      </w:r>
    </w:p>
    <w:p w14:paraId="43D3929F" w14:textId="77777777" w:rsidR="00E15375" w:rsidRPr="00E15375" w:rsidRDefault="00E15375" w:rsidP="002C6D4A">
      <w:pPr>
        <w:numPr>
          <w:ilvl w:val="0"/>
          <w:numId w:val="190"/>
        </w:numPr>
        <w:spacing w:before="120"/>
        <w:ind w:left="0" w:firstLine="0"/>
        <w:jc w:val="both"/>
        <w:rPr>
          <w:lang w:val="bg-BG"/>
        </w:rPr>
      </w:pPr>
      <w:r w:rsidRPr="00E15375">
        <w:rPr>
          <w:lang w:val="bg-BG"/>
        </w:rPr>
        <w:t>полиетиленови неотопляеми – сезонна пикова динамика;</w:t>
      </w:r>
    </w:p>
    <w:p w14:paraId="26ACBA3A" w14:textId="77777777" w:rsidR="00E15375" w:rsidRPr="00E15375" w:rsidRDefault="00E15375" w:rsidP="002C6D4A">
      <w:pPr>
        <w:numPr>
          <w:ilvl w:val="0"/>
          <w:numId w:val="190"/>
        </w:numPr>
        <w:spacing w:before="120"/>
        <w:ind w:left="0" w:firstLine="0"/>
        <w:jc w:val="both"/>
        <w:rPr>
          <w:lang w:val="bg-BG"/>
        </w:rPr>
      </w:pPr>
      <w:r w:rsidRPr="00E15375">
        <w:rPr>
          <w:lang w:val="bg-BG"/>
        </w:rPr>
        <w:t>биологично производство – по-бавна, но стабилизирана популационна крива.</w:t>
      </w:r>
    </w:p>
    <w:p w14:paraId="4B70FC17" w14:textId="77777777" w:rsidR="00E15375" w:rsidRPr="00E15375" w:rsidRDefault="00E15375" w:rsidP="002C6D4A">
      <w:pPr>
        <w:spacing w:before="120"/>
        <w:jc w:val="both"/>
        <w:rPr>
          <w:lang w:val="bg-BG"/>
        </w:rPr>
      </w:pPr>
      <w:r w:rsidRPr="00E15375">
        <w:rPr>
          <w:lang w:val="bg-BG"/>
        </w:rPr>
        <w:t>Следователно фазовият модел се прилага универсално, но с различна интензивност на мониторинг и интервенция.</w:t>
      </w:r>
    </w:p>
    <w:p w14:paraId="2E464434" w14:textId="77777777" w:rsidR="00CD6632" w:rsidRPr="00BD2ED7" w:rsidRDefault="00CD6632" w:rsidP="00CD6632">
      <w:pPr>
        <w:pStyle w:val="Heading2"/>
        <w:numPr>
          <w:ilvl w:val="1"/>
          <w:numId w:val="49"/>
        </w:numPr>
        <w:spacing w:before="120"/>
        <w:ind w:left="0" w:firstLine="0"/>
        <w:rPr>
          <w:lang w:val="bg-BG"/>
        </w:rPr>
      </w:pPr>
      <w:bookmarkStart w:id="30" w:name="_Toc223957424"/>
      <w:r w:rsidRPr="00BD2ED7">
        <w:rPr>
          <w:lang w:val="bg-BG"/>
        </w:rPr>
        <w:t>Правила</w:t>
      </w:r>
      <w:bookmarkEnd w:id="30"/>
    </w:p>
    <w:p w14:paraId="58B350A3" w14:textId="77777777" w:rsidR="00CD6632" w:rsidRPr="005D4C1D" w:rsidRDefault="00CD6632" w:rsidP="00CD6632">
      <w:pPr>
        <w:pStyle w:val="ListParagraph"/>
        <w:spacing w:before="120"/>
        <w:ind w:left="0"/>
        <w:contextualSpacing w:val="0"/>
        <w:jc w:val="both"/>
        <w:rPr>
          <w:b/>
          <w:bCs/>
        </w:rPr>
      </w:pPr>
      <w:r w:rsidRPr="005D4C1D">
        <w:rPr>
          <w:b/>
          <w:bCs/>
        </w:rPr>
        <w:t>Правило R1</w:t>
      </w:r>
    </w:p>
    <w:p w14:paraId="72295D92" w14:textId="77777777" w:rsidR="00CD6632" w:rsidRPr="005D4C1D" w:rsidRDefault="00CD6632" w:rsidP="00CD6632">
      <w:pPr>
        <w:pStyle w:val="ListParagraph"/>
        <w:spacing w:before="120"/>
        <w:ind w:left="0"/>
        <w:contextualSpacing w:val="0"/>
        <w:jc w:val="both"/>
        <w:rPr>
          <w:b/>
          <w:bCs/>
        </w:rPr>
      </w:pPr>
      <w:r w:rsidRPr="005D4C1D">
        <w:rPr>
          <w:b/>
          <w:bCs/>
        </w:rPr>
        <w:t>Мониторинг → решение</w:t>
      </w:r>
    </w:p>
    <w:p w14:paraId="37F79A82" w14:textId="77777777" w:rsidR="00CD6632" w:rsidRPr="005D4C1D" w:rsidRDefault="00CD6632" w:rsidP="00CD6632">
      <w:pPr>
        <w:pStyle w:val="ListParagraph"/>
        <w:spacing w:before="120"/>
        <w:ind w:left="0"/>
        <w:contextualSpacing w:val="0"/>
        <w:jc w:val="both"/>
        <w:rPr>
          <w:bCs/>
        </w:rPr>
      </w:pPr>
      <w:r w:rsidRPr="005D4C1D">
        <w:rPr>
          <w:b/>
          <w:bCs/>
        </w:rPr>
        <w:lastRenderedPageBreak/>
        <w:t>Без данни няма интервенция.</w:t>
      </w:r>
    </w:p>
    <w:p w14:paraId="30EF396E" w14:textId="5E794D1A" w:rsidR="00CD6632" w:rsidRPr="005D4C1D" w:rsidRDefault="00CD6632" w:rsidP="00CD6632">
      <w:pPr>
        <w:pStyle w:val="ListParagraph"/>
        <w:spacing w:before="120"/>
        <w:ind w:left="0"/>
        <w:contextualSpacing w:val="0"/>
        <w:jc w:val="both"/>
        <w:rPr>
          <w:bCs/>
        </w:rPr>
      </w:pPr>
      <w:r w:rsidRPr="005D4C1D">
        <w:rPr>
          <w:bCs/>
        </w:rPr>
        <w:t xml:space="preserve">Управленската намеса (над </w:t>
      </w:r>
      <w:r w:rsidR="007A1837">
        <w:rPr>
          <w:bCs/>
        </w:rPr>
        <w:t>базовите санитарни мерки</w:t>
      </w:r>
      <w:r w:rsidRPr="005D4C1D">
        <w:rPr>
          <w:bCs/>
        </w:rPr>
        <w:t>) е допустима единствено при налични и документирани мониторингови данни.</w:t>
      </w:r>
    </w:p>
    <w:p w14:paraId="647B0062" w14:textId="77777777" w:rsidR="00CD6632" w:rsidRPr="005D4C1D" w:rsidRDefault="00CD6632" w:rsidP="00CD6632">
      <w:pPr>
        <w:pStyle w:val="ListParagraph"/>
        <w:spacing w:before="120"/>
        <w:ind w:left="0"/>
        <w:contextualSpacing w:val="0"/>
        <w:jc w:val="both"/>
        <w:rPr>
          <w:bCs/>
        </w:rPr>
      </w:pPr>
      <w:r w:rsidRPr="005D4C1D">
        <w:rPr>
          <w:bCs/>
        </w:rPr>
        <w:t>Минималният набор данни включва:</w:t>
      </w:r>
    </w:p>
    <w:p w14:paraId="5DCA9E1F" w14:textId="77777777" w:rsidR="00CD6632" w:rsidRPr="005D4C1D" w:rsidRDefault="00CD6632" w:rsidP="00CD6632">
      <w:pPr>
        <w:pStyle w:val="ListParagraph"/>
        <w:numPr>
          <w:ilvl w:val="0"/>
          <w:numId w:val="227"/>
        </w:numPr>
        <w:spacing w:before="120"/>
        <w:ind w:left="0" w:firstLine="0"/>
        <w:contextualSpacing w:val="0"/>
        <w:jc w:val="both"/>
        <w:rPr>
          <w:bCs/>
        </w:rPr>
      </w:pPr>
      <w:r w:rsidRPr="005D4C1D">
        <w:rPr>
          <w:bCs/>
        </w:rPr>
        <w:t>среден улов/уловка/седмица (I1);</w:t>
      </w:r>
    </w:p>
    <w:p w14:paraId="4120E207" w14:textId="77777777" w:rsidR="00CD6632" w:rsidRPr="005D4C1D" w:rsidRDefault="00CD6632" w:rsidP="00CD6632">
      <w:pPr>
        <w:pStyle w:val="ListParagraph"/>
        <w:numPr>
          <w:ilvl w:val="0"/>
          <w:numId w:val="227"/>
        </w:numPr>
        <w:spacing w:before="120"/>
        <w:ind w:left="0" w:firstLine="0"/>
        <w:contextualSpacing w:val="0"/>
        <w:jc w:val="both"/>
        <w:rPr>
          <w:bCs/>
        </w:rPr>
      </w:pPr>
      <w:r w:rsidRPr="005D4C1D">
        <w:rPr>
          <w:bCs/>
        </w:rPr>
        <w:t>оценка на тренда (I2);</w:t>
      </w:r>
    </w:p>
    <w:p w14:paraId="258C0D6C" w14:textId="77777777" w:rsidR="00CD6632" w:rsidRPr="005D4C1D" w:rsidRDefault="00CD6632" w:rsidP="00CD6632">
      <w:pPr>
        <w:pStyle w:val="ListParagraph"/>
        <w:numPr>
          <w:ilvl w:val="0"/>
          <w:numId w:val="227"/>
        </w:numPr>
        <w:spacing w:before="120"/>
        <w:ind w:left="0" w:firstLine="0"/>
        <w:contextualSpacing w:val="0"/>
        <w:jc w:val="both"/>
        <w:rPr>
          <w:bCs/>
        </w:rPr>
      </w:pPr>
      <w:r w:rsidRPr="005D4C1D">
        <w:rPr>
          <w:bCs/>
        </w:rPr>
        <w:t>% растения с активни мини (I3);</w:t>
      </w:r>
    </w:p>
    <w:p w14:paraId="08EBAAC6" w14:textId="77777777" w:rsidR="00CD6632" w:rsidRPr="005D4C1D" w:rsidRDefault="00CD6632" w:rsidP="00CD6632">
      <w:pPr>
        <w:pStyle w:val="ListParagraph"/>
        <w:numPr>
          <w:ilvl w:val="0"/>
          <w:numId w:val="227"/>
        </w:numPr>
        <w:spacing w:before="120"/>
        <w:ind w:left="0" w:firstLine="0"/>
        <w:contextualSpacing w:val="0"/>
        <w:jc w:val="both"/>
        <w:rPr>
          <w:bCs/>
        </w:rPr>
      </w:pPr>
      <w:r w:rsidRPr="005D4C1D">
        <w:rPr>
          <w:bCs/>
        </w:rPr>
        <w:t>% плодове с повреди (I4).</w:t>
      </w:r>
    </w:p>
    <w:p w14:paraId="54032CCB" w14:textId="77777777" w:rsidR="00CD6632" w:rsidRPr="005D4C1D" w:rsidRDefault="00CD6632" w:rsidP="00CD6632">
      <w:pPr>
        <w:pStyle w:val="ListParagraph"/>
        <w:spacing w:before="120"/>
        <w:ind w:left="0"/>
        <w:contextualSpacing w:val="0"/>
        <w:jc w:val="both"/>
        <w:rPr>
          <w:bCs/>
        </w:rPr>
      </w:pPr>
      <w:r w:rsidRPr="005D4C1D">
        <w:rPr>
          <w:bCs/>
        </w:rPr>
        <w:t>Импулсивни, календарни или предположителни третирания не са допустими.</w:t>
      </w:r>
    </w:p>
    <w:p w14:paraId="18DA50CC" w14:textId="77777777" w:rsidR="00CD6632" w:rsidRPr="005D4C1D" w:rsidRDefault="00CD6632" w:rsidP="00CD6632">
      <w:pPr>
        <w:pStyle w:val="ListParagraph"/>
        <w:spacing w:before="120"/>
        <w:ind w:left="0"/>
        <w:contextualSpacing w:val="0"/>
        <w:jc w:val="both"/>
        <w:rPr>
          <w:bCs/>
        </w:rPr>
      </w:pPr>
      <w:r w:rsidRPr="005D4C1D">
        <w:rPr>
          <w:bCs/>
        </w:rPr>
        <w:t>Решението винаги е резултат от анализ на количествени показатели, а не от субективна преценка.</w:t>
      </w:r>
    </w:p>
    <w:p w14:paraId="0A5A6EEA" w14:textId="77777777" w:rsidR="00CD6632" w:rsidRPr="005D4C1D" w:rsidRDefault="00CD6632" w:rsidP="00CD6632">
      <w:pPr>
        <w:pStyle w:val="ListParagraph"/>
        <w:spacing w:before="120"/>
        <w:ind w:left="0"/>
        <w:contextualSpacing w:val="0"/>
        <w:jc w:val="both"/>
        <w:rPr>
          <w:bCs/>
        </w:rPr>
      </w:pPr>
    </w:p>
    <w:p w14:paraId="4A5DC174" w14:textId="77777777" w:rsidR="00CD6632" w:rsidRPr="005D4C1D" w:rsidRDefault="00CD6632" w:rsidP="00CD6632">
      <w:pPr>
        <w:pStyle w:val="ListParagraph"/>
        <w:spacing w:before="120"/>
        <w:ind w:left="0"/>
        <w:contextualSpacing w:val="0"/>
        <w:jc w:val="both"/>
        <w:rPr>
          <w:b/>
          <w:bCs/>
        </w:rPr>
      </w:pPr>
      <w:r w:rsidRPr="005D4C1D">
        <w:rPr>
          <w:b/>
          <w:bCs/>
        </w:rPr>
        <w:t>Правило R2</w:t>
      </w:r>
    </w:p>
    <w:p w14:paraId="09D34CB2" w14:textId="77777777" w:rsidR="00CD6632" w:rsidRPr="005D4C1D" w:rsidRDefault="00CD6632" w:rsidP="00CD6632">
      <w:pPr>
        <w:pStyle w:val="ListParagraph"/>
        <w:spacing w:before="120"/>
        <w:ind w:left="0"/>
        <w:contextualSpacing w:val="0"/>
        <w:jc w:val="both"/>
        <w:rPr>
          <w:b/>
          <w:bCs/>
        </w:rPr>
      </w:pPr>
      <w:r w:rsidRPr="005D4C1D">
        <w:rPr>
          <w:b/>
          <w:bCs/>
        </w:rPr>
        <w:t>Превенция винаги</w:t>
      </w:r>
    </w:p>
    <w:p w14:paraId="0A31FC12" w14:textId="77777777" w:rsidR="00CD6632" w:rsidRPr="005D4C1D" w:rsidRDefault="00CD6632" w:rsidP="00CD6632">
      <w:pPr>
        <w:pStyle w:val="ListParagraph"/>
        <w:spacing w:before="120"/>
        <w:ind w:left="0"/>
        <w:contextualSpacing w:val="0"/>
        <w:jc w:val="both"/>
        <w:rPr>
          <w:bCs/>
        </w:rPr>
      </w:pPr>
      <w:r w:rsidRPr="005D4C1D">
        <w:rPr>
          <w:b/>
          <w:bCs/>
        </w:rPr>
        <w:t xml:space="preserve">Санитарните и </w:t>
      </w:r>
      <w:r>
        <w:rPr>
          <w:b/>
          <w:bCs/>
        </w:rPr>
        <w:t>агротехническите</w:t>
      </w:r>
      <w:r w:rsidRPr="005D4C1D">
        <w:rPr>
          <w:b/>
          <w:bCs/>
        </w:rPr>
        <w:t xml:space="preserve"> мерки са постоянни.</w:t>
      </w:r>
    </w:p>
    <w:p w14:paraId="3A9FE2E1" w14:textId="4DC96EB9" w:rsidR="00CD6632" w:rsidRPr="005D4C1D" w:rsidRDefault="00CD6632" w:rsidP="00CD6632">
      <w:pPr>
        <w:pStyle w:val="ListParagraph"/>
        <w:spacing w:before="120"/>
        <w:ind w:left="0"/>
        <w:contextualSpacing w:val="0"/>
        <w:jc w:val="both"/>
        <w:rPr>
          <w:bCs/>
        </w:rPr>
      </w:pPr>
      <w:r w:rsidRPr="005D4C1D">
        <w:rPr>
          <w:bCs/>
        </w:rPr>
        <w:t>Пакет</w:t>
      </w:r>
      <w:r w:rsidR="007A1837">
        <w:rPr>
          <w:bCs/>
        </w:rPr>
        <w:t>ът от с</w:t>
      </w:r>
      <w:r w:rsidR="007A1837" w:rsidRPr="007A1837">
        <w:rPr>
          <w:bCs/>
        </w:rPr>
        <w:t>анитарни и агротехнически мерки</w:t>
      </w:r>
      <w:r w:rsidRPr="005D4C1D">
        <w:rPr>
          <w:bCs/>
        </w:rPr>
        <w:t xml:space="preserve"> е активен през целия сезон и не подлежи на деактивиране.</w:t>
      </w:r>
    </w:p>
    <w:p w14:paraId="22CFAF40" w14:textId="77777777" w:rsidR="00CD6632" w:rsidRPr="005D4C1D" w:rsidRDefault="00CD6632" w:rsidP="00CD6632">
      <w:pPr>
        <w:pStyle w:val="ListParagraph"/>
        <w:spacing w:before="120"/>
        <w:ind w:left="0"/>
        <w:contextualSpacing w:val="0"/>
        <w:jc w:val="both"/>
        <w:rPr>
          <w:bCs/>
        </w:rPr>
      </w:pPr>
      <w:r w:rsidRPr="005D4C1D">
        <w:rPr>
          <w:bCs/>
        </w:rPr>
        <w:t>Това включва:</w:t>
      </w:r>
    </w:p>
    <w:p w14:paraId="1482F81A" w14:textId="77777777" w:rsidR="00CD6632" w:rsidRPr="005D4C1D" w:rsidRDefault="00CD6632" w:rsidP="00CD6632">
      <w:pPr>
        <w:pStyle w:val="ListParagraph"/>
        <w:numPr>
          <w:ilvl w:val="0"/>
          <w:numId w:val="228"/>
        </w:numPr>
        <w:spacing w:before="120"/>
        <w:ind w:left="0" w:firstLine="0"/>
        <w:contextualSpacing w:val="0"/>
        <w:jc w:val="both"/>
        <w:rPr>
          <w:bCs/>
        </w:rPr>
      </w:pPr>
      <w:r w:rsidRPr="005D4C1D">
        <w:rPr>
          <w:bCs/>
        </w:rPr>
        <w:t>отстраняване на повредени листа и плодове;</w:t>
      </w:r>
    </w:p>
    <w:p w14:paraId="7F74CCB7" w14:textId="77777777" w:rsidR="00CD6632" w:rsidRPr="005D4C1D" w:rsidRDefault="00CD6632" w:rsidP="00CD6632">
      <w:pPr>
        <w:pStyle w:val="ListParagraph"/>
        <w:numPr>
          <w:ilvl w:val="0"/>
          <w:numId w:val="228"/>
        </w:numPr>
        <w:spacing w:before="120"/>
        <w:ind w:left="0" w:firstLine="0"/>
        <w:contextualSpacing w:val="0"/>
        <w:jc w:val="both"/>
        <w:rPr>
          <w:bCs/>
        </w:rPr>
      </w:pPr>
      <w:r w:rsidRPr="005D4C1D">
        <w:rPr>
          <w:bCs/>
        </w:rPr>
        <w:t>унищожаване на растителни остатъци;</w:t>
      </w:r>
    </w:p>
    <w:p w14:paraId="3EDE8F6D" w14:textId="77777777" w:rsidR="00CD6632" w:rsidRPr="005D4C1D" w:rsidRDefault="00CD6632" w:rsidP="00CD6632">
      <w:pPr>
        <w:pStyle w:val="ListParagraph"/>
        <w:numPr>
          <w:ilvl w:val="0"/>
          <w:numId w:val="228"/>
        </w:numPr>
        <w:spacing w:before="120"/>
        <w:ind w:left="0" w:firstLine="0"/>
        <w:contextualSpacing w:val="0"/>
        <w:jc w:val="both"/>
        <w:rPr>
          <w:bCs/>
        </w:rPr>
      </w:pPr>
      <w:r w:rsidRPr="005D4C1D">
        <w:rPr>
          <w:bCs/>
        </w:rPr>
        <w:t>контрол на входовете;</w:t>
      </w:r>
    </w:p>
    <w:p w14:paraId="7B3127AE" w14:textId="77777777" w:rsidR="00CD6632" w:rsidRPr="005D4C1D" w:rsidRDefault="00CD6632" w:rsidP="00CD6632">
      <w:pPr>
        <w:pStyle w:val="ListParagraph"/>
        <w:numPr>
          <w:ilvl w:val="0"/>
          <w:numId w:val="228"/>
        </w:numPr>
        <w:spacing w:before="120"/>
        <w:ind w:left="0" w:firstLine="0"/>
        <w:contextualSpacing w:val="0"/>
        <w:jc w:val="both"/>
        <w:rPr>
          <w:bCs/>
        </w:rPr>
      </w:pPr>
      <w:r w:rsidRPr="005D4C1D">
        <w:rPr>
          <w:bCs/>
        </w:rPr>
        <w:t>поддържане на микроклимат;</w:t>
      </w:r>
    </w:p>
    <w:p w14:paraId="27CC2B4F" w14:textId="77777777" w:rsidR="00CD6632" w:rsidRPr="005D4C1D" w:rsidRDefault="00CD6632" w:rsidP="00CD6632">
      <w:pPr>
        <w:pStyle w:val="ListParagraph"/>
        <w:numPr>
          <w:ilvl w:val="0"/>
          <w:numId w:val="228"/>
        </w:numPr>
        <w:spacing w:before="120"/>
        <w:ind w:left="0" w:firstLine="0"/>
        <w:contextualSpacing w:val="0"/>
        <w:jc w:val="both"/>
        <w:rPr>
          <w:bCs/>
        </w:rPr>
      </w:pPr>
      <w:r w:rsidRPr="005D4C1D">
        <w:rPr>
          <w:bCs/>
        </w:rPr>
        <w:t>непрекъснат мониторинг.</w:t>
      </w:r>
    </w:p>
    <w:p w14:paraId="5EA63B28" w14:textId="77777777" w:rsidR="00CD6632" w:rsidRPr="005D4C1D" w:rsidRDefault="00CD6632" w:rsidP="00CD6632">
      <w:pPr>
        <w:pStyle w:val="ListParagraph"/>
        <w:spacing w:before="120"/>
        <w:ind w:left="0"/>
        <w:contextualSpacing w:val="0"/>
        <w:jc w:val="both"/>
        <w:rPr>
          <w:bCs/>
        </w:rPr>
      </w:pPr>
      <w:r w:rsidRPr="005D4C1D">
        <w:rPr>
          <w:bCs/>
        </w:rPr>
        <w:t>Превенцията не се задейства „при риск“, а функционира като постоянен фон, който намалява вероятността от ескалация.</w:t>
      </w:r>
    </w:p>
    <w:p w14:paraId="2A3855FC" w14:textId="77777777" w:rsidR="00CD6632" w:rsidRPr="005D4C1D" w:rsidRDefault="00CD6632" w:rsidP="00CD6632">
      <w:pPr>
        <w:pStyle w:val="ListParagraph"/>
        <w:spacing w:before="120"/>
        <w:ind w:left="0"/>
        <w:contextualSpacing w:val="0"/>
        <w:jc w:val="both"/>
        <w:rPr>
          <w:bCs/>
        </w:rPr>
      </w:pPr>
    </w:p>
    <w:p w14:paraId="4E475FF7" w14:textId="77777777" w:rsidR="00CD6632" w:rsidRPr="005D4C1D" w:rsidRDefault="00CD6632" w:rsidP="00CD6632">
      <w:pPr>
        <w:pStyle w:val="ListParagraph"/>
        <w:spacing w:before="120"/>
        <w:ind w:left="0"/>
        <w:contextualSpacing w:val="0"/>
        <w:jc w:val="both"/>
        <w:rPr>
          <w:b/>
          <w:bCs/>
        </w:rPr>
      </w:pPr>
      <w:r w:rsidRPr="005D4C1D">
        <w:rPr>
          <w:b/>
          <w:bCs/>
        </w:rPr>
        <w:t>Правило R3</w:t>
      </w:r>
    </w:p>
    <w:p w14:paraId="23396225" w14:textId="77777777" w:rsidR="00CD6632" w:rsidRPr="005D4C1D" w:rsidRDefault="00CD6632" w:rsidP="00CD6632">
      <w:pPr>
        <w:pStyle w:val="ListParagraph"/>
        <w:spacing w:before="120"/>
        <w:ind w:left="0"/>
        <w:contextualSpacing w:val="0"/>
        <w:jc w:val="both"/>
        <w:rPr>
          <w:b/>
          <w:bCs/>
        </w:rPr>
      </w:pPr>
      <w:r w:rsidRPr="005D4C1D">
        <w:rPr>
          <w:b/>
          <w:bCs/>
        </w:rPr>
        <w:t>Праг + тенденция</w:t>
      </w:r>
    </w:p>
    <w:p w14:paraId="6B76EFFE" w14:textId="77777777" w:rsidR="00CD6632" w:rsidRPr="005D4C1D" w:rsidRDefault="00CD6632" w:rsidP="00CD6632">
      <w:pPr>
        <w:pStyle w:val="ListParagraph"/>
        <w:spacing w:before="120"/>
        <w:ind w:left="0"/>
        <w:contextualSpacing w:val="0"/>
        <w:jc w:val="both"/>
        <w:rPr>
          <w:bCs/>
        </w:rPr>
      </w:pPr>
      <w:r w:rsidRPr="005D4C1D">
        <w:rPr>
          <w:b/>
          <w:bCs/>
        </w:rPr>
        <w:t>Интервенцията се задейства при комбинация от праг и възходящ тренд.</w:t>
      </w:r>
    </w:p>
    <w:p w14:paraId="4CE1D936" w14:textId="77777777" w:rsidR="00CD6632" w:rsidRPr="005D4C1D" w:rsidRDefault="00CD6632" w:rsidP="00CD6632">
      <w:pPr>
        <w:pStyle w:val="ListParagraph"/>
        <w:spacing w:before="120"/>
        <w:ind w:left="0"/>
        <w:contextualSpacing w:val="0"/>
        <w:jc w:val="both"/>
        <w:rPr>
          <w:bCs/>
        </w:rPr>
      </w:pPr>
      <w:r w:rsidRPr="005D4C1D">
        <w:rPr>
          <w:bCs/>
        </w:rPr>
        <w:t>Самостоятелна моментна стойност не е достатъчна за ескалация.</w:t>
      </w:r>
    </w:p>
    <w:p w14:paraId="0F56C2DD" w14:textId="77777777" w:rsidR="00CD6632" w:rsidRPr="005D4C1D" w:rsidRDefault="00CD6632" w:rsidP="00CD6632">
      <w:pPr>
        <w:pStyle w:val="ListParagraph"/>
        <w:spacing w:before="120"/>
        <w:ind w:left="0"/>
        <w:contextualSpacing w:val="0"/>
        <w:jc w:val="both"/>
        <w:rPr>
          <w:bCs/>
        </w:rPr>
      </w:pPr>
      <w:r w:rsidRPr="005D4C1D">
        <w:rPr>
          <w:bCs/>
        </w:rPr>
        <w:t>Изисква се:</w:t>
      </w:r>
    </w:p>
    <w:p w14:paraId="0E7E4E63" w14:textId="77777777" w:rsidR="00CD6632" w:rsidRPr="005D4C1D" w:rsidRDefault="00CD6632" w:rsidP="00CD6632">
      <w:pPr>
        <w:pStyle w:val="ListParagraph"/>
        <w:numPr>
          <w:ilvl w:val="0"/>
          <w:numId w:val="229"/>
        </w:numPr>
        <w:spacing w:before="120"/>
        <w:ind w:left="0" w:firstLine="0"/>
        <w:contextualSpacing w:val="0"/>
        <w:jc w:val="both"/>
        <w:rPr>
          <w:bCs/>
        </w:rPr>
      </w:pPr>
      <w:r w:rsidRPr="005D4C1D">
        <w:rPr>
          <w:bCs/>
        </w:rPr>
        <w:t>стойност, доближаваща или превишаваща определен праг;</w:t>
      </w:r>
    </w:p>
    <w:p w14:paraId="1E91E4FD" w14:textId="1FBBFB31" w:rsidR="00CD6632" w:rsidRPr="005D4C1D" w:rsidRDefault="00CD6632" w:rsidP="00CD6632">
      <w:pPr>
        <w:pStyle w:val="ListParagraph"/>
        <w:numPr>
          <w:ilvl w:val="0"/>
          <w:numId w:val="229"/>
        </w:numPr>
        <w:spacing w:before="120"/>
        <w:ind w:left="0" w:firstLine="0"/>
        <w:contextualSpacing w:val="0"/>
        <w:jc w:val="both"/>
        <w:rPr>
          <w:bCs/>
        </w:rPr>
      </w:pPr>
      <w:r w:rsidRPr="005D4C1D">
        <w:rPr>
          <w:bCs/>
        </w:rPr>
        <w:t xml:space="preserve">потвърден възходящ тренд в минимум </w:t>
      </w:r>
      <w:r w:rsidR="00EE6F11">
        <w:rPr>
          <w:bCs/>
        </w:rPr>
        <w:t>2</w:t>
      </w:r>
      <w:r w:rsidRPr="005D4C1D">
        <w:rPr>
          <w:bCs/>
        </w:rPr>
        <w:t xml:space="preserve"> последователни периода.</w:t>
      </w:r>
    </w:p>
    <w:p w14:paraId="5E0A7A27" w14:textId="77777777" w:rsidR="00CD6632" w:rsidRPr="005D4C1D" w:rsidRDefault="00CD6632" w:rsidP="00CD6632">
      <w:pPr>
        <w:pStyle w:val="ListParagraph"/>
        <w:spacing w:before="120"/>
        <w:ind w:left="0"/>
        <w:contextualSpacing w:val="0"/>
        <w:jc w:val="both"/>
        <w:rPr>
          <w:bCs/>
        </w:rPr>
      </w:pPr>
      <w:r w:rsidRPr="005D4C1D">
        <w:rPr>
          <w:bCs/>
        </w:rPr>
        <w:t>Изключение се допуска при директно превишен ПИВ за плодови повреди в икономически чувствителна фаза.</w:t>
      </w:r>
    </w:p>
    <w:p w14:paraId="52FD0581" w14:textId="77777777" w:rsidR="00CD6632" w:rsidRPr="005D4C1D" w:rsidRDefault="00CD6632" w:rsidP="00CD6632">
      <w:pPr>
        <w:pStyle w:val="ListParagraph"/>
        <w:spacing w:before="120"/>
        <w:ind w:left="0"/>
        <w:contextualSpacing w:val="0"/>
        <w:jc w:val="both"/>
        <w:rPr>
          <w:bCs/>
        </w:rPr>
      </w:pPr>
      <w:r w:rsidRPr="005D4C1D">
        <w:rPr>
          <w:bCs/>
        </w:rPr>
        <w:t>Това правило предотвратява свръхреакция при случайни пикове.</w:t>
      </w:r>
    </w:p>
    <w:p w14:paraId="4FC90FD0" w14:textId="77777777" w:rsidR="00CD6632" w:rsidRPr="005D4C1D" w:rsidRDefault="00CD6632" w:rsidP="00CD6632">
      <w:pPr>
        <w:pStyle w:val="ListParagraph"/>
        <w:spacing w:before="120"/>
        <w:ind w:left="0"/>
        <w:contextualSpacing w:val="0"/>
        <w:jc w:val="both"/>
        <w:rPr>
          <w:bCs/>
        </w:rPr>
      </w:pPr>
    </w:p>
    <w:p w14:paraId="6F707241" w14:textId="77777777" w:rsidR="00CD6632" w:rsidRPr="005D4C1D" w:rsidRDefault="00CD6632" w:rsidP="00CD6632">
      <w:pPr>
        <w:pStyle w:val="ListParagraph"/>
        <w:spacing w:before="120"/>
        <w:ind w:left="0"/>
        <w:contextualSpacing w:val="0"/>
        <w:jc w:val="both"/>
        <w:rPr>
          <w:b/>
          <w:bCs/>
        </w:rPr>
      </w:pPr>
      <w:r w:rsidRPr="005D4C1D">
        <w:rPr>
          <w:b/>
          <w:bCs/>
        </w:rPr>
        <w:t>Правило R4</w:t>
      </w:r>
    </w:p>
    <w:p w14:paraId="47DC23B2" w14:textId="77777777" w:rsidR="00CD6632" w:rsidRPr="005D4C1D" w:rsidRDefault="00CD6632" w:rsidP="00CD6632">
      <w:pPr>
        <w:pStyle w:val="ListParagraph"/>
        <w:spacing w:before="120"/>
        <w:ind w:left="0"/>
        <w:contextualSpacing w:val="0"/>
        <w:jc w:val="both"/>
        <w:rPr>
          <w:b/>
          <w:bCs/>
        </w:rPr>
      </w:pPr>
      <w:r w:rsidRPr="005D4C1D">
        <w:rPr>
          <w:b/>
          <w:bCs/>
        </w:rPr>
        <w:t>Химията е последна стъпка</w:t>
      </w:r>
    </w:p>
    <w:p w14:paraId="635235B5" w14:textId="77777777" w:rsidR="00CD6632" w:rsidRPr="005D4C1D" w:rsidRDefault="00CD6632" w:rsidP="00CD6632">
      <w:pPr>
        <w:pStyle w:val="ListParagraph"/>
        <w:spacing w:before="120"/>
        <w:ind w:left="0"/>
        <w:contextualSpacing w:val="0"/>
        <w:jc w:val="both"/>
        <w:rPr>
          <w:bCs/>
        </w:rPr>
      </w:pPr>
      <w:r w:rsidRPr="005D4C1D">
        <w:rPr>
          <w:b/>
          <w:bCs/>
        </w:rPr>
        <w:t>Химична намеса се допуска само ако биологичният пакет не редуцира риска в зададен прозорец.</w:t>
      </w:r>
    </w:p>
    <w:p w14:paraId="63E35CFC" w14:textId="70456669" w:rsidR="00CD6632" w:rsidRPr="005D4C1D" w:rsidRDefault="00CD6632" w:rsidP="00CD6632">
      <w:pPr>
        <w:pStyle w:val="ListParagraph"/>
        <w:spacing w:before="120"/>
        <w:ind w:left="0"/>
        <w:contextualSpacing w:val="0"/>
        <w:jc w:val="both"/>
        <w:rPr>
          <w:bCs/>
        </w:rPr>
      </w:pPr>
      <w:r w:rsidRPr="005D4C1D">
        <w:rPr>
          <w:bCs/>
        </w:rPr>
        <w:t xml:space="preserve">Преминаване към </w:t>
      </w:r>
      <w:r w:rsidR="007A1837">
        <w:rPr>
          <w:bCs/>
        </w:rPr>
        <w:t>химична намеса</w:t>
      </w:r>
      <w:r w:rsidRPr="005D4C1D">
        <w:rPr>
          <w:bCs/>
        </w:rPr>
        <w:t xml:space="preserve"> е допустимо само при едновременно наличие на:</w:t>
      </w:r>
    </w:p>
    <w:p w14:paraId="24730F88" w14:textId="77777777" w:rsidR="00CD6632" w:rsidRPr="005D4C1D" w:rsidRDefault="00CD6632" w:rsidP="00CD6632">
      <w:pPr>
        <w:pStyle w:val="ListParagraph"/>
        <w:numPr>
          <w:ilvl w:val="0"/>
          <w:numId w:val="230"/>
        </w:numPr>
        <w:spacing w:before="120"/>
        <w:ind w:left="0" w:firstLine="0"/>
        <w:contextualSpacing w:val="0"/>
        <w:jc w:val="both"/>
        <w:rPr>
          <w:bCs/>
        </w:rPr>
      </w:pPr>
      <w:r w:rsidRPr="005D4C1D">
        <w:rPr>
          <w:bCs/>
        </w:rPr>
        <w:t>превишен ПИВ или реална икономическа заплаха;</w:t>
      </w:r>
    </w:p>
    <w:p w14:paraId="6D27A208" w14:textId="77777777" w:rsidR="00CD6632" w:rsidRPr="005D4C1D" w:rsidRDefault="00CD6632" w:rsidP="00CD6632">
      <w:pPr>
        <w:pStyle w:val="ListParagraph"/>
        <w:numPr>
          <w:ilvl w:val="0"/>
          <w:numId w:val="230"/>
        </w:numPr>
        <w:spacing w:before="120"/>
        <w:ind w:left="0" w:firstLine="0"/>
        <w:contextualSpacing w:val="0"/>
        <w:jc w:val="both"/>
        <w:rPr>
          <w:bCs/>
        </w:rPr>
      </w:pPr>
      <w:r w:rsidRPr="005D4C1D">
        <w:rPr>
          <w:bCs/>
        </w:rPr>
        <w:t>устойчив възходящ тренд;</w:t>
      </w:r>
    </w:p>
    <w:p w14:paraId="247FEDA4" w14:textId="5533D1AD" w:rsidR="00CD6632" w:rsidRPr="005D4C1D" w:rsidRDefault="00CD6632" w:rsidP="00CD6632">
      <w:pPr>
        <w:pStyle w:val="ListParagraph"/>
        <w:numPr>
          <w:ilvl w:val="0"/>
          <w:numId w:val="230"/>
        </w:numPr>
        <w:spacing w:before="120"/>
        <w:ind w:left="0" w:firstLine="0"/>
        <w:contextualSpacing w:val="0"/>
        <w:jc w:val="both"/>
        <w:rPr>
          <w:bCs/>
        </w:rPr>
      </w:pPr>
      <w:r w:rsidRPr="005D4C1D">
        <w:rPr>
          <w:bCs/>
        </w:rPr>
        <w:t xml:space="preserve">коректно приложен </w:t>
      </w:r>
      <w:r w:rsidR="007A1837">
        <w:rPr>
          <w:bCs/>
        </w:rPr>
        <w:t>биологичен контрол</w:t>
      </w:r>
      <w:r w:rsidRPr="005D4C1D">
        <w:rPr>
          <w:bCs/>
        </w:rPr>
        <w:t>;</w:t>
      </w:r>
    </w:p>
    <w:p w14:paraId="5ACC733C" w14:textId="77777777" w:rsidR="00CD6632" w:rsidRPr="005D4C1D" w:rsidRDefault="00CD6632" w:rsidP="00CD6632">
      <w:pPr>
        <w:pStyle w:val="ListParagraph"/>
        <w:numPr>
          <w:ilvl w:val="0"/>
          <w:numId w:val="230"/>
        </w:numPr>
        <w:spacing w:before="120"/>
        <w:ind w:left="0" w:firstLine="0"/>
        <w:contextualSpacing w:val="0"/>
        <w:jc w:val="both"/>
        <w:rPr>
          <w:bCs/>
        </w:rPr>
      </w:pPr>
      <w:r w:rsidRPr="005D4C1D">
        <w:rPr>
          <w:bCs/>
        </w:rPr>
        <w:t>липса на ефект след контролна точка.</w:t>
      </w:r>
    </w:p>
    <w:p w14:paraId="706DA9A6" w14:textId="77777777" w:rsidR="00CD6632" w:rsidRPr="005D4C1D" w:rsidRDefault="00CD6632" w:rsidP="00CD6632">
      <w:pPr>
        <w:pStyle w:val="ListParagraph"/>
        <w:spacing w:before="120"/>
        <w:ind w:left="0"/>
        <w:contextualSpacing w:val="0"/>
        <w:jc w:val="both"/>
        <w:rPr>
          <w:bCs/>
        </w:rPr>
      </w:pPr>
      <w:r w:rsidRPr="005D4C1D">
        <w:rPr>
          <w:bCs/>
        </w:rPr>
        <w:t>Химичната интервенция е корективна, а не основна стратегия.</w:t>
      </w:r>
    </w:p>
    <w:p w14:paraId="3A1231E0" w14:textId="77777777" w:rsidR="00CD6632" w:rsidRPr="005D4C1D" w:rsidRDefault="00CD6632" w:rsidP="00CD6632">
      <w:pPr>
        <w:pStyle w:val="ListParagraph"/>
        <w:spacing w:before="120"/>
        <w:ind w:left="0"/>
        <w:contextualSpacing w:val="0"/>
        <w:jc w:val="both"/>
        <w:rPr>
          <w:bCs/>
        </w:rPr>
      </w:pPr>
    </w:p>
    <w:p w14:paraId="67103FDB" w14:textId="77777777" w:rsidR="00CD6632" w:rsidRPr="005D4C1D" w:rsidRDefault="00CD6632" w:rsidP="00CD6632">
      <w:pPr>
        <w:pStyle w:val="ListParagraph"/>
        <w:spacing w:before="120"/>
        <w:ind w:left="0"/>
        <w:contextualSpacing w:val="0"/>
        <w:jc w:val="both"/>
        <w:rPr>
          <w:b/>
          <w:bCs/>
        </w:rPr>
      </w:pPr>
      <w:r w:rsidRPr="005D4C1D">
        <w:rPr>
          <w:b/>
          <w:bCs/>
        </w:rPr>
        <w:t>Правило R5</w:t>
      </w:r>
    </w:p>
    <w:p w14:paraId="756E9A75" w14:textId="77777777" w:rsidR="00CD6632" w:rsidRPr="005D4C1D" w:rsidRDefault="00CD6632" w:rsidP="00CD6632">
      <w:pPr>
        <w:pStyle w:val="ListParagraph"/>
        <w:spacing w:before="120"/>
        <w:ind w:left="0"/>
        <w:contextualSpacing w:val="0"/>
        <w:jc w:val="both"/>
        <w:rPr>
          <w:b/>
          <w:bCs/>
        </w:rPr>
      </w:pPr>
      <w:r w:rsidRPr="005D4C1D">
        <w:rPr>
          <w:b/>
          <w:bCs/>
        </w:rPr>
        <w:t>IRM задължение</w:t>
      </w:r>
    </w:p>
    <w:p w14:paraId="2F287BE8" w14:textId="0C1F6CCF" w:rsidR="00CD6632" w:rsidRPr="005D4C1D" w:rsidRDefault="00CD6632" w:rsidP="00CD6632">
      <w:pPr>
        <w:pStyle w:val="ListParagraph"/>
        <w:spacing w:before="120"/>
        <w:ind w:left="0"/>
        <w:contextualSpacing w:val="0"/>
        <w:jc w:val="both"/>
        <w:rPr>
          <w:bCs/>
        </w:rPr>
      </w:pPr>
      <w:r w:rsidRPr="005D4C1D">
        <w:rPr>
          <w:b/>
          <w:bCs/>
        </w:rPr>
        <w:t xml:space="preserve">При химична намеса се спазва редуване по MoA и </w:t>
      </w:r>
      <w:r w:rsidR="007A1837">
        <w:rPr>
          <w:b/>
          <w:bCs/>
        </w:rPr>
        <w:t xml:space="preserve">спазване на </w:t>
      </w:r>
      <w:r w:rsidRPr="005D4C1D">
        <w:rPr>
          <w:b/>
          <w:bCs/>
        </w:rPr>
        <w:t>TW.</w:t>
      </w:r>
    </w:p>
    <w:p w14:paraId="3F26416F" w14:textId="77777777" w:rsidR="00CD6632" w:rsidRPr="005D4C1D" w:rsidRDefault="00CD6632" w:rsidP="00CD6632">
      <w:pPr>
        <w:pStyle w:val="ListParagraph"/>
        <w:spacing w:before="120"/>
        <w:ind w:left="0"/>
        <w:contextualSpacing w:val="0"/>
        <w:jc w:val="both"/>
        <w:rPr>
          <w:bCs/>
        </w:rPr>
      </w:pPr>
      <w:r w:rsidRPr="005D4C1D">
        <w:rPr>
          <w:bCs/>
        </w:rPr>
        <w:t>Задължително се прилага:</w:t>
      </w:r>
    </w:p>
    <w:p w14:paraId="39A9041C" w14:textId="77777777" w:rsidR="00CD6632" w:rsidRPr="005D4C1D" w:rsidRDefault="00CD6632" w:rsidP="00CD6632">
      <w:pPr>
        <w:pStyle w:val="ListParagraph"/>
        <w:numPr>
          <w:ilvl w:val="0"/>
          <w:numId w:val="231"/>
        </w:numPr>
        <w:spacing w:before="120"/>
        <w:ind w:left="0" w:firstLine="0"/>
        <w:contextualSpacing w:val="0"/>
        <w:jc w:val="both"/>
        <w:rPr>
          <w:bCs/>
        </w:rPr>
      </w:pPr>
      <w:r w:rsidRPr="005D4C1D">
        <w:rPr>
          <w:bCs/>
        </w:rPr>
        <w:t>различен механизъм на действие (MoA) спрямо предходната експозиция;</w:t>
      </w:r>
    </w:p>
    <w:p w14:paraId="240F7646" w14:textId="77777777" w:rsidR="00CD6632" w:rsidRPr="005D4C1D" w:rsidRDefault="00CD6632" w:rsidP="00CD6632">
      <w:pPr>
        <w:pStyle w:val="ListParagraph"/>
        <w:numPr>
          <w:ilvl w:val="0"/>
          <w:numId w:val="231"/>
        </w:numPr>
        <w:spacing w:before="120"/>
        <w:ind w:left="0" w:firstLine="0"/>
        <w:contextualSpacing w:val="0"/>
        <w:jc w:val="both"/>
        <w:rPr>
          <w:bCs/>
        </w:rPr>
      </w:pPr>
      <w:r w:rsidRPr="005D4C1D">
        <w:rPr>
          <w:bCs/>
        </w:rPr>
        <w:t>недопускане на последователни поколения, третирани със същия MoA;</w:t>
      </w:r>
    </w:p>
    <w:p w14:paraId="00391594" w14:textId="77777777" w:rsidR="00CD6632" w:rsidRPr="005D4C1D" w:rsidRDefault="00CD6632" w:rsidP="00CD6632">
      <w:pPr>
        <w:pStyle w:val="ListParagraph"/>
        <w:numPr>
          <w:ilvl w:val="0"/>
          <w:numId w:val="231"/>
        </w:numPr>
        <w:spacing w:before="120"/>
        <w:ind w:left="0" w:firstLine="0"/>
        <w:contextualSpacing w:val="0"/>
        <w:jc w:val="both"/>
        <w:rPr>
          <w:bCs/>
        </w:rPr>
      </w:pPr>
      <w:r w:rsidRPr="005D4C1D">
        <w:rPr>
          <w:bCs/>
        </w:rPr>
        <w:t>недопускане на смесване на продукти с идентичен MoA;</w:t>
      </w:r>
    </w:p>
    <w:p w14:paraId="28FD8072" w14:textId="77777777" w:rsidR="00CD6632" w:rsidRPr="005D4C1D" w:rsidRDefault="00CD6632" w:rsidP="00CD6632">
      <w:pPr>
        <w:pStyle w:val="ListParagraph"/>
        <w:numPr>
          <w:ilvl w:val="0"/>
          <w:numId w:val="231"/>
        </w:numPr>
        <w:spacing w:before="120"/>
        <w:ind w:left="0" w:firstLine="0"/>
        <w:contextualSpacing w:val="0"/>
        <w:jc w:val="both"/>
        <w:rPr>
          <w:bCs/>
        </w:rPr>
      </w:pPr>
      <w:r w:rsidRPr="005D4C1D">
        <w:rPr>
          <w:bCs/>
        </w:rPr>
        <w:t>ограничен брой приложения в рамките на сезона.</w:t>
      </w:r>
    </w:p>
    <w:p w14:paraId="2035594E" w14:textId="77777777" w:rsidR="00CD6632" w:rsidRPr="005D4C1D" w:rsidRDefault="00CD6632" w:rsidP="00CD6632">
      <w:pPr>
        <w:pStyle w:val="ListParagraph"/>
        <w:spacing w:before="120"/>
        <w:ind w:left="0"/>
        <w:contextualSpacing w:val="0"/>
        <w:jc w:val="both"/>
        <w:rPr>
          <w:bCs/>
        </w:rPr>
      </w:pPr>
      <w:r w:rsidRPr="005D4C1D">
        <w:rPr>
          <w:bCs/>
        </w:rPr>
        <w:t>IRM е ограничителна рамка върху избора на продукт и има приоритет пред оперативното удобство.</w:t>
      </w:r>
    </w:p>
    <w:p w14:paraId="39AFB691" w14:textId="77777777" w:rsidR="00CD6632" w:rsidRPr="005D4C1D" w:rsidRDefault="00CD6632" w:rsidP="00CD6632">
      <w:pPr>
        <w:pStyle w:val="ListParagraph"/>
        <w:spacing w:before="120"/>
        <w:ind w:left="0"/>
        <w:contextualSpacing w:val="0"/>
        <w:jc w:val="both"/>
        <w:rPr>
          <w:bCs/>
        </w:rPr>
      </w:pPr>
    </w:p>
    <w:p w14:paraId="24FB991E" w14:textId="77777777" w:rsidR="00CD6632" w:rsidRPr="005D4C1D" w:rsidRDefault="00CD6632" w:rsidP="00CD6632">
      <w:pPr>
        <w:pStyle w:val="ListParagraph"/>
        <w:spacing w:before="120"/>
        <w:ind w:left="0"/>
        <w:contextualSpacing w:val="0"/>
        <w:jc w:val="both"/>
        <w:rPr>
          <w:b/>
          <w:bCs/>
        </w:rPr>
      </w:pPr>
      <w:r w:rsidRPr="005D4C1D">
        <w:rPr>
          <w:b/>
          <w:bCs/>
        </w:rPr>
        <w:t>Правило R6</w:t>
      </w:r>
    </w:p>
    <w:p w14:paraId="632DCF77" w14:textId="77777777" w:rsidR="00CD6632" w:rsidRPr="005D4C1D" w:rsidRDefault="00CD6632" w:rsidP="00CD6632">
      <w:pPr>
        <w:pStyle w:val="ListParagraph"/>
        <w:spacing w:before="120"/>
        <w:ind w:left="0"/>
        <w:contextualSpacing w:val="0"/>
        <w:jc w:val="both"/>
        <w:rPr>
          <w:b/>
          <w:bCs/>
        </w:rPr>
      </w:pPr>
      <w:r w:rsidRPr="005D4C1D">
        <w:rPr>
          <w:b/>
          <w:bCs/>
        </w:rPr>
        <w:t>Оценка на ефекта</w:t>
      </w:r>
    </w:p>
    <w:p w14:paraId="6F7CF194" w14:textId="77777777" w:rsidR="00CD6632" w:rsidRPr="005D4C1D" w:rsidRDefault="00CD6632" w:rsidP="00CD6632">
      <w:pPr>
        <w:pStyle w:val="ListParagraph"/>
        <w:spacing w:before="120"/>
        <w:ind w:left="0"/>
        <w:contextualSpacing w:val="0"/>
        <w:jc w:val="both"/>
        <w:rPr>
          <w:bCs/>
        </w:rPr>
      </w:pPr>
      <w:r w:rsidRPr="005D4C1D">
        <w:rPr>
          <w:b/>
          <w:bCs/>
        </w:rPr>
        <w:t xml:space="preserve">След всяка интервенция се извършва </w:t>
      </w:r>
      <w:r>
        <w:rPr>
          <w:b/>
          <w:bCs/>
        </w:rPr>
        <w:t xml:space="preserve">повторен </w:t>
      </w:r>
      <w:r w:rsidRPr="005D4C1D">
        <w:rPr>
          <w:b/>
          <w:bCs/>
        </w:rPr>
        <w:t>контрол (re-check).</w:t>
      </w:r>
    </w:p>
    <w:p w14:paraId="274CA371" w14:textId="6F5F474C" w:rsidR="00CD6632" w:rsidRPr="005D4C1D" w:rsidRDefault="00CD6632" w:rsidP="00CD6632">
      <w:pPr>
        <w:pStyle w:val="ListParagraph"/>
        <w:spacing w:before="120"/>
        <w:ind w:left="0"/>
        <w:contextualSpacing w:val="0"/>
        <w:jc w:val="both"/>
        <w:rPr>
          <w:bCs/>
        </w:rPr>
      </w:pPr>
      <w:r w:rsidRPr="005D4C1D">
        <w:rPr>
          <w:bCs/>
        </w:rPr>
        <w:t xml:space="preserve">Независимо </w:t>
      </w:r>
      <w:r w:rsidR="007A1837">
        <w:rPr>
          <w:bCs/>
        </w:rPr>
        <w:t>от пакета мерки</w:t>
      </w:r>
      <w:r w:rsidRPr="005D4C1D">
        <w:rPr>
          <w:bCs/>
        </w:rPr>
        <w:t>, се извършва повторна оценка на:</w:t>
      </w:r>
    </w:p>
    <w:p w14:paraId="4226F673" w14:textId="77777777" w:rsidR="00CD6632" w:rsidRPr="005D4C1D" w:rsidRDefault="00CD6632" w:rsidP="00CD6632">
      <w:pPr>
        <w:pStyle w:val="ListParagraph"/>
        <w:numPr>
          <w:ilvl w:val="0"/>
          <w:numId w:val="232"/>
        </w:numPr>
        <w:spacing w:before="120"/>
        <w:ind w:left="0" w:firstLine="0"/>
        <w:contextualSpacing w:val="0"/>
        <w:jc w:val="both"/>
        <w:rPr>
          <w:bCs/>
        </w:rPr>
      </w:pPr>
      <w:r w:rsidRPr="005D4C1D">
        <w:rPr>
          <w:bCs/>
        </w:rPr>
        <w:t>улов и тренд;</w:t>
      </w:r>
    </w:p>
    <w:p w14:paraId="6BC96FCB" w14:textId="77777777" w:rsidR="00CD6632" w:rsidRPr="005D4C1D" w:rsidRDefault="00CD6632" w:rsidP="00CD6632">
      <w:pPr>
        <w:pStyle w:val="ListParagraph"/>
        <w:numPr>
          <w:ilvl w:val="0"/>
          <w:numId w:val="232"/>
        </w:numPr>
        <w:spacing w:before="120"/>
        <w:ind w:left="0" w:firstLine="0"/>
        <w:contextualSpacing w:val="0"/>
        <w:jc w:val="both"/>
        <w:rPr>
          <w:bCs/>
        </w:rPr>
      </w:pPr>
      <w:r w:rsidRPr="005D4C1D">
        <w:rPr>
          <w:bCs/>
        </w:rPr>
        <w:t>активни мини;</w:t>
      </w:r>
    </w:p>
    <w:p w14:paraId="29D2ACAB" w14:textId="77777777" w:rsidR="00CD6632" w:rsidRPr="005D4C1D" w:rsidRDefault="00CD6632" w:rsidP="00CD6632">
      <w:pPr>
        <w:pStyle w:val="ListParagraph"/>
        <w:numPr>
          <w:ilvl w:val="0"/>
          <w:numId w:val="232"/>
        </w:numPr>
        <w:spacing w:before="120"/>
        <w:ind w:left="0" w:firstLine="0"/>
        <w:contextualSpacing w:val="0"/>
        <w:jc w:val="both"/>
        <w:rPr>
          <w:bCs/>
        </w:rPr>
      </w:pPr>
      <w:r w:rsidRPr="005D4C1D">
        <w:rPr>
          <w:bCs/>
        </w:rPr>
        <w:t>плодови повреди.</w:t>
      </w:r>
    </w:p>
    <w:p w14:paraId="1236E195" w14:textId="77777777" w:rsidR="00CD6632" w:rsidRPr="005D4C1D" w:rsidRDefault="00CD6632" w:rsidP="00CD6632">
      <w:pPr>
        <w:pStyle w:val="ListParagraph"/>
        <w:spacing w:before="120"/>
        <w:ind w:left="0"/>
        <w:contextualSpacing w:val="0"/>
        <w:jc w:val="both"/>
        <w:rPr>
          <w:bCs/>
        </w:rPr>
      </w:pPr>
      <w:r w:rsidRPr="005D4C1D">
        <w:rPr>
          <w:bCs/>
        </w:rPr>
        <w:t>Интервалът на контролна точка е:</w:t>
      </w:r>
    </w:p>
    <w:p w14:paraId="5E78D337" w14:textId="77777777" w:rsidR="00CD6632" w:rsidRPr="005D4C1D" w:rsidRDefault="00CD6632" w:rsidP="00CD6632">
      <w:pPr>
        <w:pStyle w:val="ListParagraph"/>
        <w:numPr>
          <w:ilvl w:val="0"/>
          <w:numId w:val="233"/>
        </w:numPr>
        <w:spacing w:before="120"/>
        <w:ind w:left="0" w:firstLine="0"/>
        <w:contextualSpacing w:val="0"/>
        <w:jc w:val="both"/>
        <w:rPr>
          <w:bCs/>
        </w:rPr>
      </w:pPr>
      <w:r w:rsidRPr="005D4C1D">
        <w:rPr>
          <w:bCs/>
        </w:rPr>
        <w:t>3–5 дни при висок риск;</w:t>
      </w:r>
    </w:p>
    <w:p w14:paraId="5C4BC6C3" w14:textId="77777777" w:rsidR="00CD6632" w:rsidRPr="005D4C1D" w:rsidRDefault="00CD6632" w:rsidP="00CD6632">
      <w:pPr>
        <w:pStyle w:val="ListParagraph"/>
        <w:numPr>
          <w:ilvl w:val="0"/>
          <w:numId w:val="233"/>
        </w:numPr>
        <w:spacing w:before="120"/>
        <w:ind w:left="0" w:firstLine="0"/>
        <w:contextualSpacing w:val="0"/>
        <w:jc w:val="both"/>
        <w:rPr>
          <w:bCs/>
        </w:rPr>
      </w:pPr>
      <w:r w:rsidRPr="005D4C1D">
        <w:rPr>
          <w:bCs/>
        </w:rPr>
        <w:t>5–7 дни при среден риск;</w:t>
      </w:r>
    </w:p>
    <w:p w14:paraId="62150240" w14:textId="77777777" w:rsidR="00CD6632" w:rsidRPr="005D4C1D" w:rsidRDefault="00CD6632" w:rsidP="00CD6632">
      <w:pPr>
        <w:pStyle w:val="ListParagraph"/>
        <w:numPr>
          <w:ilvl w:val="0"/>
          <w:numId w:val="233"/>
        </w:numPr>
        <w:spacing w:before="120"/>
        <w:ind w:left="0" w:firstLine="0"/>
        <w:contextualSpacing w:val="0"/>
        <w:jc w:val="both"/>
        <w:rPr>
          <w:bCs/>
        </w:rPr>
      </w:pPr>
      <w:r w:rsidRPr="005D4C1D">
        <w:rPr>
          <w:bCs/>
        </w:rPr>
        <w:t>7–10 дни при нисък риск.</w:t>
      </w:r>
    </w:p>
    <w:p w14:paraId="5B04422A" w14:textId="77777777" w:rsidR="00CD6632" w:rsidRPr="005D4C1D" w:rsidRDefault="00CD6632" w:rsidP="00CD6632">
      <w:pPr>
        <w:pStyle w:val="ListParagraph"/>
        <w:spacing w:before="120"/>
        <w:ind w:left="0"/>
        <w:contextualSpacing w:val="0"/>
        <w:jc w:val="both"/>
        <w:rPr>
          <w:bCs/>
        </w:rPr>
      </w:pPr>
      <w:r w:rsidRPr="005D4C1D">
        <w:rPr>
          <w:bCs/>
        </w:rPr>
        <w:t xml:space="preserve">Без </w:t>
      </w:r>
      <w:r>
        <w:rPr>
          <w:bCs/>
        </w:rPr>
        <w:t>повторен контрол</w:t>
      </w:r>
      <w:r w:rsidRPr="005D4C1D">
        <w:rPr>
          <w:bCs/>
        </w:rPr>
        <w:t xml:space="preserve"> не се допуска нова ескалация.</w:t>
      </w:r>
    </w:p>
    <w:p w14:paraId="4D6B3B32" w14:textId="77777777" w:rsidR="00CD6632" w:rsidRPr="005D4C1D" w:rsidRDefault="00CD6632" w:rsidP="00CD6632">
      <w:pPr>
        <w:pStyle w:val="ListParagraph"/>
        <w:spacing w:before="120"/>
        <w:ind w:left="0"/>
        <w:contextualSpacing w:val="0"/>
        <w:jc w:val="both"/>
        <w:rPr>
          <w:bCs/>
        </w:rPr>
      </w:pPr>
      <w:r w:rsidRPr="005D4C1D">
        <w:lastRenderedPageBreak/>
        <w:t xml:space="preserve">Тези </w:t>
      </w:r>
      <w:r w:rsidRPr="005D4C1D">
        <w:rPr>
          <w:bCs/>
        </w:rPr>
        <w:t>правила осигуряват:</w:t>
      </w:r>
    </w:p>
    <w:p w14:paraId="25CAC342" w14:textId="77777777" w:rsidR="00CD6632" w:rsidRPr="005D4C1D" w:rsidRDefault="00CD6632" w:rsidP="00CD6632">
      <w:pPr>
        <w:pStyle w:val="ListParagraph"/>
        <w:numPr>
          <w:ilvl w:val="0"/>
          <w:numId w:val="234"/>
        </w:numPr>
        <w:spacing w:before="120"/>
        <w:ind w:left="0" w:firstLine="0"/>
        <w:contextualSpacing w:val="0"/>
        <w:jc w:val="both"/>
        <w:rPr>
          <w:bCs/>
        </w:rPr>
      </w:pPr>
      <w:r w:rsidRPr="005D4C1D">
        <w:rPr>
          <w:bCs/>
        </w:rPr>
        <w:t>системност (R1);</w:t>
      </w:r>
    </w:p>
    <w:p w14:paraId="6EB18980" w14:textId="77777777" w:rsidR="00CD6632" w:rsidRPr="005D4C1D" w:rsidRDefault="00CD6632" w:rsidP="00CD6632">
      <w:pPr>
        <w:pStyle w:val="ListParagraph"/>
        <w:numPr>
          <w:ilvl w:val="0"/>
          <w:numId w:val="234"/>
        </w:numPr>
        <w:spacing w:before="120"/>
        <w:ind w:left="0" w:firstLine="0"/>
        <w:contextualSpacing w:val="0"/>
        <w:jc w:val="both"/>
        <w:rPr>
          <w:bCs/>
        </w:rPr>
      </w:pPr>
      <w:r w:rsidRPr="005D4C1D">
        <w:rPr>
          <w:bCs/>
        </w:rPr>
        <w:t>превантивна устойчивост (R2);</w:t>
      </w:r>
    </w:p>
    <w:p w14:paraId="2BF4DB21" w14:textId="77777777" w:rsidR="00CD6632" w:rsidRPr="005D4C1D" w:rsidRDefault="00CD6632" w:rsidP="00CD6632">
      <w:pPr>
        <w:pStyle w:val="ListParagraph"/>
        <w:numPr>
          <w:ilvl w:val="0"/>
          <w:numId w:val="234"/>
        </w:numPr>
        <w:spacing w:before="120"/>
        <w:ind w:left="0" w:firstLine="0"/>
        <w:contextualSpacing w:val="0"/>
        <w:jc w:val="both"/>
        <w:rPr>
          <w:bCs/>
        </w:rPr>
      </w:pPr>
      <w:r w:rsidRPr="005D4C1D">
        <w:rPr>
          <w:bCs/>
        </w:rPr>
        <w:t>рационално активиране (R3);</w:t>
      </w:r>
    </w:p>
    <w:p w14:paraId="6B873C8E" w14:textId="77777777" w:rsidR="00CD6632" w:rsidRPr="005D4C1D" w:rsidRDefault="00CD6632" w:rsidP="00CD6632">
      <w:pPr>
        <w:pStyle w:val="ListParagraph"/>
        <w:numPr>
          <w:ilvl w:val="0"/>
          <w:numId w:val="234"/>
        </w:numPr>
        <w:spacing w:before="120"/>
        <w:ind w:left="0" w:firstLine="0"/>
        <w:contextualSpacing w:val="0"/>
        <w:jc w:val="both"/>
        <w:rPr>
          <w:bCs/>
        </w:rPr>
      </w:pPr>
      <w:r w:rsidRPr="005D4C1D">
        <w:rPr>
          <w:bCs/>
        </w:rPr>
        <w:t>ограничена химизация (R4);</w:t>
      </w:r>
    </w:p>
    <w:p w14:paraId="3E2AFCF0" w14:textId="77777777" w:rsidR="00CD6632" w:rsidRPr="005D4C1D" w:rsidRDefault="00CD6632" w:rsidP="00CD6632">
      <w:pPr>
        <w:pStyle w:val="ListParagraph"/>
        <w:numPr>
          <w:ilvl w:val="0"/>
          <w:numId w:val="234"/>
        </w:numPr>
        <w:spacing w:before="120"/>
        <w:ind w:left="0" w:firstLine="0"/>
        <w:contextualSpacing w:val="0"/>
        <w:jc w:val="both"/>
        <w:rPr>
          <w:bCs/>
        </w:rPr>
      </w:pPr>
      <w:r w:rsidRPr="005D4C1D">
        <w:rPr>
          <w:bCs/>
        </w:rPr>
        <w:t>защита срещу резистентност (R5);</w:t>
      </w:r>
    </w:p>
    <w:p w14:paraId="123645A7" w14:textId="77777777" w:rsidR="00CD6632" w:rsidRPr="005D4C1D" w:rsidRDefault="00CD6632" w:rsidP="00CD6632">
      <w:pPr>
        <w:pStyle w:val="ListParagraph"/>
        <w:numPr>
          <w:ilvl w:val="0"/>
          <w:numId w:val="234"/>
        </w:numPr>
        <w:spacing w:before="120"/>
        <w:ind w:left="0" w:firstLine="0"/>
        <w:contextualSpacing w:val="0"/>
        <w:jc w:val="both"/>
        <w:rPr>
          <w:bCs/>
        </w:rPr>
      </w:pPr>
      <w:r w:rsidRPr="005D4C1D">
        <w:rPr>
          <w:bCs/>
        </w:rPr>
        <w:t>самокорекция на системата (R6).</w:t>
      </w:r>
    </w:p>
    <w:p w14:paraId="7E775851" w14:textId="1AE37134" w:rsidR="006E743C" w:rsidRPr="00BD2ED7" w:rsidRDefault="006E743C" w:rsidP="002C6D4A">
      <w:pPr>
        <w:pStyle w:val="Heading2"/>
        <w:numPr>
          <w:ilvl w:val="1"/>
          <w:numId w:val="49"/>
        </w:numPr>
        <w:spacing w:before="120"/>
        <w:ind w:left="0" w:firstLine="0"/>
        <w:rPr>
          <w:lang w:val="bg-BG"/>
        </w:rPr>
      </w:pPr>
      <w:bookmarkStart w:id="31" w:name="_Toc223957425"/>
      <w:r w:rsidRPr="00BD2ED7">
        <w:rPr>
          <w:lang w:val="bg-BG"/>
        </w:rPr>
        <w:t>Сценарии</w:t>
      </w:r>
      <w:r w:rsidR="006204C1">
        <w:rPr>
          <w:lang w:val="bg-BG"/>
        </w:rPr>
        <w:t xml:space="preserve"> на управление</w:t>
      </w:r>
      <w:bookmarkEnd w:id="31"/>
    </w:p>
    <w:p w14:paraId="73D056CB" w14:textId="77777777" w:rsidR="00031DC0" w:rsidRPr="00031DC0" w:rsidRDefault="00031DC0" w:rsidP="007A1837">
      <w:pPr>
        <w:pStyle w:val="ListParagraph"/>
        <w:spacing w:before="120"/>
        <w:ind w:left="0"/>
        <w:contextualSpacing w:val="0"/>
        <w:jc w:val="both"/>
        <w:rPr>
          <w:bCs/>
        </w:rPr>
      </w:pPr>
      <w:r w:rsidRPr="00031DC0">
        <w:rPr>
          <w:bCs/>
        </w:rPr>
        <w:t>Сценарийната матрица представлява структурирана система за класификация на фитосанитарната ситуация в оранжерията към даден момент.</w:t>
      </w:r>
    </w:p>
    <w:p w14:paraId="1A9EA874" w14:textId="77777777" w:rsidR="00031DC0" w:rsidRPr="00031DC0" w:rsidRDefault="00031DC0" w:rsidP="007A1837">
      <w:pPr>
        <w:pStyle w:val="ListParagraph"/>
        <w:spacing w:before="120"/>
        <w:ind w:left="0"/>
        <w:contextualSpacing w:val="0"/>
        <w:jc w:val="both"/>
        <w:rPr>
          <w:bCs/>
        </w:rPr>
      </w:pPr>
      <w:r w:rsidRPr="00031DC0">
        <w:rPr>
          <w:bCs/>
        </w:rPr>
        <w:t>Тя има за цел:</w:t>
      </w:r>
    </w:p>
    <w:p w14:paraId="53B1239C" w14:textId="77777777" w:rsidR="00031DC0" w:rsidRPr="00031DC0" w:rsidRDefault="00031DC0" w:rsidP="007A1837">
      <w:pPr>
        <w:pStyle w:val="ListParagraph"/>
        <w:numPr>
          <w:ilvl w:val="0"/>
          <w:numId w:val="213"/>
        </w:numPr>
        <w:spacing w:before="120"/>
        <w:ind w:left="0" w:firstLine="0"/>
        <w:contextualSpacing w:val="0"/>
        <w:jc w:val="both"/>
        <w:rPr>
          <w:bCs/>
        </w:rPr>
      </w:pPr>
      <w:r w:rsidRPr="00031DC0">
        <w:rPr>
          <w:bCs/>
        </w:rPr>
        <w:t>да елиминира субективността при интерпретация на данните;</w:t>
      </w:r>
    </w:p>
    <w:p w14:paraId="4DAFFDB9" w14:textId="77777777" w:rsidR="00031DC0" w:rsidRPr="00031DC0" w:rsidRDefault="00031DC0" w:rsidP="007A1837">
      <w:pPr>
        <w:pStyle w:val="ListParagraph"/>
        <w:numPr>
          <w:ilvl w:val="0"/>
          <w:numId w:val="213"/>
        </w:numPr>
        <w:spacing w:before="120"/>
        <w:ind w:left="0" w:firstLine="0"/>
        <w:contextualSpacing w:val="0"/>
        <w:jc w:val="both"/>
        <w:rPr>
          <w:bCs/>
        </w:rPr>
      </w:pPr>
      <w:r w:rsidRPr="00031DC0">
        <w:rPr>
          <w:bCs/>
        </w:rPr>
        <w:t>да свърже количествените индикатори с конкретен пакет мерки;</w:t>
      </w:r>
    </w:p>
    <w:p w14:paraId="73A58B2E" w14:textId="77777777" w:rsidR="00031DC0" w:rsidRPr="00031DC0" w:rsidRDefault="00031DC0" w:rsidP="007A1837">
      <w:pPr>
        <w:pStyle w:val="ListParagraph"/>
        <w:numPr>
          <w:ilvl w:val="0"/>
          <w:numId w:val="213"/>
        </w:numPr>
        <w:spacing w:before="120"/>
        <w:ind w:left="0" w:firstLine="0"/>
        <w:contextualSpacing w:val="0"/>
        <w:jc w:val="both"/>
        <w:rPr>
          <w:bCs/>
        </w:rPr>
      </w:pPr>
      <w:r w:rsidRPr="00031DC0">
        <w:rPr>
          <w:bCs/>
        </w:rPr>
        <w:t>да гарантира поетапна ескалация;</w:t>
      </w:r>
    </w:p>
    <w:p w14:paraId="30D94FE9" w14:textId="77777777" w:rsidR="00031DC0" w:rsidRPr="00031DC0" w:rsidRDefault="00031DC0" w:rsidP="007A1837">
      <w:pPr>
        <w:pStyle w:val="ListParagraph"/>
        <w:numPr>
          <w:ilvl w:val="0"/>
          <w:numId w:val="213"/>
        </w:numPr>
        <w:spacing w:before="120"/>
        <w:ind w:left="0" w:firstLine="0"/>
        <w:contextualSpacing w:val="0"/>
        <w:jc w:val="both"/>
        <w:rPr>
          <w:bCs/>
        </w:rPr>
      </w:pPr>
      <w:r w:rsidRPr="00031DC0">
        <w:rPr>
          <w:bCs/>
        </w:rPr>
        <w:t>да предотврати ненужно активиране на химичен пакет.</w:t>
      </w:r>
    </w:p>
    <w:p w14:paraId="1BDB5C36" w14:textId="77777777" w:rsidR="00031DC0" w:rsidRPr="00031DC0" w:rsidRDefault="00031DC0" w:rsidP="007A1837">
      <w:pPr>
        <w:pStyle w:val="ListParagraph"/>
        <w:spacing w:before="120"/>
        <w:ind w:left="0"/>
        <w:contextualSpacing w:val="0"/>
        <w:jc w:val="both"/>
        <w:rPr>
          <w:bCs/>
        </w:rPr>
      </w:pPr>
      <w:r w:rsidRPr="00031DC0">
        <w:rPr>
          <w:bCs/>
        </w:rPr>
        <w:t>Сценарият се определя на база комбинация от:</w:t>
      </w:r>
    </w:p>
    <w:p w14:paraId="496D50CB" w14:textId="77777777" w:rsidR="00031DC0" w:rsidRPr="00031DC0" w:rsidRDefault="00031DC0" w:rsidP="007A1837">
      <w:pPr>
        <w:pStyle w:val="ListParagraph"/>
        <w:numPr>
          <w:ilvl w:val="0"/>
          <w:numId w:val="214"/>
        </w:numPr>
        <w:spacing w:before="120"/>
        <w:ind w:left="0" w:firstLine="0"/>
        <w:contextualSpacing w:val="0"/>
        <w:jc w:val="both"/>
        <w:rPr>
          <w:bCs/>
        </w:rPr>
      </w:pPr>
      <w:r w:rsidRPr="00031DC0">
        <w:rPr>
          <w:bCs/>
        </w:rPr>
        <w:t>I1 – среден улов/уловка/седмица</w:t>
      </w:r>
    </w:p>
    <w:p w14:paraId="01C15909" w14:textId="77777777" w:rsidR="00031DC0" w:rsidRPr="00031DC0" w:rsidRDefault="00031DC0" w:rsidP="007A1837">
      <w:pPr>
        <w:pStyle w:val="ListParagraph"/>
        <w:numPr>
          <w:ilvl w:val="0"/>
          <w:numId w:val="214"/>
        </w:numPr>
        <w:spacing w:before="120"/>
        <w:ind w:left="0" w:firstLine="0"/>
        <w:contextualSpacing w:val="0"/>
        <w:jc w:val="both"/>
        <w:rPr>
          <w:bCs/>
        </w:rPr>
      </w:pPr>
      <w:r w:rsidRPr="00031DC0">
        <w:rPr>
          <w:bCs/>
        </w:rPr>
        <w:t>I2 – тренд (↑ / → / ↓)</w:t>
      </w:r>
    </w:p>
    <w:p w14:paraId="71816736" w14:textId="77777777" w:rsidR="00031DC0" w:rsidRPr="00031DC0" w:rsidRDefault="00031DC0" w:rsidP="007A1837">
      <w:pPr>
        <w:pStyle w:val="ListParagraph"/>
        <w:numPr>
          <w:ilvl w:val="0"/>
          <w:numId w:val="214"/>
        </w:numPr>
        <w:spacing w:before="120"/>
        <w:ind w:left="0" w:firstLine="0"/>
        <w:contextualSpacing w:val="0"/>
        <w:jc w:val="both"/>
        <w:rPr>
          <w:bCs/>
        </w:rPr>
      </w:pPr>
      <w:r w:rsidRPr="00031DC0">
        <w:rPr>
          <w:bCs/>
        </w:rPr>
        <w:t>I3 – % растения с активни мини</w:t>
      </w:r>
    </w:p>
    <w:p w14:paraId="0C6184A0" w14:textId="77777777" w:rsidR="00031DC0" w:rsidRPr="00031DC0" w:rsidRDefault="00031DC0" w:rsidP="007A1837">
      <w:pPr>
        <w:pStyle w:val="ListParagraph"/>
        <w:numPr>
          <w:ilvl w:val="0"/>
          <w:numId w:val="214"/>
        </w:numPr>
        <w:spacing w:before="120"/>
        <w:ind w:left="0" w:firstLine="0"/>
        <w:contextualSpacing w:val="0"/>
        <w:jc w:val="both"/>
        <w:rPr>
          <w:bCs/>
        </w:rPr>
      </w:pPr>
      <w:r w:rsidRPr="00031DC0">
        <w:rPr>
          <w:bCs/>
        </w:rPr>
        <w:t>I4 – % плодове с повреди</w:t>
      </w:r>
    </w:p>
    <w:p w14:paraId="142997DD" w14:textId="77777777" w:rsidR="00031DC0" w:rsidRPr="00031DC0" w:rsidRDefault="00031DC0" w:rsidP="007A1837">
      <w:pPr>
        <w:pStyle w:val="ListParagraph"/>
        <w:numPr>
          <w:ilvl w:val="0"/>
          <w:numId w:val="214"/>
        </w:numPr>
        <w:spacing w:before="120"/>
        <w:ind w:left="0" w:firstLine="0"/>
        <w:contextualSpacing w:val="0"/>
        <w:jc w:val="both"/>
        <w:rPr>
          <w:bCs/>
        </w:rPr>
      </w:pPr>
      <w:r w:rsidRPr="00031DC0">
        <w:rPr>
          <w:bCs/>
        </w:rPr>
        <w:t>фенологична фаза (BBCH категория)</w:t>
      </w:r>
    </w:p>
    <w:p w14:paraId="5848FA87" w14:textId="77777777" w:rsidR="0043527A" w:rsidRDefault="0043527A" w:rsidP="007A1837">
      <w:pPr>
        <w:pStyle w:val="ListParagraph"/>
        <w:spacing w:before="120"/>
        <w:ind w:left="0"/>
        <w:contextualSpacing w:val="0"/>
        <w:jc w:val="both"/>
        <w:rPr>
          <w:bCs/>
          <w:lang w:val="en-US"/>
        </w:rPr>
      </w:pPr>
    </w:p>
    <w:p w14:paraId="7E6AF93F" w14:textId="2BA4471D" w:rsidR="00031DC0" w:rsidRPr="00031DC0" w:rsidRDefault="00031DC0" w:rsidP="007A1837">
      <w:pPr>
        <w:pStyle w:val="ListParagraph"/>
        <w:spacing w:before="120"/>
        <w:ind w:left="0"/>
        <w:contextualSpacing w:val="0"/>
        <w:jc w:val="both"/>
        <w:rPr>
          <w:bCs/>
        </w:rPr>
      </w:pPr>
      <w:r w:rsidRPr="00031DC0">
        <w:rPr>
          <w:bCs/>
        </w:rPr>
        <w:t>Системата включва шест сценария (S0–S5), подредени по нарастваща степен на риск.</w:t>
      </w:r>
    </w:p>
    <w:p w14:paraId="47576E8E" w14:textId="77777777" w:rsidR="00031DC0" w:rsidRPr="00031DC0" w:rsidRDefault="00031DC0" w:rsidP="007A1837">
      <w:pPr>
        <w:pStyle w:val="ListParagraph"/>
        <w:spacing w:before="120"/>
        <w:ind w:left="0"/>
        <w:contextualSpacing w:val="0"/>
        <w:jc w:val="both"/>
        <w:rPr>
          <w:b/>
          <w:bCs/>
        </w:rPr>
      </w:pPr>
      <w:r w:rsidRPr="00031DC0">
        <w:rPr>
          <w:b/>
          <w:bCs/>
        </w:rPr>
        <w:t>S0 – Нулев сценарий (фоново състояние)</w:t>
      </w:r>
    </w:p>
    <w:p w14:paraId="00390FDD" w14:textId="77777777" w:rsidR="00031DC0" w:rsidRPr="00031DC0" w:rsidRDefault="00031DC0" w:rsidP="007A1837">
      <w:pPr>
        <w:pStyle w:val="ListParagraph"/>
        <w:spacing w:before="120"/>
        <w:ind w:left="0"/>
        <w:contextualSpacing w:val="0"/>
        <w:jc w:val="both"/>
        <w:rPr>
          <w:bCs/>
        </w:rPr>
      </w:pPr>
      <w:r w:rsidRPr="00031DC0">
        <w:rPr>
          <w:b/>
          <w:bCs/>
        </w:rPr>
        <w:t>Индикатори:</w:t>
      </w:r>
    </w:p>
    <w:p w14:paraId="28222F55" w14:textId="77777777" w:rsidR="00031DC0" w:rsidRPr="00031DC0" w:rsidRDefault="00031DC0" w:rsidP="007A1837">
      <w:pPr>
        <w:pStyle w:val="ListParagraph"/>
        <w:numPr>
          <w:ilvl w:val="0"/>
          <w:numId w:val="215"/>
        </w:numPr>
        <w:spacing w:before="120"/>
        <w:ind w:left="0" w:firstLine="0"/>
        <w:contextualSpacing w:val="0"/>
        <w:jc w:val="both"/>
        <w:rPr>
          <w:bCs/>
        </w:rPr>
      </w:pPr>
      <w:r w:rsidRPr="00031DC0">
        <w:rPr>
          <w:bCs/>
        </w:rPr>
        <w:t>I1 = 0 или единични улови;</w:t>
      </w:r>
    </w:p>
    <w:p w14:paraId="427EA380" w14:textId="77777777" w:rsidR="00031DC0" w:rsidRPr="00031DC0" w:rsidRDefault="00031DC0" w:rsidP="007A1837">
      <w:pPr>
        <w:pStyle w:val="ListParagraph"/>
        <w:numPr>
          <w:ilvl w:val="0"/>
          <w:numId w:val="215"/>
        </w:numPr>
        <w:spacing w:before="120"/>
        <w:ind w:left="0" w:firstLine="0"/>
        <w:contextualSpacing w:val="0"/>
        <w:jc w:val="both"/>
        <w:rPr>
          <w:bCs/>
        </w:rPr>
      </w:pPr>
      <w:r w:rsidRPr="00031DC0">
        <w:rPr>
          <w:bCs/>
        </w:rPr>
        <w:t>I2 = няма тренд;</w:t>
      </w:r>
    </w:p>
    <w:p w14:paraId="0F5342A4" w14:textId="77777777" w:rsidR="00031DC0" w:rsidRPr="00031DC0" w:rsidRDefault="00031DC0" w:rsidP="007A1837">
      <w:pPr>
        <w:pStyle w:val="ListParagraph"/>
        <w:numPr>
          <w:ilvl w:val="0"/>
          <w:numId w:val="215"/>
        </w:numPr>
        <w:spacing w:before="120"/>
        <w:ind w:left="0" w:firstLine="0"/>
        <w:contextualSpacing w:val="0"/>
        <w:jc w:val="both"/>
        <w:rPr>
          <w:bCs/>
        </w:rPr>
      </w:pPr>
      <w:r w:rsidRPr="00031DC0">
        <w:rPr>
          <w:bCs/>
        </w:rPr>
        <w:t>I3 = 0%;</w:t>
      </w:r>
    </w:p>
    <w:p w14:paraId="08303897" w14:textId="77777777" w:rsidR="00031DC0" w:rsidRPr="00031DC0" w:rsidRDefault="00031DC0" w:rsidP="007A1837">
      <w:pPr>
        <w:pStyle w:val="ListParagraph"/>
        <w:numPr>
          <w:ilvl w:val="0"/>
          <w:numId w:val="215"/>
        </w:numPr>
        <w:spacing w:before="120"/>
        <w:ind w:left="0" w:firstLine="0"/>
        <w:contextualSpacing w:val="0"/>
        <w:jc w:val="both"/>
        <w:rPr>
          <w:bCs/>
        </w:rPr>
      </w:pPr>
      <w:r w:rsidRPr="00031DC0">
        <w:rPr>
          <w:bCs/>
        </w:rPr>
        <w:t>I4 = 0%.</w:t>
      </w:r>
    </w:p>
    <w:p w14:paraId="3CF7B65F" w14:textId="77777777" w:rsidR="00031DC0" w:rsidRPr="00031DC0" w:rsidRDefault="00031DC0" w:rsidP="007A1837">
      <w:pPr>
        <w:pStyle w:val="ListParagraph"/>
        <w:spacing w:before="120"/>
        <w:ind w:left="0"/>
        <w:contextualSpacing w:val="0"/>
        <w:jc w:val="both"/>
        <w:rPr>
          <w:bCs/>
        </w:rPr>
      </w:pPr>
      <w:r w:rsidRPr="00031DC0">
        <w:rPr>
          <w:b/>
          <w:bCs/>
        </w:rPr>
        <w:t>Фенология:</w:t>
      </w:r>
      <w:r w:rsidRPr="00031DC0">
        <w:rPr>
          <w:bCs/>
        </w:rPr>
        <w:t xml:space="preserve"> без значение.</w:t>
      </w:r>
    </w:p>
    <w:p w14:paraId="16539BCF" w14:textId="77777777" w:rsidR="00031DC0" w:rsidRDefault="00031DC0" w:rsidP="007A1837">
      <w:pPr>
        <w:pStyle w:val="ListParagraph"/>
        <w:spacing w:before="120"/>
        <w:ind w:left="0"/>
        <w:contextualSpacing w:val="0"/>
        <w:jc w:val="both"/>
        <w:rPr>
          <w:bCs/>
        </w:rPr>
      </w:pPr>
      <w:r w:rsidRPr="00031DC0">
        <w:rPr>
          <w:b/>
          <w:bCs/>
        </w:rPr>
        <w:t>Интерпретация:</w:t>
      </w:r>
    </w:p>
    <w:p w14:paraId="061C393A" w14:textId="68621885" w:rsidR="00031DC0" w:rsidRPr="00031DC0" w:rsidRDefault="00031DC0" w:rsidP="007A1837">
      <w:pPr>
        <w:pStyle w:val="ListParagraph"/>
        <w:spacing w:before="120"/>
        <w:ind w:left="0"/>
        <w:contextualSpacing w:val="0"/>
        <w:jc w:val="both"/>
        <w:rPr>
          <w:bCs/>
        </w:rPr>
      </w:pPr>
      <w:r w:rsidRPr="00031DC0">
        <w:rPr>
          <w:bCs/>
        </w:rPr>
        <w:t>Липса на установена популация.</w:t>
      </w:r>
    </w:p>
    <w:p w14:paraId="5C5855EF" w14:textId="77777777" w:rsidR="00031DC0" w:rsidRDefault="00031DC0" w:rsidP="007A1837">
      <w:pPr>
        <w:pStyle w:val="ListParagraph"/>
        <w:spacing w:before="120"/>
        <w:ind w:left="0"/>
        <w:contextualSpacing w:val="0"/>
        <w:jc w:val="both"/>
        <w:rPr>
          <w:bCs/>
        </w:rPr>
      </w:pPr>
      <w:r w:rsidRPr="00031DC0">
        <w:rPr>
          <w:b/>
          <w:bCs/>
        </w:rPr>
        <w:t>Активен пакет:</w:t>
      </w:r>
    </w:p>
    <w:p w14:paraId="03CC09F7" w14:textId="208D007C" w:rsidR="00031DC0" w:rsidRPr="00031DC0" w:rsidRDefault="00031DC0" w:rsidP="007A1837">
      <w:pPr>
        <w:pStyle w:val="ListParagraph"/>
        <w:spacing w:before="120"/>
        <w:ind w:left="0"/>
        <w:contextualSpacing w:val="0"/>
        <w:jc w:val="both"/>
        <w:rPr>
          <w:bCs/>
        </w:rPr>
      </w:pPr>
      <w:r w:rsidRPr="00031DC0">
        <w:rPr>
          <w:bCs/>
        </w:rPr>
        <w:t>P0.</w:t>
      </w:r>
    </w:p>
    <w:p w14:paraId="59E67683" w14:textId="77777777" w:rsidR="00031DC0" w:rsidRDefault="00031DC0" w:rsidP="007A1837">
      <w:pPr>
        <w:pStyle w:val="ListParagraph"/>
        <w:spacing w:before="120"/>
        <w:ind w:left="0"/>
        <w:contextualSpacing w:val="0"/>
        <w:jc w:val="both"/>
        <w:rPr>
          <w:bCs/>
        </w:rPr>
      </w:pPr>
      <w:r w:rsidRPr="00031DC0">
        <w:rPr>
          <w:b/>
          <w:bCs/>
        </w:rPr>
        <w:t>Контролна точка:</w:t>
      </w:r>
    </w:p>
    <w:p w14:paraId="45A6FC6E" w14:textId="43E59734" w:rsidR="00031DC0" w:rsidRPr="00031DC0" w:rsidRDefault="00031DC0" w:rsidP="007A1837">
      <w:pPr>
        <w:pStyle w:val="ListParagraph"/>
        <w:spacing w:before="120"/>
        <w:ind w:left="0"/>
        <w:contextualSpacing w:val="0"/>
        <w:jc w:val="both"/>
        <w:rPr>
          <w:bCs/>
        </w:rPr>
      </w:pPr>
      <w:r w:rsidRPr="00031DC0">
        <w:rPr>
          <w:bCs/>
        </w:rPr>
        <w:lastRenderedPageBreak/>
        <w:t>7–10 дни.</w:t>
      </w:r>
    </w:p>
    <w:p w14:paraId="322EEE8A" w14:textId="732C189C" w:rsidR="00031DC0" w:rsidRPr="00031DC0" w:rsidRDefault="00031DC0" w:rsidP="007A1837">
      <w:pPr>
        <w:pStyle w:val="ListParagraph"/>
        <w:spacing w:before="120"/>
        <w:ind w:left="0"/>
        <w:contextualSpacing w:val="0"/>
        <w:jc w:val="both"/>
        <w:rPr>
          <w:bCs/>
        </w:rPr>
      </w:pPr>
    </w:p>
    <w:p w14:paraId="4D81F129" w14:textId="77777777" w:rsidR="00031DC0" w:rsidRPr="00031DC0" w:rsidRDefault="00031DC0" w:rsidP="007A1837">
      <w:pPr>
        <w:pStyle w:val="ListParagraph"/>
        <w:spacing w:before="120"/>
        <w:ind w:left="0"/>
        <w:contextualSpacing w:val="0"/>
        <w:jc w:val="both"/>
        <w:rPr>
          <w:b/>
          <w:bCs/>
        </w:rPr>
      </w:pPr>
      <w:r w:rsidRPr="00031DC0">
        <w:rPr>
          <w:b/>
          <w:bCs/>
        </w:rPr>
        <w:t>S1 – Ранно присъствие</w:t>
      </w:r>
    </w:p>
    <w:p w14:paraId="0D0D813F" w14:textId="77777777" w:rsidR="00031DC0" w:rsidRPr="00031DC0" w:rsidRDefault="00031DC0" w:rsidP="007A1837">
      <w:pPr>
        <w:pStyle w:val="ListParagraph"/>
        <w:spacing w:before="120"/>
        <w:ind w:left="0"/>
        <w:contextualSpacing w:val="0"/>
        <w:jc w:val="both"/>
        <w:rPr>
          <w:bCs/>
        </w:rPr>
      </w:pPr>
      <w:r w:rsidRPr="00031DC0">
        <w:rPr>
          <w:b/>
          <w:bCs/>
        </w:rPr>
        <w:t>Индикатори:</w:t>
      </w:r>
    </w:p>
    <w:p w14:paraId="5A240F13" w14:textId="77777777" w:rsidR="00031DC0" w:rsidRPr="00031DC0" w:rsidRDefault="00031DC0" w:rsidP="007A1837">
      <w:pPr>
        <w:pStyle w:val="ListParagraph"/>
        <w:numPr>
          <w:ilvl w:val="0"/>
          <w:numId w:val="216"/>
        </w:numPr>
        <w:spacing w:before="120"/>
        <w:ind w:left="0" w:firstLine="0"/>
        <w:contextualSpacing w:val="0"/>
        <w:jc w:val="both"/>
        <w:rPr>
          <w:bCs/>
        </w:rPr>
      </w:pPr>
      <w:r w:rsidRPr="00031DC0">
        <w:rPr>
          <w:bCs/>
        </w:rPr>
        <w:t>нисък улов;</w:t>
      </w:r>
    </w:p>
    <w:p w14:paraId="346326CB" w14:textId="77777777" w:rsidR="00031DC0" w:rsidRPr="00031DC0" w:rsidRDefault="00031DC0" w:rsidP="007A1837">
      <w:pPr>
        <w:pStyle w:val="ListParagraph"/>
        <w:numPr>
          <w:ilvl w:val="0"/>
          <w:numId w:val="216"/>
        </w:numPr>
        <w:spacing w:before="120"/>
        <w:ind w:left="0" w:firstLine="0"/>
        <w:contextualSpacing w:val="0"/>
        <w:jc w:val="both"/>
        <w:rPr>
          <w:bCs/>
        </w:rPr>
      </w:pPr>
      <w:r w:rsidRPr="00031DC0">
        <w:rPr>
          <w:bCs/>
        </w:rPr>
        <w:t>липса на активни мини или ≤1–2% растения с единични мини;</w:t>
      </w:r>
    </w:p>
    <w:p w14:paraId="5AD3F9E2" w14:textId="77777777" w:rsidR="00031DC0" w:rsidRPr="00031DC0" w:rsidRDefault="00031DC0" w:rsidP="007A1837">
      <w:pPr>
        <w:pStyle w:val="ListParagraph"/>
        <w:numPr>
          <w:ilvl w:val="0"/>
          <w:numId w:val="216"/>
        </w:numPr>
        <w:spacing w:before="120"/>
        <w:ind w:left="0" w:firstLine="0"/>
        <w:contextualSpacing w:val="0"/>
        <w:jc w:val="both"/>
        <w:rPr>
          <w:bCs/>
        </w:rPr>
      </w:pPr>
      <w:r w:rsidRPr="00031DC0">
        <w:rPr>
          <w:bCs/>
        </w:rPr>
        <w:t>I2 стабилен или леко възходящ.</w:t>
      </w:r>
    </w:p>
    <w:p w14:paraId="0FCC0526" w14:textId="77777777" w:rsidR="00031DC0" w:rsidRDefault="00031DC0" w:rsidP="007A1837">
      <w:pPr>
        <w:pStyle w:val="ListParagraph"/>
        <w:spacing w:before="120"/>
        <w:ind w:left="0"/>
        <w:contextualSpacing w:val="0"/>
        <w:jc w:val="both"/>
        <w:rPr>
          <w:bCs/>
        </w:rPr>
      </w:pPr>
      <w:r w:rsidRPr="00031DC0">
        <w:rPr>
          <w:b/>
          <w:bCs/>
        </w:rPr>
        <w:t>Интерпретация:</w:t>
      </w:r>
    </w:p>
    <w:p w14:paraId="11263F87" w14:textId="795D6A82" w:rsidR="00031DC0" w:rsidRPr="00031DC0" w:rsidRDefault="00031DC0" w:rsidP="007A1837">
      <w:pPr>
        <w:pStyle w:val="ListParagraph"/>
        <w:spacing w:before="120"/>
        <w:ind w:left="0"/>
        <w:contextualSpacing w:val="0"/>
        <w:jc w:val="both"/>
        <w:rPr>
          <w:bCs/>
        </w:rPr>
      </w:pPr>
      <w:r w:rsidRPr="00031DC0">
        <w:rPr>
          <w:bCs/>
        </w:rPr>
        <w:t>Начална колонизация или външен натиск.</w:t>
      </w:r>
    </w:p>
    <w:p w14:paraId="708518B8" w14:textId="77777777" w:rsidR="00031DC0" w:rsidRDefault="00031DC0" w:rsidP="007A1837">
      <w:pPr>
        <w:pStyle w:val="ListParagraph"/>
        <w:spacing w:before="120"/>
        <w:ind w:left="0"/>
        <w:contextualSpacing w:val="0"/>
        <w:jc w:val="both"/>
        <w:rPr>
          <w:bCs/>
        </w:rPr>
      </w:pPr>
      <w:r w:rsidRPr="00031DC0">
        <w:rPr>
          <w:b/>
          <w:bCs/>
        </w:rPr>
        <w:t>Активен пакет:</w:t>
      </w:r>
    </w:p>
    <w:p w14:paraId="035FCB27" w14:textId="20EE4977" w:rsidR="00031DC0" w:rsidRPr="00031DC0" w:rsidRDefault="00031DC0" w:rsidP="007A1837">
      <w:pPr>
        <w:pStyle w:val="ListParagraph"/>
        <w:spacing w:before="120"/>
        <w:ind w:left="0"/>
        <w:contextualSpacing w:val="0"/>
        <w:jc w:val="both"/>
        <w:rPr>
          <w:bCs/>
        </w:rPr>
      </w:pPr>
      <w:r w:rsidRPr="00031DC0">
        <w:rPr>
          <w:bCs/>
        </w:rPr>
        <w:t>P0 + P1.</w:t>
      </w:r>
    </w:p>
    <w:p w14:paraId="7EE4BEFC" w14:textId="77777777" w:rsidR="00031DC0" w:rsidRDefault="00031DC0" w:rsidP="007A1837">
      <w:pPr>
        <w:pStyle w:val="ListParagraph"/>
        <w:spacing w:before="120"/>
        <w:ind w:left="0"/>
        <w:contextualSpacing w:val="0"/>
        <w:jc w:val="both"/>
        <w:rPr>
          <w:bCs/>
        </w:rPr>
      </w:pPr>
      <w:r w:rsidRPr="00031DC0">
        <w:rPr>
          <w:b/>
          <w:bCs/>
        </w:rPr>
        <w:t>Контролна точка:</w:t>
      </w:r>
    </w:p>
    <w:p w14:paraId="0D0157FC" w14:textId="3D12376A" w:rsidR="00031DC0" w:rsidRPr="00031DC0" w:rsidRDefault="00031DC0" w:rsidP="007A1837">
      <w:pPr>
        <w:pStyle w:val="ListParagraph"/>
        <w:spacing w:before="120"/>
        <w:ind w:left="0"/>
        <w:contextualSpacing w:val="0"/>
        <w:jc w:val="both"/>
        <w:rPr>
          <w:bCs/>
        </w:rPr>
      </w:pPr>
      <w:r w:rsidRPr="00031DC0">
        <w:rPr>
          <w:bCs/>
        </w:rPr>
        <w:t>5–7 дни.</w:t>
      </w:r>
    </w:p>
    <w:p w14:paraId="4B3A679A" w14:textId="77777777" w:rsidR="00031DC0" w:rsidRDefault="00031DC0" w:rsidP="007A1837">
      <w:pPr>
        <w:pStyle w:val="ListParagraph"/>
        <w:spacing w:before="120"/>
        <w:ind w:left="0"/>
        <w:contextualSpacing w:val="0"/>
        <w:jc w:val="both"/>
        <w:rPr>
          <w:bCs/>
        </w:rPr>
      </w:pPr>
      <w:r w:rsidRPr="00031DC0">
        <w:rPr>
          <w:b/>
          <w:bCs/>
        </w:rPr>
        <w:t>Цел:</w:t>
      </w:r>
    </w:p>
    <w:p w14:paraId="07991699" w14:textId="287FD5D0" w:rsidR="00031DC0" w:rsidRPr="00031DC0" w:rsidRDefault="00031DC0" w:rsidP="007A1837">
      <w:pPr>
        <w:pStyle w:val="ListParagraph"/>
        <w:spacing w:before="120"/>
        <w:ind w:left="0"/>
        <w:contextualSpacing w:val="0"/>
        <w:jc w:val="both"/>
        <w:rPr>
          <w:bCs/>
        </w:rPr>
      </w:pPr>
      <w:r w:rsidRPr="00031DC0">
        <w:rPr>
          <w:bCs/>
        </w:rPr>
        <w:t>Прекъсване на репродуктивния цикъл преди изграждане на устойчива популация.</w:t>
      </w:r>
    </w:p>
    <w:p w14:paraId="170499F7" w14:textId="7DB91965" w:rsidR="00031DC0" w:rsidRPr="00031DC0" w:rsidRDefault="00031DC0" w:rsidP="007A1837">
      <w:pPr>
        <w:pStyle w:val="ListParagraph"/>
        <w:spacing w:before="120"/>
        <w:ind w:left="0"/>
        <w:contextualSpacing w:val="0"/>
        <w:jc w:val="both"/>
        <w:rPr>
          <w:bCs/>
        </w:rPr>
      </w:pPr>
    </w:p>
    <w:p w14:paraId="26935CEB" w14:textId="77777777" w:rsidR="00031DC0" w:rsidRPr="00031DC0" w:rsidRDefault="00031DC0" w:rsidP="007A1837">
      <w:pPr>
        <w:pStyle w:val="ListParagraph"/>
        <w:spacing w:before="120"/>
        <w:ind w:left="0"/>
        <w:contextualSpacing w:val="0"/>
        <w:jc w:val="both"/>
        <w:rPr>
          <w:b/>
          <w:bCs/>
        </w:rPr>
      </w:pPr>
      <w:r w:rsidRPr="00031DC0">
        <w:rPr>
          <w:b/>
          <w:bCs/>
        </w:rPr>
        <w:t>S2 – Развиваща се популация</w:t>
      </w:r>
    </w:p>
    <w:p w14:paraId="7E606215" w14:textId="77777777" w:rsidR="00031DC0" w:rsidRPr="00031DC0" w:rsidRDefault="00031DC0" w:rsidP="007A1837">
      <w:pPr>
        <w:pStyle w:val="ListParagraph"/>
        <w:spacing w:before="120"/>
        <w:ind w:left="0"/>
        <w:contextualSpacing w:val="0"/>
        <w:jc w:val="both"/>
        <w:rPr>
          <w:bCs/>
        </w:rPr>
      </w:pPr>
      <w:r w:rsidRPr="00031DC0">
        <w:rPr>
          <w:b/>
          <w:bCs/>
        </w:rPr>
        <w:t>Индикатори:</w:t>
      </w:r>
    </w:p>
    <w:p w14:paraId="529FC11B" w14:textId="77777777" w:rsidR="00031DC0" w:rsidRPr="00031DC0" w:rsidRDefault="00031DC0" w:rsidP="007A1837">
      <w:pPr>
        <w:pStyle w:val="ListParagraph"/>
        <w:numPr>
          <w:ilvl w:val="0"/>
          <w:numId w:val="217"/>
        </w:numPr>
        <w:spacing w:before="120"/>
        <w:ind w:left="0" w:firstLine="0"/>
        <w:contextualSpacing w:val="0"/>
        <w:jc w:val="both"/>
        <w:rPr>
          <w:bCs/>
        </w:rPr>
      </w:pPr>
      <w:r w:rsidRPr="00031DC0">
        <w:rPr>
          <w:bCs/>
        </w:rPr>
        <w:t>умерен улов;</w:t>
      </w:r>
    </w:p>
    <w:p w14:paraId="55BFFDDA" w14:textId="67F60D44" w:rsidR="00031DC0" w:rsidRPr="00031DC0" w:rsidRDefault="00031DC0" w:rsidP="007A1837">
      <w:pPr>
        <w:pStyle w:val="ListParagraph"/>
        <w:numPr>
          <w:ilvl w:val="0"/>
          <w:numId w:val="217"/>
        </w:numPr>
        <w:spacing w:before="120"/>
        <w:ind w:left="0" w:firstLine="0"/>
        <w:contextualSpacing w:val="0"/>
        <w:jc w:val="both"/>
        <w:rPr>
          <w:bCs/>
        </w:rPr>
      </w:pPr>
      <w:r w:rsidRPr="00031DC0">
        <w:rPr>
          <w:bCs/>
        </w:rPr>
        <w:t xml:space="preserve">устойчив възходящ тренд (минимум </w:t>
      </w:r>
      <w:r w:rsidR="00EE6F11">
        <w:rPr>
          <w:bCs/>
        </w:rPr>
        <w:t>2</w:t>
      </w:r>
      <w:r w:rsidRPr="00031DC0">
        <w:rPr>
          <w:bCs/>
        </w:rPr>
        <w:t xml:space="preserve"> периода);</w:t>
      </w:r>
    </w:p>
    <w:p w14:paraId="417A7441" w14:textId="77777777" w:rsidR="00031DC0" w:rsidRPr="00031DC0" w:rsidRDefault="00031DC0" w:rsidP="007A1837">
      <w:pPr>
        <w:pStyle w:val="ListParagraph"/>
        <w:numPr>
          <w:ilvl w:val="0"/>
          <w:numId w:val="217"/>
        </w:numPr>
        <w:spacing w:before="120"/>
        <w:ind w:left="0" w:firstLine="0"/>
        <w:contextualSpacing w:val="0"/>
        <w:jc w:val="both"/>
        <w:rPr>
          <w:bCs/>
        </w:rPr>
      </w:pPr>
      <w:r w:rsidRPr="00031DC0">
        <w:rPr>
          <w:bCs/>
        </w:rPr>
        <w:t>3–10% растения с активни мини;</w:t>
      </w:r>
    </w:p>
    <w:p w14:paraId="11CAB636" w14:textId="77777777" w:rsidR="00031DC0" w:rsidRPr="00031DC0" w:rsidRDefault="00031DC0" w:rsidP="007A1837">
      <w:pPr>
        <w:pStyle w:val="ListParagraph"/>
        <w:numPr>
          <w:ilvl w:val="0"/>
          <w:numId w:val="217"/>
        </w:numPr>
        <w:spacing w:before="120"/>
        <w:ind w:left="0" w:firstLine="0"/>
        <w:contextualSpacing w:val="0"/>
        <w:jc w:val="both"/>
        <w:rPr>
          <w:bCs/>
        </w:rPr>
      </w:pPr>
      <w:r w:rsidRPr="00031DC0">
        <w:rPr>
          <w:bCs/>
        </w:rPr>
        <w:t>липса или единични плодови повреди.</w:t>
      </w:r>
    </w:p>
    <w:p w14:paraId="52889CFF" w14:textId="77777777" w:rsidR="00031DC0" w:rsidRDefault="00031DC0" w:rsidP="007A1837">
      <w:pPr>
        <w:pStyle w:val="ListParagraph"/>
        <w:spacing w:before="120"/>
        <w:ind w:left="0"/>
        <w:contextualSpacing w:val="0"/>
        <w:jc w:val="both"/>
        <w:rPr>
          <w:bCs/>
        </w:rPr>
      </w:pPr>
      <w:r w:rsidRPr="00031DC0">
        <w:rPr>
          <w:b/>
          <w:bCs/>
        </w:rPr>
        <w:t>Фенология:</w:t>
      </w:r>
    </w:p>
    <w:p w14:paraId="28BCEBDE" w14:textId="1AA54D06" w:rsidR="00031DC0" w:rsidRPr="00031DC0" w:rsidRDefault="00031DC0" w:rsidP="007A1837">
      <w:pPr>
        <w:pStyle w:val="ListParagraph"/>
        <w:spacing w:before="120"/>
        <w:ind w:left="0"/>
        <w:contextualSpacing w:val="0"/>
        <w:jc w:val="both"/>
        <w:rPr>
          <w:bCs/>
        </w:rPr>
      </w:pPr>
      <w:r w:rsidRPr="00031DC0">
        <w:rPr>
          <w:bCs/>
        </w:rPr>
        <w:t>Средна или висока икономическа чувствителност увеличава тежестта на сценария.</w:t>
      </w:r>
    </w:p>
    <w:p w14:paraId="1CA2CFB2" w14:textId="77777777" w:rsidR="00031DC0" w:rsidRDefault="00031DC0" w:rsidP="007A1837">
      <w:pPr>
        <w:pStyle w:val="ListParagraph"/>
        <w:spacing w:before="120"/>
        <w:ind w:left="0"/>
        <w:contextualSpacing w:val="0"/>
        <w:jc w:val="both"/>
        <w:rPr>
          <w:bCs/>
        </w:rPr>
      </w:pPr>
      <w:r w:rsidRPr="00031DC0">
        <w:rPr>
          <w:b/>
          <w:bCs/>
        </w:rPr>
        <w:t>Активен пакет:</w:t>
      </w:r>
    </w:p>
    <w:p w14:paraId="72B16A9A" w14:textId="5DFBB6DB" w:rsidR="00031DC0" w:rsidRPr="00031DC0" w:rsidRDefault="00031DC0" w:rsidP="007A1837">
      <w:pPr>
        <w:pStyle w:val="ListParagraph"/>
        <w:spacing w:before="120"/>
        <w:ind w:left="0"/>
        <w:contextualSpacing w:val="0"/>
        <w:jc w:val="both"/>
        <w:rPr>
          <w:bCs/>
        </w:rPr>
      </w:pPr>
      <w:r w:rsidRPr="00031DC0">
        <w:rPr>
          <w:bCs/>
        </w:rPr>
        <w:t>P0 + P1 + P2.</w:t>
      </w:r>
    </w:p>
    <w:p w14:paraId="7089BAC6" w14:textId="77777777" w:rsidR="00031DC0" w:rsidRDefault="00031DC0" w:rsidP="007A1837">
      <w:pPr>
        <w:pStyle w:val="ListParagraph"/>
        <w:spacing w:before="120"/>
        <w:ind w:left="0"/>
        <w:contextualSpacing w:val="0"/>
        <w:jc w:val="both"/>
        <w:rPr>
          <w:bCs/>
        </w:rPr>
      </w:pPr>
      <w:r w:rsidRPr="00031DC0">
        <w:rPr>
          <w:b/>
          <w:bCs/>
        </w:rPr>
        <w:t>Контролна точка:</w:t>
      </w:r>
    </w:p>
    <w:p w14:paraId="1CC96FF8" w14:textId="77777777" w:rsidR="00031DC0" w:rsidRDefault="00031DC0" w:rsidP="007A1837">
      <w:pPr>
        <w:pStyle w:val="ListParagraph"/>
        <w:spacing w:before="120"/>
        <w:ind w:left="0"/>
        <w:contextualSpacing w:val="0"/>
        <w:jc w:val="both"/>
        <w:rPr>
          <w:bCs/>
        </w:rPr>
      </w:pPr>
      <w:r w:rsidRPr="00031DC0">
        <w:rPr>
          <w:bCs/>
        </w:rPr>
        <w:t>5 дни (при цъфтеж/плододаване)</w:t>
      </w:r>
    </w:p>
    <w:p w14:paraId="1B5396AD" w14:textId="6ECF2B9F" w:rsidR="00031DC0" w:rsidRPr="00031DC0" w:rsidRDefault="00031DC0" w:rsidP="007A1837">
      <w:pPr>
        <w:pStyle w:val="ListParagraph"/>
        <w:spacing w:before="120"/>
        <w:ind w:left="0"/>
        <w:contextualSpacing w:val="0"/>
        <w:jc w:val="both"/>
        <w:rPr>
          <w:bCs/>
        </w:rPr>
      </w:pPr>
      <w:r w:rsidRPr="00031DC0">
        <w:rPr>
          <w:bCs/>
        </w:rPr>
        <w:t>7 дни (при вегетативна фаза)</w:t>
      </w:r>
    </w:p>
    <w:p w14:paraId="082B800E" w14:textId="77777777" w:rsidR="00031DC0" w:rsidRDefault="00031DC0" w:rsidP="007A1837">
      <w:pPr>
        <w:pStyle w:val="ListParagraph"/>
        <w:spacing w:before="120"/>
        <w:ind w:left="0"/>
        <w:contextualSpacing w:val="0"/>
        <w:jc w:val="both"/>
        <w:rPr>
          <w:bCs/>
        </w:rPr>
      </w:pPr>
      <w:r w:rsidRPr="00031DC0">
        <w:rPr>
          <w:b/>
          <w:bCs/>
        </w:rPr>
        <w:t>Цел:</w:t>
      </w:r>
    </w:p>
    <w:p w14:paraId="70C820B8" w14:textId="76D944A6" w:rsidR="00031DC0" w:rsidRPr="00031DC0" w:rsidRDefault="00031DC0" w:rsidP="007A1837">
      <w:pPr>
        <w:pStyle w:val="ListParagraph"/>
        <w:spacing w:before="120"/>
        <w:ind w:left="0"/>
        <w:contextualSpacing w:val="0"/>
        <w:jc w:val="both"/>
        <w:rPr>
          <w:bCs/>
        </w:rPr>
      </w:pPr>
      <w:r w:rsidRPr="00031DC0">
        <w:rPr>
          <w:bCs/>
        </w:rPr>
        <w:t>Стабилизиране чрез биологичен натиск.</w:t>
      </w:r>
    </w:p>
    <w:p w14:paraId="489C23B0" w14:textId="41103A4B" w:rsidR="00031DC0" w:rsidRPr="00031DC0" w:rsidRDefault="00031DC0" w:rsidP="007A1837">
      <w:pPr>
        <w:pStyle w:val="ListParagraph"/>
        <w:spacing w:before="120"/>
        <w:ind w:left="0"/>
        <w:contextualSpacing w:val="0"/>
        <w:jc w:val="both"/>
        <w:rPr>
          <w:bCs/>
        </w:rPr>
      </w:pPr>
    </w:p>
    <w:p w14:paraId="2911DFB2" w14:textId="77777777" w:rsidR="00031DC0" w:rsidRPr="00031DC0" w:rsidRDefault="00031DC0" w:rsidP="007A1837">
      <w:pPr>
        <w:pStyle w:val="ListParagraph"/>
        <w:spacing w:before="120"/>
        <w:ind w:left="0"/>
        <w:contextualSpacing w:val="0"/>
        <w:jc w:val="both"/>
        <w:rPr>
          <w:b/>
          <w:bCs/>
        </w:rPr>
      </w:pPr>
      <w:r w:rsidRPr="00031DC0">
        <w:rPr>
          <w:b/>
          <w:bCs/>
        </w:rPr>
        <w:t>S3 – Висок натиск без плодови повреди</w:t>
      </w:r>
    </w:p>
    <w:p w14:paraId="2DBF7174" w14:textId="77777777" w:rsidR="00031DC0" w:rsidRPr="00031DC0" w:rsidRDefault="00031DC0" w:rsidP="007A1837">
      <w:pPr>
        <w:pStyle w:val="ListParagraph"/>
        <w:spacing w:before="120"/>
        <w:ind w:left="0"/>
        <w:contextualSpacing w:val="0"/>
        <w:jc w:val="both"/>
        <w:rPr>
          <w:bCs/>
        </w:rPr>
      </w:pPr>
      <w:r w:rsidRPr="00031DC0">
        <w:rPr>
          <w:b/>
          <w:bCs/>
        </w:rPr>
        <w:t>Индикатори:</w:t>
      </w:r>
    </w:p>
    <w:p w14:paraId="2470350D" w14:textId="77777777" w:rsidR="00031DC0" w:rsidRPr="00031DC0" w:rsidRDefault="00031DC0" w:rsidP="007A1837">
      <w:pPr>
        <w:pStyle w:val="ListParagraph"/>
        <w:numPr>
          <w:ilvl w:val="0"/>
          <w:numId w:val="218"/>
        </w:numPr>
        <w:spacing w:before="120"/>
        <w:ind w:left="0" w:firstLine="0"/>
        <w:contextualSpacing w:val="0"/>
        <w:jc w:val="both"/>
        <w:rPr>
          <w:bCs/>
        </w:rPr>
      </w:pPr>
      <w:r w:rsidRPr="00031DC0">
        <w:rPr>
          <w:bCs/>
        </w:rPr>
        <w:t>висок улов;</w:t>
      </w:r>
    </w:p>
    <w:p w14:paraId="7FAFF941" w14:textId="77777777" w:rsidR="00031DC0" w:rsidRPr="00031DC0" w:rsidRDefault="00031DC0" w:rsidP="007A1837">
      <w:pPr>
        <w:pStyle w:val="ListParagraph"/>
        <w:numPr>
          <w:ilvl w:val="0"/>
          <w:numId w:val="218"/>
        </w:numPr>
        <w:spacing w:before="120"/>
        <w:ind w:left="0" w:firstLine="0"/>
        <w:contextualSpacing w:val="0"/>
        <w:jc w:val="both"/>
        <w:rPr>
          <w:bCs/>
        </w:rPr>
      </w:pPr>
      <w:r w:rsidRPr="00031DC0">
        <w:rPr>
          <w:bCs/>
        </w:rPr>
        <w:lastRenderedPageBreak/>
        <w:t>устойчив възходящ тренд;</w:t>
      </w:r>
    </w:p>
    <w:p w14:paraId="1CFA2209" w14:textId="77777777" w:rsidR="00031DC0" w:rsidRPr="00031DC0" w:rsidRDefault="00031DC0" w:rsidP="007A1837">
      <w:pPr>
        <w:pStyle w:val="ListParagraph"/>
        <w:numPr>
          <w:ilvl w:val="0"/>
          <w:numId w:val="218"/>
        </w:numPr>
        <w:spacing w:before="120"/>
        <w:ind w:left="0" w:firstLine="0"/>
        <w:contextualSpacing w:val="0"/>
        <w:jc w:val="both"/>
        <w:rPr>
          <w:bCs/>
        </w:rPr>
      </w:pPr>
      <w:r w:rsidRPr="00031DC0">
        <w:rPr>
          <w:bCs/>
        </w:rPr>
        <w:t>10% растения с активни мини;</w:t>
      </w:r>
    </w:p>
    <w:p w14:paraId="42F86AA4" w14:textId="77777777" w:rsidR="00031DC0" w:rsidRPr="00031DC0" w:rsidRDefault="00031DC0" w:rsidP="007A1837">
      <w:pPr>
        <w:pStyle w:val="ListParagraph"/>
        <w:numPr>
          <w:ilvl w:val="0"/>
          <w:numId w:val="218"/>
        </w:numPr>
        <w:spacing w:before="120"/>
        <w:ind w:left="0" w:firstLine="0"/>
        <w:contextualSpacing w:val="0"/>
        <w:jc w:val="both"/>
        <w:rPr>
          <w:bCs/>
        </w:rPr>
      </w:pPr>
      <w:r w:rsidRPr="00031DC0">
        <w:rPr>
          <w:bCs/>
        </w:rPr>
        <w:t>I4 = 0%.</w:t>
      </w:r>
    </w:p>
    <w:p w14:paraId="2A9CF489" w14:textId="77777777" w:rsidR="00031DC0" w:rsidRDefault="00031DC0" w:rsidP="007A1837">
      <w:pPr>
        <w:pStyle w:val="ListParagraph"/>
        <w:spacing w:before="120"/>
        <w:ind w:left="0"/>
        <w:contextualSpacing w:val="0"/>
        <w:jc w:val="both"/>
        <w:rPr>
          <w:bCs/>
        </w:rPr>
      </w:pPr>
      <w:r w:rsidRPr="00031DC0">
        <w:rPr>
          <w:b/>
          <w:bCs/>
        </w:rPr>
        <w:t>Интерпретация:</w:t>
      </w:r>
    </w:p>
    <w:p w14:paraId="4F1FF855" w14:textId="07DC545C" w:rsidR="00031DC0" w:rsidRPr="00031DC0" w:rsidRDefault="00031DC0" w:rsidP="007A1837">
      <w:pPr>
        <w:pStyle w:val="ListParagraph"/>
        <w:spacing w:before="120"/>
        <w:ind w:left="0"/>
        <w:contextualSpacing w:val="0"/>
        <w:jc w:val="both"/>
        <w:rPr>
          <w:bCs/>
        </w:rPr>
      </w:pPr>
      <w:r w:rsidRPr="00031DC0">
        <w:rPr>
          <w:bCs/>
        </w:rPr>
        <w:t>Популацията е активна, но икономическата загуба още не е настъпила.</w:t>
      </w:r>
    </w:p>
    <w:p w14:paraId="4AFBCF80" w14:textId="77777777" w:rsidR="00031DC0" w:rsidRDefault="00031DC0" w:rsidP="007A1837">
      <w:pPr>
        <w:pStyle w:val="ListParagraph"/>
        <w:spacing w:before="120"/>
        <w:ind w:left="0"/>
        <w:contextualSpacing w:val="0"/>
        <w:jc w:val="both"/>
        <w:rPr>
          <w:bCs/>
        </w:rPr>
      </w:pPr>
      <w:r w:rsidRPr="00031DC0">
        <w:rPr>
          <w:b/>
          <w:bCs/>
        </w:rPr>
        <w:t>Активен пакет:</w:t>
      </w:r>
    </w:p>
    <w:p w14:paraId="1886BE28" w14:textId="625DFE90" w:rsidR="00031DC0" w:rsidRPr="00031DC0" w:rsidRDefault="00031DC0" w:rsidP="007A1837">
      <w:pPr>
        <w:pStyle w:val="ListParagraph"/>
        <w:spacing w:before="120"/>
        <w:ind w:left="0"/>
        <w:contextualSpacing w:val="0"/>
        <w:jc w:val="both"/>
        <w:rPr>
          <w:bCs/>
        </w:rPr>
      </w:pPr>
      <w:r w:rsidRPr="00031DC0">
        <w:rPr>
          <w:bCs/>
        </w:rPr>
        <w:t>Усилен P2 (повишена честота/доза/комбинация на биоагенти).</w:t>
      </w:r>
    </w:p>
    <w:p w14:paraId="6FF3C496" w14:textId="77777777" w:rsidR="00031DC0" w:rsidRDefault="00031DC0" w:rsidP="007A1837">
      <w:pPr>
        <w:pStyle w:val="ListParagraph"/>
        <w:spacing w:before="120"/>
        <w:ind w:left="0"/>
        <w:contextualSpacing w:val="0"/>
        <w:jc w:val="both"/>
        <w:rPr>
          <w:bCs/>
        </w:rPr>
      </w:pPr>
      <w:r w:rsidRPr="00031DC0">
        <w:rPr>
          <w:b/>
          <w:bCs/>
        </w:rPr>
        <w:t>Химия:</w:t>
      </w:r>
    </w:p>
    <w:p w14:paraId="0439BFE1" w14:textId="39543EA3" w:rsidR="00031DC0" w:rsidRPr="00031DC0" w:rsidRDefault="00031DC0" w:rsidP="007A1837">
      <w:pPr>
        <w:pStyle w:val="ListParagraph"/>
        <w:spacing w:before="120"/>
        <w:ind w:left="0"/>
        <w:contextualSpacing w:val="0"/>
        <w:jc w:val="both"/>
        <w:rPr>
          <w:bCs/>
        </w:rPr>
      </w:pPr>
      <w:r w:rsidRPr="00031DC0">
        <w:rPr>
          <w:bCs/>
        </w:rPr>
        <w:t>Не се активира, освен ако:</w:t>
      </w:r>
    </w:p>
    <w:p w14:paraId="3682C8D2" w14:textId="1426D9EF" w:rsidR="00031DC0" w:rsidRPr="00031DC0" w:rsidRDefault="00031DC0" w:rsidP="007A1837">
      <w:pPr>
        <w:pStyle w:val="ListParagraph"/>
        <w:numPr>
          <w:ilvl w:val="0"/>
          <w:numId w:val="219"/>
        </w:numPr>
        <w:spacing w:before="120"/>
        <w:ind w:left="0" w:firstLine="0"/>
        <w:contextualSpacing w:val="0"/>
        <w:jc w:val="both"/>
        <w:rPr>
          <w:bCs/>
        </w:rPr>
      </w:pPr>
      <w:r w:rsidRPr="00031DC0">
        <w:rPr>
          <w:bCs/>
        </w:rPr>
        <w:t>фенологията е в критична фаза,</w:t>
      </w:r>
      <w:r w:rsidR="00EE6F11" w:rsidRPr="00EE6F11">
        <w:rPr>
          <w:bCs/>
        </w:rPr>
        <w:t xml:space="preserve"> </w:t>
      </w:r>
      <w:r w:rsidR="00EE6F11" w:rsidRPr="00031DC0">
        <w:rPr>
          <w:bCs/>
        </w:rPr>
        <w:t>и</w:t>
      </w:r>
    </w:p>
    <w:p w14:paraId="525EEEF7" w14:textId="28CCBDF7" w:rsidR="00031DC0" w:rsidRPr="00031DC0" w:rsidRDefault="00031DC0" w:rsidP="007A1837">
      <w:pPr>
        <w:pStyle w:val="ListParagraph"/>
        <w:numPr>
          <w:ilvl w:val="0"/>
          <w:numId w:val="219"/>
        </w:numPr>
        <w:spacing w:before="120"/>
        <w:ind w:left="0" w:firstLine="0"/>
        <w:contextualSpacing w:val="0"/>
        <w:jc w:val="both"/>
        <w:rPr>
          <w:bCs/>
        </w:rPr>
      </w:pPr>
      <w:r w:rsidRPr="00031DC0">
        <w:rPr>
          <w:bCs/>
        </w:rPr>
        <w:t>трендът остава неконтролируем след контролна точка.</w:t>
      </w:r>
    </w:p>
    <w:p w14:paraId="5101254C" w14:textId="77777777" w:rsidR="00031DC0" w:rsidRDefault="00031DC0" w:rsidP="007A1837">
      <w:pPr>
        <w:pStyle w:val="ListParagraph"/>
        <w:spacing w:before="120"/>
        <w:ind w:left="0"/>
        <w:contextualSpacing w:val="0"/>
        <w:jc w:val="both"/>
        <w:rPr>
          <w:bCs/>
        </w:rPr>
      </w:pPr>
      <w:r w:rsidRPr="00031DC0">
        <w:rPr>
          <w:b/>
          <w:bCs/>
        </w:rPr>
        <w:t>Контролна точка:</w:t>
      </w:r>
    </w:p>
    <w:p w14:paraId="1F0248EF" w14:textId="75C9925E" w:rsidR="00031DC0" w:rsidRPr="00031DC0" w:rsidRDefault="00031DC0" w:rsidP="007A1837">
      <w:pPr>
        <w:pStyle w:val="ListParagraph"/>
        <w:spacing w:before="120"/>
        <w:ind w:left="0"/>
        <w:contextualSpacing w:val="0"/>
        <w:jc w:val="both"/>
        <w:rPr>
          <w:bCs/>
        </w:rPr>
      </w:pPr>
      <w:r w:rsidRPr="00031DC0">
        <w:rPr>
          <w:bCs/>
        </w:rPr>
        <w:t>3–5 дни.</w:t>
      </w:r>
    </w:p>
    <w:p w14:paraId="35B4AC13" w14:textId="269919CD" w:rsidR="00031DC0" w:rsidRPr="00031DC0" w:rsidRDefault="00031DC0" w:rsidP="007A1837">
      <w:pPr>
        <w:pStyle w:val="ListParagraph"/>
        <w:spacing w:before="120"/>
        <w:ind w:left="0"/>
        <w:contextualSpacing w:val="0"/>
        <w:jc w:val="both"/>
        <w:rPr>
          <w:bCs/>
        </w:rPr>
      </w:pPr>
    </w:p>
    <w:p w14:paraId="6F3A3808" w14:textId="77777777" w:rsidR="00031DC0" w:rsidRPr="00031DC0" w:rsidRDefault="00031DC0" w:rsidP="007A1837">
      <w:pPr>
        <w:pStyle w:val="ListParagraph"/>
        <w:spacing w:before="120"/>
        <w:ind w:left="0"/>
        <w:contextualSpacing w:val="0"/>
        <w:jc w:val="both"/>
        <w:rPr>
          <w:b/>
          <w:bCs/>
        </w:rPr>
      </w:pPr>
      <w:r w:rsidRPr="00031DC0">
        <w:rPr>
          <w:b/>
          <w:bCs/>
        </w:rPr>
        <w:t>S4 – Висок натиск с начални плодови повреди</w:t>
      </w:r>
    </w:p>
    <w:p w14:paraId="278470A9" w14:textId="77777777" w:rsidR="00031DC0" w:rsidRPr="00031DC0" w:rsidRDefault="00031DC0" w:rsidP="007A1837">
      <w:pPr>
        <w:pStyle w:val="ListParagraph"/>
        <w:spacing w:before="120"/>
        <w:ind w:left="0"/>
        <w:contextualSpacing w:val="0"/>
        <w:jc w:val="both"/>
        <w:rPr>
          <w:bCs/>
        </w:rPr>
      </w:pPr>
      <w:r w:rsidRPr="00031DC0">
        <w:rPr>
          <w:b/>
          <w:bCs/>
        </w:rPr>
        <w:t>Индикатори:</w:t>
      </w:r>
    </w:p>
    <w:p w14:paraId="1EE2D0A6" w14:textId="77777777" w:rsidR="00031DC0" w:rsidRPr="00031DC0" w:rsidRDefault="00031DC0" w:rsidP="007A1837">
      <w:pPr>
        <w:pStyle w:val="ListParagraph"/>
        <w:numPr>
          <w:ilvl w:val="0"/>
          <w:numId w:val="220"/>
        </w:numPr>
        <w:spacing w:before="120"/>
        <w:ind w:left="0" w:firstLine="0"/>
        <w:contextualSpacing w:val="0"/>
        <w:jc w:val="both"/>
        <w:rPr>
          <w:bCs/>
        </w:rPr>
      </w:pPr>
      <w:r w:rsidRPr="00031DC0">
        <w:rPr>
          <w:bCs/>
        </w:rPr>
        <w:t>устойчив висок улов;</w:t>
      </w:r>
    </w:p>
    <w:p w14:paraId="7E6B2E31" w14:textId="77777777" w:rsidR="00031DC0" w:rsidRPr="00031DC0" w:rsidRDefault="00031DC0" w:rsidP="007A1837">
      <w:pPr>
        <w:pStyle w:val="ListParagraph"/>
        <w:numPr>
          <w:ilvl w:val="0"/>
          <w:numId w:val="220"/>
        </w:numPr>
        <w:spacing w:before="120"/>
        <w:ind w:left="0" w:firstLine="0"/>
        <w:contextualSpacing w:val="0"/>
        <w:jc w:val="both"/>
        <w:rPr>
          <w:bCs/>
        </w:rPr>
      </w:pPr>
      <w:r w:rsidRPr="00031DC0">
        <w:rPr>
          <w:bCs/>
        </w:rPr>
        <w:t>устойчив възходящ тренд;</w:t>
      </w:r>
    </w:p>
    <w:p w14:paraId="70D80F59" w14:textId="77777777" w:rsidR="00031DC0" w:rsidRPr="00031DC0" w:rsidRDefault="00031DC0" w:rsidP="007A1837">
      <w:pPr>
        <w:pStyle w:val="ListParagraph"/>
        <w:numPr>
          <w:ilvl w:val="0"/>
          <w:numId w:val="220"/>
        </w:numPr>
        <w:spacing w:before="120"/>
        <w:ind w:left="0" w:firstLine="0"/>
        <w:contextualSpacing w:val="0"/>
        <w:jc w:val="both"/>
        <w:rPr>
          <w:bCs/>
        </w:rPr>
      </w:pPr>
      <w:r w:rsidRPr="00031DC0">
        <w:rPr>
          <w:bCs/>
        </w:rPr>
        <w:t>активни мини;</w:t>
      </w:r>
    </w:p>
    <w:p w14:paraId="2BD1CBC9" w14:textId="77777777" w:rsidR="00031DC0" w:rsidRPr="00031DC0" w:rsidRDefault="00031DC0" w:rsidP="007A1837">
      <w:pPr>
        <w:pStyle w:val="ListParagraph"/>
        <w:numPr>
          <w:ilvl w:val="0"/>
          <w:numId w:val="220"/>
        </w:numPr>
        <w:spacing w:before="120"/>
        <w:ind w:left="0" w:firstLine="0"/>
        <w:contextualSpacing w:val="0"/>
        <w:jc w:val="both"/>
        <w:rPr>
          <w:bCs/>
        </w:rPr>
      </w:pPr>
      <w:r w:rsidRPr="00031DC0">
        <w:rPr>
          <w:bCs/>
        </w:rPr>
        <w:t>наличие на плодови повреди, но под или близо до ПИВ.</w:t>
      </w:r>
    </w:p>
    <w:p w14:paraId="17E99232" w14:textId="77777777" w:rsidR="00031DC0" w:rsidRDefault="00031DC0" w:rsidP="007A1837">
      <w:pPr>
        <w:pStyle w:val="ListParagraph"/>
        <w:spacing w:before="120"/>
        <w:ind w:left="0"/>
        <w:contextualSpacing w:val="0"/>
        <w:jc w:val="both"/>
        <w:rPr>
          <w:bCs/>
        </w:rPr>
      </w:pPr>
      <w:r w:rsidRPr="00031DC0">
        <w:rPr>
          <w:b/>
          <w:bCs/>
        </w:rPr>
        <w:t>Интерпретация:</w:t>
      </w:r>
    </w:p>
    <w:p w14:paraId="2A839AA3" w14:textId="3400A5E8" w:rsidR="00031DC0" w:rsidRPr="00031DC0" w:rsidRDefault="00031DC0" w:rsidP="007A1837">
      <w:pPr>
        <w:pStyle w:val="ListParagraph"/>
        <w:spacing w:before="120"/>
        <w:ind w:left="0"/>
        <w:contextualSpacing w:val="0"/>
        <w:jc w:val="both"/>
        <w:rPr>
          <w:bCs/>
        </w:rPr>
      </w:pPr>
      <w:r w:rsidRPr="00031DC0">
        <w:rPr>
          <w:bCs/>
        </w:rPr>
        <w:t>Преход към икономически риск.</w:t>
      </w:r>
    </w:p>
    <w:p w14:paraId="1747C4BC" w14:textId="77777777" w:rsidR="00031DC0" w:rsidRDefault="00031DC0" w:rsidP="007A1837">
      <w:pPr>
        <w:pStyle w:val="ListParagraph"/>
        <w:spacing w:before="120"/>
        <w:ind w:left="0"/>
        <w:contextualSpacing w:val="0"/>
        <w:jc w:val="both"/>
        <w:rPr>
          <w:bCs/>
        </w:rPr>
      </w:pPr>
      <w:r w:rsidRPr="00031DC0">
        <w:rPr>
          <w:b/>
          <w:bCs/>
        </w:rPr>
        <w:t>Активен пакет:</w:t>
      </w:r>
    </w:p>
    <w:p w14:paraId="15D03709" w14:textId="769A44A1" w:rsidR="00031DC0" w:rsidRPr="00031DC0" w:rsidRDefault="00031DC0" w:rsidP="007A1837">
      <w:pPr>
        <w:pStyle w:val="ListParagraph"/>
        <w:spacing w:before="120"/>
        <w:ind w:left="0"/>
        <w:contextualSpacing w:val="0"/>
        <w:jc w:val="both"/>
        <w:rPr>
          <w:bCs/>
        </w:rPr>
      </w:pPr>
      <w:r w:rsidRPr="00031DC0">
        <w:rPr>
          <w:bCs/>
        </w:rPr>
        <w:t>P2 + подготовка за P3.</w:t>
      </w:r>
    </w:p>
    <w:p w14:paraId="09BFDDE1" w14:textId="77777777" w:rsidR="00031DC0" w:rsidRDefault="00031DC0" w:rsidP="007A1837">
      <w:pPr>
        <w:pStyle w:val="ListParagraph"/>
        <w:spacing w:before="120"/>
        <w:ind w:left="0"/>
        <w:contextualSpacing w:val="0"/>
        <w:jc w:val="both"/>
        <w:rPr>
          <w:bCs/>
        </w:rPr>
      </w:pPr>
      <w:r w:rsidRPr="00031DC0">
        <w:rPr>
          <w:b/>
          <w:bCs/>
        </w:rPr>
        <w:t>Решение за P3:</w:t>
      </w:r>
    </w:p>
    <w:p w14:paraId="6FDC033F" w14:textId="375317AB" w:rsidR="00031DC0" w:rsidRPr="00031DC0" w:rsidRDefault="00031DC0" w:rsidP="007A1837">
      <w:pPr>
        <w:pStyle w:val="ListParagraph"/>
        <w:spacing w:before="120"/>
        <w:ind w:left="0"/>
        <w:contextualSpacing w:val="0"/>
        <w:jc w:val="both"/>
        <w:rPr>
          <w:bCs/>
        </w:rPr>
      </w:pPr>
      <w:r w:rsidRPr="00031DC0">
        <w:rPr>
          <w:bCs/>
        </w:rPr>
        <w:t>Активира се само ако:</w:t>
      </w:r>
    </w:p>
    <w:p w14:paraId="667583D1" w14:textId="77777777" w:rsidR="00031DC0" w:rsidRPr="00031DC0" w:rsidRDefault="00031DC0" w:rsidP="007A1837">
      <w:pPr>
        <w:pStyle w:val="ListParagraph"/>
        <w:numPr>
          <w:ilvl w:val="0"/>
          <w:numId w:val="221"/>
        </w:numPr>
        <w:spacing w:before="120"/>
        <w:ind w:left="0" w:firstLine="0"/>
        <w:contextualSpacing w:val="0"/>
        <w:jc w:val="both"/>
        <w:rPr>
          <w:bCs/>
        </w:rPr>
      </w:pPr>
      <w:r w:rsidRPr="00031DC0">
        <w:rPr>
          <w:bCs/>
        </w:rPr>
        <w:t>I4 ≥ ПИВ_плод,</w:t>
      </w:r>
    </w:p>
    <w:p w14:paraId="454ED38C" w14:textId="77777777" w:rsidR="00031DC0" w:rsidRPr="00031DC0" w:rsidRDefault="00031DC0" w:rsidP="007A1837">
      <w:pPr>
        <w:pStyle w:val="ListParagraph"/>
        <w:numPr>
          <w:ilvl w:val="0"/>
          <w:numId w:val="221"/>
        </w:numPr>
        <w:spacing w:before="120"/>
        <w:ind w:left="0" w:firstLine="0"/>
        <w:contextualSpacing w:val="0"/>
        <w:jc w:val="both"/>
        <w:rPr>
          <w:bCs/>
        </w:rPr>
      </w:pPr>
      <w:r w:rsidRPr="00031DC0">
        <w:rPr>
          <w:bCs/>
        </w:rPr>
        <w:t>и P2 не показва ефект при контролна точка.</w:t>
      </w:r>
    </w:p>
    <w:p w14:paraId="11F19904" w14:textId="77777777" w:rsidR="00031DC0" w:rsidRDefault="00031DC0" w:rsidP="007A1837">
      <w:pPr>
        <w:pStyle w:val="ListParagraph"/>
        <w:spacing w:before="120"/>
        <w:ind w:left="0"/>
        <w:contextualSpacing w:val="0"/>
        <w:jc w:val="both"/>
        <w:rPr>
          <w:bCs/>
        </w:rPr>
      </w:pPr>
      <w:r w:rsidRPr="00031DC0">
        <w:rPr>
          <w:b/>
          <w:bCs/>
        </w:rPr>
        <w:t>Контролна точка:</w:t>
      </w:r>
    </w:p>
    <w:p w14:paraId="7C168DE7" w14:textId="20AFC3A7" w:rsidR="00031DC0" w:rsidRPr="00031DC0" w:rsidRDefault="00031DC0" w:rsidP="007A1837">
      <w:pPr>
        <w:pStyle w:val="ListParagraph"/>
        <w:spacing w:before="120"/>
        <w:ind w:left="0"/>
        <w:contextualSpacing w:val="0"/>
        <w:jc w:val="both"/>
        <w:rPr>
          <w:bCs/>
        </w:rPr>
      </w:pPr>
      <w:r w:rsidRPr="00031DC0">
        <w:rPr>
          <w:bCs/>
        </w:rPr>
        <w:t>3–5 дни.</w:t>
      </w:r>
    </w:p>
    <w:p w14:paraId="084ED447" w14:textId="5A7F9D0C" w:rsidR="00031DC0" w:rsidRPr="00031DC0" w:rsidRDefault="00031DC0" w:rsidP="007A1837">
      <w:pPr>
        <w:pStyle w:val="ListParagraph"/>
        <w:spacing w:before="120"/>
        <w:ind w:left="0"/>
        <w:contextualSpacing w:val="0"/>
        <w:jc w:val="both"/>
        <w:rPr>
          <w:bCs/>
        </w:rPr>
      </w:pPr>
    </w:p>
    <w:p w14:paraId="533256EC" w14:textId="15CF1190" w:rsidR="00031DC0" w:rsidRPr="00031DC0" w:rsidRDefault="00031DC0" w:rsidP="007A1837">
      <w:pPr>
        <w:pStyle w:val="ListParagraph"/>
        <w:spacing w:before="120"/>
        <w:ind w:left="0"/>
        <w:contextualSpacing w:val="0"/>
        <w:jc w:val="both"/>
        <w:rPr>
          <w:b/>
          <w:bCs/>
        </w:rPr>
      </w:pPr>
      <w:r w:rsidRPr="00031DC0">
        <w:rPr>
          <w:b/>
          <w:bCs/>
        </w:rPr>
        <w:t xml:space="preserve">S5 – </w:t>
      </w:r>
      <w:r w:rsidR="00DA552C">
        <w:rPr>
          <w:b/>
          <w:bCs/>
        </w:rPr>
        <w:t>П</w:t>
      </w:r>
      <w:r w:rsidRPr="00031DC0">
        <w:rPr>
          <w:b/>
          <w:bCs/>
        </w:rPr>
        <w:t>ревишен праг</w:t>
      </w:r>
      <w:r w:rsidR="00DA552C">
        <w:rPr>
          <w:b/>
          <w:bCs/>
        </w:rPr>
        <w:t xml:space="preserve"> на икономическа вредност (ПИВ)</w:t>
      </w:r>
    </w:p>
    <w:p w14:paraId="4D3D7F3D" w14:textId="77777777" w:rsidR="00031DC0" w:rsidRPr="00031DC0" w:rsidRDefault="00031DC0" w:rsidP="007A1837">
      <w:pPr>
        <w:pStyle w:val="ListParagraph"/>
        <w:spacing w:before="120"/>
        <w:ind w:left="0"/>
        <w:contextualSpacing w:val="0"/>
        <w:jc w:val="both"/>
        <w:rPr>
          <w:bCs/>
        </w:rPr>
      </w:pPr>
      <w:r w:rsidRPr="00031DC0">
        <w:rPr>
          <w:b/>
          <w:bCs/>
        </w:rPr>
        <w:t>Индикатори:</w:t>
      </w:r>
    </w:p>
    <w:p w14:paraId="4B472964" w14:textId="01B04133" w:rsidR="00031DC0" w:rsidRPr="00031DC0" w:rsidRDefault="00031DC0" w:rsidP="007A1837">
      <w:pPr>
        <w:pStyle w:val="ListParagraph"/>
        <w:numPr>
          <w:ilvl w:val="0"/>
          <w:numId w:val="222"/>
        </w:numPr>
        <w:spacing w:before="120"/>
        <w:ind w:left="0" w:firstLine="0"/>
        <w:contextualSpacing w:val="0"/>
        <w:jc w:val="both"/>
        <w:rPr>
          <w:bCs/>
        </w:rPr>
      </w:pPr>
      <w:r w:rsidRPr="00031DC0">
        <w:rPr>
          <w:bCs/>
        </w:rPr>
        <w:t>I4 ≥ ПИВ</w:t>
      </w:r>
      <w:r w:rsidR="00C26789" w:rsidRPr="00031DC0">
        <w:rPr>
          <w:bCs/>
        </w:rPr>
        <w:t>_плод</w:t>
      </w:r>
      <w:r w:rsidRPr="00031DC0">
        <w:rPr>
          <w:bCs/>
        </w:rPr>
        <w:t>;</w:t>
      </w:r>
    </w:p>
    <w:p w14:paraId="040BC031" w14:textId="77777777" w:rsidR="00031DC0" w:rsidRPr="00031DC0" w:rsidRDefault="00031DC0" w:rsidP="007A1837">
      <w:pPr>
        <w:pStyle w:val="ListParagraph"/>
        <w:numPr>
          <w:ilvl w:val="0"/>
          <w:numId w:val="222"/>
        </w:numPr>
        <w:spacing w:before="120"/>
        <w:ind w:left="0" w:firstLine="0"/>
        <w:contextualSpacing w:val="0"/>
        <w:jc w:val="both"/>
        <w:rPr>
          <w:bCs/>
        </w:rPr>
      </w:pPr>
      <w:r w:rsidRPr="00031DC0">
        <w:rPr>
          <w:bCs/>
        </w:rPr>
        <w:t>устойчив възходящ тренд;</w:t>
      </w:r>
    </w:p>
    <w:p w14:paraId="51D8C9A1" w14:textId="77777777" w:rsidR="00031DC0" w:rsidRPr="00031DC0" w:rsidRDefault="00031DC0" w:rsidP="007A1837">
      <w:pPr>
        <w:pStyle w:val="ListParagraph"/>
        <w:numPr>
          <w:ilvl w:val="0"/>
          <w:numId w:val="222"/>
        </w:numPr>
        <w:spacing w:before="120"/>
        <w:ind w:left="0" w:firstLine="0"/>
        <w:contextualSpacing w:val="0"/>
        <w:jc w:val="both"/>
        <w:rPr>
          <w:bCs/>
        </w:rPr>
      </w:pPr>
      <w:r w:rsidRPr="00031DC0">
        <w:rPr>
          <w:bCs/>
        </w:rPr>
        <w:lastRenderedPageBreak/>
        <w:t>широко разпространение.</w:t>
      </w:r>
    </w:p>
    <w:p w14:paraId="03244273" w14:textId="77777777" w:rsidR="00031DC0" w:rsidRDefault="00031DC0" w:rsidP="007A1837">
      <w:pPr>
        <w:pStyle w:val="ListParagraph"/>
        <w:spacing w:before="120"/>
        <w:ind w:left="0"/>
        <w:contextualSpacing w:val="0"/>
        <w:jc w:val="both"/>
        <w:rPr>
          <w:bCs/>
        </w:rPr>
      </w:pPr>
      <w:r w:rsidRPr="00031DC0">
        <w:rPr>
          <w:b/>
          <w:bCs/>
        </w:rPr>
        <w:t>Интерпретация:</w:t>
      </w:r>
    </w:p>
    <w:p w14:paraId="04BBF750" w14:textId="7C87DC88" w:rsidR="00031DC0" w:rsidRPr="00031DC0" w:rsidRDefault="00031DC0" w:rsidP="007A1837">
      <w:pPr>
        <w:pStyle w:val="ListParagraph"/>
        <w:spacing w:before="120"/>
        <w:ind w:left="0"/>
        <w:contextualSpacing w:val="0"/>
        <w:jc w:val="both"/>
        <w:rPr>
          <w:bCs/>
        </w:rPr>
      </w:pPr>
      <w:r w:rsidRPr="00031DC0">
        <w:rPr>
          <w:bCs/>
        </w:rPr>
        <w:t>Наличие на реална икономическа загуба.</w:t>
      </w:r>
    </w:p>
    <w:p w14:paraId="5F0FC664" w14:textId="77777777" w:rsidR="00031DC0" w:rsidRDefault="00031DC0" w:rsidP="007A1837">
      <w:pPr>
        <w:pStyle w:val="ListParagraph"/>
        <w:spacing w:before="120"/>
        <w:ind w:left="0"/>
        <w:contextualSpacing w:val="0"/>
        <w:jc w:val="both"/>
        <w:rPr>
          <w:bCs/>
        </w:rPr>
      </w:pPr>
      <w:r w:rsidRPr="00031DC0">
        <w:rPr>
          <w:b/>
          <w:bCs/>
        </w:rPr>
        <w:t>Активен пакет:</w:t>
      </w:r>
    </w:p>
    <w:p w14:paraId="3A0B7907" w14:textId="2115DEC4" w:rsidR="00031DC0" w:rsidRPr="00031DC0" w:rsidRDefault="00031DC0" w:rsidP="007A1837">
      <w:pPr>
        <w:pStyle w:val="ListParagraph"/>
        <w:spacing w:before="120"/>
        <w:ind w:left="0"/>
        <w:contextualSpacing w:val="0"/>
        <w:jc w:val="both"/>
        <w:rPr>
          <w:bCs/>
        </w:rPr>
      </w:pPr>
      <w:r w:rsidRPr="00031DC0">
        <w:rPr>
          <w:bCs/>
        </w:rPr>
        <w:t>P2 + P3 (селективен химичен прозорец).</w:t>
      </w:r>
    </w:p>
    <w:p w14:paraId="652EC786" w14:textId="77777777" w:rsidR="00031DC0" w:rsidRPr="00031DC0" w:rsidRDefault="00031DC0" w:rsidP="007A1837">
      <w:pPr>
        <w:pStyle w:val="ListParagraph"/>
        <w:spacing w:before="120"/>
        <w:ind w:left="0"/>
        <w:contextualSpacing w:val="0"/>
        <w:jc w:val="both"/>
        <w:rPr>
          <w:bCs/>
        </w:rPr>
      </w:pPr>
      <w:r w:rsidRPr="00031DC0">
        <w:rPr>
          <w:b/>
          <w:bCs/>
        </w:rPr>
        <w:t>IRM ограничения:</w:t>
      </w:r>
    </w:p>
    <w:p w14:paraId="4EA9528B" w14:textId="77777777" w:rsidR="00031DC0" w:rsidRPr="00031DC0" w:rsidRDefault="00031DC0" w:rsidP="007A1837">
      <w:pPr>
        <w:pStyle w:val="ListParagraph"/>
        <w:numPr>
          <w:ilvl w:val="0"/>
          <w:numId w:val="223"/>
        </w:numPr>
        <w:spacing w:before="120"/>
        <w:ind w:left="0" w:firstLine="0"/>
        <w:contextualSpacing w:val="0"/>
        <w:jc w:val="both"/>
        <w:rPr>
          <w:bCs/>
        </w:rPr>
      </w:pPr>
      <w:r w:rsidRPr="00031DC0">
        <w:rPr>
          <w:bCs/>
        </w:rPr>
        <w:t>нов MoA;</w:t>
      </w:r>
    </w:p>
    <w:p w14:paraId="50D089CB" w14:textId="77777777" w:rsidR="00031DC0" w:rsidRPr="00031DC0" w:rsidRDefault="00031DC0" w:rsidP="007A1837">
      <w:pPr>
        <w:pStyle w:val="ListParagraph"/>
        <w:numPr>
          <w:ilvl w:val="0"/>
          <w:numId w:val="223"/>
        </w:numPr>
        <w:spacing w:before="120"/>
        <w:ind w:left="0" w:firstLine="0"/>
        <w:contextualSpacing w:val="0"/>
        <w:jc w:val="both"/>
        <w:rPr>
          <w:bCs/>
        </w:rPr>
      </w:pPr>
      <w:r w:rsidRPr="00031DC0">
        <w:rPr>
          <w:bCs/>
        </w:rPr>
        <w:t>ограничен брой приложения;</w:t>
      </w:r>
    </w:p>
    <w:p w14:paraId="6B430EC7" w14:textId="77777777" w:rsidR="00031DC0" w:rsidRPr="00031DC0" w:rsidRDefault="00031DC0" w:rsidP="007A1837">
      <w:pPr>
        <w:pStyle w:val="ListParagraph"/>
        <w:numPr>
          <w:ilvl w:val="0"/>
          <w:numId w:val="223"/>
        </w:numPr>
        <w:spacing w:before="120"/>
        <w:ind w:left="0" w:firstLine="0"/>
        <w:contextualSpacing w:val="0"/>
        <w:jc w:val="both"/>
        <w:rPr>
          <w:bCs/>
        </w:rPr>
      </w:pPr>
      <w:r w:rsidRPr="00031DC0">
        <w:rPr>
          <w:bCs/>
        </w:rPr>
        <w:t>връщане към P2 след стабилизация.</w:t>
      </w:r>
    </w:p>
    <w:p w14:paraId="1C1F2DC8" w14:textId="77777777" w:rsidR="00031DC0" w:rsidRDefault="00031DC0" w:rsidP="007A1837">
      <w:pPr>
        <w:pStyle w:val="ListParagraph"/>
        <w:spacing w:before="120"/>
        <w:ind w:left="0"/>
        <w:contextualSpacing w:val="0"/>
        <w:jc w:val="both"/>
        <w:rPr>
          <w:bCs/>
        </w:rPr>
      </w:pPr>
      <w:r w:rsidRPr="00031DC0">
        <w:rPr>
          <w:b/>
          <w:bCs/>
        </w:rPr>
        <w:t>Контролна точка:</w:t>
      </w:r>
    </w:p>
    <w:p w14:paraId="069AE6ED" w14:textId="7B3ADC37" w:rsidR="00031DC0" w:rsidRPr="00031DC0" w:rsidRDefault="00031DC0" w:rsidP="007A1837">
      <w:pPr>
        <w:pStyle w:val="ListParagraph"/>
        <w:spacing w:before="120"/>
        <w:ind w:left="0"/>
        <w:contextualSpacing w:val="0"/>
        <w:jc w:val="both"/>
        <w:rPr>
          <w:bCs/>
        </w:rPr>
      </w:pPr>
      <w:r w:rsidRPr="00031DC0">
        <w:rPr>
          <w:bCs/>
        </w:rPr>
        <w:t>3 дни.</w:t>
      </w:r>
    </w:p>
    <w:p w14:paraId="165FA568" w14:textId="77777777" w:rsidR="0043527A" w:rsidRDefault="0043527A" w:rsidP="007A1837">
      <w:pPr>
        <w:pStyle w:val="ListParagraph"/>
        <w:spacing w:before="120"/>
        <w:ind w:left="0"/>
        <w:contextualSpacing w:val="0"/>
        <w:jc w:val="both"/>
        <w:rPr>
          <w:bCs/>
          <w:lang w:val="en-US"/>
        </w:rPr>
      </w:pPr>
    </w:p>
    <w:p w14:paraId="28CE3DC1" w14:textId="02BFE277" w:rsidR="00031DC0" w:rsidRPr="00031DC0" w:rsidRDefault="00031DC0" w:rsidP="007A1837">
      <w:pPr>
        <w:pStyle w:val="ListParagraph"/>
        <w:spacing w:before="120"/>
        <w:ind w:left="0"/>
        <w:contextualSpacing w:val="0"/>
        <w:jc w:val="both"/>
        <w:rPr>
          <w:bCs/>
        </w:rPr>
      </w:pPr>
      <w:r w:rsidRPr="00031DC0">
        <w:rPr>
          <w:bCs/>
        </w:rPr>
        <w:t>Една и съща стойност на I3/I4 може да се класифицира различно в зависимост от BBCH фазата.</w:t>
      </w:r>
    </w:p>
    <w:p w14:paraId="0B23ECC8" w14:textId="77777777" w:rsidR="00031DC0" w:rsidRPr="00031DC0" w:rsidRDefault="00031DC0" w:rsidP="007A1837">
      <w:pPr>
        <w:pStyle w:val="ListParagraph"/>
        <w:spacing w:before="120"/>
        <w:ind w:left="0"/>
        <w:contextualSpacing w:val="0"/>
        <w:jc w:val="both"/>
        <w:rPr>
          <w:bCs/>
        </w:rPr>
      </w:pPr>
      <w:r w:rsidRPr="00031DC0">
        <w:rPr>
          <w:bCs/>
        </w:rPr>
        <w:t>Пример:</w:t>
      </w:r>
    </w:p>
    <w:p w14:paraId="7C3F7C0F" w14:textId="77777777" w:rsidR="00031DC0" w:rsidRPr="00031DC0" w:rsidRDefault="00031DC0" w:rsidP="007A1837">
      <w:pPr>
        <w:pStyle w:val="ListParagraph"/>
        <w:numPr>
          <w:ilvl w:val="0"/>
          <w:numId w:val="224"/>
        </w:numPr>
        <w:spacing w:before="120"/>
        <w:ind w:left="0" w:firstLine="0"/>
        <w:contextualSpacing w:val="0"/>
        <w:jc w:val="both"/>
        <w:rPr>
          <w:bCs/>
        </w:rPr>
      </w:pPr>
      <w:r w:rsidRPr="00031DC0">
        <w:rPr>
          <w:bCs/>
        </w:rPr>
        <w:t>5% листни повреди при BBCH 15 → S1/S2</w:t>
      </w:r>
    </w:p>
    <w:p w14:paraId="2A874FA0" w14:textId="77777777" w:rsidR="00031DC0" w:rsidRPr="00031DC0" w:rsidRDefault="00031DC0" w:rsidP="007A1837">
      <w:pPr>
        <w:pStyle w:val="ListParagraph"/>
        <w:numPr>
          <w:ilvl w:val="0"/>
          <w:numId w:val="224"/>
        </w:numPr>
        <w:spacing w:before="120"/>
        <w:ind w:left="0" w:firstLine="0"/>
        <w:contextualSpacing w:val="0"/>
        <w:jc w:val="both"/>
        <w:rPr>
          <w:bCs/>
        </w:rPr>
      </w:pPr>
      <w:r w:rsidRPr="00031DC0">
        <w:rPr>
          <w:bCs/>
        </w:rPr>
        <w:t>5% плодови повреди при BBCH 75 → S4/S5</w:t>
      </w:r>
    </w:p>
    <w:p w14:paraId="2406707D" w14:textId="77777777" w:rsidR="00031DC0" w:rsidRPr="00031DC0" w:rsidRDefault="00031DC0" w:rsidP="007A1837">
      <w:pPr>
        <w:pStyle w:val="ListParagraph"/>
        <w:spacing w:before="120"/>
        <w:ind w:left="0"/>
        <w:contextualSpacing w:val="0"/>
        <w:jc w:val="both"/>
        <w:rPr>
          <w:bCs/>
        </w:rPr>
      </w:pPr>
      <w:r w:rsidRPr="00031DC0">
        <w:rPr>
          <w:bCs/>
        </w:rPr>
        <w:t>Следователно фенологията има коригиращ коефициент върху сценарийната класификация.</w:t>
      </w:r>
    </w:p>
    <w:p w14:paraId="17E5D999" w14:textId="6E1DD900" w:rsidR="00031DC0" w:rsidRPr="00031DC0" w:rsidRDefault="00031DC0" w:rsidP="007A1837">
      <w:pPr>
        <w:pStyle w:val="ListParagraph"/>
        <w:spacing w:before="120"/>
        <w:ind w:left="0"/>
        <w:contextualSpacing w:val="0"/>
        <w:jc w:val="both"/>
        <w:rPr>
          <w:bCs/>
        </w:rPr>
      </w:pPr>
      <w:r w:rsidRPr="00031DC0">
        <w:rPr>
          <w:bCs/>
        </w:rPr>
        <w:t xml:space="preserve">Когато </w:t>
      </w:r>
      <w:r w:rsidR="00C26789">
        <w:rPr>
          <w:bCs/>
        </w:rPr>
        <w:t>нападението има</w:t>
      </w:r>
      <w:r w:rsidRPr="00031DC0">
        <w:rPr>
          <w:bCs/>
        </w:rPr>
        <w:t xml:space="preserve"> огнищен характер:</w:t>
      </w:r>
    </w:p>
    <w:p w14:paraId="67D97CA6" w14:textId="77777777" w:rsidR="00031DC0" w:rsidRPr="00031DC0" w:rsidRDefault="00031DC0" w:rsidP="007A1837">
      <w:pPr>
        <w:pStyle w:val="ListParagraph"/>
        <w:numPr>
          <w:ilvl w:val="0"/>
          <w:numId w:val="225"/>
        </w:numPr>
        <w:spacing w:before="120"/>
        <w:ind w:left="0" w:firstLine="0"/>
        <w:contextualSpacing w:val="0"/>
        <w:jc w:val="both"/>
        <w:rPr>
          <w:bCs/>
        </w:rPr>
      </w:pPr>
      <w:r w:rsidRPr="00031DC0">
        <w:rPr>
          <w:bCs/>
        </w:rPr>
        <w:t>сценарият може да бъде локален (на сектор/ред);</w:t>
      </w:r>
    </w:p>
    <w:p w14:paraId="1D8FE3BE" w14:textId="77777777" w:rsidR="00031DC0" w:rsidRPr="00031DC0" w:rsidRDefault="00031DC0" w:rsidP="007A1837">
      <w:pPr>
        <w:pStyle w:val="ListParagraph"/>
        <w:numPr>
          <w:ilvl w:val="0"/>
          <w:numId w:val="225"/>
        </w:numPr>
        <w:spacing w:before="120"/>
        <w:ind w:left="0" w:firstLine="0"/>
        <w:contextualSpacing w:val="0"/>
        <w:jc w:val="both"/>
        <w:rPr>
          <w:bCs/>
        </w:rPr>
      </w:pPr>
      <w:r w:rsidRPr="00031DC0">
        <w:rPr>
          <w:bCs/>
        </w:rPr>
        <w:t>P3 може да се приложи огнищно;</w:t>
      </w:r>
    </w:p>
    <w:p w14:paraId="3420B808" w14:textId="77777777" w:rsidR="00031DC0" w:rsidRPr="00031DC0" w:rsidRDefault="00031DC0" w:rsidP="007A1837">
      <w:pPr>
        <w:pStyle w:val="ListParagraph"/>
        <w:numPr>
          <w:ilvl w:val="0"/>
          <w:numId w:val="225"/>
        </w:numPr>
        <w:spacing w:before="120"/>
        <w:ind w:left="0" w:firstLine="0"/>
        <w:contextualSpacing w:val="0"/>
        <w:jc w:val="both"/>
        <w:rPr>
          <w:bCs/>
        </w:rPr>
      </w:pPr>
      <w:r w:rsidRPr="00031DC0">
        <w:rPr>
          <w:bCs/>
        </w:rPr>
        <w:t>общата площ остава на по-нисък сценарий.</w:t>
      </w:r>
    </w:p>
    <w:p w14:paraId="6640D3BC" w14:textId="77777777" w:rsidR="00031DC0" w:rsidRPr="00031DC0" w:rsidRDefault="00031DC0" w:rsidP="007A1837">
      <w:pPr>
        <w:pStyle w:val="ListParagraph"/>
        <w:spacing w:before="120"/>
        <w:ind w:left="0"/>
        <w:contextualSpacing w:val="0"/>
        <w:jc w:val="both"/>
        <w:rPr>
          <w:bCs/>
        </w:rPr>
      </w:pPr>
      <w:r w:rsidRPr="00031DC0">
        <w:rPr>
          <w:bCs/>
        </w:rPr>
        <w:t>Това намалява селекционния натиск и разходите.</w:t>
      </w:r>
    </w:p>
    <w:p w14:paraId="24BA44A9" w14:textId="08BAB1EC" w:rsidR="00031DC0" w:rsidRPr="0043527A" w:rsidRDefault="00031DC0" w:rsidP="007A1837">
      <w:pPr>
        <w:pStyle w:val="BodyText"/>
        <w:spacing w:before="120" w:after="0"/>
        <w:rPr>
          <w:b/>
          <w:bCs/>
          <w:lang w:val="bg-BG" w:eastAsia="bg-BG"/>
        </w:rPr>
      </w:pPr>
      <w:r w:rsidRPr="0043527A">
        <w:rPr>
          <w:b/>
          <w:bCs/>
          <w:lang w:val="bg-BG" w:eastAsia="bg-BG"/>
        </w:rPr>
        <w:t>Алгоритъм за определяне на сценарий</w:t>
      </w:r>
    </w:p>
    <w:p w14:paraId="18E8CD4E"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Определя се BBCH фаза.</w:t>
      </w:r>
    </w:p>
    <w:p w14:paraId="3618EEDF"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Изчисляват се I1–I4.</w:t>
      </w:r>
    </w:p>
    <w:p w14:paraId="7590AA10"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Определя се тренд (I2).</w:t>
      </w:r>
    </w:p>
    <w:p w14:paraId="49D92BD6"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Сравнява се I4 с ПИВ.</w:t>
      </w:r>
    </w:p>
    <w:p w14:paraId="2B738CAE"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Оценява се пространственият модел.</w:t>
      </w:r>
    </w:p>
    <w:p w14:paraId="0AE8C42F"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Определя се сценарий S0–S5.</w:t>
      </w:r>
    </w:p>
    <w:p w14:paraId="1EBAF1CE" w14:textId="0C1E9910"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Активира се съответният пакет</w:t>
      </w:r>
      <w:r w:rsidR="007734A8">
        <w:rPr>
          <w:bCs/>
        </w:rPr>
        <w:t xml:space="preserve"> мерки</w:t>
      </w:r>
      <w:r w:rsidRPr="00031DC0">
        <w:rPr>
          <w:bCs/>
        </w:rPr>
        <w:t>.</w:t>
      </w:r>
    </w:p>
    <w:p w14:paraId="04DB1E31" w14:textId="77777777" w:rsidR="00031DC0" w:rsidRPr="00031DC0" w:rsidRDefault="00031DC0" w:rsidP="007A1837">
      <w:pPr>
        <w:pStyle w:val="ListParagraph"/>
        <w:numPr>
          <w:ilvl w:val="0"/>
          <w:numId w:val="226"/>
        </w:numPr>
        <w:spacing w:before="120"/>
        <w:ind w:left="0" w:firstLine="0"/>
        <w:contextualSpacing w:val="0"/>
        <w:jc w:val="both"/>
        <w:rPr>
          <w:bCs/>
        </w:rPr>
      </w:pPr>
      <w:r w:rsidRPr="00031DC0">
        <w:rPr>
          <w:bCs/>
        </w:rPr>
        <w:t>Планира се контролна точка.</w:t>
      </w:r>
    </w:p>
    <w:p w14:paraId="0570F60A" w14:textId="2CB48DC4" w:rsidR="00CD6632" w:rsidRPr="00BD2ED7" w:rsidRDefault="00CD6632" w:rsidP="00CD6632">
      <w:pPr>
        <w:pStyle w:val="Heading2"/>
        <w:numPr>
          <w:ilvl w:val="1"/>
          <w:numId w:val="49"/>
        </w:numPr>
        <w:spacing w:before="120"/>
        <w:ind w:left="0" w:firstLine="0"/>
        <w:rPr>
          <w:lang w:val="bg-BG"/>
        </w:rPr>
      </w:pPr>
      <w:bookmarkStart w:id="32" w:name="_Toc223957426"/>
      <w:r w:rsidRPr="00BD2ED7">
        <w:rPr>
          <w:lang w:val="bg-BG"/>
        </w:rPr>
        <w:t>Пакети мерки</w:t>
      </w:r>
      <w:bookmarkEnd w:id="32"/>
    </w:p>
    <w:p w14:paraId="599B8F02" w14:textId="77777777" w:rsidR="00CD6632" w:rsidRPr="00442C08" w:rsidRDefault="00CD6632" w:rsidP="00627C5D">
      <w:pPr>
        <w:pStyle w:val="BodyText"/>
        <w:numPr>
          <w:ilvl w:val="0"/>
          <w:numId w:val="279"/>
        </w:numPr>
        <w:spacing w:before="120" w:after="0"/>
        <w:ind w:left="0" w:firstLine="0"/>
        <w:jc w:val="both"/>
        <w:rPr>
          <w:bCs/>
          <w:lang w:val="bg-BG"/>
        </w:rPr>
      </w:pPr>
      <w:r w:rsidRPr="00627C5D">
        <w:rPr>
          <w:b/>
          <w:bCs/>
          <w:lang w:val="bg-BG"/>
        </w:rPr>
        <w:t>Общи принципи на пакетния модел</w:t>
      </w:r>
    </w:p>
    <w:p w14:paraId="3FCA3477" w14:textId="77777777" w:rsidR="00CD6632" w:rsidRPr="00442C08" w:rsidRDefault="00CD6632" w:rsidP="007734A8">
      <w:pPr>
        <w:pStyle w:val="ListParagraph"/>
        <w:spacing w:before="120"/>
        <w:ind w:left="0"/>
        <w:contextualSpacing w:val="0"/>
        <w:jc w:val="both"/>
        <w:rPr>
          <w:bCs/>
        </w:rPr>
      </w:pPr>
      <w:r w:rsidRPr="00442C08">
        <w:rPr>
          <w:bCs/>
        </w:rPr>
        <w:lastRenderedPageBreak/>
        <w:t xml:space="preserve">Пакетният модел представлява стандартизирана система за реакция, при която управленските решения се групират в </w:t>
      </w:r>
      <w:r>
        <w:rPr>
          <w:bCs/>
        </w:rPr>
        <w:t>4</w:t>
      </w:r>
      <w:r w:rsidRPr="00442C08">
        <w:rPr>
          <w:bCs/>
        </w:rPr>
        <w:t xml:space="preserve"> нива на интензивност.</w:t>
      </w:r>
    </w:p>
    <w:p w14:paraId="4B4B92EB" w14:textId="77777777" w:rsidR="00CD6632" w:rsidRPr="00442C08" w:rsidRDefault="00CD6632" w:rsidP="007734A8">
      <w:pPr>
        <w:pStyle w:val="ListParagraph"/>
        <w:spacing w:before="120"/>
        <w:ind w:left="0"/>
        <w:contextualSpacing w:val="0"/>
        <w:jc w:val="both"/>
        <w:rPr>
          <w:bCs/>
        </w:rPr>
      </w:pPr>
      <w:r w:rsidRPr="00442C08">
        <w:rPr>
          <w:bCs/>
        </w:rPr>
        <w:t>Основните цели на пакетния принцип са:</w:t>
      </w:r>
    </w:p>
    <w:p w14:paraId="2D502B79" w14:textId="77777777" w:rsidR="00CD6632" w:rsidRPr="00442C08" w:rsidRDefault="00CD6632" w:rsidP="007734A8">
      <w:pPr>
        <w:pStyle w:val="ListParagraph"/>
        <w:numPr>
          <w:ilvl w:val="0"/>
          <w:numId w:val="191"/>
        </w:numPr>
        <w:spacing w:before="120"/>
        <w:ind w:left="0" w:firstLine="0"/>
        <w:contextualSpacing w:val="0"/>
        <w:jc w:val="both"/>
        <w:rPr>
          <w:bCs/>
        </w:rPr>
      </w:pPr>
      <w:r w:rsidRPr="00442C08">
        <w:rPr>
          <w:bCs/>
        </w:rPr>
        <w:t>предотвратяване на импулсивни и несистемни интервенции;</w:t>
      </w:r>
    </w:p>
    <w:p w14:paraId="77A07C39" w14:textId="77777777" w:rsidR="00CD6632" w:rsidRPr="00442C08" w:rsidRDefault="00CD6632" w:rsidP="007734A8">
      <w:pPr>
        <w:pStyle w:val="ListParagraph"/>
        <w:numPr>
          <w:ilvl w:val="0"/>
          <w:numId w:val="191"/>
        </w:numPr>
        <w:spacing w:before="120"/>
        <w:ind w:left="0" w:firstLine="0"/>
        <w:contextualSpacing w:val="0"/>
        <w:jc w:val="both"/>
        <w:rPr>
          <w:bCs/>
        </w:rPr>
      </w:pPr>
      <w:r w:rsidRPr="00442C08">
        <w:rPr>
          <w:bCs/>
        </w:rPr>
        <w:t>осигуряване на последователност при ескалация и деескалация;</w:t>
      </w:r>
    </w:p>
    <w:p w14:paraId="62CA8A8B" w14:textId="77777777" w:rsidR="00CD6632" w:rsidRPr="00442C08" w:rsidRDefault="00CD6632" w:rsidP="007734A8">
      <w:pPr>
        <w:pStyle w:val="ListParagraph"/>
        <w:numPr>
          <w:ilvl w:val="0"/>
          <w:numId w:val="191"/>
        </w:numPr>
        <w:spacing w:before="120"/>
        <w:ind w:left="0" w:firstLine="0"/>
        <w:contextualSpacing w:val="0"/>
        <w:jc w:val="both"/>
        <w:rPr>
          <w:bCs/>
        </w:rPr>
      </w:pPr>
      <w:r w:rsidRPr="00442C08">
        <w:rPr>
          <w:bCs/>
        </w:rPr>
        <w:t>интегриране на биологични, биотехнически и химични методи в логически ред;</w:t>
      </w:r>
    </w:p>
    <w:p w14:paraId="0F31EFCF" w14:textId="77777777" w:rsidR="00CD6632" w:rsidRPr="00442C08" w:rsidRDefault="00CD6632" w:rsidP="007734A8">
      <w:pPr>
        <w:pStyle w:val="ListParagraph"/>
        <w:numPr>
          <w:ilvl w:val="0"/>
          <w:numId w:val="191"/>
        </w:numPr>
        <w:spacing w:before="120"/>
        <w:ind w:left="0" w:firstLine="0"/>
        <w:contextualSpacing w:val="0"/>
        <w:jc w:val="both"/>
        <w:rPr>
          <w:bCs/>
        </w:rPr>
      </w:pPr>
      <w:r w:rsidRPr="00442C08">
        <w:rPr>
          <w:bCs/>
        </w:rPr>
        <w:t>ограничаване на селекционния натиск чрез структурирана употреба на инсектициди.</w:t>
      </w:r>
    </w:p>
    <w:p w14:paraId="09C98E9A" w14:textId="77777777" w:rsidR="00CD6632" w:rsidRPr="00442C08" w:rsidRDefault="00CD6632" w:rsidP="007734A8">
      <w:pPr>
        <w:pStyle w:val="ListParagraph"/>
        <w:spacing w:before="120"/>
        <w:ind w:left="0"/>
        <w:contextualSpacing w:val="0"/>
        <w:jc w:val="both"/>
        <w:rPr>
          <w:bCs/>
        </w:rPr>
      </w:pPr>
      <w:r w:rsidRPr="00442C08">
        <w:rPr>
          <w:bCs/>
        </w:rPr>
        <w:t xml:space="preserve">Пакетите не са алтернативни стратегии, а </w:t>
      </w:r>
      <w:r w:rsidRPr="00442C08">
        <w:rPr>
          <w:b/>
          <w:bCs/>
        </w:rPr>
        <w:t>слоеве на една и съща система</w:t>
      </w:r>
      <w:r w:rsidRPr="00442C08">
        <w:rPr>
          <w:bCs/>
        </w:rPr>
        <w:t>, които се надграждат при необходимост.</w:t>
      </w:r>
    </w:p>
    <w:p w14:paraId="1470587B" w14:textId="77777777" w:rsidR="00CD6632" w:rsidRPr="00627C5D" w:rsidRDefault="00CD6632" w:rsidP="007734A8">
      <w:pPr>
        <w:pStyle w:val="BodyText"/>
        <w:numPr>
          <w:ilvl w:val="0"/>
          <w:numId w:val="279"/>
        </w:numPr>
        <w:spacing w:before="120" w:after="0"/>
        <w:ind w:left="0" w:firstLine="0"/>
        <w:jc w:val="both"/>
        <w:rPr>
          <w:b/>
          <w:bCs/>
          <w:lang w:val="bg-BG"/>
        </w:rPr>
      </w:pPr>
      <w:r w:rsidRPr="00627C5D">
        <w:rPr>
          <w:b/>
          <w:bCs/>
          <w:lang w:val="bg-BG"/>
        </w:rPr>
        <w:t>Пакети</w:t>
      </w:r>
    </w:p>
    <w:p w14:paraId="34FF1271" w14:textId="77777777" w:rsidR="00CD6632" w:rsidRPr="00442C08" w:rsidRDefault="00CD6632" w:rsidP="007734A8">
      <w:pPr>
        <w:pStyle w:val="ListParagraph"/>
        <w:spacing w:before="120"/>
        <w:ind w:left="0"/>
        <w:contextualSpacing w:val="0"/>
        <w:jc w:val="both"/>
        <w:rPr>
          <w:b/>
          <w:bCs/>
        </w:rPr>
      </w:pPr>
      <w:r w:rsidRPr="00442C08">
        <w:rPr>
          <w:b/>
          <w:bCs/>
        </w:rPr>
        <w:t>P0 – Превантивен и санитарен пакет (базов слой)</w:t>
      </w:r>
    </w:p>
    <w:p w14:paraId="387355E3" w14:textId="77777777" w:rsidR="00CD6632" w:rsidRPr="00442C08" w:rsidRDefault="00CD6632" w:rsidP="007734A8">
      <w:pPr>
        <w:pStyle w:val="ListParagraph"/>
        <w:spacing w:before="120"/>
        <w:ind w:left="0"/>
        <w:contextualSpacing w:val="0"/>
        <w:jc w:val="both"/>
        <w:rPr>
          <w:b/>
          <w:bCs/>
        </w:rPr>
      </w:pPr>
      <w:r w:rsidRPr="00442C08">
        <w:rPr>
          <w:b/>
          <w:bCs/>
        </w:rPr>
        <w:t>1. Цел</w:t>
      </w:r>
    </w:p>
    <w:p w14:paraId="3BB2C154" w14:textId="77777777" w:rsidR="00CD6632" w:rsidRPr="00442C08" w:rsidRDefault="00CD6632" w:rsidP="007734A8">
      <w:pPr>
        <w:pStyle w:val="ListParagraph"/>
        <w:spacing w:before="120"/>
        <w:ind w:left="0"/>
        <w:contextualSpacing w:val="0"/>
        <w:jc w:val="both"/>
        <w:rPr>
          <w:bCs/>
        </w:rPr>
      </w:pPr>
      <w:r w:rsidRPr="00442C08">
        <w:rPr>
          <w:bCs/>
        </w:rPr>
        <w:t>Поддържане на минимален инвазионен фон и създаване на условия за стабилен биологичен контрол.</w:t>
      </w:r>
    </w:p>
    <w:p w14:paraId="53AF8184" w14:textId="77777777" w:rsidR="00CD6632" w:rsidRPr="00442C08" w:rsidRDefault="00CD6632" w:rsidP="007734A8">
      <w:pPr>
        <w:pStyle w:val="ListParagraph"/>
        <w:spacing w:before="120"/>
        <w:ind w:left="0"/>
        <w:contextualSpacing w:val="0"/>
        <w:jc w:val="both"/>
        <w:rPr>
          <w:b/>
          <w:bCs/>
        </w:rPr>
      </w:pPr>
      <w:r w:rsidRPr="00442C08">
        <w:rPr>
          <w:b/>
          <w:bCs/>
        </w:rPr>
        <w:t>2. Обхват</w:t>
      </w:r>
    </w:p>
    <w:p w14:paraId="0F08822B" w14:textId="77777777" w:rsidR="00CD6632" w:rsidRPr="00442C08" w:rsidRDefault="00CD6632" w:rsidP="007734A8">
      <w:pPr>
        <w:pStyle w:val="ListParagraph"/>
        <w:spacing w:before="120"/>
        <w:ind w:left="0"/>
        <w:contextualSpacing w:val="0"/>
        <w:jc w:val="both"/>
        <w:rPr>
          <w:bCs/>
        </w:rPr>
      </w:pPr>
      <w:r w:rsidRPr="00442C08">
        <w:rPr>
          <w:bCs/>
        </w:rPr>
        <w:t>Активен през целия производствен цикъл, независимо от сценария.</w:t>
      </w:r>
    </w:p>
    <w:p w14:paraId="54765D99" w14:textId="77777777" w:rsidR="00CD6632" w:rsidRPr="00442C08" w:rsidRDefault="00CD6632" w:rsidP="007734A8">
      <w:pPr>
        <w:pStyle w:val="ListParagraph"/>
        <w:spacing w:before="120"/>
        <w:ind w:left="0"/>
        <w:contextualSpacing w:val="0"/>
        <w:jc w:val="both"/>
        <w:rPr>
          <w:b/>
          <w:bCs/>
        </w:rPr>
      </w:pPr>
      <w:r w:rsidRPr="00442C08">
        <w:rPr>
          <w:b/>
          <w:bCs/>
        </w:rPr>
        <w:t>3. Съдържание</w:t>
      </w:r>
    </w:p>
    <w:p w14:paraId="5BF19657" w14:textId="6A24B790" w:rsidR="00CD6632" w:rsidRPr="00442C08" w:rsidRDefault="00CD6632" w:rsidP="007734A8">
      <w:pPr>
        <w:pStyle w:val="ListParagraph"/>
        <w:numPr>
          <w:ilvl w:val="0"/>
          <w:numId w:val="282"/>
        </w:numPr>
        <w:spacing w:before="120"/>
        <w:ind w:left="0" w:firstLine="0"/>
        <w:contextualSpacing w:val="0"/>
        <w:jc w:val="both"/>
        <w:rPr>
          <w:b/>
          <w:bCs/>
        </w:rPr>
      </w:pPr>
      <w:r w:rsidRPr="00442C08">
        <w:rPr>
          <w:b/>
          <w:bCs/>
        </w:rPr>
        <w:t>Биосигурност</w:t>
      </w:r>
    </w:p>
    <w:p w14:paraId="5E2166B0" w14:textId="77777777" w:rsidR="00CD6632" w:rsidRPr="00442C08" w:rsidRDefault="00CD6632" w:rsidP="007734A8">
      <w:pPr>
        <w:pStyle w:val="ListParagraph"/>
        <w:numPr>
          <w:ilvl w:val="0"/>
          <w:numId w:val="192"/>
        </w:numPr>
        <w:spacing w:before="120"/>
        <w:ind w:left="0" w:firstLine="0"/>
        <w:contextualSpacing w:val="0"/>
        <w:jc w:val="both"/>
        <w:rPr>
          <w:bCs/>
        </w:rPr>
      </w:pPr>
      <w:r w:rsidRPr="00442C08">
        <w:rPr>
          <w:bCs/>
        </w:rPr>
        <w:t>контрол на входовете и двойни врати;</w:t>
      </w:r>
    </w:p>
    <w:p w14:paraId="426D5B09" w14:textId="7E7CE702" w:rsidR="00CD6632" w:rsidRPr="00442C08" w:rsidRDefault="00EE6F11" w:rsidP="007734A8">
      <w:pPr>
        <w:pStyle w:val="ListParagraph"/>
        <w:numPr>
          <w:ilvl w:val="0"/>
          <w:numId w:val="192"/>
        </w:numPr>
        <w:spacing w:before="120"/>
        <w:ind w:left="0" w:firstLine="0"/>
        <w:contextualSpacing w:val="0"/>
        <w:jc w:val="both"/>
        <w:rPr>
          <w:bCs/>
        </w:rPr>
      </w:pPr>
      <w:r>
        <w:rPr>
          <w:bCs/>
        </w:rPr>
        <w:t>предпазни (</w:t>
      </w:r>
      <w:r w:rsidR="007734A8">
        <w:rPr>
          <w:bCs/>
        </w:rPr>
        <w:t>защитни</w:t>
      </w:r>
      <w:r>
        <w:rPr>
          <w:bCs/>
        </w:rPr>
        <w:t>)</w:t>
      </w:r>
      <w:r w:rsidR="00CD6632" w:rsidRPr="00442C08">
        <w:rPr>
          <w:bCs/>
        </w:rPr>
        <w:t xml:space="preserve"> мрежи;</w:t>
      </w:r>
    </w:p>
    <w:p w14:paraId="784A2DBA" w14:textId="77777777" w:rsidR="00CD6632" w:rsidRPr="00442C08" w:rsidRDefault="00CD6632" w:rsidP="007734A8">
      <w:pPr>
        <w:pStyle w:val="ListParagraph"/>
        <w:numPr>
          <w:ilvl w:val="0"/>
          <w:numId w:val="192"/>
        </w:numPr>
        <w:spacing w:before="120"/>
        <w:ind w:left="0" w:firstLine="0"/>
        <w:contextualSpacing w:val="0"/>
        <w:jc w:val="both"/>
        <w:rPr>
          <w:bCs/>
        </w:rPr>
      </w:pPr>
      <w:r w:rsidRPr="00442C08">
        <w:rPr>
          <w:bCs/>
        </w:rPr>
        <w:t>ограничаване на външен растителен материал;</w:t>
      </w:r>
    </w:p>
    <w:p w14:paraId="50C92105" w14:textId="44FB3909" w:rsidR="00CD6632" w:rsidRPr="00442C08" w:rsidRDefault="00CD6632" w:rsidP="007734A8">
      <w:pPr>
        <w:pStyle w:val="ListParagraph"/>
        <w:numPr>
          <w:ilvl w:val="0"/>
          <w:numId w:val="192"/>
        </w:numPr>
        <w:spacing w:before="120"/>
        <w:ind w:left="0" w:firstLine="0"/>
        <w:contextualSpacing w:val="0"/>
        <w:jc w:val="both"/>
        <w:rPr>
          <w:bCs/>
        </w:rPr>
      </w:pPr>
      <w:r w:rsidRPr="00442C08">
        <w:rPr>
          <w:bCs/>
        </w:rPr>
        <w:t>контрол на разсад</w:t>
      </w:r>
      <w:r w:rsidR="00EE6F11">
        <w:rPr>
          <w:bCs/>
        </w:rPr>
        <w:t>а</w:t>
      </w:r>
      <w:r w:rsidRPr="00442C08">
        <w:rPr>
          <w:bCs/>
        </w:rPr>
        <w:t>.</w:t>
      </w:r>
    </w:p>
    <w:p w14:paraId="4F049EBF" w14:textId="3685C5A0" w:rsidR="00CD6632" w:rsidRPr="00442C08" w:rsidRDefault="00CD6632" w:rsidP="007734A8">
      <w:pPr>
        <w:pStyle w:val="ListParagraph"/>
        <w:numPr>
          <w:ilvl w:val="0"/>
          <w:numId w:val="282"/>
        </w:numPr>
        <w:spacing w:before="120"/>
        <w:ind w:left="0" w:firstLine="0"/>
        <w:contextualSpacing w:val="0"/>
        <w:jc w:val="both"/>
        <w:rPr>
          <w:b/>
          <w:bCs/>
        </w:rPr>
      </w:pPr>
      <w:r w:rsidRPr="00442C08">
        <w:rPr>
          <w:b/>
          <w:bCs/>
        </w:rPr>
        <w:t>Санитарни мерки</w:t>
      </w:r>
    </w:p>
    <w:p w14:paraId="7F4AEEBB" w14:textId="77777777" w:rsidR="00CD6632" w:rsidRPr="00442C08" w:rsidRDefault="00CD6632" w:rsidP="007734A8">
      <w:pPr>
        <w:pStyle w:val="ListParagraph"/>
        <w:numPr>
          <w:ilvl w:val="0"/>
          <w:numId w:val="193"/>
        </w:numPr>
        <w:spacing w:before="120"/>
        <w:ind w:left="0" w:firstLine="0"/>
        <w:contextualSpacing w:val="0"/>
        <w:jc w:val="both"/>
        <w:rPr>
          <w:bCs/>
        </w:rPr>
      </w:pPr>
      <w:r w:rsidRPr="00442C08">
        <w:rPr>
          <w:bCs/>
        </w:rPr>
        <w:t>редовно отстраняване на повредени листа;</w:t>
      </w:r>
    </w:p>
    <w:p w14:paraId="78B58AF8" w14:textId="77777777" w:rsidR="00CD6632" w:rsidRPr="00442C08" w:rsidRDefault="00CD6632" w:rsidP="007734A8">
      <w:pPr>
        <w:pStyle w:val="ListParagraph"/>
        <w:numPr>
          <w:ilvl w:val="0"/>
          <w:numId w:val="193"/>
        </w:numPr>
        <w:spacing w:before="120"/>
        <w:ind w:left="0" w:firstLine="0"/>
        <w:contextualSpacing w:val="0"/>
        <w:jc w:val="both"/>
        <w:rPr>
          <w:bCs/>
        </w:rPr>
      </w:pPr>
      <w:r w:rsidRPr="00442C08">
        <w:rPr>
          <w:bCs/>
        </w:rPr>
        <w:t>унищожаване на растителни остатъци;</w:t>
      </w:r>
    </w:p>
    <w:p w14:paraId="67A142DA" w14:textId="77777777" w:rsidR="00CD6632" w:rsidRPr="00442C08" w:rsidRDefault="00CD6632" w:rsidP="007734A8">
      <w:pPr>
        <w:pStyle w:val="ListParagraph"/>
        <w:numPr>
          <w:ilvl w:val="0"/>
          <w:numId w:val="193"/>
        </w:numPr>
        <w:spacing w:before="120"/>
        <w:ind w:left="0" w:firstLine="0"/>
        <w:contextualSpacing w:val="0"/>
        <w:jc w:val="both"/>
        <w:rPr>
          <w:bCs/>
        </w:rPr>
      </w:pPr>
      <w:r w:rsidRPr="00442C08">
        <w:rPr>
          <w:bCs/>
        </w:rPr>
        <w:t>поддържане на чисти междуредия;</w:t>
      </w:r>
    </w:p>
    <w:p w14:paraId="308EA1A7" w14:textId="77777777" w:rsidR="00CD6632" w:rsidRPr="00442C08" w:rsidRDefault="00CD6632" w:rsidP="007734A8">
      <w:pPr>
        <w:pStyle w:val="ListParagraph"/>
        <w:numPr>
          <w:ilvl w:val="0"/>
          <w:numId w:val="193"/>
        </w:numPr>
        <w:spacing w:before="120"/>
        <w:ind w:left="0" w:firstLine="0"/>
        <w:contextualSpacing w:val="0"/>
        <w:jc w:val="both"/>
        <w:rPr>
          <w:bCs/>
        </w:rPr>
      </w:pPr>
      <w:r w:rsidRPr="00442C08">
        <w:rPr>
          <w:bCs/>
        </w:rPr>
        <w:t>контрол на плевели.</w:t>
      </w:r>
    </w:p>
    <w:p w14:paraId="6ADC5231" w14:textId="5407FF4D" w:rsidR="00CD6632" w:rsidRPr="00442C08" w:rsidRDefault="00CD6632" w:rsidP="007734A8">
      <w:pPr>
        <w:pStyle w:val="ListParagraph"/>
        <w:numPr>
          <w:ilvl w:val="0"/>
          <w:numId w:val="282"/>
        </w:numPr>
        <w:spacing w:before="120"/>
        <w:ind w:left="0" w:firstLine="0"/>
        <w:contextualSpacing w:val="0"/>
        <w:jc w:val="both"/>
        <w:rPr>
          <w:b/>
          <w:bCs/>
        </w:rPr>
      </w:pPr>
      <w:r w:rsidRPr="00442C08">
        <w:rPr>
          <w:b/>
          <w:bCs/>
        </w:rPr>
        <w:t>Микроклиматична оптимизация</w:t>
      </w:r>
    </w:p>
    <w:p w14:paraId="214A096E" w14:textId="77777777" w:rsidR="00CD6632" w:rsidRPr="00442C08" w:rsidRDefault="00CD6632" w:rsidP="007734A8">
      <w:pPr>
        <w:pStyle w:val="ListParagraph"/>
        <w:numPr>
          <w:ilvl w:val="0"/>
          <w:numId w:val="194"/>
        </w:numPr>
        <w:spacing w:before="120"/>
        <w:ind w:left="0" w:firstLine="0"/>
        <w:contextualSpacing w:val="0"/>
        <w:jc w:val="both"/>
        <w:rPr>
          <w:bCs/>
        </w:rPr>
      </w:pPr>
      <w:r w:rsidRPr="00442C08">
        <w:rPr>
          <w:bCs/>
        </w:rPr>
        <w:t>вентилация;</w:t>
      </w:r>
    </w:p>
    <w:p w14:paraId="30587C88" w14:textId="77777777" w:rsidR="00CD6632" w:rsidRPr="00442C08" w:rsidRDefault="00CD6632" w:rsidP="007734A8">
      <w:pPr>
        <w:pStyle w:val="ListParagraph"/>
        <w:numPr>
          <w:ilvl w:val="0"/>
          <w:numId w:val="194"/>
        </w:numPr>
        <w:spacing w:before="120"/>
        <w:ind w:left="0" w:firstLine="0"/>
        <w:contextualSpacing w:val="0"/>
        <w:jc w:val="both"/>
        <w:rPr>
          <w:bCs/>
        </w:rPr>
      </w:pPr>
      <w:r w:rsidRPr="00442C08">
        <w:rPr>
          <w:bCs/>
        </w:rPr>
        <w:t>контрол на влажността;</w:t>
      </w:r>
    </w:p>
    <w:p w14:paraId="4DAE3064" w14:textId="77777777" w:rsidR="00CD6632" w:rsidRPr="00442C08" w:rsidRDefault="00CD6632" w:rsidP="007734A8">
      <w:pPr>
        <w:pStyle w:val="ListParagraph"/>
        <w:numPr>
          <w:ilvl w:val="0"/>
          <w:numId w:val="194"/>
        </w:numPr>
        <w:spacing w:before="120"/>
        <w:ind w:left="0" w:firstLine="0"/>
        <w:contextualSpacing w:val="0"/>
        <w:jc w:val="both"/>
        <w:rPr>
          <w:bCs/>
        </w:rPr>
      </w:pPr>
      <w:r w:rsidRPr="00442C08">
        <w:rPr>
          <w:bCs/>
        </w:rPr>
        <w:t>избягване на екстремни температури, благоприятстващи ускорено развитие.</w:t>
      </w:r>
    </w:p>
    <w:p w14:paraId="2E835501" w14:textId="5D7C6A88" w:rsidR="00CD6632" w:rsidRPr="00442C08" w:rsidRDefault="00CD6632" w:rsidP="007734A8">
      <w:pPr>
        <w:pStyle w:val="ListParagraph"/>
        <w:numPr>
          <w:ilvl w:val="0"/>
          <w:numId w:val="282"/>
        </w:numPr>
        <w:spacing w:before="120"/>
        <w:ind w:left="0" w:firstLine="0"/>
        <w:contextualSpacing w:val="0"/>
        <w:jc w:val="both"/>
        <w:rPr>
          <w:b/>
          <w:bCs/>
        </w:rPr>
      </w:pPr>
      <w:r w:rsidRPr="00442C08">
        <w:rPr>
          <w:b/>
          <w:bCs/>
        </w:rPr>
        <w:t>Базов мониторинг</w:t>
      </w:r>
    </w:p>
    <w:p w14:paraId="7F60D7AF" w14:textId="77777777" w:rsidR="00CD6632" w:rsidRPr="00442C08" w:rsidRDefault="00CD6632" w:rsidP="007734A8">
      <w:pPr>
        <w:pStyle w:val="ListParagraph"/>
        <w:numPr>
          <w:ilvl w:val="0"/>
          <w:numId w:val="195"/>
        </w:numPr>
        <w:spacing w:before="120"/>
        <w:ind w:left="0" w:firstLine="0"/>
        <w:contextualSpacing w:val="0"/>
        <w:jc w:val="both"/>
        <w:rPr>
          <w:bCs/>
        </w:rPr>
      </w:pPr>
      <w:r w:rsidRPr="00442C08">
        <w:rPr>
          <w:bCs/>
        </w:rPr>
        <w:t>постоянни феромонови уловки;</w:t>
      </w:r>
    </w:p>
    <w:p w14:paraId="413F49FD" w14:textId="77777777" w:rsidR="00CD6632" w:rsidRPr="00442C08" w:rsidRDefault="00CD6632" w:rsidP="007734A8">
      <w:pPr>
        <w:pStyle w:val="ListParagraph"/>
        <w:numPr>
          <w:ilvl w:val="0"/>
          <w:numId w:val="195"/>
        </w:numPr>
        <w:spacing w:before="120"/>
        <w:ind w:left="0" w:firstLine="0"/>
        <w:contextualSpacing w:val="0"/>
        <w:jc w:val="both"/>
        <w:rPr>
          <w:bCs/>
        </w:rPr>
      </w:pPr>
      <w:r w:rsidRPr="00442C08">
        <w:rPr>
          <w:bCs/>
        </w:rPr>
        <w:t>регистър на данните.</w:t>
      </w:r>
    </w:p>
    <w:p w14:paraId="34063AAA" w14:textId="77777777" w:rsidR="00CD6632" w:rsidRPr="00442C08" w:rsidRDefault="00CD6632" w:rsidP="007734A8">
      <w:pPr>
        <w:pStyle w:val="ListParagraph"/>
        <w:spacing w:before="120"/>
        <w:ind w:left="0"/>
        <w:contextualSpacing w:val="0"/>
        <w:jc w:val="both"/>
        <w:rPr>
          <w:b/>
          <w:bCs/>
        </w:rPr>
      </w:pPr>
      <w:r w:rsidRPr="00442C08">
        <w:rPr>
          <w:b/>
          <w:bCs/>
        </w:rPr>
        <w:t>4. Критерий за активиране</w:t>
      </w:r>
    </w:p>
    <w:p w14:paraId="6E0557BC" w14:textId="77777777" w:rsidR="00CD6632" w:rsidRPr="00442C08" w:rsidRDefault="00CD6632" w:rsidP="007734A8">
      <w:pPr>
        <w:pStyle w:val="ListParagraph"/>
        <w:spacing w:before="120"/>
        <w:ind w:left="0"/>
        <w:contextualSpacing w:val="0"/>
        <w:jc w:val="both"/>
        <w:rPr>
          <w:bCs/>
        </w:rPr>
      </w:pPr>
      <w:r w:rsidRPr="00442C08">
        <w:rPr>
          <w:bCs/>
        </w:rPr>
        <w:lastRenderedPageBreak/>
        <w:t>Постоянен пакет – не изисква праг.</w:t>
      </w:r>
    </w:p>
    <w:p w14:paraId="5E03A82D" w14:textId="77777777" w:rsidR="00CD6632" w:rsidRPr="00442C08" w:rsidRDefault="00CD6632" w:rsidP="007734A8">
      <w:pPr>
        <w:pStyle w:val="ListParagraph"/>
        <w:spacing w:before="120"/>
        <w:ind w:left="0"/>
        <w:contextualSpacing w:val="0"/>
        <w:jc w:val="both"/>
        <w:rPr>
          <w:b/>
          <w:bCs/>
        </w:rPr>
      </w:pPr>
      <w:r w:rsidRPr="00442C08">
        <w:rPr>
          <w:b/>
          <w:bCs/>
        </w:rPr>
        <w:t>5. Критерий за деескалация</w:t>
      </w:r>
    </w:p>
    <w:p w14:paraId="4D57C14E" w14:textId="77777777" w:rsidR="00CD6632" w:rsidRPr="00442C08" w:rsidRDefault="00CD6632" w:rsidP="007734A8">
      <w:pPr>
        <w:pStyle w:val="ListParagraph"/>
        <w:spacing w:before="120"/>
        <w:ind w:left="0"/>
        <w:contextualSpacing w:val="0"/>
        <w:jc w:val="both"/>
        <w:rPr>
          <w:bCs/>
        </w:rPr>
      </w:pPr>
      <w:r w:rsidRPr="00442C08">
        <w:rPr>
          <w:bCs/>
        </w:rPr>
        <w:t>Не се деактивира.</w:t>
      </w:r>
    </w:p>
    <w:p w14:paraId="3A9FA9F3" w14:textId="77777777" w:rsidR="00CD6632" w:rsidRPr="00442C08" w:rsidRDefault="00CD6632" w:rsidP="007734A8">
      <w:pPr>
        <w:pStyle w:val="ListParagraph"/>
        <w:spacing w:before="120"/>
        <w:ind w:left="0"/>
        <w:contextualSpacing w:val="0"/>
        <w:jc w:val="both"/>
        <w:rPr>
          <w:b/>
          <w:bCs/>
        </w:rPr>
      </w:pPr>
      <w:r w:rsidRPr="00442C08">
        <w:rPr>
          <w:b/>
          <w:bCs/>
        </w:rPr>
        <w:t>6. Стратегическо значение</w:t>
      </w:r>
    </w:p>
    <w:p w14:paraId="1A47963D" w14:textId="77777777" w:rsidR="00CD6632" w:rsidRPr="00442C08" w:rsidRDefault="00CD6632" w:rsidP="007734A8">
      <w:pPr>
        <w:pStyle w:val="ListParagraph"/>
        <w:spacing w:before="120"/>
        <w:ind w:left="0"/>
        <w:contextualSpacing w:val="0"/>
        <w:jc w:val="both"/>
        <w:rPr>
          <w:bCs/>
        </w:rPr>
      </w:pPr>
      <w:r w:rsidRPr="00442C08">
        <w:rPr>
          <w:bCs/>
        </w:rPr>
        <w:t>P0 определя основата, без която всички следващи пакети губят ефективност.</w:t>
      </w:r>
    </w:p>
    <w:p w14:paraId="5CE3F1C1" w14:textId="77777777" w:rsidR="007734A8" w:rsidRDefault="007734A8" w:rsidP="007734A8">
      <w:pPr>
        <w:pStyle w:val="ListParagraph"/>
        <w:spacing w:before="120"/>
        <w:ind w:left="0"/>
        <w:contextualSpacing w:val="0"/>
        <w:jc w:val="both"/>
        <w:rPr>
          <w:b/>
          <w:bCs/>
        </w:rPr>
      </w:pPr>
    </w:p>
    <w:p w14:paraId="475B5629" w14:textId="65111F20" w:rsidR="00CD6632" w:rsidRPr="00442C08" w:rsidRDefault="00CD6632" w:rsidP="007734A8">
      <w:pPr>
        <w:pStyle w:val="ListParagraph"/>
        <w:spacing w:before="120"/>
        <w:ind w:left="0"/>
        <w:contextualSpacing w:val="0"/>
        <w:jc w:val="both"/>
        <w:rPr>
          <w:b/>
          <w:bCs/>
        </w:rPr>
      </w:pPr>
      <w:r w:rsidRPr="00442C08">
        <w:rPr>
          <w:b/>
          <w:bCs/>
        </w:rPr>
        <w:t>P1 – Биотехнически пакет</w:t>
      </w:r>
    </w:p>
    <w:p w14:paraId="16053EFC" w14:textId="77777777" w:rsidR="00CD6632" w:rsidRPr="00442C08" w:rsidRDefault="00CD6632" w:rsidP="007734A8">
      <w:pPr>
        <w:pStyle w:val="ListParagraph"/>
        <w:spacing w:before="120"/>
        <w:ind w:left="0"/>
        <w:contextualSpacing w:val="0"/>
        <w:jc w:val="both"/>
        <w:rPr>
          <w:b/>
          <w:bCs/>
        </w:rPr>
      </w:pPr>
      <w:r w:rsidRPr="00442C08">
        <w:rPr>
          <w:b/>
          <w:bCs/>
        </w:rPr>
        <w:t>1. Цел</w:t>
      </w:r>
    </w:p>
    <w:p w14:paraId="624E0616" w14:textId="77777777" w:rsidR="00CD6632" w:rsidRPr="00442C08" w:rsidRDefault="00CD6632" w:rsidP="007734A8">
      <w:pPr>
        <w:pStyle w:val="ListParagraph"/>
        <w:spacing w:before="120"/>
        <w:ind w:left="0"/>
        <w:contextualSpacing w:val="0"/>
        <w:jc w:val="both"/>
        <w:rPr>
          <w:bCs/>
        </w:rPr>
      </w:pPr>
      <w:r w:rsidRPr="00442C08">
        <w:rPr>
          <w:bCs/>
        </w:rPr>
        <w:t>Редуциране на възрастната популация и прекъсване на репродуктивния цикъл без химична намеса.</w:t>
      </w:r>
    </w:p>
    <w:p w14:paraId="664C7133" w14:textId="77777777" w:rsidR="00CD6632" w:rsidRPr="00442C08" w:rsidRDefault="00CD6632" w:rsidP="007734A8">
      <w:pPr>
        <w:pStyle w:val="ListParagraph"/>
        <w:spacing w:before="120"/>
        <w:ind w:left="0"/>
        <w:contextualSpacing w:val="0"/>
        <w:jc w:val="both"/>
        <w:rPr>
          <w:b/>
          <w:bCs/>
        </w:rPr>
      </w:pPr>
      <w:r w:rsidRPr="00442C08">
        <w:rPr>
          <w:b/>
          <w:bCs/>
        </w:rPr>
        <w:t>2. Активиране</w:t>
      </w:r>
    </w:p>
    <w:p w14:paraId="1D9FB15C" w14:textId="77777777" w:rsidR="00CD6632" w:rsidRPr="00442C08" w:rsidRDefault="00CD6632" w:rsidP="007734A8">
      <w:pPr>
        <w:pStyle w:val="ListParagraph"/>
        <w:spacing w:before="120"/>
        <w:ind w:left="0"/>
        <w:contextualSpacing w:val="0"/>
        <w:jc w:val="both"/>
        <w:rPr>
          <w:bCs/>
        </w:rPr>
      </w:pPr>
      <w:r w:rsidRPr="00442C08">
        <w:rPr>
          <w:bCs/>
        </w:rPr>
        <w:t>При:</w:t>
      </w:r>
    </w:p>
    <w:p w14:paraId="1263C541" w14:textId="77777777" w:rsidR="00CD6632" w:rsidRPr="00442C08" w:rsidRDefault="00CD6632" w:rsidP="007734A8">
      <w:pPr>
        <w:pStyle w:val="ListParagraph"/>
        <w:numPr>
          <w:ilvl w:val="0"/>
          <w:numId w:val="196"/>
        </w:numPr>
        <w:spacing w:before="120"/>
        <w:ind w:left="0" w:firstLine="0"/>
        <w:contextualSpacing w:val="0"/>
        <w:jc w:val="both"/>
        <w:rPr>
          <w:bCs/>
        </w:rPr>
      </w:pPr>
      <w:r w:rsidRPr="00442C08">
        <w:rPr>
          <w:bCs/>
        </w:rPr>
        <w:t>нисък до среден улов;</w:t>
      </w:r>
    </w:p>
    <w:p w14:paraId="1893163F" w14:textId="77777777" w:rsidR="00CD6632" w:rsidRPr="00442C08" w:rsidRDefault="00CD6632" w:rsidP="007734A8">
      <w:pPr>
        <w:pStyle w:val="ListParagraph"/>
        <w:numPr>
          <w:ilvl w:val="0"/>
          <w:numId w:val="196"/>
        </w:numPr>
        <w:spacing w:before="120"/>
        <w:ind w:left="0" w:firstLine="0"/>
        <w:contextualSpacing w:val="0"/>
        <w:jc w:val="both"/>
        <w:rPr>
          <w:bCs/>
        </w:rPr>
      </w:pPr>
      <w:r w:rsidRPr="00442C08">
        <w:rPr>
          <w:bCs/>
        </w:rPr>
        <w:t>установен възходящ тренд без значими повреди;</w:t>
      </w:r>
    </w:p>
    <w:p w14:paraId="5DC93B3D" w14:textId="77777777" w:rsidR="00CD6632" w:rsidRPr="00442C08" w:rsidRDefault="00CD6632" w:rsidP="007734A8">
      <w:pPr>
        <w:pStyle w:val="ListParagraph"/>
        <w:numPr>
          <w:ilvl w:val="0"/>
          <w:numId w:val="196"/>
        </w:numPr>
        <w:spacing w:before="120"/>
        <w:ind w:left="0" w:firstLine="0"/>
        <w:contextualSpacing w:val="0"/>
        <w:jc w:val="both"/>
        <w:rPr>
          <w:bCs/>
        </w:rPr>
      </w:pPr>
      <w:r w:rsidRPr="00442C08">
        <w:rPr>
          <w:bCs/>
        </w:rPr>
        <w:t>ранна фаза на колонизация.</w:t>
      </w:r>
    </w:p>
    <w:p w14:paraId="0BF27086" w14:textId="77777777" w:rsidR="00CD6632" w:rsidRPr="00442C08" w:rsidRDefault="00CD6632" w:rsidP="007734A8">
      <w:pPr>
        <w:pStyle w:val="ListParagraph"/>
        <w:spacing w:before="120"/>
        <w:ind w:left="0"/>
        <w:contextualSpacing w:val="0"/>
        <w:jc w:val="both"/>
        <w:rPr>
          <w:b/>
          <w:bCs/>
        </w:rPr>
      </w:pPr>
      <w:r w:rsidRPr="00442C08">
        <w:rPr>
          <w:b/>
          <w:bCs/>
        </w:rPr>
        <w:t>3. Съдържание</w:t>
      </w:r>
    </w:p>
    <w:p w14:paraId="6ED38497" w14:textId="3287F45A" w:rsidR="00CD6632" w:rsidRPr="00442C08" w:rsidRDefault="00CD6632" w:rsidP="007734A8">
      <w:pPr>
        <w:pStyle w:val="ListParagraph"/>
        <w:numPr>
          <w:ilvl w:val="0"/>
          <w:numId w:val="284"/>
        </w:numPr>
        <w:spacing w:before="120"/>
        <w:ind w:left="0" w:firstLine="0"/>
        <w:contextualSpacing w:val="0"/>
        <w:jc w:val="both"/>
        <w:rPr>
          <w:b/>
          <w:bCs/>
        </w:rPr>
      </w:pPr>
      <w:r w:rsidRPr="00442C08">
        <w:rPr>
          <w:b/>
          <w:bCs/>
        </w:rPr>
        <w:t>Масов улов</w:t>
      </w:r>
    </w:p>
    <w:p w14:paraId="439292BC" w14:textId="77777777" w:rsidR="00CD6632" w:rsidRPr="00442C08" w:rsidRDefault="00CD6632" w:rsidP="007734A8">
      <w:pPr>
        <w:pStyle w:val="ListParagraph"/>
        <w:numPr>
          <w:ilvl w:val="0"/>
          <w:numId w:val="197"/>
        </w:numPr>
        <w:spacing w:before="120"/>
        <w:ind w:left="0" w:firstLine="0"/>
        <w:contextualSpacing w:val="0"/>
        <w:jc w:val="both"/>
        <w:rPr>
          <w:bCs/>
        </w:rPr>
      </w:pPr>
      <w:r w:rsidRPr="00442C08">
        <w:rPr>
          <w:bCs/>
        </w:rPr>
        <w:t>увеличаване на плътността на феромоновите уловки;</w:t>
      </w:r>
    </w:p>
    <w:p w14:paraId="69141621" w14:textId="77777777" w:rsidR="00CD6632" w:rsidRPr="00442C08" w:rsidRDefault="00CD6632" w:rsidP="007734A8">
      <w:pPr>
        <w:pStyle w:val="ListParagraph"/>
        <w:numPr>
          <w:ilvl w:val="0"/>
          <w:numId w:val="197"/>
        </w:numPr>
        <w:spacing w:before="120"/>
        <w:ind w:left="0" w:firstLine="0"/>
        <w:contextualSpacing w:val="0"/>
        <w:jc w:val="both"/>
        <w:rPr>
          <w:bCs/>
        </w:rPr>
      </w:pPr>
      <w:r w:rsidRPr="00442C08">
        <w:rPr>
          <w:bCs/>
        </w:rPr>
        <w:t>стратегическо разполагане в огнищни зони.</w:t>
      </w:r>
    </w:p>
    <w:p w14:paraId="42A1D60A" w14:textId="0CAD46EF" w:rsidR="00CD6632" w:rsidRPr="00442C08" w:rsidRDefault="00CD6632" w:rsidP="007734A8">
      <w:pPr>
        <w:pStyle w:val="ListParagraph"/>
        <w:numPr>
          <w:ilvl w:val="0"/>
          <w:numId w:val="284"/>
        </w:numPr>
        <w:spacing w:before="120"/>
        <w:ind w:left="0" w:firstLine="0"/>
        <w:contextualSpacing w:val="0"/>
        <w:jc w:val="both"/>
        <w:rPr>
          <w:b/>
          <w:bCs/>
        </w:rPr>
      </w:pPr>
      <w:r w:rsidRPr="00442C08">
        <w:rPr>
          <w:b/>
          <w:bCs/>
        </w:rPr>
        <w:t>Феромонова дезориентация (където е приложима)</w:t>
      </w:r>
    </w:p>
    <w:p w14:paraId="559D269B" w14:textId="77777777" w:rsidR="00CD6632" w:rsidRPr="00442C08" w:rsidRDefault="00CD6632" w:rsidP="007734A8">
      <w:pPr>
        <w:pStyle w:val="ListParagraph"/>
        <w:numPr>
          <w:ilvl w:val="0"/>
          <w:numId w:val="198"/>
        </w:numPr>
        <w:spacing w:before="120"/>
        <w:ind w:left="0" w:firstLine="0"/>
        <w:contextualSpacing w:val="0"/>
        <w:jc w:val="both"/>
        <w:rPr>
          <w:bCs/>
        </w:rPr>
      </w:pPr>
      <w:r w:rsidRPr="00442C08">
        <w:rPr>
          <w:bCs/>
        </w:rPr>
        <w:t>използване на диспенсери;</w:t>
      </w:r>
    </w:p>
    <w:p w14:paraId="08DEF482" w14:textId="77777777" w:rsidR="00CD6632" w:rsidRPr="00442C08" w:rsidRDefault="00CD6632" w:rsidP="007734A8">
      <w:pPr>
        <w:pStyle w:val="ListParagraph"/>
        <w:numPr>
          <w:ilvl w:val="0"/>
          <w:numId w:val="198"/>
        </w:numPr>
        <w:spacing w:before="120"/>
        <w:ind w:left="0" w:firstLine="0"/>
        <w:contextualSpacing w:val="0"/>
        <w:jc w:val="both"/>
        <w:rPr>
          <w:bCs/>
        </w:rPr>
      </w:pPr>
      <w:r w:rsidRPr="00442C08">
        <w:rPr>
          <w:bCs/>
        </w:rPr>
        <w:t>покриване на цялата площ.</w:t>
      </w:r>
    </w:p>
    <w:p w14:paraId="6C56DDCA" w14:textId="0B2AA6AD" w:rsidR="00CD6632" w:rsidRPr="00442C08" w:rsidRDefault="00CD6632" w:rsidP="007734A8">
      <w:pPr>
        <w:pStyle w:val="ListParagraph"/>
        <w:numPr>
          <w:ilvl w:val="0"/>
          <w:numId w:val="284"/>
        </w:numPr>
        <w:spacing w:before="120"/>
        <w:ind w:left="0" w:firstLine="0"/>
        <w:contextualSpacing w:val="0"/>
        <w:jc w:val="both"/>
        <w:rPr>
          <w:b/>
          <w:bCs/>
        </w:rPr>
      </w:pPr>
      <w:r w:rsidRPr="00442C08">
        <w:rPr>
          <w:b/>
          <w:bCs/>
        </w:rPr>
        <w:t>Огнищно санитарно отстраняване</w:t>
      </w:r>
    </w:p>
    <w:p w14:paraId="5B8781EC" w14:textId="77777777" w:rsidR="00CD6632" w:rsidRPr="00442C08" w:rsidRDefault="00CD6632" w:rsidP="007734A8">
      <w:pPr>
        <w:pStyle w:val="ListParagraph"/>
        <w:numPr>
          <w:ilvl w:val="0"/>
          <w:numId w:val="199"/>
        </w:numPr>
        <w:spacing w:before="120"/>
        <w:ind w:left="0" w:firstLine="0"/>
        <w:contextualSpacing w:val="0"/>
        <w:jc w:val="both"/>
        <w:rPr>
          <w:bCs/>
        </w:rPr>
      </w:pPr>
      <w:r w:rsidRPr="00442C08">
        <w:rPr>
          <w:bCs/>
        </w:rPr>
        <w:t>механично премахване на силно нападнати листа;</w:t>
      </w:r>
    </w:p>
    <w:p w14:paraId="7890182B" w14:textId="77777777" w:rsidR="00CD6632" w:rsidRPr="00442C08" w:rsidRDefault="00CD6632" w:rsidP="007734A8">
      <w:pPr>
        <w:pStyle w:val="ListParagraph"/>
        <w:numPr>
          <w:ilvl w:val="0"/>
          <w:numId w:val="199"/>
        </w:numPr>
        <w:spacing w:before="120"/>
        <w:ind w:left="0" w:firstLine="0"/>
        <w:contextualSpacing w:val="0"/>
        <w:jc w:val="both"/>
        <w:rPr>
          <w:bCs/>
        </w:rPr>
      </w:pPr>
      <w:r w:rsidRPr="00442C08">
        <w:rPr>
          <w:bCs/>
        </w:rPr>
        <w:t>локално третиране при дифузни огнища.</w:t>
      </w:r>
    </w:p>
    <w:p w14:paraId="4AFC16DE" w14:textId="77777777" w:rsidR="00CD6632" w:rsidRPr="00442C08" w:rsidRDefault="00CD6632" w:rsidP="007734A8">
      <w:pPr>
        <w:pStyle w:val="ListParagraph"/>
        <w:spacing w:before="120"/>
        <w:ind w:left="0"/>
        <w:contextualSpacing w:val="0"/>
        <w:jc w:val="both"/>
        <w:rPr>
          <w:b/>
          <w:bCs/>
        </w:rPr>
      </w:pPr>
      <w:r w:rsidRPr="00442C08">
        <w:rPr>
          <w:b/>
          <w:bCs/>
        </w:rPr>
        <w:t>4. Контролна точка</w:t>
      </w:r>
    </w:p>
    <w:p w14:paraId="44061632" w14:textId="77777777" w:rsidR="00CD6632" w:rsidRPr="00442C08" w:rsidRDefault="00CD6632" w:rsidP="007734A8">
      <w:pPr>
        <w:pStyle w:val="ListParagraph"/>
        <w:spacing w:before="120"/>
        <w:ind w:left="0"/>
        <w:contextualSpacing w:val="0"/>
        <w:jc w:val="both"/>
        <w:rPr>
          <w:bCs/>
        </w:rPr>
      </w:pPr>
      <w:r w:rsidRPr="00442C08">
        <w:rPr>
          <w:bCs/>
        </w:rPr>
        <w:t>5–7 дни след усилване на P1.</w:t>
      </w:r>
    </w:p>
    <w:p w14:paraId="388E43F2" w14:textId="77777777" w:rsidR="00CD6632" w:rsidRPr="00442C08" w:rsidRDefault="00CD6632" w:rsidP="007734A8">
      <w:pPr>
        <w:pStyle w:val="ListParagraph"/>
        <w:spacing w:before="120"/>
        <w:ind w:left="0"/>
        <w:contextualSpacing w:val="0"/>
        <w:jc w:val="both"/>
        <w:rPr>
          <w:b/>
          <w:bCs/>
        </w:rPr>
      </w:pPr>
      <w:r w:rsidRPr="00442C08">
        <w:rPr>
          <w:b/>
          <w:bCs/>
        </w:rPr>
        <w:t>5. Критерий за деескалация</w:t>
      </w:r>
    </w:p>
    <w:p w14:paraId="44D17534" w14:textId="77777777" w:rsidR="00CD6632" w:rsidRPr="00442C08" w:rsidRDefault="00CD6632" w:rsidP="007734A8">
      <w:pPr>
        <w:pStyle w:val="ListParagraph"/>
        <w:numPr>
          <w:ilvl w:val="0"/>
          <w:numId w:val="200"/>
        </w:numPr>
        <w:spacing w:before="120"/>
        <w:ind w:left="0" w:firstLine="0"/>
        <w:contextualSpacing w:val="0"/>
        <w:jc w:val="both"/>
        <w:rPr>
          <w:bCs/>
        </w:rPr>
      </w:pPr>
      <w:r w:rsidRPr="00442C08">
        <w:rPr>
          <w:bCs/>
        </w:rPr>
        <w:t>стабилизиран или спадащ улов;</w:t>
      </w:r>
    </w:p>
    <w:p w14:paraId="328A2103" w14:textId="77777777" w:rsidR="00CD6632" w:rsidRPr="00442C08" w:rsidRDefault="00CD6632" w:rsidP="007734A8">
      <w:pPr>
        <w:pStyle w:val="ListParagraph"/>
        <w:numPr>
          <w:ilvl w:val="0"/>
          <w:numId w:val="200"/>
        </w:numPr>
        <w:spacing w:before="120"/>
        <w:ind w:left="0" w:firstLine="0"/>
        <w:contextualSpacing w:val="0"/>
        <w:jc w:val="both"/>
        <w:rPr>
          <w:bCs/>
        </w:rPr>
      </w:pPr>
      <w:r w:rsidRPr="00442C08">
        <w:rPr>
          <w:bCs/>
        </w:rPr>
        <w:t>липса на нови активни мини.</w:t>
      </w:r>
    </w:p>
    <w:p w14:paraId="782130C0" w14:textId="77777777" w:rsidR="00CD6632" w:rsidRPr="00442C08" w:rsidRDefault="00CD6632" w:rsidP="007734A8">
      <w:pPr>
        <w:pStyle w:val="ListParagraph"/>
        <w:spacing w:before="120"/>
        <w:ind w:left="0"/>
        <w:contextualSpacing w:val="0"/>
        <w:jc w:val="both"/>
        <w:rPr>
          <w:b/>
          <w:bCs/>
        </w:rPr>
      </w:pPr>
      <w:r w:rsidRPr="00442C08">
        <w:rPr>
          <w:b/>
          <w:bCs/>
        </w:rPr>
        <w:t>6. Ограничения</w:t>
      </w:r>
    </w:p>
    <w:p w14:paraId="2C582C96" w14:textId="77777777" w:rsidR="00CD6632" w:rsidRPr="00442C08" w:rsidRDefault="00CD6632" w:rsidP="007734A8">
      <w:pPr>
        <w:pStyle w:val="ListParagraph"/>
        <w:spacing w:before="120"/>
        <w:ind w:left="0"/>
        <w:contextualSpacing w:val="0"/>
        <w:jc w:val="both"/>
        <w:rPr>
          <w:bCs/>
        </w:rPr>
      </w:pPr>
      <w:r w:rsidRPr="00442C08">
        <w:rPr>
          <w:bCs/>
        </w:rPr>
        <w:t>P1 не е достатъчен при вече установена висока плътност.</w:t>
      </w:r>
    </w:p>
    <w:p w14:paraId="4DB353A1" w14:textId="77777777" w:rsidR="00CD6632" w:rsidRDefault="00CD6632" w:rsidP="007734A8">
      <w:pPr>
        <w:pStyle w:val="ListParagraph"/>
        <w:spacing w:before="120"/>
        <w:ind w:left="0"/>
        <w:contextualSpacing w:val="0"/>
        <w:jc w:val="both"/>
        <w:rPr>
          <w:b/>
          <w:bCs/>
        </w:rPr>
      </w:pPr>
    </w:p>
    <w:p w14:paraId="739C18DC" w14:textId="77777777" w:rsidR="00CD6632" w:rsidRPr="00442C08" w:rsidRDefault="00CD6632" w:rsidP="007734A8">
      <w:pPr>
        <w:pStyle w:val="ListParagraph"/>
        <w:spacing w:before="120"/>
        <w:ind w:left="0"/>
        <w:contextualSpacing w:val="0"/>
        <w:jc w:val="both"/>
        <w:rPr>
          <w:b/>
          <w:bCs/>
        </w:rPr>
      </w:pPr>
      <w:r w:rsidRPr="00442C08">
        <w:rPr>
          <w:b/>
          <w:bCs/>
        </w:rPr>
        <w:t>P2 – Биологичен пакет</w:t>
      </w:r>
    </w:p>
    <w:p w14:paraId="467293CD" w14:textId="77777777" w:rsidR="00CD6632" w:rsidRPr="00442C08" w:rsidRDefault="00CD6632" w:rsidP="007734A8">
      <w:pPr>
        <w:pStyle w:val="ListParagraph"/>
        <w:spacing w:before="120"/>
        <w:ind w:left="0"/>
        <w:contextualSpacing w:val="0"/>
        <w:jc w:val="both"/>
        <w:rPr>
          <w:b/>
          <w:bCs/>
        </w:rPr>
      </w:pPr>
      <w:r w:rsidRPr="00442C08">
        <w:rPr>
          <w:b/>
          <w:bCs/>
        </w:rPr>
        <w:t>1. Цел</w:t>
      </w:r>
    </w:p>
    <w:p w14:paraId="349CFE42" w14:textId="77777777" w:rsidR="00CD6632" w:rsidRPr="00442C08" w:rsidRDefault="00CD6632" w:rsidP="007734A8">
      <w:pPr>
        <w:pStyle w:val="ListParagraph"/>
        <w:spacing w:before="120"/>
        <w:ind w:left="0"/>
        <w:contextualSpacing w:val="0"/>
        <w:jc w:val="both"/>
        <w:rPr>
          <w:bCs/>
        </w:rPr>
      </w:pPr>
      <w:r w:rsidRPr="00442C08">
        <w:rPr>
          <w:bCs/>
        </w:rPr>
        <w:lastRenderedPageBreak/>
        <w:t>Стабилизиране и регулиране на популацията чрез естествени врагове и биологични средства.</w:t>
      </w:r>
    </w:p>
    <w:p w14:paraId="05D2FB34" w14:textId="77777777" w:rsidR="00CD6632" w:rsidRPr="00442C08" w:rsidRDefault="00CD6632" w:rsidP="007734A8">
      <w:pPr>
        <w:pStyle w:val="ListParagraph"/>
        <w:spacing w:before="120"/>
        <w:ind w:left="0"/>
        <w:contextualSpacing w:val="0"/>
        <w:jc w:val="both"/>
        <w:rPr>
          <w:b/>
          <w:bCs/>
        </w:rPr>
      </w:pPr>
      <w:r w:rsidRPr="00442C08">
        <w:rPr>
          <w:b/>
          <w:bCs/>
        </w:rPr>
        <w:t>2. Активиране</w:t>
      </w:r>
    </w:p>
    <w:p w14:paraId="09FBA979" w14:textId="77777777" w:rsidR="00CD6632" w:rsidRPr="00442C08" w:rsidRDefault="00CD6632" w:rsidP="007734A8">
      <w:pPr>
        <w:pStyle w:val="ListParagraph"/>
        <w:spacing w:before="120"/>
        <w:ind w:left="0"/>
        <w:contextualSpacing w:val="0"/>
        <w:jc w:val="both"/>
        <w:rPr>
          <w:bCs/>
        </w:rPr>
      </w:pPr>
      <w:r w:rsidRPr="00442C08">
        <w:rPr>
          <w:bCs/>
        </w:rPr>
        <w:t>При:</w:t>
      </w:r>
    </w:p>
    <w:p w14:paraId="16A1478C" w14:textId="77777777" w:rsidR="00CD6632" w:rsidRPr="00442C08" w:rsidRDefault="00CD6632" w:rsidP="007734A8">
      <w:pPr>
        <w:pStyle w:val="ListParagraph"/>
        <w:numPr>
          <w:ilvl w:val="0"/>
          <w:numId w:val="201"/>
        </w:numPr>
        <w:spacing w:before="120"/>
        <w:ind w:left="0" w:firstLine="0"/>
        <w:contextualSpacing w:val="0"/>
        <w:jc w:val="both"/>
        <w:rPr>
          <w:bCs/>
        </w:rPr>
      </w:pPr>
      <w:r w:rsidRPr="00442C08">
        <w:rPr>
          <w:bCs/>
        </w:rPr>
        <w:t>среден риск (R2);</w:t>
      </w:r>
    </w:p>
    <w:p w14:paraId="44428F5D" w14:textId="77777777" w:rsidR="00CD6632" w:rsidRPr="00442C08" w:rsidRDefault="00CD6632" w:rsidP="007734A8">
      <w:pPr>
        <w:pStyle w:val="ListParagraph"/>
        <w:numPr>
          <w:ilvl w:val="0"/>
          <w:numId w:val="201"/>
        </w:numPr>
        <w:spacing w:before="120"/>
        <w:ind w:left="0" w:firstLine="0"/>
        <w:contextualSpacing w:val="0"/>
        <w:jc w:val="both"/>
        <w:rPr>
          <w:bCs/>
        </w:rPr>
      </w:pPr>
      <w:r w:rsidRPr="00442C08">
        <w:rPr>
          <w:bCs/>
        </w:rPr>
        <w:t>възходящ тренд;</w:t>
      </w:r>
    </w:p>
    <w:p w14:paraId="4882C3E4" w14:textId="77777777" w:rsidR="00CD6632" w:rsidRPr="00442C08" w:rsidRDefault="00CD6632" w:rsidP="007734A8">
      <w:pPr>
        <w:pStyle w:val="ListParagraph"/>
        <w:numPr>
          <w:ilvl w:val="0"/>
          <w:numId w:val="201"/>
        </w:numPr>
        <w:spacing w:before="120"/>
        <w:ind w:left="0" w:firstLine="0"/>
        <w:contextualSpacing w:val="0"/>
        <w:jc w:val="both"/>
        <w:rPr>
          <w:bCs/>
        </w:rPr>
      </w:pPr>
      <w:r w:rsidRPr="00442C08">
        <w:rPr>
          <w:bCs/>
        </w:rPr>
        <w:t>наличие на активни мини;</w:t>
      </w:r>
    </w:p>
    <w:p w14:paraId="5BA1EB40" w14:textId="77777777" w:rsidR="00CD6632" w:rsidRPr="00442C08" w:rsidRDefault="00CD6632" w:rsidP="007734A8">
      <w:pPr>
        <w:pStyle w:val="ListParagraph"/>
        <w:numPr>
          <w:ilvl w:val="0"/>
          <w:numId w:val="201"/>
        </w:numPr>
        <w:spacing w:before="120"/>
        <w:ind w:left="0" w:firstLine="0"/>
        <w:contextualSpacing w:val="0"/>
        <w:jc w:val="both"/>
        <w:rPr>
          <w:bCs/>
        </w:rPr>
      </w:pPr>
      <w:r w:rsidRPr="00442C08">
        <w:rPr>
          <w:bCs/>
        </w:rPr>
        <w:t>начална фаза на икономическа чувствителност.</w:t>
      </w:r>
    </w:p>
    <w:p w14:paraId="6DCAE5E4" w14:textId="77777777" w:rsidR="00CD6632" w:rsidRPr="00442C08" w:rsidRDefault="00CD6632" w:rsidP="007734A8">
      <w:pPr>
        <w:pStyle w:val="ListParagraph"/>
        <w:spacing w:before="120"/>
        <w:ind w:left="0"/>
        <w:contextualSpacing w:val="0"/>
        <w:jc w:val="both"/>
        <w:rPr>
          <w:b/>
          <w:bCs/>
        </w:rPr>
      </w:pPr>
      <w:r w:rsidRPr="00442C08">
        <w:rPr>
          <w:b/>
          <w:bCs/>
        </w:rPr>
        <w:t>3. Съдържание</w:t>
      </w:r>
    </w:p>
    <w:p w14:paraId="1BE24E65" w14:textId="3CAA8BC4" w:rsidR="00CD6632" w:rsidRPr="00442C08" w:rsidRDefault="00CD6632" w:rsidP="007734A8">
      <w:pPr>
        <w:pStyle w:val="ListParagraph"/>
        <w:numPr>
          <w:ilvl w:val="0"/>
          <w:numId w:val="285"/>
        </w:numPr>
        <w:spacing w:before="120"/>
        <w:ind w:left="0" w:firstLine="0"/>
        <w:contextualSpacing w:val="0"/>
        <w:jc w:val="both"/>
        <w:rPr>
          <w:b/>
          <w:bCs/>
        </w:rPr>
      </w:pPr>
      <w:r w:rsidRPr="00442C08">
        <w:rPr>
          <w:b/>
          <w:bCs/>
        </w:rPr>
        <w:t>Хищни мириди</w:t>
      </w:r>
    </w:p>
    <w:p w14:paraId="53E64830" w14:textId="77777777" w:rsidR="00CD6632" w:rsidRPr="00442C08" w:rsidRDefault="00CD6632" w:rsidP="007734A8">
      <w:pPr>
        <w:pStyle w:val="ListParagraph"/>
        <w:numPr>
          <w:ilvl w:val="0"/>
          <w:numId w:val="202"/>
        </w:numPr>
        <w:spacing w:before="120"/>
        <w:ind w:left="0" w:firstLine="0"/>
        <w:contextualSpacing w:val="0"/>
        <w:jc w:val="both"/>
        <w:rPr>
          <w:bCs/>
        </w:rPr>
      </w:pPr>
      <w:r w:rsidRPr="00442C08">
        <w:rPr>
          <w:bCs/>
        </w:rPr>
        <w:t>превантивно или корективно разселване;</w:t>
      </w:r>
    </w:p>
    <w:p w14:paraId="446C4EED" w14:textId="77777777" w:rsidR="00CD6632" w:rsidRPr="00442C08" w:rsidRDefault="00CD6632" w:rsidP="007734A8">
      <w:pPr>
        <w:pStyle w:val="ListParagraph"/>
        <w:numPr>
          <w:ilvl w:val="0"/>
          <w:numId w:val="202"/>
        </w:numPr>
        <w:spacing w:before="120"/>
        <w:ind w:left="0" w:firstLine="0"/>
        <w:contextualSpacing w:val="0"/>
        <w:jc w:val="both"/>
        <w:rPr>
          <w:bCs/>
        </w:rPr>
      </w:pPr>
      <w:r w:rsidRPr="00442C08">
        <w:rPr>
          <w:bCs/>
        </w:rPr>
        <w:t>поддържане на популация чрез хранителни растения.</w:t>
      </w:r>
    </w:p>
    <w:p w14:paraId="0A1CACBF" w14:textId="16A38AB9" w:rsidR="00CD6632" w:rsidRPr="00442C08" w:rsidRDefault="00CD6632" w:rsidP="007734A8">
      <w:pPr>
        <w:pStyle w:val="ListParagraph"/>
        <w:numPr>
          <w:ilvl w:val="0"/>
          <w:numId w:val="285"/>
        </w:numPr>
        <w:spacing w:before="120"/>
        <w:ind w:left="0" w:firstLine="0"/>
        <w:contextualSpacing w:val="0"/>
        <w:jc w:val="both"/>
        <w:rPr>
          <w:b/>
          <w:bCs/>
        </w:rPr>
      </w:pPr>
      <w:r w:rsidRPr="00442C08">
        <w:rPr>
          <w:b/>
          <w:bCs/>
        </w:rPr>
        <w:t>Паразитоиди</w:t>
      </w:r>
    </w:p>
    <w:p w14:paraId="091BDC47" w14:textId="77777777" w:rsidR="00CD6632" w:rsidRPr="00442C08" w:rsidRDefault="00CD6632" w:rsidP="007734A8">
      <w:pPr>
        <w:pStyle w:val="ListParagraph"/>
        <w:numPr>
          <w:ilvl w:val="0"/>
          <w:numId w:val="203"/>
        </w:numPr>
        <w:spacing w:before="120"/>
        <w:ind w:left="0" w:firstLine="0"/>
        <w:contextualSpacing w:val="0"/>
        <w:jc w:val="both"/>
        <w:rPr>
          <w:bCs/>
        </w:rPr>
      </w:pPr>
      <w:r w:rsidRPr="00442C08">
        <w:rPr>
          <w:bCs/>
        </w:rPr>
        <w:t>яйчни или ларвни паразитоиди при ранни фази.</w:t>
      </w:r>
    </w:p>
    <w:p w14:paraId="0CDE4ED0" w14:textId="59E782A2" w:rsidR="00CD6632" w:rsidRPr="00442C08" w:rsidRDefault="00CD6632" w:rsidP="007734A8">
      <w:pPr>
        <w:pStyle w:val="ListParagraph"/>
        <w:numPr>
          <w:ilvl w:val="0"/>
          <w:numId w:val="285"/>
        </w:numPr>
        <w:spacing w:before="120"/>
        <w:ind w:left="0" w:firstLine="0"/>
        <w:contextualSpacing w:val="0"/>
        <w:jc w:val="both"/>
        <w:rPr>
          <w:b/>
          <w:bCs/>
        </w:rPr>
      </w:pPr>
      <w:r w:rsidRPr="00442C08">
        <w:rPr>
          <w:b/>
          <w:bCs/>
        </w:rPr>
        <w:t>Биологични инсектициди</w:t>
      </w:r>
    </w:p>
    <w:p w14:paraId="47822BD2" w14:textId="77777777" w:rsidR="00CD6632" w:rsidRPr="00442C08" w:rsidRDefault="00CD6632" w:rsidP="007734A8">
      <w:pPr>
        <w:pStyle w:val="ListParagraph"/>
        <w:numPr>
          <w:ilvl w:val="0"/>
          <w:numId w:val="204"/>
        </w:numPr>
        <w:spacing w:before="120"/>
        <w:ind w:left="0" w:firstLine="0"/>
        <w:contextualSpacing w:val="0"/>
        <w:jc w:val="both"/>
        <w:rPr>
          <w:bCs/>
        </w:rPr>
      </w:pPr>
      <w:r w:rsidRPr="00442C08">
        <w:rPr>
          <w:bCs/>
          <w:i/>
          <w:iCs/>
        </w:rPr>
        <w:t>Bacillus thuringiensis</w:t>
      </w:r>
      <w:r w:rsidRPr="00442C08">
        <w:rPr>
          <w:bCs/>
        </w:rPr>
        <w:t>;</w:t>
      </w:r>
    </w:p>
    <w:p w14:paraId="64D9B32C" w14:textId="7F4A9AFB" w:rsidR="00CD6632" w:rsidRPr="007734A8" w:rsidRDefault="00CD6632" w:rsidP="007734A8">
      <w:pPr>
        <w:pStyle w:val="ListParagraph"/>
        <w:numPr>
          <w:ilvl w:val="0"/>
          <w:numId w:val="204"/>
        </w:numPr>
        <w:spacing w:before="120"/>
        <w:ind w:left="0" w:firstLine="0"/>
        <w:contextualSpacing w:val="0"/>
        <w:jc w:val="both"/>
        <w:rPr>
          <w:bCs/>
        </w:rPr>
      </w:pPr>
      <w:r w:rsidRPr="00442C08">
        <w:rPr>
          <w:bCs/>
        </w:rPr>
        <w:t>ентомопатогенни гъби</w:t>
      </w:r>
      <w:r w:rsidRPr="007734A8">
        <w:rPr>
          <w:bCs/>
        </w:rPr>
        <w:t>.</w:t>
      </w:r>
    </w:p>
    <w:p w14:paraId="0EBB8BDC" w14:textId="6C10C299" w:rsidR="00CD6632" w:rsidRPr="00442C08" w:rsidRDefault="00CD6632" w:rsidP="007734A8">
      <w:pPr>
        <w:pStyle w:val="ListParagraph"/>
        <w:numPr>
          <w:ilvl w:val="0"/>
          <w:numId w:val="285"/>
        </w:numPr>
        <w:spacing w:before="120"/>
        <w:ind w:left="0" w:firstLine="0"/>
        <w:contextualSpacing w:val="0"/>
        <w:jc w:val="both"/>
        <w:rPr>
          <w:b/>
          <w:bCs/>
        </w:rPr>
      </w:pPr>
      <w:r w:rsidRPr="00442C08">
        <w:rPr>
          <w:b/>
          <w:bCs/>
        </w:rPr>
        <w:t>Комбинирана стратегия</w:t>
      </w:r>
    </w:p>
    <w:p w14:paraId="4BF1277A" w14:textId="77777777" w:rsidR="00CD6632" w:rsidRPr="00442C08" w:rsidRDefault="00CD6632" w:rsidP="007734A8">
      <w:pPr>
        <w:pStyle w:val="ListParagraph"/>
        <w:numPr>
          <w:ilvl w:val="0"/>
          <w:numId w:val="205"/>
        </w:numPr>
        <w:spacing w:before="120"/>
        <w:ind w:left="0" w:firstLine="0"/>
        <w:contextualSpacing w:val="0"/>
        <w:jc w:val="both"/>
        <w:rPr>
          <w:bCs/>
        </w:rPr>
      </w:pPr>
      <w:r w:rsidRPr="00442C08">
        <w:rPr>
          <w:bCs/>
        </w:rPr>
        <w:t>синхронизиране на освобождаването с пиковете на яйцеснасяне.</w:t>
      </w:r>
    </w:p>
    <w:p w14:paraId="7D8441C4" w14:textId="77777777" w:rsidR="00CD6632" w:rsidRPr="00442C08" w:rsidRDefault="00CD6632" w:rsidP="007734A8">
      <w:pPr>
        <w:pStyle w:val="ListParagraph"/>
        <w:spacing w:before="120"/>
        <w:ind w:left="0"/>
        <w:contextualSpacing w:val="0"/>
        <w:jc w:val="both"/>
        <w:rPr>
          <w:b/>
          <w:bCs/>
        </w:rPr>
      </w:pPr>
      <w:r w:rsidRPr="00442C08">
        <w:rPr>
          <w:b/>
          <w:bCs/>
        </w:rPr>
        <w:t>4. Контролна точка</w:t>
      </w:r>
    </w:p>
    <w:p w14:paraId="55DC0339" w14:textId="77777777" w:rsidR="00CD6632" w:rsidRPr="00442C08" w:rsidRDefault="00CD6632" w:rsidP="007734A8">
      <w:pPr>
        <w:pStyle w:val="ListParagraph"/>
        <w:spacing w:before="120"/>
        <w:ind w:left="0"/>
        <w:contextualSpacing w:val="0"/>
        <w:jc w:val="both"/>
        <w:rPr>
          <w:bCs/>
        </w:rPr>
      </w:pPr>
      <w:r w:rsidRPr="00442C08">
        <w:rPr>
          <w:bCs/>
        </w:rPr>
        <w:t>3–7 дни в зависимост от риска.</w:t>
      </w:r>
    </w:p>
    <w:p w14:paraId="747487D5" w14:textId="77777777" w:rsidR="00CD6632" w:rsidRPr="00442C08" w:rsidRDefault="00CD6632" w:rsidP="007734A8">
      <w:pPr>
        <w:pStyle w:val="ListParagraph"/>
        <w:spacing w:before="120"/>
        <w:ind w:left="0"/>
        <w:contextualSpacing w:val="0"/>
        <w:jc w:val="both"/>
        <w:rPr>
          <w:b/>
          <w:bCs/>
        </w:rPr>
      </w:pPr>
      <w:r w:rsidRPr="00442C08">
        <w:rPr>
          <w:b/>
          <w:bCs/>
        </w:rPr>
        <w:t>5. Критерий за успех</w:t>
      </w:r>
    </w:p>
    <w:p w14:paraId="358BE653" w14:textId="77777777" w:rsidR="00CD6632" w:rsidRPr="00442C08" w:rsidRDefault="00CD6632" w:rsidP="007734A8">
      <w:pPr>
        <w:pStyle w:val="ListParagraph"/>
        <w:numPr>
          <w:ilvl w:val="0"/>
          <w:numId w:val="206"/>
        </w:numPr>
        <w:spacing w:before="120"/>
        <w:ind w:left="0" w:firstLine="0"/>
        <w:contextualSpacing w:val="0"/>
        <w:jc w:val="both"/>
        <w:rPr>
          <w:bCs/>
        </w:rPr>
      </w:pPr>
      <w:r w:rsidRPr="00442C08">
        <w:rPr>
          <w:bCs/>
        </w:rPr>
        <w:t>стабилизация на I1 и I2;</w:t>
      </w:r>
    </w:p>
    <w:p w14:paraId="530FC003" w14:textId="77777777" w:rsidR="00CD6632" w:rsidRPr="00442C08" w:rsidRDefault="00CD6632" w:rsidP="007734A8">
      <w:pPr>
        <w:pStyle w:val="ListParagraph"/>
        <w:numPr>
          <w:ilvl w:val="0"/>
          <w:numId w:val="206"/>
        </w:numPr>
        <w:spacing w:before="120"/>
        <w:ind w:left="0" w:firstLine="0"/>
        <w:contextualSpacing w:val="0"/>
        <w:jc w:val="both"/>
        <w:rPr>
          <w:bCs/>
        </w:rPr>
      </w:pPr>
      <w:r w:rsidRPr="00442C08">
        <w:rPr>
          <w:bCs/>
        </w:rPr>
        <w:t>редукция на новите мини;</w:t>
      </w:r>
    </w:p>
    <w:p w14:paraId="1E462655" w14:textId="77777777" w:rsidR="00CD6632" w:rsidRPr="00442C08" w:rsidRDefault="00CD6632" w:rsidP="007734A8">
      <w:pPr>
        <w:pStyle w:val="ListParagraph"/>
        <w:numPr>
          <w:ilvl w:val="0"/>
          <w:numId w:val="206"/>
        </w:numPr>
        <w:spacing w:before="120"/>
        <w:ind w:left="0" w:firstLine="0"/>
        <w:contextualSpacing w:val="0"/>
        <w:jc w:val="both"/>
        <w:rPr>
          <w:bCs/>
        </w:rPr>
      </w:pPr>
      <w:r w:rsidRPr="00442C08">
        <w:rPr>
          <w:bCs/>
        </w:rPr>
        <w:t>липса на нарастване на плодови повреди.</w:t>
      </w:r>
    </w:p>
    <w:p w14:paraId="04394C4C" w14:textId="77777777" w:rsidR="00CD6632" w:rsidRPr="00442C08" w:rsidRDefault="00CD6632" w:rsidP="007734A8">
      <w:pPr>
        <w:pStyle w:val="ListParagraph"/>
        <w:spacing w:before="120"/>
        <w:ind w:left="0"/>
        <w:contextualSpacing w:val="0"/>
        <w:jc w:val="both"/>
        <w:rPr>
          <w:b/>
          <w:bCs/>
        </w:rPr>
      </w:pPr>
      <w:r w:rsidRPr="00442C08">
        <w:rPr>
          <w:b/>
          <w:bCs/>
        </w:rPr>
        <w:t>6. Предимства</w:t>
      </w:r>
    </w:p>
    <w:p w14:paraId="2530A2AE" w14:textId="77777777" w:rsidR="00CD6632" w:rsidRPr="00442C08" w:rsidRDefault="00CD6632" w:rsidP="007734A8">
      <w:pPr>
        <w:pStyle w:val="ListParagraph"/>
        <w:numPr>
          <w:ilvl w:val="0"/>
          <w:numId w:val="207"/>
        </w:numPr>
        <w:spacing w:before="120"/>
        <w:ind w:left="0" w:firstLine="0"/>
        <w:contextualSpacing w:val="0"/>
        <w:jc w:val="both"/>
        <w:rPr>
          <w:bCs/>
        </w:rPr>
      </w:pPr>
      <w:r w:rsidRPr="00442C08">
        <w:rPr>
          <w:bCs/>
        </w:rPr>
        <w:t>нисък селекционен натиск;</w:t>
      </w:r>
    </w:p>
    <w:p w14:paraId="55DDA0FC" w14:textId="77777777" w:rsidR="00CD6632" w:rsidRPr="00442C08" w:rsidRDefault="00CD6632" w:rsidP="007734A8">
      <w:pPr>
        <w:pStyle w:val="ListParagraph"/>
        <w:numPr>
          <w:ilvl w:val="0"/>
          <w:numId w:val="207"/>
        </w:numPr>
        <w:spacing w:before="120"/>
        <w:ind w:left="0" w:firstLine="0"/>
        <w:contextualSpacing w:val="0"/>
        <w:jc w:val="both"/>
        <w:rPr>
          <w:bCs/>
        </w:rPr>
      </w:pPr>
      <w:r w:rsidRPr="00442C08">
        <w:rPr>
          <w:bCs/>
        </w:rPr>
        <w:t>устойчивост на системата;</w:t>
      </w:r>
    </w:p>
    <w:p w14:paraId="3275D118" w14:textId="77777777" w:rsidR="00CD6632" w:rsidRPr="00442C08" w:rsidRDefault="00CD6632" w:rsidP="007734A8">
      <w:pPr>
        <w:pStyle w:val="ListParagraph"/>
        <w:numPr>
          <w:ilvl w:val="0"/>
          <w:numId w:val="207"/>
        </w:numPr>
        <w:spacing w:before="120"/>
        <w:ind w:left="0" w:firstLine="0"/>
        <w:contextualSpacing w:val="0"/>
        <w:jc w:val="both"/>
        <w:rPr>
          <w:bCs/>
        </w:rPr>
      </w:pPr>
      <w:r w:rsidRPr="00442C08">
        <w:rPr>
          <w:bCs/>
        </w:rPr>
        <w:t>съвместимост с органично производство.</w:t>
      </w:r>
    </w:p>
    <w:p w14:paraId="6CE34E9F" w14:textId="77777777" w:rsidR="00CD6632" w:rsidRPr="00442C08" w:rsidRDefault="00CD6632" w:rsidP="007734A8">
      <w:pPr>
        <w:pStyle w:val="ListParagraph"/>
        <w:spacing w:before="120"/>
        <w:ind w:left="0"/>
        <w:contextualSpacing w:val="0"/>
        <w:jc w:val="both"/>
        <w:rPr>
          <w:bCs/>
        </w:rPr>
      </w:pPr>
    </w:p>
    <w:p w14:paraId="674C1FD9" w14:textId="77777777" w:rsidR="00CD6632" w:rsidRPr="00442C08" w:rsidRDefault="00CD6632" w:rsidP="007734A8">
      <w:pPr>
        <w:pStyle w:val="ListParagraph"/>
        <w:spacing w:before="120"/>
        <w:ind w:left="0"/>
        <w:contextualSpacing w:val="0"/>
        <w:jc w:val="both"/>
        <w:rPr>
          <w:b/>
          <w:bCs/>
        </w:rPr>
      </w:pPr>
      <w:r w:rsidRPr="00442C08">
        <w:rPr>
          <w:b/>
          <w:bCs/>
        </w:rPr>
        <w:t>P3 – Корективен пакет (селективна химична намеса)</w:t>
      </w:r>
    </w:p>
    <w:p w14:paraId="6E6EABDC" w14:textId="77777777" w:rsidR="00CD6632" w:rsidRPr="00442C08" w:rsidRDefault="00CD6632" w:rsidP="007734A8">
      <w:pPr>
        <w:pStyle w:val="ListParagraph"/>
        <w:spacing w:before="120"/>
        <w:ind w:left="0"/>
        <w:contextualSpacing w:val="0"/>
        <w:jc w:val="both"/>
        <w:rPr>
          <w:b/>
          <w:bCs/>
        </w:rPr>
      </w:pPr>
      <w:r w:rsidRPr="00442C08">
        <w:rPr>
          <w:b/>
          <w:bCs/>
        </w:rPr>
        <w:t>1. Цел</w:t>
      </w:r>
    </w:p>
    <w:p w14:paraId="26C40392" w14:textId="77777777" w:rsidR="00CD6632" w:rsidRPr="00442C08" w:rsidRDefault="00CD6632" w:rsidP="007734A8">
      <w:pPr>
        <w:pStyle w:val="ListParagraph"/>
        <w:spacing w:before="120"/>
        <w:ind w:left="0"/>
        <w:contextualSpacing w:val="0"/>
        <w:jc w:val="both"/>
        <w:rPr>
          <w:bCs/>
        </w:rPr>
      </w:pPr>
      <w:r w:rsidRPr="00442C08">
        <w:rPr>
          <w:bCs/>
        </w:rPr>
        <w:t>Бързо ограничаване на популацията при доказан икономически риск.</w:t>
      </w:r>
    </w:p>
    <w:p w14:paraId="48C9BA33" w14:textId="77777777" w:rsidR="00CD6632" w:rsidRPr="00442C08" w:rsidRDefault="00CD6632" w:rsidP="007734A8">
      <w:pPr>
        <w:pStyle w:val="ListParagraph"/>
        <w:spacing w:before="120"/>
        <w:ind w:left="0"/>
        <w:contextualSpacing w:val="0"/>
        <w:jc w:val="both"/>
        <w:rPr>
          <w:b/>
          <w:bCs/>
        </w:rPr>
      </w:pPr>
      <w:r w:rsidRPr="00442C08">
        <w:rPr>
          <w:b/>
          <w:bCs/>
        </w:rPr>
        <w:t>2. Активиране (само при едновременно наличие на следните условия)</w:t>
      </w:r>
    </w:p>
    <w:p w14:paraId="7DF91F46" w14:textId="77777777" w:rsidR="00CD6632" w:rsidRPr="00442C08" w:rsidRDefault="00CD6632" w:rsidP="007734A8">
      <w:pPr>
        <w:pStyle w:val="ListParagraph"/>
        <w:numPr>
          <w:ilvl w:val="0"/>
          <w:numId w:val="208"/>
        </w:numPr>
        <w:spacing w:before="120"/>
        <w:ind w:left="0" w:firstLine="0"/>
        <w:contextualSpacing w:val="0"/>
        <w:jc w:val="both"/>
        <w:rPr>
          <w:bCs/>
        </w:rPr>
      </w:pPr>
      <w:r w:rsidRPr="00442C08">
        <w:rPr>
          <w:bCs/>
        </w:rPr>
        <w:t>превишен ПИВ;</w:t>
      </w:r>
    </w:p>
    <w:p w14:paraId="5931BE15" w14:textId="77777777" w:rsidR="00CD6632" w:rsidRPr="00442C08" w:rsidRDefault="00CD6632" w:rsidP="007734A8">
      <w:pPr>
        <w:pStyle w:val="ListParagraph"/>
        <w:numPr>
          <w:ilvl w:val="0"/>
          <w:numId w:val="208"/>
        </w:numPr>
        <w:spacing w:before="120"/>
        <w:ind w:left="0" w:firstLine="0"/>
        <w:contextualSpacing w:val="0"/>
        <w:jc w:val="both"/>
        <w:rPr>
          <w:bCs/>
        </w:rPr>
      </w:pPr>
      <w:r w:rsidRPr="00442C08">
        <w:rPr>
          <w:bCs/>
        </w:rPr>
        <w:lastRenderedPageBreak/>
        <w:t>устойчив възходящ тренд;</w:t>
      </w:r>
    </w:p>
    <w:p w14:paraId="64561CFE" w14:textId="77777777" w:rsidR="00CD6632" w:rsidRPr="00442C08" w:rsidRDefault="00CD6632" w:rsidP="007734A8">
      <w:pPr>
        <w:pStyle w:val="ListParagraph"/>
        <w:numPr>
          <w:ilvl w:val="0"/>
          <w:numId w:val="208"/>
        </w:numPr>
        <w:spacing w:before="120"/>
        <w:ind w:left="0" w:firstLine="0"/>
        <w:contextualSpacing w:val="0"/>
        <w:jc w:val="both"/>
        <w:rPr>
          <w:bCs/>
        </w:rPr>
      </w:pPr>
      <w:r w:rsidRPr="00442C08">
        <w:rPr>
          <w:bCs/>
        </w:rPr>
        <w:t>неуспех на P2;</w:t>
      </w:r>
    </w:p>
    <w:p w14:paraId="56A335A8" w14:textId="77777777" w:rsidR="00CD6632" w:rsidRPr="00442C08" w:rsidRDefault="00CD6632" w:rsidP="007734A8">
      <w:pPr>
        <w:pStyle w:val="ListParagraph"/>
        <w:numPr>
          <w:ilvl w:val="0"/>
          <w:numId w:val="208"/>
        </w:numPr>
        <w:spacing w:before="120"/>
        <w:ind w:left="0" w:firstLine="0"/>
        <w:contextualSpacing w:val="0"/>
        <w:jc w:val="both"/>
        <w:rPr>
          <w:bCs/>
        </w:rPr>
      </w:pPr>
      <w:r w:rsidRPr="00442C08">
        <w:rPr>
          <w:bCs/>
        </w:rPr>
        <w:t>фаза с висока икономическа чувствителност.</w:t>
      </w:r>
    </w:p>
    <w:p w14:paraId="4E4E51C3" w14:textId="77777777" w:rsidR="00CD6632" w:rsidRPr="00442C08" w:rsidRDefault="00CD6632" w:rsidP="007734A8">
      <w:pPr>
        <w:pStyle w:val="ListParagraph"/>
        <w:spacing w:before="120"/>
        <w:ind w:left="0"/>
        <w:contextualSpacing w:val="0"/>
        <w:jc w:val="both"/>
        <w:rPr>
          <w:b/>
          <w:bCs/>
        </w:rPr>
      </w:pPr>
      <w:r w:rsidRPr="00442C08">
        <w:rPr>
          <w:b/>
          <w:bCs/>
        </w:rPr>
        <w:t>3. Основни правила</w:t>
      </w:r>
    </w:p>
    <w:p w14:paraId="2DA3769D" w14:textId="6E23B1D6" w:rsidR="00CD6632" w:rsidRPr="00442C08" w:rsidRDefault="00CD6632" w:rsidP="007734A8">
      <w:pPr>
        <w:pStyle w:val="ListParagraph"/>
        <w:numPr>
          <w:ilvl w:val="0"/>
          <w:numId w:val="286"/>
        </w:numPr>
        <w:spacing w:before="120"/>
        <w:ind w:left="0" w:firstLine="0"/>
        <w:contextualSpacing w:val="0"/>
        <w:jc w:val="both"/>
        <w:rPr>
          <w:b/>
          <w:bCs/>
        </w:rPr>
      </w:pPr>
      <w:r w:rsidRPr="00442C08">
        <w:rPr>
          <w:b/>
          <w:bCs/>
        </w:rPr>
        <w:t>IRM задължения</w:t>
      </w:r>
    </w:p>
    <w:p w14:paraId="730A3787" w14:textId="77777777" w:rsidR="00CD6632" w:rsidRPr="00442C08" w:rsidRDefault="00CD6632" w:rsidP="007734A8">
      <w:pPr>
        <w:pStyle w:val="ListParagraph"/>
        <w:numPr>
          <w:ilvl w:val="0"/>
          <w:numId w:val="209"/>
        </w:numPr>
        <w:spacing w:before="120"/>
        <w:ind w:left="0" w:firstLine="0"/>
        <w:contextualSpacing w:val="0"/>
        <w:jc w:val="both"/>
        <w:rPr>
          <w:bCs/>
        </w:rPr>
      </w:pPr>
      <w:r w:rsidRPr="00442C08">
        <w:rPr>
          <w:bCs/>
        </w:rPr>
        <w:t>различен MoA спрямо предходната експозиция;</w:t>
      </w:r>
    </w:p>
    <w:p w14:paraId="6A0135B8" w14:textId="77777777" w:rsidR="00CD6632" w:rsidRPr="00442C08" w:rsidRDefault="00CD6632" w:rsidP="007734A8">
      <w:pPr>
        <w:pStyle w:val="ListParagraph"/>
        <w:numPr>
          <w:ilvl w:val="0"/>
          <w:numId w:val="209"/>
        </w:numPr>
        <w:spacing w:before="120"/>
        <w:ind w:left="0" w:firstLine="0"/>
        <w:contextualSpacing w:val="0"/>
        <w:jc w:val="both"/>
        <w:rPr>
          <w:bCs/>
        </w:rPr>
      </w:pPr>
      <w:r w:rsidRPr="00442C08">
        <w:rPr>
          <w:bCs/>
        </w:rPr>
        <w:t xml:space="preserve">спазване на </w:t>
      </w:r>
      <w:r>
        <w:rPr>
          <w:bCs/>
          <w:lang w:val="en-US"/>
        </w:rPr>
        <w:t>TW</w:t>
      </w:r>
      <w:r w:rsidRPr="00442C08">
        <w:rPr>
          <w:bCs/>
        </w:rPr>
        <w:t>;</w:t>
      </w:r>
    </w:p>
    <w:p w14:paraId="4B76C177" w14:textId="77777777" w:rsidR="00CD6632" w:rsidRPr="00442C08" w:rsidRDefault="00CD6632" w:rsidP="007734A8">
      <w:pPr>
        <w:pStyle w:val="ListParagraph"/>
        <w:numPr>
          <w:ilvl w:val="0"/>
          <w:numId w:val="209"/>
        </w:numPr>
        <w:spacing w:before="120"/>
        <w:ind w:left="0" w:firstLine="0"/>
        <w:contextualSpacing w:val="0"/>
        <w:jc w:val="both"/>
        <w:rPr>
          <w:bCs/>
        </w:rPr>
      </w:pPr>
      <w:r w:rsidRPr="00442C08">
        <w:rPr>
          <w:bCs/>
        </w:rPr>
        <w:t>ограничен брой приложения в рамките на сезона.</w:t>
      </w:r>
    </w:p>
    <w:p w14:paraId="25E8C21B" w14:textId="529C9021" w:rsidR="00CD6632" w:rsidRPr="00442C08" w:rsidRDefault="00CD6632" w:rsidP="007734A8">
      <w:pPr>
        <w:pStyle w:val="ListParagraph"/>
        <w:numPr>
          <w:ilvl w:val="0"/>
          <w:numId w:val="286"/>
        </w:numPr>
        <w:spacing w:before="120"/>
        <w:ind w:left="0" w:firstLine="0"/>
        <w:contextualSpacing w:val="0"/>
        <w:jc w:val="both"/>
        <w:rPr>
          <w:b/>
          <w:bCs/>
        </w:rPr>
      </w:pPr>
      <w:r w:rsidRPr="00442C08">
        <w:rPr>
          <w:b/>
          <w:bCs/>
        </w:rPr>
        <w:t>Селективност</w:t>
      </w:r>
    </w:p>
    <w:p w14:paraId="6D6B5169" w14:textId="77777777" w:rsidR="00CD6632" w:rsidRPr="00442C08" w:rsidRDefault="00CD6632" w:rsidP="007734A8">
      <w:pPr>
        <w:pStyle w:val="ListParagraph"/>
        <w:numPr>
          <w:ilvl w:val="0"/>
          <w:numId w:val="210"/>
        </w:numPr>
        <w:spacing w:before="120"/>
        <w:ind w:left="0" w:firstLine="0"/>
        <w:contextualSpacing w:val="0"/>
        <w:jc w:val="both"/>
        <w:rPr>
          <w:bCs/>
        </w:rPr>
      </w:pPr>
      <w:r w:rsidRPr="00442C08">
        <w:rPr>
          <w:bCs/>
        </w:rPr>
        <w:t>избор на препарати с минимален ефект върху биоагентите;</w:t>
      </w:r>
    </w:p>
    <w:p w14:paraId="491F0D8C" w14:textId="77777777" w:rsidR="00CD6632" w:rsidRPr="00442C08" w:rsidRDefault="00CD6632" w:rsidP="007734A8">
      <w:pPr>
        <w:pStyle w:val="ListParagraph"/>
        <w:numPr>
          <w:ilvl w:val="0"/>
          <w:numId w:val="210"/>
        </w:numPr>
        <w:spacing w:before="120"/>
        <w:ind w:left="0" w:firstLine="0"/>
        <w:contextualSpacing w:val="0"/>
        <w:jc w:val="both"/>
        <w:rPr>
          <w:bCs/>
        </w:rPr>
      </w:pPr>
      <w:r w:rsidRPr="00442C08">
        <w:rPr>
          <w:bCs/>
        </w:rPr>
        <w:t>съобразяване с карантинните срокове.</w:t>
      </w:r>
    </w:p>
    <w:p w14:paraId="47579CFC" w14:textId="4510551A" w:rsidR="00CD6632" w:rsidRPr="00442C08" w:rsidRDefault="00CD6632" w:rsidP="007734A8">
      <w:pPr>
        <w:pStyle w:val="ListParagraph"/>
        <w:numPr>
          <w:ilvl w:val="0"/>
          <w:numId w:val="286"/>
        </w:numPr>
        <w:spacing w:before="120"/>
        <w:ind w:left="0" w:firstLine="0"/>
        <w:contextualSpacing w:val="0"/>
        <w:jc w:val="both"/>
        <w:rPr>
          <w:b/>
          <w:bCs/>
        </w:rPr>
      </w:pPr>
      <w:r w:rsidRPr="00442C08">
        <w:rPr>
          <w:b/>
          <w:bCs/>
        </w:rPr>
        <w:t>Пространствен подход</w:t>
      </w:r>
    </w:p>
    <w:p w14:paraId="072E4352" w14:textId="77777777" w:rsidR="00CD6632" w:rsidRPr="00442C08" w:rsidRDefault="00CD6632" w:rsidP="007734A8">
      <w:pPr>
        <w:pStyle w:val="ListParagraph"/>
        <w:numPr>
          <w:ilvl w:val="0"/>
          <w:numId w:val="211"/>
        </w:numPr>
        <w:spacing w:before="120"/>
        <w:ind w:left="0" w:firstLine="0"/>
        <w:contextualSpacing w:val="0"/>
        <w:jc w:val="both"/>
        <w:rPr>
          <w:bCs/>
        </w:rPr>
      </w:pPr>
      <w:r w:rsidRPr="00442C08">
        <w:rPr>
          <w:bCs/>
        </w:rPr>
        <w:t>огнищно третиране при възможност;</w:t>
      </w:r>
    </w:p>
    <w:p w14:paraId="14D9571D" w14:textId="77777777" w:rsidR="00CD6632" w:rsidRPr="00442C08" w:rsidRDefault="00CD6632" w:rsidP="007734A8">
      <w:pPr>
        <w:pStyle w:val="ListParagraph"/>
        <w:numPr>
          <w:ilvl w:val="0"/>
          <w:numId w:val="211"/>
        </w:numPr>
        <w:spacing w:before="120"/>
        <w:ind w:left="0" w:firstLine="0"/>
        <w:contextualSpacing w:val="0"/>
        <w:jc w:val="both"/>
        <w:rPr>
          <w:bCs/>
        </w:rPr>
      </w:pPr>
      <w:r w:rsidRPr="00442C08">
        <w:rPr>
          <w:bCs/>
        </w:rPr>
        <w:t>избягване на пълноплощни приложения при локален проблем.</w:t>
      </w:r>
    </w:p>
    <w:p w14:paraId="70EFC175" w14:textId="77777777" w:rsidR="00CD6632" w:rsidRPr="00442C08" w:rsidRDefault="00CD6632" w:rsidP="007734A8">
      <w:pPr>
        <w:pStyle w:val="ListParagraph"/>
        <w:spacing w:before="120"/>
        <w:ind w:left="0"/>
        <w:contextualSpacing w:val="0"/>
        <w:jc w:val="both"/>
        <w:rPr>
          <w:b/>
          <w:bCs/>
        </w:rPr>
      </w:pPr>
      <w:r w:rsidRPr="00442C08">
        <w:rPr>
          <w:b/>
          <w:bCs/>
        </w:rPr>
        <w:t>4. Контролна точка</w:t>
      </w:r>
    </w:p>
    <w:p w14:paraId="38DDA21C" w14:textId="77777777" w:rsidR="00CD6632" w:rsidRPr="00442C08" w:rsidRDefault="00CD6632" w:rsidP="007734A8">
      <w:pPr>
        <w:pStyle w:val="ListParagraph"/>
        <w:spacing w:before="120"/>
        <w:ind w:left="0"/>
        <w:contextualSpacing w:val="0"/>
        <w:jc w:val="both"/>
        <w:rPr>
          <w:bCs/>
        </w:rPr>
      </w:pPr>
      <w:r w:rsidRPr="00442C08">
        <w:rPr>
          <w:bCs/>
        </w:rPr>
        <w:t>3–5 дни след третиране.</w:t>
      </w:r>
    </w:p>
    <w:p w14:paraId="29A0E8B6" w14:textId="77777777" w:rsidR="00CD6632" w:rsidRPr="00442C08" w:rsidRDefault="00CD6632" w:rsidP="007734A8">
      <w:pPr>
        <w:pStyle w:val="ListParagraph"/>
        <w:spacing w:before="120"/>
        <w:ind w:left="0"/>
        <w:contextualSpacing w:val="0"/>
        <w:jc w:val="both"/>
        <w:rPr>
          <w:b/>
          <w:bCs/>
        </w:rPr>
      </w:pPr>
      <w:r w:rsidRPr="00442C08">
        <w:rPr>
          <w:b/>
          <w:bCs/>
        </w:rPr>
        <w:t>5. Критерий за деескалация</w:t>
      </w:r>
    </w:p>
    <w:p w14:paraId="1D0C4E1C" w14:textId="77777777" w:rsidR="00CD6632" w:rsidRPr="00442C08" w:rsidRDefault="00CD6632" w:rsidP="007734A8">
      <w:pPr>
        <w:pStyle w:val="ListParagraph"/>
        <w:numPr>
          <w:ilvl w:val="0"/>
          <w:numId w:val="212"/>
        </w:numPr>
        <w:spacing w:before="120"/>
        <w:ind w:left="0" w:firstLine="0"/>
        <w:contextualSpacing w:val="0"/>
        <w:jc w:val="both"/>
        <w:rPr>
          <w:bCs/>
        </w:rPr>
      </w:pPr>
      <w:r w:rsidRPr="00442C08">
        <w:rPr>
          <w:bCs/>
        </w:rPr>
        <w:t>спад на улова;</w:t>
      </w:r>
    </w:p>
    <w:p w14:paraId="7C1D404A" w14:textId="77777777" w:rsidR="00CD6632" w:rsidRPr="00442C08" w:rsidRDefault="00CD6632" w:rsidP="007734A8">
      <w:pPr>
        <w:pStyle w:val="ListParagraph"/>
        <w:numPr>
          <w:ilvl w:val="0"/>
          <w:numId w:val="212"/>
        </w:numPr>
        <w:spacing w:before="120"/>
        <w:ind w:left="0" w:firstLine="0"/>
        <w:contextualSpacing w:val="0"/>
        <w:jc w:val="both"/>
        <w:rPr>
          <w:bCs/>
        </w:rPr>
      </w:pPr>
      <w:r w:rsidRPr="00442C08">
        <w:rPr>
          <w:bCs/>
        </w:rPr>
        <w:t>липса на нови повреди;</w:t>
      </w:r>
    </w:p>
    <w:p w14:paraId="093858F6" w14:textId="77777777" w:rsidR="00CD6632" w:rsidRPr="00442C08" w:rsidRDefault="00CD6632" w:rsidP="007734A8">
      <w:pPr>
        <w:pStyle w:val="ListParagraph"/>
        <w:numPr>
          <w:ilvl w:val="0"/>
          <w:numId w:val="212"/>
        </w:numPr>
        <w:spacing w:before="120"/>
        <w:ind w:left="0" w:firstLine="0"/>
        <w:contextualSpacing w:val="0"/>
        <w:jc w:val="both"/>
        <w:rPr>
          <w:bCs/>
        </w:rPr>
      </w:pPr>
      <w:r w:rsidRPr="00442C08">
        <w:rPr>
          <w:bCs/>
        </w:rPr>
        <w:t>връщане към P2.</w:t>
      </w:r>
    </w:p>
    <w:p w14:paraId="51B9956E" w14:textId="77777777" w:rsidR="00CD6632" w:rsidRPr="00442C08" w:rsidRDefault="00CD6632" w:rsidP="007734A8">
      <w:pPr>
        <w:pStyle w:val="ListParagraph"/>
        <w:spacing w:before="120"/>
        <w:ind w:left="0"/>
        <w:contextualSpacing w:val="0"/>
        <w:jc w:val="both"/>
        <w:rPr>
          <w:b/>
          <w:bCs/>
        </w:rPr>
      </w:pPr>
      <w:r w:rsidRPr="00442C08">
        <w:rPr>
          <w:b/>
          <w:bCs/>
        </w:rPr>
        <w:t>6. Критично предупреждение</w:t>
      </w:r>
    </w:p>
    <w:p w14:paraId="57A6826A" w14:textId="77777777" w:rsidR="00CD6632" w:rsidRPr="00442C08" w:rsidRDefault="00CD6632" w:rsidP="007734A8">
      <w:pPr>
        <w:pStyle w:val="ListParagraph"/>
        <w:spacing w:before="120"/>
        <w:ind w:left="0"/>
        <w:contextualSpacing w:val="0"/>
        <w:jc w:val="both"/>
        <w:rPr>
          <w:bCs/>
        </w:rPr>
      </w:pPr>
      <w:r w:rsidRPr="00442C08">
        <w:rPr>
          <w:bCs/>
        </w:rPr>
        <w:t xml:space="preserve">P3 не представлява „основен инструмент“, а </w:t>
      </w:r>
      <w:r w:rsidRPr="00442C08">
        <w:rPr>
          <w:b/>
          <w:bCs/>
        </w:rPr>
        <w:t>изключение</w:t>
      </w:r>
      <w:r w:rsidRPr="00442C08">
        <w:rPr>
          <w:bCs/>
        </w:rPr>
        <w:t>, прилагано под строг IRM контрол.</w:t>
      </w:r>
    </w:p>
    <w:p w14:paraId="29E5F41A" w14:textId="77777777" w:rsidR="00CD6632" w:rsidRPr="00627C5D" w:rsidRDefault="00CD6632" w:rsidP="00627C5D">
      <w:pPr>
        <w:pStyle w:val="BodyText"/>
        <w:numPr>
          <w:ilvl w:val="0"/>
          <w:numId w:val="279"/>
        </w:numPr>
        <w:spacing w:before="120" w:after="0"/>
        <w:ind w:left="0" w:firstLine="0"/>
        <w:jc w:val="both"/>
        <w:rPr>
          <w:b/>
          <w:bCs/>
          <w:lang w:val="bg-BG"/>
        </w:rPr>
      </w:pPr>
      <w:r w:rsidRPr="00627C5D">
        <w:rPr>
          <w:b/>
          <w:bCs/>
          <w:lang w:val="bg-BG"/>
        </w:rPr>
        <w:t>Логика на ескалация и деескалация</w:t>
      </w:r>
    </w:p>
    <w:tbl>
      <w:tblPr>
        <w:tblStyle w:val="TableGrid"/>
        <w:tblW w:w="0" w:type="auto"/>
        <w:tblLook w:val="04A0" w:firstRow="1" w:lastRow="0" w:firstColumn="1" w:lastColumn="0" w:noHBand="0" w:noVBand="1"/>
      </w:tblPr>
      <w:tblGrid>
        <w:gridCol w:w="2300"/>
        <w:gridCol w:w="2300"/>
        <w:gridCol w:w="2301"/>
        <w:gridCol w:w="2301"/>
      </w:tblGrid>
      <w:tr w:rsidR="00CD6632" w14:paraId="03F2F41A" w14:textId="77777777" w:rsidTr="00644974">
        <w:tc>
          <w:tcPr>
            <w:tcW w:w="2300" w:type="dxa"/>
            <w:shd w:val="clear" w:color="auto" w:fill="A6A6A6" w:themeFill="background1" w:themeFillShade="A6"/>
            <w:vAlign w:val="center"/>
          </w:tcPr>
          <w:p w14:paraId="75D249E1" w14:textId="77777777" w:rsidR="00CD6632" w:rsidRPr="00FD5F10" w:rsidRDefault="00CD6632" w:rsidP="00644974">
            <w:pPr>
              <w:pStyle w:val="ListParagraph"/>
              <w:ind w:left="0"/>
              <w:jc w:val="both"/>
              <w:rPr>
                <w:bCs/>
                <w:color w:val="FFFFFF" w:themeColor="background1"/>
              </w:rPr>
            </w:pPr>
            <w:r w:rsidRPr="00FD5F10">
              <w:rPr>
                <w:b/>
                <w:bCs/>
                <w:color w:val="FFFFFF" w:themeColor="background1"/>
              </w:rPr>
              <w:t>Ниво</w:t>
            </w:r>
          </w:p>
        </w:tc>
        <w:tc>
          <w:tcPr>
            <w:tcW w:w="2300" w:type="dxa"/>
            <w:shd w:val="clear" w:color="auto" w:fill="A6A6A6" w:themeFill="background1" w:themeFillShade="A6"/>
            <w:vAlign w:val="center"/>
          </w:tcPr>
          <w:p w14:paraId="1F694509" w14:textId="77777777" w:rsidR="00CD6632" w:rsidRPr="00FD5F10" w:rsidRDefault="00CD6632" w:rsidP="00644974">
            <w:pPr>
              <w:pStyle w:val="ListParagraph"/>
              <w:ind w:left="0"/>
              <w:jc w:val="both"/>
              <w:rPr>
                <w:bCs/>
                <w:color w:val="FFFFFF" w:themeColor="background1"/>
              </w:rPr>
            </w:pPr>
            <w:r w:rsidRPr="00FD5F10">
              <w:rPr>
                <w:b/>
                <w:bCs/>
                <w:color w:val="FFFFFF" w:themeColor="background1"/>
              </w:rPr>
              <w:t>Активни пакети</w:t>
            </w:r>
          </w:p>
        </w:tc>
        <w:tc>
          <w:tcPr>
            <w:tcW w:w="2301" w:type="dxa"/>
            <w:shd w:val="clear" w:color="auto" w:fill="A6A6A6" w:themeFill="background1" w:themeFillShade="A6"/>
            <w:vAlign w:val="center"/>
          </w:tcPr>
          <w:p w14:paraId="248A2D55" w14:textId="77777777" w:rsidR="00CD6632" w:rsidRPr="00FD5F10" w:rsidRDefault="00CD6632" w:rsidP="00644974">
            <w:pPr>
              <w:pStyle w:val="ListParagraph"/>
              <w:ind w:left="0"/>
              <w:jc w:val="both"/>
              <w:rPr>
                <w:bCs/>
                <w:color w:val="FFFFFF" w:themeColor="background1"/>
              </w:rPr>
            </w:pPr>
            <w:r w:rsidRPr="00FD5F10">
              <w:rPr>
                <w:b/>
                <w:bCs/>
                <w:color w:val="FFFFFF" w:themeColor="background1"/>
              </w:rPr>
              <w:t>Тип риск</w:t>
            </w:r>
          </w:p>
        </w:tc>
        <w:tc>
          <w:tcPr>
            <w:tcW w:w="2301" w:type="dxa"/>
            <w:shd w:val="clear" w:color="auto" w:fill="A6A6A6" w:themeFill="background1" w:themeFillShade="A6"/>
            <w:vAlign w:val="center"/>
          </w:tcPr>
          <w:p w14:paraId="63F9DF28" w14:textId="77777777" w:rsidR="00CD6632" w:rsidRPr="00FD5F10" w:rsidRDefault="00CD6632" w:rsidP="00644974">
            <w:pPr>
              <w:pStyle w:val="ListParagraph"/>
              <w:ind w:left="0"/>
              <w:jc w:val="both"/>
              <w:rPr>
                <w:bCs/>
                <w:color w:val="FFFFFF" w:themeColor="background1"/>
              </w:rPr>
            </w:pPr>
            <w:r w:rsidRPr="00FD5F10">
              <w:rPr>
                <w:b/>
                <w:bCs/>
                <w:color w:val="FFFFFF" w:themeColor="background1"/>
              </w:rPr>
              <w:t>Химия</w:t>
            </w:r>
          </w:p>
        </w:tc>
      </w:tr>
      <w:tr w:rsidR="00CD6632" w14:paraId="6BAF0F14" w14:textId="77777777" w:rsidTr="00644974">
        <w:tc>
          <w:tcPr>
            <w:tcW w:w="2300" w:type="dxa"/>
            <w:vAlign w:val="center"/>
          </w:tcPr>
          <w:p w14:paraId="1A8B3282" w14:textId="77777777" w:rsidR="00CD6632" w:rsidRDefault="00CD6632" w:rsidP="00644974">
            <w:pPr>
              <w:pStyle w:val="ListParagraph"/>
              <w:ind w:left="0"/>
              <w:jc w:val="both"/>
              <w:rPr>
                <w:bCs/>
              </w:rPr>
            </w:pPr>
            <w:r w:rsidRPr="00442C08">
              <w:rPr>
                <w:bCs/>
              </w:rPr>
              <w:t>База</w:t>
            </w:r>
          </w:p>
        </w:tc>
        <w:tc>
          <w:tcPr>
            <w:tcW w:w="2300" w:type="dxa"/>
            <w:vAlign w:val="center"/>
          </w:tcPr>
          <w:p w14:paraId="691D6D61" w14:textId="77777777" w:rsidR="00CD6632" w:rsidRDefault="00CD6632" w:rsidP="00644974">
            <w:pPr>
              <w:pStyle w:val="ListParagraph"/>
              <w:ind w:left="0"/>
              <w:jc w:val="both"/>
              <w:rPr>
                <w:bCs/>
              </w:rPr>
            </w:pPr>
            <w:r w:rsidRPr="00442C08">
              <w:rPr>
                <w:bCs/>
              </w:rPr>
              <w:t>P0</w:t>
            </w:r>
          </w:p>
        </w:tc>
        <w:tc>
          <w:tcPr>
            <w:tcW w:w="2301" w:type="dxa"/>
            <w:vAlign w:val="center"/>
          </w:tcPr>
          <w:p w14:paraId="28FA1F5F" w14:textId="77777777" w:rsidR="00CD6632" w:rsidRDefault="00CD6632" w:rsidP="00644974">
            <w:pPr>
              <w:pStyle w:val="ListParagraph"/>
              <w:ind w:left="0"/>
              <w:jc w:val="both"/>
              <w:rPr>
                <w:bCs/>
              </w:rPr>
            </w:pPr>
            <w:r w:rsidRPr="00442C08">
              <w:rPr>
                <w:bCs/>
              </w:rPr>
              <w:t>R0</w:t>
            </w:r>
          </w:p>
        </w:tc>
        <w:tc>
          <w:tcPr>
            <w:tcW w:w="2301" w:type="dxa"/>
            <w:vAlign w:val="center"/>
          </w:tcPr>
          <w:p w14:paraId="1E924007" w14:textId="77777777" w:rsidR="00CD6632" w:rsidRDefault="00CD6632" w:rsidP="00644974">
            <w:pPr>
              <w:pStyle w:val="ListParagraph"/>
              <w:ind w:left="0"/>
              <w:jc w:val="both"/>
              <w:rPr>
                <w:bCs/>
              </w:rPr>
            </w:pPr>
            <w:r w:rsidRPr="00442C08">
              <w:rPr>
                <w:bCs/>
              </w:rPr>
              <w:t>Не</w:t>
            </w:r>
          </w:p>
        </w:tc>
      </w:tr>
      <w:tr w:rsidR="00CD6632" w14:paraId="365F7E1B" w14:textId="77777777" w:rsidTr="00644974">
        <w:tc>
          <w:tcPr>
            <w:tcW w:w="2300" w:type="dxa"/>
            <w:vAlign w:val="center"/>
          </w:tcPr>
          <w:p w14:paraId="35E2577F" w14:textId="77777777" w:rsidR="00CD6632" w:rsidRDefault="00CD6632" w:rsidP="00644974">
            <w:pPr>
              <w:pStyle w:val="ListParagraph"/>
              <w:ind w:left="0"/>
              <w:jc w:val="both"/>
              <w:rPr>
                <w:bCs/>
              </w:rPr>
            </w:pPr>
            <w:r w:rsidRPr="00442C08">
              <w:rPr>
                <w:bCs/>
              </w:rPr>
              <w:t>Нисък</w:t>
            </w:r>
          </w:p>
        </w:tc>
        <w:tc>
          <w:tcPr>
            <w:tcW w:w="2300" w:type="dxa"/>
            <w:vAlign w:val="center"/>
          </w:tcPr>
          <w:p w14:paraId="474365E6" w14:textId="77777777" w:rsidR="00CD6632" w:rsidRDefault="00CD6632" w:rsidP="00644974">
            <w:pPr>
              <w:pStyle w:val="ListParagraph"/>
              <w:ind w:left="0"/>
              <w:jc w:val="both"/>
              <w:rPr>
                <w:bCs/>
              </w:rPr>
            </w:pPr>
            <w:r w:rsidRPr="00442C08">
              <w:rPr>
                <w:bCs/>
              </w:rPr>
              <w:t>P0 + P1</w:t>
            </w:r>
          </w:p>
        </w:tc>
        <w:tc>
          <w:tcPr>
            <w:tcW w:w="2301" w:type="dxa"/>
            <w:vAlign w:val="center"/>
          </w:tcPr>
          <w:p w14:paraId="7FA8FC52" w14:textId="77777777" w:rsidR="00CD6632" w:rsidRDefault="00CD6632" w:rsidP="00644974">
            <w:pPr>
              <w:pStyle w:val="ListParagraph"/>
              <w:ind w:left="0"/>
              <w:jc w:val="both"/>
              <w:rPr>
                <w:bCs/>
              </w:rPr>
            </w:pPr>
            <w:r w:rsidRPr="00442C08">
              <w:rPr>
                <w:bCs/>
              </w:rPr>
              <w:t>R1</w:t>
            </w:r>
          </w:p>
        </w:tc>
        <w:tc>
          <w:tcPr>
            <w:tcW w:w="2301" w:type="dxa"/>
            <w:vAlign w:val="center"/>
          </w:tcPr>
          <w:p w14:paraId="10E4D8D8" w14:textId="77777777" w:rsidR="00CD6632" w:rsidRDefault="00CD6632" w:rsidP="00644974">
            <w:pPr>
              <w:pStyle w:val="ListParagraph"/>
              <w:ind w:left="0"/>
              <w:jc w:val="both"/>
              <w:rPr>
                <w:bCs/>
              </w:rPr>
            </w:pPr>
            <w:r w:rsidRPr="00442C08">
              <w:rPr>
                <w:bCs/>
              </w:rPr>
              <w:t>Не</w:t>
            </w:r>
          </w:p>
        </w:tc>
      </w:tr>
      <w:tr w:rsidR="00CD6632" w14:paraId="627B16D3" w14:textId="77777777" w:rsidTr="00644974">
        <w:tc>
          <w:tcPr>
            <w:tcW w:w="2300" w:type="dxa"/>
            <w:vAlign w:val="center"/>
          </w:tcPr>
          <w:p w14:paraId="0875AF06" w14:textId="77777777" w:rsidR="00CD6632" w:rsidRDefault="00CD6632" w:rsidP="00644974">
            <w:pPr>
              <w:pStyle w:val="ListParagraph"/>
              <w:ind w:left="0"/>
              <w:jc w:val="both"/>
              <w:rPr>
                <w:bCs/>
              </w:rPr>
            </w:pPr>
            <w:r w:rsidRPr="00442C08">
              <w:rPr>
                <w:bCs/>
              </w:rPr>
              <w:t>Среден</w:t>
            </w:r>
          </w:p>
        </w:tc>
        <w:tc>
          <w:tcPr>
            <w:tcW w:w="2300" w:type="dxa"/>
            <w:vAlign w:val="center"/>
          </w:tcPr>
          <w:p w14:paraId="25C82B29" w14:textId="77777777" w:rsidR="00CD6632" w:rsidRDefault="00CD6632" w:rsidP="00644974">
            <w:pPr>
              <w:pStyle w:val="ListParagraph"/>
              <w:ind w:left="0"/>
              <w:jc w:val="both"/>
              <w:rPr>
                <w:bCs/>
              </w:rPr>
            </w:pPr>
            <w:r w:rsidRPr="00442C08">
              <w:rPr>
                <w:bCs/>
              </w:rPr>
              <w:t>P0 + P1 + P2</w:t>
            </w:r>
          </w:p>
        </w:tc>
        <w:tc>
          <w:tcPr>
            <w:tcW w:w="2301" w:type="dxa"/>
            <w:vAlign w:val="center"/>
          </w:tcPr>
          <w:p w14:paraId="0B2C7D4B" w14:textId="77777777" w:rsidR="00CD6632" w:rsidRDefault="00CD6632" w:rsidP="00644974">
            <w:pPr>
              <w:pStyle w:val="ListParagraph"/>
              <w:ind w:left="0"/>
              <w:jc w:val="both"/>
              <w:rPr>
                <w:bCs/>
              </w:rPr>
            </w:pPr>
            <w:r w:rsidRPr="00442C08">
              <w:rPr>
                <w:bCs/>
              </w:rPr>
              <w:t>R2</w:t>
            </w:r>
          </w:p>
        </w:tc>
        <w:tc>
          <w:tcPr>
            <w:tcW w:w="2301" w:type="dxa"/>
            <w:vAlign w:val="center"/>
          </w:tcPr>
          <w:p w14:paraId="44CF5EF8" w14:textId="77777777" w:rsidR="00CD6632" w:rsidRDefault="00CD6632" w:rsidP="00644974">
            <w:pPr>
              <w:pStyle w:val="ListParagraph"/>
              <w:ind w:left="0"/>
              <w:jc w:val="both"/>
              <w:rPr>
                <w:bCs/>
              </w:rPr>
            </w:pPr>
            <w:r w:rsidRPr="00442C08">
              <w:rPr>
                <w:bCs/>
              </w:rPr>
              <w:t>Не</w:t>
            </w:r>
          </w:p>
        </w:tc>
      </w:tr>
      <w:tr w:rsidR="00CD6632" w14:paraId="0DC2A621" w14:textId="77777777" w:rsidTr="00644974">
        <w:tc>
          <w:tcPr>
            <w:tcW w:w="2300" w:type="dxa"/>
            <w:vAlign w:val="center"/>
          </w:tcPr>
          <w:p w14:paraId="2727887A" w14:textId="77777777" w:rsidR="00CD6632" w:rsidRDefault="00CD6632" w:rsidP="00644974">
            <w:pPr>
              <w:pStyle w:val="ListParagraph"/>
              <w:ind w:left="0"/>
              <w:jc w:val="both"/>
              <w:rPr>
                <w:bCs/>
              </w:rPr>
            </w:pPr>
            <w:r w:rsidRPr="00442C08">
              <w:rPr>
                <w:bCs/>
              </w:rPr>
              <w:t>Висок</w:t>
            </w:r>
          </w:p>
        </w:tc>
        <w:tc>
          <w:tcPr>
            <w:tcW w:w="2300" w:type="dxa"/>
            <w:vAlign w:val="center"/>
          </w:tcPr>
          <w:p w14:paraId="32AB7269" w14:textId="77777777" w:rsidR="00CD6632" w:rsidRDefault="00CD6632" w:rsidP="00644974">
            <w:pPr>
              <w:pStyle w:val="ListParagraph"/>
              <w:ind w:left="0"/>
              <w:jc w:val="both"/>
              <w:rPr>
                <w:bCs/>
              </w:rPr>
            </w:pPr>
            <w:r w:rsidRPr="00442C08">
              <w:rPr>
                <w:bCs/>
              </w:rPr>
              <w:t>P0 + P2</w:t>
            </w:r>
          </w:p>
        </w:tc>
        <w:tc>
          <w:tcPr>
            <w:tcW w:w="2301" w:type="dxa"/>
            <w:vAlign w:val="center"/>
          </w:tcPr>
          <w:p w14:paraId="7650E18F" w14:textId="77777777" w:rsidR="00CD6632" w:rsidRDefault="00CD6632" w:rsidP="00644974">
            <w:pPr>
              <w:pStyle w:val="ListParagraph"/>
              <w:ind w:left="0"/>
              <w:jc w:val="both"/>
              <w:rPr>
                <w:bCs/>
              </w:rPr>
            </w:pPr>
            <w:r w:rsidRPr="00442C08">
              <w:rPr>
                <w:bCs/>
              </w:rPr>
              <w:t>R3</w:t>
            </w:r>
          </w:p>
        </w:tc>
        <w:tc>
          <w:tcPr>
            <w:tcW w:w="2301" w:type="dxa"/>
            <w:vAlign w:val="center"/>
          </w:tcPr>
          <w:p w14:paraId="17EA2CBA" w14:textId="77777777" w:rsidR="00CD6632" w:rsidRDefault="00CD6632" w:rsidP="00644974">
            <w:pPr>
              <w:pStyle w:val="ListParagraph"/>
              <w:ind w:left="0"/>
              <w:jc w:val="both"/>
              <w:rPr>
                <w:bCs/>
              </w:rPr>
            </w:pPr>
            <w:r w:rsidRPr="00442C08">
              <w:rPr>
                <w:bCs/>
              </w:rPr>
              <w:t>Ограничено (P3)</w:t>
            </w:r>
          </w:p>
        </w:tc>
      </w:tr>
    </w:tbl>
    <w:p w14:paraId="7F6BE932" w14:textId="77777777" w:rsidR="00CD6632" w:rsidRPr="00442C08" w:rsidRDefault="00CD6632" w:rsidP="00CD6632">
      <w:pPr>
        <w:pStyle w:val="ListParagraph"/>
        <w:spacing w:before="120"/>
        <w:ind w:left="0"/>
        <w:jc w:val="both"/>
        <w:rPr>
          <w:bCs/>
        </w:rPr>
      </w:pPr>
      <w:r w:rsidRPr="00442C08">
        <w:rPr>
          <w:bCs/>
        </w:rPr>
        <w:t>Ескалацията е поетапна, а всяко ниво се валидира чрез контролна точка.</w:t>
      </w:r>
    </w:p>
    <w:p w14:paraId="7E071DB3" w14:textId="24729A8D" w:rsidR="005D4C1D" w:rsidRPr="005D4C1D" w:rsidRDefault="005D4C1D" w:rsidP="005D4C1D">
      <w:pPr>
        <w:pStyle w:val="Heading2"/>
        <w:numPr>
          <w:ilvl w:val="1"/>
          <w:numId w:val="49"/>
        </w:numPr>
        <w:spacing w:before="120"/>
        <w:ind w:left="0" w:firstLine="0"/>
        <w:rPr>
          <w:lang w:val="bg-BG"/>
        </w:rPr>
      </w:pPr>
      <w:bookmarkStart w:id="33" w:name="_Toc223957427"/>
      <w:r w:rsidRPr="005D4C1D">
        <w:rPr>
          <w:lang w:val="bg-BG"/>
        </w:rPr>
        <w:t>Контролна оценка на ефекта и адаптивност на системата</w:t>
      </w:r>
      <w:bookmarkEnd w:id="33"/>
    </w:p>
    <w:p w14:paraId="366E5152" w14:textId="77777777" w:rsidR="005D4C1D" w:rsidRPr="005D4C1D" w:rsidRDefault="005D4C1D" w:rsidP="005D4C1D">
      <w:pPr>
        <w:pStyle w:val="ListParagraph"/>
        <w:spacing w:before="120"/>
        <w:ind w:left="0"/>
        <w:contextualSpacing w:val="0"/>
        <w:jc w:val="both"/>
        <w:rPr>
          <w:bCs/>
        </w:rPr>
      </w:pPr>
      <w:r w:rsidRPr="005D4C1D">
        <w:rPr>
          <w:bCs/>
        </w:rPr>
        <w:t>Контролната оценка на ефекта представлява задължителен управленски етап след всяка интервенция (P1, P2 или P3).</w:t>
      </w:r>
    </w:p>
    <w:p w14:paraId="413283BE" w14:textId="77777777" w:rsidR="005D4C1D" w:rsidRPr="005D4C1D" w:rsidRDefault="005D4C1D" w:rsidP="005D4C1D">
      <w:pPr>
        <w:pStyle w:val="ListParagraph"/>
        <w:spacing w:before="120"/>
        <w:ind w:left="0"/>
        <w:contextualSpacing w:val="0"/>
        <w:jc w:val="both"/>
        <w:rPr>
          <w:bCs/>
        </w:rPr>
      </w:pPr>
      <w:r w:rsidRPr="005D4C1D">
        <w:rPr>
          <w:bCs/>
        </w:rPr>
        <w:t>Тя осигурява:</w:t>
      </w:r>
    </w:p>
    <w:p w14:paraId="49F4D867" w14:textId="77777777" w:rsidR="005D4C1D" w:rsidRPr="005D4C1D" w:rsidRDefault="005D4C1D" w:rsidP="005D4C1D">
      <w:pPr>
        <w:pStyle w:val="ListParagraph"/>
        <w:numPr>
          <w:ilvl w:val="0"/>
          <w:numId w:val="235"/>
        </w:numPr>
        <w:spacing w:before="120"/>
        <w:ind w:left="0" w:firstLine="0"/>
        <w:contextualSpacing w:val="0"/>
        <w:jc w:val="both"/>
        <w:rPr>
          <w:bCs/>
        </w:rPr>
      </w:pPr>
      <w:r w:rsidRPr="005D4C1D">
        <w:rPr>
          <w:bCs/>
        </w:rPr>
        <w:t>проверка на ефективността на приложените мерки;</w:t>
      </w:r>
    </w:p>
    <w:p w14:paraId="511ED317" w14:textId="77777777" w:rsidR="005D4C1D" w:rsidRPr="005D4C1D" w:rsidRDefault="005D4C1D" w:rsidP="005D4C1D">
      <w:pPr>
        <w:pStyle w:val="ListParagraph"/>
        <w:numPr>
          <w:ilvl w:val="0"/>
          <w:numId w:val="235"/>
        </w:numPr>
        <w:spacing w:before="120"/>
        <w:ind w:left="0" w:firstLine="0"/>
        <w:contextualSpacing w:val="0"/>
        <w:jc w:val="both"/>
        <w:rPr>
          <w:bCs/>
        </w:rPr>
      </w:pPr>
      <w:r w:rsidRPr="005D4C1D">
        <w:rPr>
          <w:bCs/>
        </w:rPr>
        <w:t>ранно установяване на недостатъчен контрол;</w:t>
      </w:r>
    </w:p>
    <w:p w14:paraId="2694F3DF" w14:textId="77777777" w:rsidR="005D4C1D" w:rsidRPr="005D4C1D" w:rsidRDefault="005D4C1D" w:rsidP="005D4C1D">
      <w:pPr>
        <w:pStyle w:val="ListParagraph"/>
        <w:numPr>
          <w:ilvl w:val="0"/>
          <w:numId w:val="235"/>
        </w:numPr>
        <w:spacing w:before="120"/>
        <w:ind w:left="0" w:firstLine="0"/>
        <w:contextualSpacing w:val="0"/>
        <w:jc w:val="both"/>
        <w:rPr>
          <w:bCs/>
        </w:rPr>
      </w:pPr>
      <w:r w:rsidRPr="005D4C1D">
        <w:rPr>
          <w:bCs/>
        </w:rPr>
        <w:t>предотвратяване на ненужна ескалация;</w:t>
      </w:r>
    </w:p>
    <w:p w14:paraId="3B5C75AC" w14:textId="77777777" w:rsidR="005D4C1D" w:rsidRPr="005D4C1D" w:rsidRDefault="005D4C1D" w:rsidP="005D4C1D">
      <w:pPr>
        <w:pStyle w:val="ListParagraph"/>
        <w:numPr>
          <w:ilvl w:val="0"/>
          <w:numId w:val="235"/>
        </w:numPr>
        <w:spacing w:before="120"/>
        <w:ind w:left="0" w:firstLine="0"/>
        <w:contextualSpacing w:val="0"/>
        <w:jc w:val="both"/>
        <w:rPr>
          <w:bCs/>
        </w:rPr>
      </w:pPr>
      <w:r w:rsidRPr="005D4C1D">
        <w:rPr>
          <w:bCs/>
        </w:rPr>
        <w:lastRenderedPageBreak/>
        <w:t>адаптивност на системата.</w:t>
      </w:r>
    </w:p>
    <w:p w14:paraId="651B2225" w14:textId="77777777" w:rsidR="005D4C1D" w:rsidRPr="005D4C1D" w:rsidRDefault="005D4C1D" w:rsidP="005D4C1D">
      <w:pPr>
        <w:pStyle w:val="ListParagraph"/>
        <w:spacing w:before="120"/>
        <w:ind w:left="0"/>
        <w:contextualSpacing w:val="0"/>
        <w:jc w:val="both"/>
        <w:rPr>
          <w:bCs/>
        </w:rPr>
      </w:pPr>
      <w:r w:rsidRPr="005D4C1D">
        <w:rPr>
          <w:bCs/>
        </w:rPr>
        <w:t>Без контролна оценка системата губи способност за саморегулация.</w:t>
      </w:r>
    </w:p>
    <w:p w14:paraId="016E2C75" w14:textId="77777777" w:rsidR="005D4C1D" w:rsidRPr="005D4C1D" w:rsidRDefault="005D4C1D" w:rsidP="005D4C1D">
      <w:pPr>
        <w:pStyle w:val="ListParagraph"/>
        <w:spacing w:before="120"/>
        <w:ind w:left="0"/>
        <w:contextualSpacing w:val="0"/>
        <w:jc w:val="both"/>
        <w:rPr>
          <w:bCs/>
        </w:rPr>
      </w:pPr>
      <w:r w:rsidRPr="005D4C1D">
        <w:rPr>
          <w:bCs/>
        </w:rPr>
        <w:t>Интервалът между интервенцията и контролната оценка зависи от:</w:t>
      </w:r>
    </w:p>
    <w:p w14:paraId="7AAC2997" w14:textId="77777777" w:rsidR="005D4C1D" w:rsidRPr="005D4C1D" w:rsidRDefault="005D4C1D" w:rsidP="005D4C1D">
      <w:pPr>
        <w:pStyle w:val="ListParagraph"/>
        <w:numPr>
          <w:ilvl w:val="0"/>
          <w:numId w:val="236"/>
        </w:numPr>
        <w:spacing w:before="120"/>
        <w:ind w:left="0" w:firstLine="0"/>
        <w:contextualSpacing w:val="0"/>
        <w:jc w:val="both"/>
        <w:rPr>
          <w:bCs/>
        </w:rPr>
      </w:pPr>
      <w:r w:rsidRPr="005D4C1D">
        <w:rPr>
          <w:bCs/>
        </w:rPr>
        <w:t>нивото на риск;</w:t>
      </w:r>
    </w:p>
    <w:p w14:paraId="39C482B0" w14:textId="77777777" w:rsidR="005D4C1D" w:rsidRPr="005D4C1D" w:rsidRDefault="005D4C1D" w:rsidP="005D4C1D">
      <w:pPr>
        <w:pStyle w:val="ListParagraph"/>
        <w:numPr>
          <w:ilvl w:val="0"/>
          <w:numId w:val="236"/>
        </w:numPr>
        <w:spacing w:before="120"/>
        <w:ind w:left="0" w:firstLine="0"/>
        <w:contextualSpacing w:val="0"/>
        <w:jc w:val="both"/>
        <w:rPr>
          <w:bCs/>
        </w:rPr>
      </w:pPr>
      <w:r w:rsidRPr="005D4C1D">
        <w:rPr>
          <w:bCs/>
        </w:rPr>
        <w:t>фенологичната фаза;</w:t>
      </w:r>
    </w:p>
    <w:p w14:paraId="42D6707B" w14:textId="77777777" w:rsidR="005D4C1D" w:rsidRPr="005D4C1D" w:rsidRDefault="005D4C1D" w:rsidP="005D4C1D">
      <w:pPr>
        <w:pStyle w:val="ListParagraph"/>
        <w:numPr>
          <w:ilvl w:val="0"/>
          <w:numId w:val="236"/>
        </w:numPr>
        <w:spacing w:before="120"/>
        <w:ind w:left="0" w:firstLine="0"/>
        <w:contextualSpacing w:val="0"/>
        <w:jc w:val="both"/>
        <w:rPr>
          <w:bCs/>
        </w:rPr>
      </w:pPr>
      <w:r w:rsidRPr="005D4C1D">
        <w:rPr>
          <w:bCs/>
        </w:rPr>
        <w:t>скоростта на развитие (температура).</w:t>
      </w:r>
    </w:p>
    <w:p w14:paraId="37A5F0A8" w14:textId="77777777" w:rsidR="005D4C1D" w:rsidRPr="005D4C1D" w:rsidRDefault="005D4C1D" w:rsidP="005D4C1D">
      <w:pPr>
        <w:pStyle w:val="ListParagraph"/>
        <w:spacing w:before="120"/>
        <w:ind w:left="0"/>
        <w:contextualSpacing w:val="0"/>
        <w:jc w:val="both"/>
        <w:rPr>
          <w:b/>
          <w:bCs/>
        </w:rPr>
      </w:pPr>
      <w:r w:rsidRPr="005D4C1D">
        <w:rPr>
          <w:b/>
          <w:bCs/>
        </w:rPr>
        <w:t>Препоръчителни интервали:</w:t>
      </w:r>
    </w:p>
    <w:p w14:paraId="740E2BEE" w14:textId="0D3CEB1F" w:rsidR="005D4C1D" w:rsidRPr="005D4C1D" w:rsidRDefault="005D4C1D" w:rsidP="005D4C1D">
      <w:pPr>
        <w:pStyle w:val="ListParagraph"/>
        <w:numPr>
          <w:ilvl w:val="0"/>
          <w:numId w:val="237"/>
        </w:numPr>
        <w:spacing w:before="120"/>
        <w:ind w:left="0" w:firstLine="0"/>
        <w:contextualSpacing w:val="0"/>
        <w:jc w:val="both"/>
        <w:rPr>
          <w:bCs/>
        </w:rPr>
      </w:pPr>
      <w:r w:rsidRPr="005D4C1D">
        <w:rPr>
          <w:b/>
          <w:bCs/>
        </w:rPr>
        <w:t>Висок риск (S4–S5):</w:t>
      </w:r>
      <w:r w:rsidRPr="005D4C1D">
        <w:rPr>
          <w:bCs/>
        </w:rPr>
        <w:t xml:space="preserve"> 3–5 дни</w:t>
      </w:r>
      <w:r w:rsidR="008F1CF1">
        <w:rPr>
          <w:bCs/>
        </w:rPr>
        <w:t>;</w:t>
      </w:r>
    </w:p>
    <w:p w14:paraId="5EB82D90" w14:textId="7514B975" w:rsidR="005D4C1D" w:rsidRPr="005D4C1D" w:rsidRDefault="005D4C1D" w:rsidP="005D4C1D">
      <w:pPr>
        <w:pStyle w:val="ListParagraph"/>
        <w:numPr>
          <w:ilvl w:val="0"/>
          <w:numId w:val="237"/>
        </w:numPr>
        <w:spacing w:before="120"/>
        <w:ind w:left="0" w:firstLine="0"/>
        <w:contextualSpacing w:val="0"/>
        <w:jc w:val="both"/>
        <w:rPr>
          <w:bCs/>
        </w:rPr>
      </w:pPr>
      <w:r w:rsidRPr="005D4C1D">
        <w:rPr>
          <w:b/>
          <w:bCs/>
        </w:rPr>
        <w:t>Среден риск (S2–S3):</w:t>
      </w:r>
      <w:r w:rsidRPr="005D4C1D">
        <w:rPr>
          <w:bCs/>
        </w:rPr>
        <w:t xml:space="preserve"> 5–7 дни</w:t>
      </w:r>
      <w:r w:rsidR="008F1CF1">
        <w:rPr>
          <w:bCs/>
        </w:rPr>
        <w:t>;</w:t>
      </w:r>
    </w:p>
    <w:p w14:paraId="5AB8E0ED" w14:textId="371BBC5C" w:rsidR="005D4C1D" w:rsidRPr="005D4C1D" w:rsidRDefault="005D4C1D" w:rsidP="005D4C1D">
      <w:pPr>
        <w:pStyle w:val="ListParagraph"/>
        <w:numPr>
          <w:ilvl w:val="0"/>
          <w:numId w:val="237"/>
        </w:numPr>
        <w:spacing w:before="120"/>
        <w:ind w:left="0" w:firstLine="0"/>
        <w:contextualSpacing w:val="0"/>
        <w:jc w:val="both"/>
        <w:rPr>
          <w:bCs/>
        </w:rPr>
      </w:pPr>
      <w:r w:rsidRPr="005D4C1D">
        <w:rPr>
          <w:b/>
          <w:bCs/>
        </w:rPr>
        <w:t>Нисък риск (S</w:t>
      </w:r>
      <w:r w:rsidR="00437FE0">
        <w:rPr>
          <w:b/>
          <w:bCs/>
        </w:rPr>
        <w:t>0</w:t>
      </w:r>
      <w:r w:rsidR="00437FE0" w:rsidRPr="005D4C1D">
        <w:rPr>
          <w:b/>
          <w:bCs/>
        </w:rPr>
        <w:t>–S</w:t>
      </w:r>
      <w:r w:rsidRPr="005D4C1D">
        <w:rPr>
          <w:b/>
          <w:bCs/>
        </w:rPr>
        <w:t>1):</w:t>
      </w:r>
      <w:r w:rsidRPr="005D4C1D">
        <w:rPr>
          <w:bCs/>
        </w:rPr>
        <w:t xml:space="preserve"> 7–10 дни</w:t>
      </w:r>
      <w:r w:rsidR="008F1CF1">
        <w:rPr>
          <w:bCs/>
        </w:rPr>
        <w:t>.</w:t>
      </w:r>
    </w:p>
    <w:p w14:paraId="0199C85B" w14:textId="77777777" w:rsidR="005D4C1D" w:rsidRPr="005D4C1D" w:rsidRDefault="005D4C1D" w:rsidP="005D4C1D">
      <w:pPr>
        <w:pStyle w:val="ListParagraph"/>
        <w:spacing w:before="120"/>
        <w:ind w:left="0"/>
        <w:contextualSpacing w:val="0"/>
        <w:jc w:val="both"/>
        <w:rPr>
          <w:bCs/>
        </w:rPr>
      </w:pPr>
      <w:r w:rsidRPr="005D4C1D">
        <w:rPr>
          <w:bCs/>
        </w:rPr>
        <w:t>Целта е оценката да се извърши в рамките на един жизнен цикъл на младите ларви, преди да се развият до трудно контролируем стадий.</w:t>
      </w:r>
    </w:p>
    <w:p w14:paraId="11D108F9" w14:textId="77777777" w:rsidR="005D4C1D" w:rsidRPr="005D4C1D" w:rsidRDefault="005D4C1D" w:rsidP="005D4C1D">
      <w:pPr>
        <w:pStyle w:val="ListParagraph"/>
        <w:spacing w:before="120"/>
        <w:ind w:left="0"/>
        <w:contextualSpacing w:val="0"/>
        <w:jc w:val="both"/>
        <w:rPr>
          <w:bCs/>
        </w:rPr>
      </w:pPr>
      <w:r w:rsidRPr="005D4C1D">
        <w:rPr>
          <w:bCs/>
        </w:rPr>
        <w:t>Контролната оценка включва повторно измерване на същите индикатори, които са довели до интервенцията:</w:t>
      </w:r>
    </w:p>
    <w:p w14:paraId="1B51EE1C" w14:textId="77777777" w:rsidR="005D4C1D" w:rsidRPr="005D4C1D" w:rsidRDefault="005D4C1D" w:rsidP="005D4C1D">
      <w:pPr>
        <w:pStyle w:val="ListParagraph"/>
        <w:numPr>
          <w:ilvl w:val="0"/>
          <w:numId w:val="238"/>
        </w:numPr>
        <w:spacing w:before="120"/>
        <w:ind w:left="0" w:firstLine="0"/>
        <w:contextualSpacing w:val="0"/>
        <w:jc w:val="both"/>
        <w:rPr>
          <w:bCs/>
        </w:rPr>
      </w:pPr>
      <w:r w:rsidRPr="005D4C1D">
        <w:rPr>
          <w:bCs/>
        </w:rPr>
        <w:t>I1 – среден улов;</w:t>
      </w:r>
    </w:p>
    <w:p w14:paraId="31285DBF" w14:textId="77777777" w:rsidR="005D4C1D" w:rsidRPr="005D4C1D" w:rsidRDefault="005D4C1D" w:rsidP="005D4C1D">
      <w:pPr>
        <w:pStyle w:val="ListParagraph"/>
        <w:numPr>
          <w:ilvl w:val="0"/>
          <w:numId w:val="238"/>
        </w:numPr>
        <w:spacing w:before="120"/>
        <w:ind w:left="0" w:firstLine="0"/>
        <w:contextualSpacing w:val="0"/>
        <w:jc w:val="both"/>
        <w:rPr>
          <w:bCs/>
        </w:rPr>
      </w:pPr>
      <w:r w:rsidRPr="005D4C1D">
        <w:rPr>
          <w:bCs/>
        </w:rPr>
        <w:t>I2 – тренд;</w:t>
      </w:r>
    </w:p>
    <w:p w14:paraId="74A13D5A" w14:textId="77777777" w:rsidR="005D4C1D" w:rsidRPr="005D4C1D" w:rsidRDefault="005D4C1D" w:rsidP="005D4C1D">
      <w:pPr>
        <w:pStyle w:val="ListParagraph"/>
        <w:numPr>
          <w:ilvl w:val="0"/>
          <w:numId w:val="238"/>
        </w:numPr>
        <w:spacing w:before="120"/>
        <w:ind w:left="0" w:firstLine="0"/>
        <w:contextualSpacing w:val="0"/>
        <w:jc w:val="both"/>
        <w:rPr>
          <w:bCs/>
        </w:rPr>
      </w:pPr>
      <w:r w:rsidRPr="005D4C1D">
        <w:rPr>
          <w:bCs/>
        </w:rPr>
        <w:t>I3 – % активни мини;</w:t>
      </w:r>
    </w:p>
    <w:p w14:paraId="01BB7B99" w14:textId="13FBCC93" w:rsidR="005D4C1D" w:rsidRPr="00437FE0" w:rsidRDefault="005D4C1D" w:rsidP="00437FE0">
      <w:pPr>
        <w:pStyle w:val="ListParagraph"/>
        <w:numPr>
          <w:ilvl w:val="0"/>
          <w:numId w:val="238"/>
        </w:numPr>
        <w:spacing w:before="120"/>
        <w:ind w:left="0" w:firstLine="0"/>
        <w:contextualSpacing w:val="0"/>
        <w:jc w:val="both"/>
        <w:rPr>
          <w:bCs/>
        </w:rPr>
      </w:pPr>
      <w:r w:rsidRPr="005D4C1D">
        <w:rPr>
          <w:bCs/>
        </w:rPr>
        <w:t>I4 – % плодови повреди</w:t>
      </w:r>
      <w:r w:rsidRPr="00437FE0">
        <w:rPr>
          <w:bCs/>
        </w:rPr>
        <w:t>.</w:t>
      </w:r>
    </w:p>
    <w:p w14:paraId="1081596D" w14:textId="77777777" w:rsidR="005D4C1D" w:rsidRPr="005D4C1D" w:rsidRDefault="005D4C1D" w:rsidP="005D4C1D">
      <w:pPr>
        <w:pStyle w:val="ListParagraph"/>
        <w:spacing w:before="120"/>
        <w:ind w:left="0"/>
        <w:contextualSpacing w:val="0"/>
        <w:jc w:val="both"/>
        <w:rPr>
          <w:bCs/>
        </w:rPr>
      </w:pPr>
      <w:r w:rsidRPr="005D4C1D">
        <w:rPr>
          <w:bCs/>
        </w:rPr>
        <w:t>Допълнително се оценява:</w:t>
      </w:r>
    </w:p>
    <w:p w14:paraId="4D5070F5" w14:textId="77777777" w:rsidR="005D4C1D" w:rsidRPr="005D4C1D" w:rsidRDefault="005D4C1D" w:rsidP="005D4C1D">
      <w:pPr>
        <w:pStyle w:val="ListParagraph"/>
        <w:numPr>
          <w:ilvl w:val="0"/>
          <w:numId w:val="239"/>
        </w:numPr>
        <w:spacing w:before="120"/>
        <w:ind w:left="0" w:firstLine="0"/>
        <w:contextualSpacing w:val="0"/>
        <w:jc w:val="both"/>
        <w:rPr>
          <w:bCs/>
        </w:rPr>
      </w:pPr>
      <w:r w:rsidRPr="005D4C1D">
        <w:rPr>
          <w:bCs/>
        </w:rPr>
        <w:t>наличие на нови яйца;</w:t>
      </w:r>
    </w:p>
    <w:p w14:paraId="220A46FD" w14:textId="77777777" w:rsidR="005D4C1D" w:rsidRPr="005D4C1D" w:rsidRDefault="005D4C1D" w:rsidP="005D4C1D">
      <w:pPr>
        <w:pStyle w:val="ListParagraph"/>
        <w:numPr>
          <w:ilvl w:val="0"/>
          <w:numId w:val="239"/>
        </w:numPr>
        <w:spacing w:before="120"/>
        <w:ind w:left="0" w:firstLine="0"/>
        <w:contextualSpacing w:val="0"/>
        <w:jc w:val="both"/>
        <w:rPr>
          <w:bCs/>
        </w:rPr>
      </w:pPr>
      <w:r w:rsidRPr="005D4C1D">
        <w:rPr>
          <w:bCs/>
        </w:rPr>
        <w:t>състояние на биоагентите (при P2);</w:t>
      </w:r>
    </w:p>
    <w:p w14:paraId="7F522588" w14:textId="77777777" w:rsidR="005D4C1D" w:rsidRPr="005D4C1D" w:rsidRDefault="005D4C1D" w:rsidP="005D4C1D">
      <w:pPr>
        <w:pStyle w:val="ListParagraph"/>
        <w:numPr>
          <w:ilvl w:val="0"/>
          <w:numId w:val="239"/>
        </w:numPr>
        <w:spacing w:before="120"/>
        <w:ind w:left="0" w:firstLine="0"/>
        <w:contextualSpacing w:val="0"/>
        <w:jc w:val="both"/>
        <w:rPr>
          <w:bCs/>
        </w:rPr>
      </w:pPr>
      <w:r w:rsidRPr="005D4C1D">
        <w:rPr>
          <w:bCs/>
        </w:rPr>
        <w:t>странични ефекти от намесата.</w:t>
      </w:r>
    </w:p>
    <w:p w14:paraId="7152032B" w14:textId="6770CA53" w:rsidR="005D4C1D" w:rsidRPr="005D4C1D" w:rsidRDefault="005D4C1D" w:rsidP="005D4C1D">
      <w:pPr>
        <w:pStyle w:val="ListParagraph"/>
        <w:spacing w:before="120"/>
        <w:ind w:left="0"/>
        <w:contextualSpacing w:val="0"/>
        <w:jc w:val="both"/>
        <w:rPr>
          <w:bCs/>
        </w:rPr>
      </w:pPr>
      <w:r w:rsidRPr="005D4C1D">
        <w:rPr>
          <w:bCs/>
        </w:rPr>
        <w:t xml:space="preserve">Контролната оценка може да доведе до </w:t>
      </w:r>
      <w:r w:rsidR="00627C5D">
        <w:rPr>
          <w:bCs/>
        </w:rPr>
        <w:t>3</w:t>
      </w:r>
      <w:r w:rsidRPr="005D4C1D">
        <w:rPr>
          <w:bCs/>
        </w:rPr>
        <w:t xml:space="preserve"> управленски изхода:</w:t>
      </w:r>
    </w:p>
    <w:p w14:paraId="72507530" w14:textId="7D36A44B" w:rsidR="005D4C1D" w:rsidRPr="005D4C1D" w:rsidRDefault="005D4C1D" w:rsidP="00627C5D">
      <w:pPr>
        <w:pStyle w:val="ListParagraph"/>
        <w:numPr>
          <w:ilvl w:val="1"/>
          <w:numId w:val="281"/>
        </w:numPr>
        <w:spacing w:before="120"/>
        <w:ind w:left="0" w:firstLine="0"/>
        <w:contextualSpacing w:val="0"/>
        <w:jc w:val="both"/>
        <w:rPr>
          <w:b/>
          <w:bCs/>
        </w:rPr>
      </w:pPr>
      <w:r w:rsidRPr="005D4C1D">
        <w:rPr>
          <w:b/>
          <w:bCs/>
        </w:rPr>
        <w:t>Деескалация</w:t>
      </w:r>
    </w:p>
    <w:p w14:paraId="13ACBA49" w14:textId="77777777" w:rsidR="005D4C1D" w:rsidRPr="005D4C1D" w:rsidRDefault="005D4C1D" w:rsidP="005D4C1D">
      <w:pPr>
        <w:pStyle w:val="ListParagraph"/>
        <w:numPr>
          <w:ilvl w:val="0"/>
          <w:numId w:val="240"/>
        </w:numPr>
        <w:spacing w:before="120"/>
        <w:ind w:left="0" w:firstLine="0"/>
        <w:contextualSpacing w:val="0"/>
        <w:jc w:val="both"/>
        <w:rPr>
          <w:bCs/>
        </w:rPr>
      </w:pPr>
      <w:r w:rsidRPr="005D4C1D">
        <w:rPr>
          <w:bCs/>
        </w:rPr>
        <w:t>спад на улова;</w:t>
      </w:r>
    </w:p>
    <w:p w14:paraId="64734222" w14:textId="77777777" w:rsidR="005D4C1D" w:rsidRPr="005D4C1D" w:rsidRDefault="005D4C1D" w:rsidP="005D4C1D">
      <w:pPr>
        <w:pStyle w:val="ListParagraph"/>
        <w:numPr>
          <w:ilvl w:val="0"/>
          <w:numId w:val="240"/>
        </w:numPr>
        <w:spacing w:before="120"/>
        <w:ind w:left="0" w:firstLine="0"/>
        <w:contextualSpacing w:val="0"/>
        <w:jc w:val="both"/>
        <w:rPr>
          <w:bCs/>
        </w:rPr>
      </w:pPr>
      <w:r w:rsidRPr="005D4C1D">
        <w:rPr>
          <w:bCs/>
        </w:rPr>
        <w:t>липса на нови мини;</w:t>
      </w:r>
    </w:p>
    <w:p w14:paraId="34BCF45C" w14:textId="77777777" w:rsidR="005D4C1D" w:rsidRPr="005D4C1D" w:rsidRDefault="005D4C1D" w:rsidP="005D4C1D">
      <w:pPr>
        <w:pStyle w:val="ListParagraph"/>
        <w:numPr>
          <w:ilvl w:val="0"/>
          <w:numId w:val="240"/>
        </w:numPr>
        <w:spacing w:before="120"/>
        <w:ind w:left="0" w:firstLine="0"/>
        <w:contextualSpacing w:val="0"/>
        <w:jc w:val="both"/>
        <w:rPr>
          <w:bCs/>
        </w:rPr>
      </w:pPr>
      <w:r w:rsidRPr="005D4C1D">
        <w:rPr>
          <w:bCs/>
        </w:rPr>
        <w:t>стабилизиране на популацията.</w:t>
      </w:r>
    </w:p>
    <w:p w14:paraId="4FF73760" w14:textId="77777777" w:rsidR="005D4C1D" w:rsidRPr="005D4C1D" w:rsidRDefault="005D4C1D" w:rsidP="005D4C1D">
      <w:pPr>
        <w:pStyle w:val="ListParagraph"/>
        <w:spacing w:before="120"/>
        <w:ind w:left="0"/>
        <w:contextualSpacing w:val="0"/>
        <w:jc w:val="both"/>
        <w:rPr>
          <w:bCs/>
        </w:rPr>
      </w:pPr>
      <w:r w:rsidRPr="005D4C1D">
        <w:rPr>
          <w:bCs/>
        </w:rPr>
        <w:t>→ връщане към по-нисък пакет (напр. от P2 към P1 или P0+P1).</w:t>
      </w:r>
    </w:p>
    <w:p w14:paraId="564546A8" w14:textId="48D5BE54" w:rsidR="005D4C1D" w:rsidRPr="005D4C1D" w:rsidRDefault="005D4C1D" w:rsidP="00627C5D">
      <w:pPr>
        <w:pStyle w:val="ListParagraph"/>
        <w:numPr>
          <w:ilvl w:val="1"/>
          <w:numId w:val="281"/>
        </w:numPr>
        <w:spacing w:before="120"/>
        <w:ind w:left="0" w:firstLine="0"/>
        <w:contextualSpacing w:val="0"/>
        <w:jc w:val="both"/>
        <w:rPr>
          <w:b/>
          <w:bCs/>
        </w:rPr>
      </w:pPr>
      <w:r w:rsidRPr="005D4C1D">
        <w:rPr>
          <w:b/>
          <w:bCs/>
        </w:rPr>
        <w:t>Поддържане</w:t>
      </w:r>
    </w:p>
    <w:p w14:paraId="3AB48CEC" w14:textId="77777777" w:rsidR="005D4C1D" w:rsidRPr="005D4C1D" w:rsidRDefault="005D4C1D" w:rsidP="005D4C1D">
      <w:pPr>
        <w:pStyle w:val="ListParagraph"/>
        <w:numPr>
          <w:ilvl w:val="0"/>
          <w:numId w:val="241"/>
        </w:numPr>
        <w:spacing w:before="120"/>
        <w:ind w:left="0" w:firstLine="0"/>
        <w:contextualSpacing w:val="0"/>
        <w:jc w:val="both"/>
        <w:rPr>
          <w:bCs/>
        </w:rPr>
      </w:pPr>
      <w:r w:rsidRPr="005D4C1D">
        <w:rPr>
          <w:bCs/>
        </w:rPr>
        <w:t>стабилен, но контролиран риск;</w:t>
      </w:r>
    </w:p>
    <w:p w14:paraId="3B8F172C" w14:textId="77777777" w:rsidR="005D4C1D" w:rsidRPr="005D4C1D" w:rsidRDefault="005D4C1D" w:rsidP="005D4C1D">
      <w:pPr>
        <w:pStyle w:val="ListParagraph"/>
        <w:numPr>
          <w:ilvl w:val="0"/>
          <w:numId w:val="241"/>
        </w:numPr>
        <w:spacing w:before="120"/>
        <w:ind w:left="0" w:firstLine="0"/>
        <w:contextualSpacing w:val="0"/>
        <w:jc w:val="both"/>
        <w:rPr>
          <w:bCs/>
        </w:rPr>
      </w:pPr>
      <w:r w:rsidRPr="005D4C1D">
        <w:rPr>
          <w:bCs/>
        </w:rPr>
        <w:t>липса на икономически повреди.</w:t>
      </w:r>
    </w:p>
    <w:p w14:paraId="7B78B9DD" w14:textId="77777777" w:rsidR="005D4C1D" w:rsidRPr="005D4C1D" w:rsidRDefault="005D4C1D" w:rsidP="005D4C1D">
      <w:pPr>
        <w:pStyle w:val="ListParagraph"/>
        <w:spacing w:before="120"/>
        <w:ind w:left="0"/>
        <w:contextualSpacing w:val="0"/>
        <w:jc w:val="both"/>
        <w:rPr>
          <w:bCs/>
        </w:rPr>
      </w:pPr>
      <w:r w:rsidRPr="005D4C1D">
        <w:rPr>
          <w:bCs/>
        </w:rPr>
        <w:t>→ запазване на текущия пакет.</w:t>
      </w:r>
    </w:p>
    <w:p w14:paraId="6BBB7F47" w14:textId="48AC8D55" w:rsidR="005D4C1D" w:rsidRPr="005D4C1D" w:rsidRDefault="005D4C1D" w:rsidP="00627C5D">
      <w:pPr>
        <w:pStyle w:val="ListParagraph"/>
        <w:numPr>
          <w:ilvl w:val="1"/>
          <w:numId w:val="281"/>
        </w:numPr>
        <w:spacing w:before="120"/>
        <w:ind w:left="0" w:firstLine="0"/>
        <w:contextualSpacing w:val="0"/>
        <w:jc w:val="both"/>
        <w:rPr>
          <w:b/>
          <w:bCs/>
        </w:rPr>
      </w:pPr>
      <w:r w:rsidRPr="005D4C1D">
        <w:rPr>
          <w:b/>
          <w:bCs/>
        </w:rPr>
        <w:t>Ескалация</w:t>
      </w:r>
    </w:p>
    <w:p w14:paraId="130EB04C" w14:textId="77777777" w:rsidR="005D4C1D" w:rsidRPr="005D4C1D" w:rsidRDefault="005D4C1D" w:rsidP="005D4C1D">
      <w:pPr>
        <w:pStyle w:val="ListParagraph"/>
        <w:numPr>
          <w:ilvl w:val="0"/>
          <w:numId w:val="242"/>
        </w:numPr>
        <w:spacing w:before="120"/>
        <w:ind w:left="0" w:firstLine="0"/>
        <w:contextualSpacing w:val="0"/>
        <w:jc w:val="both"/>
        <w:rPr>
          <w:bCs/>
        </w:rPr>
      </w:pPr>
      <w:r w:rsidRPr="005D4C1D">
        <w:rPr>
          <w:bCs/>
        </w:rPr>
        <w:t>устойчив възходящ тренд;</w:t>
      </w:r>
    </w:p>
    <w:p w14:paraId="358DFD7F" w14:textId="77777777" w:rsidR="005D4C1D" w:rsidRPr="005D4C1D" w:rsidRDefault="005D4C1D" w:rsidP="005D4C1D">
      <w:pPr>
        <w:pStyle w:val="ListParagraph"/>
        <w:numPr>
          <w:ilvl w:val="0"/>
          <w:numId w:val="242"/>
        </w:numPr>
        <w:spacing w:before="120"/>
        <w:ind w:left="0" w:firstLine="0"/>
        <w:contextualSpacing w:val="0"/>
        <w:jc w:val="both"/>
        <w:rPr>
          <w:bCs/>
        </w:rPr>
      </w:pPr>
      <w:r w:rsidRPr="005D4C1D">
        <w:rPr>
          <w:bCs/>
        </w:rPr>
        <w:t>нарастване на активните мини;</w:t>
      </w:r>
    </w:p>
    <w:p w14:paraId="2342B938" w14:textId="77777777" w:rsidR="005D4C1D" w:rsidRPr="005D4C1D" w:rsidRDefault="005D4C1D" w:rsidP="005D4C1D">
      <w:pPr>
        <w:pStyle w:val="ListParagraph"/>
        <w:numPr>
          <w:ilvl w:val="0"/>
          <w:numId w:val="242"/>
        </w:numPr>
        <w:spacing w:before="120"/>
        <w:ind w:left="0" w:firstLine="0"/>
        <w:contextualSpacing w:val="0"/>
        <w:jc w:val="both"/>
        <w:rPr>
          <w:bCs/>
        </w:rPr>
      </w:pPr>
      <w:r w:rsidRPr="005D4C1D">
        <w:rPr>
          <w:bCs/>
        </w:rPr>
        <w:lastRenderedPageBreak/>
        <w:t>поява или увеличаване на плодови повреди.</w:t>
      </w:r>
    </w:p>
    <w:p w14:paraId="51C86924" w14:textId="77777777" w:rsidR="005D4C1D" w:rsidRPr="005D4C1D" w:rsidRDefault="005D4C1D" w:rsidP="005D4C1D">
      <w:pPr>
        <w:pStyle w:val="ListParagraph"/>
        <w:spacing w:before="120"/>
        <w:ind w:left="0"/>
        <w:contextualSpacing w:val="0"/>
        <w:jc w:val="both"/>
        <w:rPr>
          <w:bCs/>
        </w:rPr>
      </w:pPr>
      <w:r w:rsidRPr="005D4C1D">
        <w:rPr>
          <w:bCs/>
        </w:rPr>
        <w:t>→ преминаване към следващо ниво съгласно R4 и R5.</w:t>
      </w:r>
    </w:p>
    <w:p w14:paraId="72DF3858" w14:textId="77777777" w:rsidR="005D4C1D" w:rsidRPr="005D4C1D" w:rsidRDefault="005D4C1D" w:rsidP="005D4C1D">
      <w:pPr>
        <w:pStyle w:val="ListParagraph"/>
        <w:spacing w:before="120"/>
        <w:ind w:left="0"/>
        <w:contextualSpacing w:val="0"/>
        <w:jc w:val="both"/>
        <w:rPr>
          <w:bCs/>
        </w:rPr>
      </w:pPr>
      <w:r w:rsidRPr="005D4C1D">
        <w:rPr>
          <w:bCs/>
        </w:rPr>
        <w:t xml:space="preserve">Технологичната система функционира като </w:t>
      </w:r>
      <w:r w:rsidRPr="005D4C1D">
        <w:rPr>
          <w:b/>
          <w:bCs/>
        </w:rPr>
        <w:t>затворен управленски цикъл</w:t>
      </w:r>
      <w:r w:rsidRPr="005D4C1D">
        <w:rPr>
          <w:bCs/>
        </w:rPr>
        <w:t>:</w:t>
      </w:r>
    </w:p>
    <w:p w14:paraId="7881859F" w14:textId="77777777" w:rsidR="005D4C1D" w:rsidRPr="005D4C1D" w:rsidRDefault="005D4C1D" w:rsidP="005D4C1D">
      <w:pPr>
        <w:pStyle w:val="ListParagraph"/>
        <w:spacing w:before="120"/>
        <w:ind w:left="0"/>
        <w:contextualSpacing w:val="0"/>
        <w:jc w:val="both"/>
        <w:rPr>
          <w:bCs/>
        </w:rPr>
      </w:pPr>
      <w:r w:rsidRPr="005D4C1D">
        <w:rPr>
          <w:bCs/>
        </w:rPr>
        <w:t>Интервенция → Контролна оценка → Корекция → Нова оценка</w:t>
      </w:r>
    </w:p>
    <w:p w14:paraId="1BF01621" w14:textId="77777777" w:rsidR="005D4C1D" w:rsidRPr="005D4C1D" w:rsidRDefault="005D4C1D" w:rsidP="005D4C1D">
      <w:pPr>
        <w:pStyle w:val="ListParagraph"/>
        <w:spacing w:before="120"/>
        <w:ind w:left="0"/>
        <w:contextualSpacing w:val="0"/>
        <w:jc w:val="both"/>
        <w:rPr>
          <w:bCs/>
        </w:rPr>
      </w:pPr>
      <w:r w:rsidRPr="005D4C1D">
        <w:rPr>
          <w:bCs/>
        </w:rPr>
        <w:t>Този цикъл позволява:</w:t>
      </w:r>
    </w:p>
    <w:p w14:paraId="648DC315" w14:textId="77777777" w:rsidR="005D4C1D" w:rsidRPr="005D4C1D" w:rsidRDefault="005D4C1D" w:rsidP="005D4C1D">
      <w:pPr>
        <w:pStyle w:val="ListParagraph"/>
        <w:numPr>
          <w:ilvl w:val="0"/>
          <w:numId w:val="243"/>
        </w:numPr>
        <w:spacing w:before="120"/>
        <w:ind w:left="0" w:firstLine="0"/>
        <w:contextualSpacing w:val="0"/>
        <w:jc w:val="both"/>
        <w:rPr>
          <w:bCs/>
        </w:rPr>
      </w:pPr>
      <w:r w:rsidRPr="005D4C1D">
        <w:rPr>
          <w:bCs/>
        </w:rPr>
        <w:t>бързо реагиране при промяна в популационната динамика;</w:t>
      </w:r>
    </w:p>
    <w:p w14:paraId="2D81E754" w14:textId="77777777" w:rsidR="005D4C1D" w:rsidRPr="005D4C1D" w:rsidRDefault="005D4C1D" w:rsidP="005D4C1D">
      <w:pPr>
        <w:pStyle w:val="ListParagraph"/>
        <w:numPr>
          <w:ilvl w:val="0"/>
          <w:numId w:val="243"/>
        </w:numPr>
        <w:spacing w:before="120"/>
        <w:ind w:left="0" w:firstLine="0"/>
        <w:contextualSpacing w:val="0"/>
        <w:jc w:val="both"/>
        <w:rPr>
          <w:bCs/>
        </w:rPr>
      </w:pPr>
      <w:r w:rsidRPr="005D4C1D">
        <w:rPr>
          <w:bCs/>
        </w:rPr>
        <w:t>избягване на повторни химични намеси без основание;</w:t>
      </w:r>
    </w:p>
    <w:p w14:paraId="6B944E2A" w14:textId="77777777" w:rsidR="005D4C1D" w:rsidRPr="005D4C1D" w:rsidRDefault="005D4C1D" w:rsidP="005D4C1D">
      <w:pPr>
        <w:pStyle w:val="ListParagraph"/>
        <w:numPr>
          <w:ilvl w:val="0"/>
          <w:numId w:val="243"/>
        </w:numPr>
        <w:spacing w:before="120"/>
        <w:ind w:left="0" w:firstLine="0"/>
        <w:contextualSpacing w:val="0"/>
        <w:jc w:val="both"/>
        <w:rPr>
          <w:bCs/>
        </w:rPr>
      </w:pPr>
      <w:r w:rsidRPr="005D4C1D">
        <w:rPr>
          <w:bCs/>
        </w:rPr>
        <w:t>ранно разпознаване на евентуална резистентност;</w:t>
      </w:r>
    </w:p>
    <w:p w14:paraId="743EA9B7" w14:textId="1E7CF7E1" w:rsidR="005D4C1D" w:rsidRPr="005D4C1D" w:rsidRDefault="005D4C1D" w:rsidP="005D4C1D">
      <w:pPr>
        <w:pStyle w:val="ListParagraph"/>
        <w:numPr>
          <w:ilvl w:val="0"/>
          <w:numId w:val="243"/>
        </w:numPr>
        <w:spacing w:before="120"/>
        <w:ind w:left="0" w:firstLine="0"/>
        <w:contextualSpacing w:val="0"/>
        <w:jc w:val="both"/>
        <w:rPr>
          <w:bCs/>
        </w:rPr>
      </w:pPr>
      <w:r w:rsidRPr="005D4C1D">
        <w:rPr>
          <w:bCs/>
        </w:rPr>
        <w:t>сезонна оптимизация.</w:t>
      </w:r>
    </w:p>
    <w:p w14:paraId="140D43FB" w14:textId="77777777" w:rsidR="005D4C1D" w:rsidRPr="005D4C1D" w:rsidRDefault="005D4C1D" w:rsidP="005D4C1D">
      <w:pPr>
        <w:pStyle w:val="ListParagraph"/>
        <w:spacing w:before="120"/>
        <w:ind w:left="0"/>
        <w:contextualSpacing w:val="0"/>
        <w:jc w:val="both"/>
        <w:rPr>
          <w:bCs/>
        </w:rPr>
      </w:pPr>
      <w:r w:rsidRPr="005D4C1D">
        <w:rPr>
          <w:bCs/>
        </w:rPr>
        <w:t>Контролната оценка има ключово значение за управление на резистентността:</w:t>
      </w:r>
    </w:p>
    <w:p w14:paraId="5BF5BCDD" w14:textId="77777777" w:rsidR="005D4C1D" w:rsidRPr="005D4C1D" w:rsidRDefault="005D4C1D" w:rsidP="005D4C1D">
      <w:pPr>
        <w:pStyle w:val="ListParagraph"/>
        <w:numPr>
          <w:ilvl w:val="0"/>
          <w:numId w:val="244"/>
        </w:numPr>
        <w:spacing w:before="120"/>
        <w:ind w:left="0" w:firstLine="0"/>
        <w:contextualSpacing w:val="0"/>
        <w:jc w:val="both"/>
        <w:rPr>
          <w:bCs/>
        </w:rPr>
      </w:pPr>
      <w:r w:rsidRPr="005D4C1D">
        <w:rPr>
          <w:bCs/>
        </w:rPr>
        <w:t>ако ефектът от P3 е слаб или краткотраен, се анализира възможност за намалена чувствителност;</w:t>
      </w:r>
    </w:p>
    <w:p w14:paraId="7D5B4B77" w14:textId="77777777" w:rsidR="005D4C1D" w:rsidRPr="005D4C1D" w:rsidRDefault="005D4C1D" w:rsidP="005D4C1D">
      <w:pPr>
        <w:pStyle w:val="ListParagraph"/>
        <w:numPr>
          <w:ilvl w:val="0"/>
          <w:numId w:val="244"/>
        </w:numPr>
        <w:spacing w:before="120"/>
        <w:ind w:left="0" w:firstLine="0"/>
        <w:contextualSpacing w:val="0"/>
        <w:jc w:val="both"/>
        <w:rPr>
          <w:bCs/>
        </w:rPr>
      </w:pPr>
      <w:r w:rsidRPr="005D4C1D">
        <w:rPr>
          <w:bCs/>
        </w:rPr>
        <w:t>не се допуска повторно приложение на същия MoA без доказана необходимост;</w:t>
      </w:r>
    </w:p>
    <w:p w14:paraId="326B04A0" w14:textId="782ED06E" w:rsidR="00627C5D" w:rsidRDefault="005D4C1D" w:rsidP="005D4C1D">
      <w:pPr>
        <w:pStyle w:val="ListParagraph"/>
        <w:numPr>
          <w:ilvl w:val="0"/>
          <w:numId w:val="244"/>
        </w:numPr>
        <w:spacing w:before="120"/>
        <w:ind w:left="0" w:firstLine="0"/>
        <w:contextualSpacing w:val="0"/>
        <w:jc w:val="both"/>
        <w:rPr>
          <w:bCs/>
        </w:rPr>
      </w:pPr>
      <w:r w:rsidRPr="005D4C1D">
        <w:rPr>
          <w:bCs/>
        </w:rPr>
        <w:t>всяко решение след химична намеса преминава през IRM филтър.</w:t>
      </w:r>
    </w:p>
    <w:p w14:paraId="36FF0DF6" w14:textId="77777777" w:rsidR="00627C5D" w:rsidRDefault="00627C5D">
      <w:pPr>
        <w:rPr>
          <w:bCs/>
          <w:szCs w:val="24"/>
          <w:lang w:val="bg-BG" w:eastAsia="bg-BG"/>
        </w:rPr>
      </w:pPr>
      <w:r>
        <w:rPr>
          <w:bCs/>
        </w:rPr>
        <w:br w:type="page"/>
      </w:r>
    </w:p>
    <w:p w14:paraId="736B152D" w14:textId="79F485BC" w:rsidR="00C518CC" w:rsidRPr="00BD2ED7" w:rsidRDefault="000625D7" w:rsidP="002C6D4A">
      <w:pPr>
        <w:pStyle w:val="Heading1"/>
        <w:numPr>
          <w:ilvl w:val="0"/>
          <w:numId w:val="49"/>
        </w:numPr>
        <w:ind w:left="0" w:firstLine="0"/>
        <w:rPr>
          <w:lang w:val="bg-BG"/>
        </w:rPr>
      </w:pPr>
      <w:bookmarkStart w:id="34" w:name="_Toc223957428"/>
      <w:r w:rsidRPr="000625D7">
        <w:rPr>
          <w:lang w:val="bg-BG"/>
        </w:rPr>
        <w:lastRenderedPageBreak/>
        <w:t>Практическо приложение на системата</w:t>
      </w:r>
      <w:r>
        <w:rPr>
          <w:lang w:val="bg-BG"/>
        </w:rPr>
        <w:t xml:space="preserve"> за управление на </w:t>
      </w:r>
      <w:r w:rsidRPr="000625D7">
        <w:rPr>
          <w:i/>
          <w:iCs/>
          <w:lang w:val="bg-BG"/>
        </w:rPr>
        <w:t>Tuta absoluta</w:t>
      </w:r>
      <w:r w:rsidRPr="000625D7">
        <w:rPr>
          <w:lang w:val="bg-BG"/>
        </w:rPr>
        <w:t xml:space="preserve"> в производствения цикъл</w:t>
      </w:r>
      <w:bookmarkEnd w:id="34"/>
    </w:p>
    <w:p w14:paraId="4B198AF7" w14:textId="77777777" w:rsidR="00864780" w:rsidRPr="00864780" w:rsidRDefault="00864780" w:rsidP="00B3042D">
      <w:pPr>
        <w:pStyle w:val="ListParagraph"/>
        <w:spacing w:before="120"/>
        <w:ind w:left="0"/>
        <w:contextualSpacing w:val="0"/>
        <w:jc w:val="both"/>
        <w:rPr>
          <w:b/>
          <w:bCs/>
        </w:rPr>
      </w:pPr>
      <w:r w:rsidRPr="00864780">
        <w:rPr>
          <w:b/>
          <w:bCs/>
        </w:rPr>
        <w:t>ФАЗА 0 – Покълване (BBCH 00–09)</w:t>
      </w:r>
    </w:p>
    <w:p w14:paraId="2DF4F47B" w14:textId="77777777" w:rsidR="00864780" w:rsidRPr="00864780" w:rsidRDefault="00864780" w:rsidP="00B3042D">
      <w:pPr>
        <w:pStyle w:val="ListParagraph"/>
        <w:spacing w:before="120"/>
        <w:ind w:left="0"/>
        <w:contextualSpacing w:val="0"/>
        <w:jc w:val="both"/>
        <w:rPr>
          <w:b/>
          <w:bCs/>
        </w:rPr>
      </w:pPr>
      <w:r w:rsidRPr="00864780">
        <w:rPr>
          <w:b/>
          <w:bCs/>
        </w:rPr>
        <w:t>Морфологични критерии</w:t>
      </w:r>
    </w:p>
    <w:p w14:paraId="2953E8DA" w14:textId="77777777" w:rsidR="00864780" w:rsidRPr="00864780" w:rsidRDefault="00864780" w:rsidP="00B3042D">
      <w:pPr>
        <w:pStyle w:val="ListParagraph"/>
        <w:spacing w:before="120"/>
        <w:ind w:left="0"/>
        <w:contextualSpacing w:val="0"/>
        <w:jc w:val="both"/>
      </w:pPr>
      <w:r w:rsidRPr="00864780">
        <w:t>Фазата обхваща периода от поникването на растенията до формирането на котиледоните и първите начални листни структури. Растенията се характеризират с ограничена листна маса и слабо развита пространствена структура на растенията.</w:t>
      </w:r>
    </w:p>
    <w:p w14:paraId="1318C8B1" w14:textId="77777777" w:rsidR="00864780" w:rsidRPr="00864780" w:rsidRDefault="00864780" w:rsidP="00B3042D">
      <w:pPr>
        <w:pStyle w:val="ListParagraph"/>
        <w:spacing w:before="120"/>
        <w:ind w:left="0"/>
        <w:contextualSpacing w:val="0"/>
        <w:jc w:val="both"/>
      </w:pPr>
      <w:r w:rsidRPr="00864780">
        <w:t xml:space="preserve">В този етап хранителната база за развитие на </w:t>
      </w:r>
      <w:r w:rsidRPr="00864780">
        <w:rPr>
          <w:i/>
          <w:iCs/>
        </w:rPr>
        <w:t>Tuta absoluta</w:t>
      </w:r>
      <w:r w:rsidRPr="00864780">
        <w:t xml:space="preserve"> е ограничена, поради което вероятността за формиране на стабилна популация е ниска.</w:t>
      </w:r>
    </w:p>
    <w:p w14:paraId="4E703048" w14:textId="77777777" w:rsidR="00864780" w:rsidRPr="00864780" w:rsidRDefault="00864780" w:rsidP="00B3042D">
      <w:pPr>
        <w:pStyle w:val="ListParagraph"/>
        <w:spacing w:before="120"/>
        <w:ind w:left="0"/>
        <w:contextualSpacing w:val="0"/>
        <w:jc w:val="both"/>
        <w:rPr>
          <w:b/>
          <w:bCs/>
        </w:rPr>
      </w:pPr>
      <w:r w:rsidRPr="00864780">
        <w:rPr>
          <w:b/>
          <w:bCs/>
        </w:rPr>
        <w:t>Фитосанитарен риск</w:t>
      </w:r>
    </w:p>
    <w:p w14:paraId="40F91904" w14:textId="77777777" w:rsidR="00864780" w:rsidRPr="00864780" w:rsidRDefault="00864780" w:rsidP="00B3042D">
      <w:pPr>
        <w:pStyle w:val="ListParagraph"/>
        <w:spacing w:before="120"/>
        <w:ind w:left="0"/>
        <w:contextualSpacing w:val="0"/>
        <w:jc w:val="both"/>
      </w:pPr>
      <w:r w:rsidRPr="00864780">
        <w:t xml:space="preserve">Основният риск през тази фаза е </w:t>
      </w:r>
      <w:r w:rsidRPr="00864780">
        <w:rPr>
          <w:b/>
          <w:bCs/>
        </w:rPr>
        <w:t>първичното въвеждане на неприятеля в производствената система</w:t>
      </w:r>
      <w:r w:rsidRPr="00864780">
        <w:t>, а не развитието на значима популация.</w:t>
      </w:r>
    </w:p>
    <w:p w14:paraId="2F4186A5" w14:textId="77777777" w:rsidR="00864780" w:rsidRPr="00864780" w:rsidRDefault="00864780" w:rsidP="00B3042D">
      <w:pPr>
        <w:pStyle w:val="ListParagraph"/>
        <w:spacing w:before="120"/>
        <w:ind w:left="0"/>
        <w:contextualSpacing w:val="0"/>
        <w:jc w:val="both"/>
      </w:pPr>
      <w:r w:rsidRPr="00864780">
        <w:t>Оценката на риска се извършва въз основа на индикаторите, дефинирани в т. 4:</w:t>
      </w:r>
    </w:p>
    <w:p w14:paraId="7FD739C2" w14:textId="77777777" w:rsidR="00864780" w:rsidRPr="00864780" w:rsidRDefault="00864780" w:rsidP="00B3042D">
      <w:pPr>
        <w:pStyle w:val="ListParagraph"/>
        <w:numPr>
          <w:ilvl w:val="0"/>
          <w:numId w:val="304"/>
        </w:numPr>
        <w:spacing w:before="120"/>
        <w:ind w:left="0" w:firstLine="0"/>
        <w:contextualSpacing w:val="0"/>
        <w:jc w:val="both"/>
      </w:pPr>
      <w:r w:rsidRPr="00864780">
        <w:rPr>
          <w:b/>
          <w:bCs/>
        </w:rPr>
        <w:t>I1 – среден улов/уловка/седмица</w:t>
      </w:r>
    </w:p>
    <w:p w14:paraId="7ECFD52A" w14:textId="77777777" w:rsidR="00864780" w:rsidRPr="00864780" w:rsidRDefault="00864780" w:rsidP="00B3042D">
      <w:pPr>
        <w:pStyle w:val="ListParagraph"/>
        <w:spacing w:before="120"/>
        <w:ind w:left="0"/>
        <w:contextualSpacing w:val="0"/>
        <w:jc w:val="both"/>
      </w:pPr>
      <w:r w:rsidRPr="00864780">
        <w:t>При липса на улов и липса на активни повреди се приема:</w:t>
      </w:r>
    </w:p>
    <w:p w14:paraId="063198AF" w14:textId="77777777" w:rsidR="00864780" w:rsidRPr="00864780" w:rsidRDefault="00864780" w:rsidP="00B3042D">
      <w:pPr>
        <w:pStyle w:val="ListParagraph"/>
        <w:spacing w:before="120"/>
        <w:ind w:left="0"/>
        <w:contextualSpacing w:val="0"/>
        <w:jc w:val="both"/>
      </w:pPr>
      <w:r w:rsidRPr="00864780">
        <w:rPr>
          <w:b/>
          <w:bCs/>
        </w:rPr>
        <w:t>R0 (няма риск)</w:t>
      </w:r>
      <w:r w:rsidRPr="00864780">
        <w:t xml:space="preserve"> – липса на улов и липса на активни повреди.</w:t>
      </w:r>
    </w:p>
    <w:p w14:paraId="37BB1EC2" w14:textId="77777777" w:rsidR="00864780" w:rsidRPr="00864780" w:rsidRDefault="00864780" w:rsidP="00B3042D">
      <w:pPr>
        <w:pStyle w:val="ListParagraph"/>
        <w:spacing w:before="120"/>
        <w:ind w:left="0"/>
        <w:contextualSpacing w:val="0"/>
        <w:jc w:val="both"/>
      </w:pPr>
      <w:r w:rsidRPr="00864780">
        <w:t>При установяване на единични улови без възходящ тренд:</w:t>
      </w:r>
    </w:p>
    <w:p w14:paraId="2097C043" w14:textId="77777777" w:rsidR="00864780" w:rsidRPr="00864780" w:rsidRDefault="00864780" w:rsidP="00B3042D">
      <w:pPr>
        <w:pStyle w:val="ListParagraph"/>
        <w:spacing w:before="120"/>
        <w:ind w:left="0"/>
        <w:contextualSpacing w:val="0"/>
        <w:jc w:val="both"/>
      </w:pPr>
      <w:r w:rsidRPr="00864780">
        <w:rPr>
          <w:b/>
          <w:bCs/>
        </w:rPr>
        <w:t>R1 (нисък риск)</w:t>
      </w:r>
      <w:r w:rsidRPr="00864780">
        <w:t xml:space="preserve"> – нисък улов без възходящ тренд и/или единични находки.</w:t>
      </w:r>
    </w:p>
    <w:p w14:paraId="3273CBD3" w14:textId="77777777" w:rsidR="00864780" w:rsidRPr="00864780" w:rsidRDefault="00864780" w:rsidP="00B3042D">
      <w:pPr>
        <w:pStyle w:val="ListParagraph"/>
        <w:spacing w:before="120"/>
        <w:ind w:left="0"/>
        <w:contextualSpacing w:val="0"/>
        <w:jc w:val="both"/>
        <w:rPr>
          <w:b/>
          <w:bCs/>
        </w:rPr>
      </w:pPr>
      <w:r w:rsidRPr="00864780">
        <w:rPr>
          <w:b/>
          <w:bCs/>
        </w:rPr>
        <w:t>Мониторинг</w:t>
      </w:r>
    </w:p>
    <w:p w14:paraId="1F5F1E51" w14:textId="77777777" w:rsidR="00864780" w:rsidRPr="00864780" w:rsidRDefault="00864780" w:rsidP="00B3042D">
      <w:pPr>
        <w:pStyle w:val="ListParagraph"/>
        <w:spacing w:before="120"/>
        <w:ind w:left="0"/>
        <w:contextualSpacing w:val="0"/>
        <w:jc w:val="both"/>
      </w:pPr>
      <w:r w:rsidRPr="00864780">
        <w:t>Мониторингът се извършва чрез:</w:t>
      </w:r>
    </w:p>
    <w:p w14:paraId="1F1AD9E7" w14:textId="77777777" w:rsidR="00864780" w:rsidRPr="00864780" w:rsidRDefault="00864780" w:rsidP="00B3042D">
      <w:pPr>
        <w:pStyle w:val="ListParagraph"/>
        <w:numPr>
          <w:ilvl w:val="0"/>
          <w:numId w:val="305"/>
        </w:numPr>
        <w:spacing w:before="120"/>
        <w:ind w:left="0" w:firstLine="0"/>
        <w:contextualSpacing w:val="0"/>
        <w:jc w:val="both"/>
      </w:pPr>
      <w:r w:rsidRPr="00864780">
        <w:rPr>
          <w:b/>
          <w:bCs/>
        </w:rPr>
        <w:t>I1 – среден улов/уловка/седмица</w:t>
      </w:r>
    </w:p>
    <w:p w14:paraId="6426298A" w14:textId="77777777" w:rsidR="00864780" w:rsidRPr="00864780" w:rsidRDefault="00864780" w:rsidP="00B3042D">
      <w:pPr>
        <w:pStyle w:val="ListParagraph"/>
        <w:spacing w:before="120"/>
        <w:ind w:left="0"/>
        <w:contextualSpacing w:val="0"/>
        <w:jc w:val="both"/>
      </w:pPr>
      <w:r w:rsidRPr="00864780">
        <w:t>За тази цел се използват феромонови уловки, разположени равномерно в производствената площ.</w:t>
      </w:r>
    </w:p>
    <w:p w14:paraId="27147CEF" w14:textId="77777777" w:rsidR="00864780" w:rsidRPr="00864780" w:rsidRDefault="00864780" w:rsidP="00B3042D">
      <w:pPr>
        <w:pStyle w:val="ListParagraph"/>
        <w:spacing w:before="120"/>
        <w:ind w:left="0"/>
        <w:contextualSpacing w:val="0"/>
        <w:jc w:val="both"/>
      </w:pPr>
      <w:r w:rsidRPr="00864780">
        <w:t xml:space="preserve">Честота на отчитане: </w:t>
      </w:r>
      <w:r w:rsidRPr="00864780">
        <w:rPr>
          <w:b/>
          <w:bCs/>
        </w:rPr>
        <w:t>1 път седмично</w:t>
      </w:r>
      <w:r w:rsidRPr="00864780">
        <w:t>.</w:t>
      </w:r>
    </w:p>
    <w:p w14:paraId="5809A295" w14:textId="77777777" w:rsidR="00864780" w:rsidRPr="00864780" w:rsidRDefault="00864780" w:rsidP="00B3042D">
      <w:pPr>
        <w:pStyle w:val="ListParagraph"/>
        <w:spacing w:before="120"/>
        <w:ind w:left="0"/>
        <w:contextualSpacing w:val="0"/>
        <w:jc w:val="both"/>
      </w:pPr>
      <w:r w:rsidRPr="00864780">
        <w:t xml:space="preserve">Получените данни позволяват оценка на </w:t>
      </w:r>
      <w:r w:rsidRPr="00864780">
        <w:rPr>
          <w:b/>
          <w:bCs/>
        </w:rPr>
        <w:t>тренда на популацията (I2 – тренд (↑ / → / ↓))</w:t>
      </w:r>
      <w:r w:rsidRPr="00864780">
        <w:t>, което служи като основа за вземане на решения съгласно правилото:</w:t>
      </w:r>
    </w:p>
    <w:p w14:paraId="04AF0C18" w14:textId="77777777" w:rsidR="00864780" w:rsidRPr="00864780" w:rsidRDefault="00864780" w:rsidP="00B3042D">
      <w:pPr>
        <w:pStyle w:val="ListParagraph"/>
        <w:spacing w:before="120"/>
        <w:ind w:left="0"/>
        <w:contextualSpacing w:val="0"/>
        <w:jc w:val="both"/>
      </w:pPr>
      <w:r w:rsidRPr="00864780">
        <w:rPr>
          <w:b/>
          <w:bCs/>
        </w:rPr>
        <w:t>R1 – без данни няма интервенция.</w:t>
      </w:r>
    </w:p>
    <w:p w14:paraId="374CA694" w14:textId="77777777" w:rsidR="00864780" w:rsidRPr="00864780" w:rsidRDefault="00864780" w:rsidP="00B3042D">
      <w:pPr>
        <w:pStyle w:val="ListParagraph"/>
        <w:spacing w:before="120"/>
        <w:ind w:left="0"/>
        <w:contextualSpacing w:val="0"/>
        <w:jc w:val="both"/>
        <w:rPr>
          <w:b/>
          <w:bCs/>
        </w:rPr>
      </w:pPr>
      <w:r w:rsidRPr="00864780">
        <w:rPr>
          <w:b/>
          <w:bCs/>
        </w:rPr>
        <w:t>Сценарий на управление</w:t>
      </w:r>
    </w:p>
    <w:p w14:paraId="129F5E99" w14:textId="77777777" w:rsidR="00864780" w:rsidRPr="00864780" w:rsidRDefault="00864780" w:rsidP="00B3042D">
      <w:pPr>
        <w:pStyle w:val="ListParagraph"/>
        <w:spacing w:before="120"/>
        <w:ind w:left="0"/>
        <w:contextualSpacing w:val="0"/>
        <w:jc w:val="both"/>
      </w:pPr>
      <w:r w:rsidRPr="00864780">
        <w:t>При липса на установена популация управлението се осъществява в рамките на:</w:t>
      </w:r>
    </w:p>
    <w:p w14:paraId="06FCDD77" w14:textId="77777777" w:rsidR="00864780" w:rsidRPr="00864780" w:rsidRDefault="00864780" w:rsidP="00B3042D">
      <w:pPr>
        <w:pStyle w:val="ListParagraph"/>
        <w:spacing w:before="120"/>
        <w:ind w:left="0"/>
        <w:contextualSpacing w:val="0"/>
        <w:jc w:val="both"/>
      </w:pPr>
      <w:r w:rsidRPr="00864780">
        <w:rPr>
          <w:b/>
          <w:bCs/>
        </w:rPr>
        <w:t>S0 – Нулев сценарий (фоново състояние).</w:t>
      </w:r>
    </w:p>
    <w:p w14:paraId="2DC8D574" w14:textId="77777777" w:rsidR="00864780" w:rsidRPr="00864780" w:rsidRDefault="00864780" w:rsidP="00B3042D">
      <w:pPr>
        <w:pStyle w:val="ListParagraph"/>
        <w:spacing w:before="120"/>
        <w:ind w:left="0"/>
        <w:contextualSpacing w:val="0"/>
        <w:jc w:val="both"/>
      </w:pPr>
      <w:r w:rsidRPr="00864780">
        <w:t>При установяване на единични улови:</w:t>
      </w:r>
    </w:p>
    <w:p w14:paraId="0CB197F7" w14:textId="77777777" w:rsidR="00864780" w:rsidRPr="00864780" w:rsidRDefault="00864780" w:rsidP="00B3042D">
      <w:pPr>
        <w:pStyle w:val="ListParagraph"/>
        <w:spacing w:before="120"/>
        <w:ind w:left="0"/>
        <w:contextualSpacing w:val="0"/>
        <w:jc w:val="both"/>
      </w:pPr>
      <w:r w:rsidRPr="00864780">
        <w:rPr>
          <w:b/>
          <w:bCs/>
        </w:rPr>
        <w:t>S1 – Ранно присъствие.</w:t>
      </w:r>
    </w:p>
    <w:p w14:paraId="18056647" w14:textId="77777777" w:rsidR="00864780" w:rsidRPr="00864780" w:rsidRDefault="00864780" w:rsidP="00B3042D">
      <w:pPr>
        <w:pStyle w:val="ListParagraph"/>
        <w:spacing w:before="120"/>
        <w:ind w:left="0"/>
        <w:contextualSpacing w:val="0"/>
        <w:jc w:val="both"/>
        <w:rPr>
          <w:b/>
          <w:bCs/>
        </w:rPr>
      </w:pPr>
      <w:r w:rsidRPr="00864780">
        <w:rPr>
          <w:b/>
          <w:bCs/>
        </w:rPr>
        <w:t>Пакет мерки</w:t>
      </w:r>
    </w:p>
    <w:p w14:paraId="223166EB" w14:textId="77777777" w:rsidR="00864780" w:rsidRPr="00864780" w:rsidRDefault="00864780" w:rsidP="00B3042D">
      <w:pPr>
        <w:pStyle w:val="ListParagraph"/>
        <w:spacing w:before="120"/>
        <w:ind w:left="0"/>
        <w:contextualSpacing w:val="0"/>
        <w:jc w:val="both"/>
      </w:pPr>
      <w:r w:rsidRPr="00864780">
        <w:t>В тази фаза се прилага основно:</w:t>
      </w:r>
    </w:p>
    <w:p w14:paraId="5C4616E4" w14:textId="77777777" w:rsidR="00864780" w:rsidRPr="00864780" w:rsidRDefault="00864780" w:rsidP="00B3042D">
      <w:pPr>
        <w:pStyle w:val="ListParagraph"/>
        <w:spacing w:before="120"/>
        <w:ind w:left="0"/>
        <w:contextualSpacing w:val="0"/>
        <w:jc w:val="both"/>
      </w:pPr>
      <w:r w:rsidRPr="00864780">
        <w:rPr>
          <w:b/>
          <w:bCs/>
        </w:rPr>
        <w:t>P0 – Превантивен и санитарен пакет (базов слой)</w:t>
      </w:r>
    </w:p>
    <w:p w14:paraId="07E91AA6" w14:textId="77777777" w:rsidR="00864780" w:rsidRDefault="00864780" w:rsidP="00B3042D">
      <w:pPr>
        <w:pStyle w:val="ListParagraph"/>
        <w:spacing w:before="120"/>
        <w:ind w:left="0"/>
        <w:contextualSpacing w:val="0"/>
        <w:jc w:val="both"/>
      </w:pPr>
      <w:r w:rsidRPr="00864780">
        <w:t>който включва:</w:t>
      </w:r>
    </w:p>
    <w:p w14:paraId="1CE323EF" w14:textId="77777777" w:rsidR="0034256E" w:rsidRPr="0034256E" w:rsidRDefault="0034256E" w:rsidP="00B3042D">
      <w:pPr>
        <w:pStyle w:val="ListParagraph"/>
        <w:spacing w:before="120"/>
        <w:ind w:left="0"/>
        <w:contextualSpacing w:val="0"/>
        <w:jc w:val="both"/>
        <w:rPr>
          <w:b/>
          <w:bCs/>
        </w:rPr>
      </w:pPr>
      <w:r w:rsidRPr="0034256E">
        <w:rPr>
          <w:b/>
          <w:bCs/>
        </w:rPr>
        <w:t>Контрол на посадъчния материал</w:t>
      </w:r>
    </w:p>
    <w:p w14:paraId="50E64ACF" w14:textId="77777777" w:rsidR="0034256E" w:rsidRPr="0034256E" w:rsidRDefault="0034256E" w:rsidP="00B3042D">
      <w:pPr>
        <w:pStyle w:val="ListParagraph"/>
        <w:numPr>
          <w:ilvl w:val="0"/>
          <w:numId w:val="317"/>
        </w:numPr>
        <w:spacing w:before="120"/>
        <w:ind w:left="0" w:firstLine="0"/>
        <w:contextualSpacing w:val="0"/>
        <w:jc w:val="both"/>
      </w:pPr>
      <w:r w:rsidRPr="0034256E">
        <w:lastRenderedPageBreak/>
        <w:t>проверка на здравното състояние на разсада преди въвеждане в оранжерията;</w:t>
      </w:r>
    </w:p>
    <w:p w14:paraId="2DD0CFE0" w14:textId="77777777" w:rsidR="0034256E" w:rsidRPr="0034256E" w:rsidRDefault="0034256E" w:rsidP="00B3042D">
      <w:pPr>
        <w:pStyle w:val="ListParagraph"/>
        <w:numPr>
          <w:ilvl w:val="0"/>
          <w:numId w:val="317"/>
        </w:numPr>
        <w:spacing w:before="120"/>
        <w:ind w:left="0" w:firstLine="0"/>
        <w:contextualSpacing w:val="0"/>
        <w:jc w:val="both"/>
      </w:pPr>
      <w:r w:rsidRPr="0034256E">
        <w:t>недопускане на растения със съмнения за повреди.</w:t>
      </w:r>
    </w:p>
    <w:p w14:paraId="3EC394B3" w14:textId="77777777" w:rsidR="0034256E" w:rsidRPr="0034256E" w:rsidRDefault="0034256E" w:rsidP="00B3042D">
      <w:pPr>
        <w:pStyle w:val="ListParagraph"/>
        <w:spacing w:before="120"/>
        <w:ind w:left="0"/>
        <w:contextualSpacing w:val="0"/>
        <w:jc w:val="both"/>
        <w:rPr>
          <w:b/>
          <w:bCs/>
        </w:rPr>
      </w:pPr>
      <w:r w:rsidRPr="0034256E">
        <w:rPr>
          <w:b/>
          <w:bCs/>
        </w:rPr>
        <w:t>Санитарни мерки</w:t>
      </w:r>
    </w:p>
    <w:p w14:paraId="702C6613" w14:textId="77777777" w:rsidR="0034256E" w:rsidRPr="0034256E" w:rsidRDefault="0034256E" w:rsidP="00B3042D">
      <w:pPr>
        <w:pStyle w:val="ListParagraph"/>
        <w:numPr>
          <w:ilvl w:val="0"/>
          <w:numId w:val="318"/>
        </w:numPr>
        <w:spacing w:before="120"/>
        <w:ind w:left="0" w:firstLine="0"/>
        <w:contextualSpacing w:val="0"/>
        <w:jc w:val="both"/>
      </w:pPr>
      <w:r w:rsidRPr="0034256E">
        <w:t>почистване на производствената среда;</w:t>
      </w:r>
    </w:p>
    <w:p w14:paraId="7254D8F1" w14:textId="79C5E65C" w:rsidR="0034256E" w:rsidRDefault="0034256E" w:rsidP="00B3042D">
      <w:pPr>
        <w:pStyle w:val="ListParagraph"/>
        <w:numPr>
          <w:ilvl w:val="0"/>
          <w:numId w:val="318"/>
        </w:numPr>
        <w:spacing w:before="120"/>
        <w:ind w:left="0" w:firstLine="0"/>
        <w:contextualSpacing w:val="0"/>
        <w:jc w:val="both"/>
      </w:pPr>
      <w:r w:rsidRPr="0034256E">
        <w:t>отстраняване на растителни остатъци от предходния цикъл</w:t>
      </w:r>
      <w:r>
        <w:t>;</w:t>
      </w:r>
    </w:p>
    <w:p w14:paraId="238DDDC2" w14:textId="2BF2F54C" w:rsidR="00B3042D" w:rsidRPr="00B3042D" w:rsidRDefault="00B3042D" w:rsidP="00B3042D">
      <w:pPr>
        <w:pStyle w:val="ListParagraph"/>
        <w:spacing w:before="120"/>
        <w:ind w:left="0"/>
        <w:contextualSpacing w:val="0"/>
        <w:jc w:val="both"/>
        <w:rPr>
          <w:b/>
          <w:bCs/>
        </w:rPr>
      </w:pPr>
      <w:r>
        <w:rPr>
          <w:b/>
          <w:bCs/>
        </w:rPr>
        <w:t>П</w:t>
      </w:r>
      <w:r w:rsidRPr="00B3042D">
        <w:rPr>
          <w:b/>
          <w:bCs/>
        </w:rPr>
        <w:t xml:space="preserve">рофилактични </w:t>
      </w:r>
      <w:r>
        <w:rPr>
          <w:b/>
          <w:bCs/>
        </w:rPr>
        <w:t>мерки</w:t>
      </w:r>
      <w:r w:rsidRPr="00B3042D">
        <w:rPr>
          <w:b/>
          <w:bCs/>
        </w:rPr>
        <w:t xml:space="preserve"> </w:t>
      </w:r>
    </w:p>
    <w:p w14:paraId="14811BFE" w14:textId="4C6AFBDC" w:rsidR="00B3042D" w:rsidRPr="00BD2ED7" w:rsidRDefault="00B3042D" w:rsidP="00B3042D">
      <w:pPr>
        <w:pStyle w:val="ListParagraph"/>
        <w:numPr>
          <w:ilvl w:val="0"/>
          <w:numId w:val="318"/>
        </w:numPr>
        <w:spacing w:before="120"/>
        <w:ind w:left="0" w:firstLine="0"/>
        <w:contextualSpacing w:val="0"/>
        <w:jc w:val="both"/>
      </w:pPr>
      <w:r w:rsidRPr="00BD2ED7">
        <w:t xml:space="preserve">обеззаразяване </w:t>
      </w:r>
      <w:r>
        <w:t>с</w:t>
      </w:r>
      <w:r w:rsidRPr="00BD2ED7">
        <w:t xml:space="preserve"> водороден пероксид.</w:t>
      </w:r>
    </w:p>
    <w:p w14:paraId="381BA1D0" w14:textId="54A0A838" w:rsidR="00B3042D" w:rsidRPr="00BD2ED7" w:rsidRDefault="00B3042D" w:rsidP="00B3042D">
      <w:pPr>
        <w:pStyle w:val="ListParagraph"/>
        <w:numPr>
          <w:ilvl w:val="0"/>
          <w:numId w:val="318"/>
        </w:numPr>
        <w:spacing w:before="120"/>
        <w:ind w:left="0" w:firstLine="0"/>
        <w:contextualSpacing w:val="0"/>
        <w:jc w:val="both"/>
      </w:pPr>
      <w:r>
        <w:t>о</w:t>
      </w:r>
      <w:r w:rsidRPr="00BD2ED7">
        <w:t>птимизиране на напояването и хранителния режим – оптимизиране на пропорцията N:K. При намаляване на калиевото торене на растенията доматеният молец увеличава броят на снесените яйца, а цикълът му се скъсява.</w:t>
      </w:r>
    </w:p>
    <w:p w14:paraId="3C138113" w14:textId="08F1734D" w:rsidR="0034256E" w:rsidRPr="0034256E" w:rsidRDefault="0034256E" w:rsidP="00B3042D">
      <w:pPr>
        <w:pStyle w:val="ListParagraph"/>
        <w:spacing w:before="120"/>
        <w:ind w:left="0"/>
        <w:contextualSpacing w:val="0"/>
        <w:jc w:val="both"/>
        <w:rPr>
          <w:b/>
          <w:bCs/>
        </w:rPr>
      </w:pPr>
      <w:r w:rsidRPr="0034256E">
        <w:rPr>
          <w:b/>
          <w:bCs/>
        </w:rPr>
        <w:t>Биосигурност</w:t>
      </w:r>
    </w:p>
    <w:p w14:paraId="534B828E" w14:textId="429DE367" w:rsidR="0034256E" w:rsidRPr="0034256E" w:rsidRDefault="0034256E" w:rsidP="00B3042D">
      <w:pPr>
        <w:pStyle w:val="ListParagraph"/>
        <w:numPr>
          <w:ilvl w:val="0"/>
          <w:numId w:val="319"/>
        </w:numPr>
        <w:spacing w:before="120"/>
        <w:ind w:left="0" w:firstLine="0"/>
        <w:contextualSpacing w:val="0"/>
        <w:jc w:val="both"/>
      </w:pPr>
      <w:r w:rsidRPr="0034256E">
        <w:t xml:space="preserve">проверка на </w:t>
      </w:r>
      <w:r>
        <w:t>предпазните</w:t>
      </w:r>
      <w:r w:rsidRPr="00AE3E8A">
        <w:t xml:space="preserve"> </w:t>
      </w:r>
      <w:r>
        <w:t>(защитните)</w:t>
      </w:r>
      <w:r w:rsidRPr="0034256E">
        <w:t xml:space="preserve"> мрежи;</w:t>
      </w:r>
    </w:p>
    <w:p w14:paraId="12DC5476" w14:textId="4486AB8E" w:rsidR="0034256E" w:rsidRDefault="0034256E" w:rsidP="00B3042D">
      <w:pPr>
        <w:pStyle w:val="ListParagraph"/>
        <w:numPr>
          <w:ilvl w:val="0"/>
          <w:numId w:val="319"/>
        </w:numPr>
        <w:spacing w:before="120"/>
        <w:ind w:left="0" w:firstLine="0"/>
        <w:contextualSpacing w:val="0"/>
        <w:jc w:val="both"/>
      </w:pPr>
      <w:r w:rsidRPr="0034256E">
        <w:t>контрол на входните зони</w:t>
      </w:r>
      <w:r w:rsidR="00D415D4">
        <w:t>;</w:t>
      </w:r>
    </w:p>
    <w:p w14:paraId="579239B0" w14:textId="65F8BC1B" w:rsidR="00D415D4" w:rsidRPr="0034256E" w:rsidRDefault="00D415D4" w:rsidP="00B3042D">
      <w:pPr>
        <w:pStyle w:val="ListParagraph"/>
        <w:numPr>
          <w:ilvl w:val="0"/>
          <w:numId w:val="319"/>
        </w:numPr>
        <w:spacing w:before="120"/>
        <w:ind w:left="0" w:firstLine="0"/>
        <w:contextualSpacing w:val="0"/>
        <w:jc w:val="both"/>
      </w:pPr>
      <w:r>
        <w:t>п</w:t>
      </w:r>
      <w:r w:rsidRPr="00AE3E8A">
        <w:t>роверка на проветрителите и конструктивните отвори</w:t>
      </w:r>
      <w:r>
        <w:t>.</w:t>
      </w:r>
    </w:p>
    <w:p w14:paraId="5F52467B" w14:textId="77777777" w:rsidR="00864780" w:rsidRPr="00864780" w:rsidRDefault="00864780" w:rsidP="00B3042D">
      <w:pPr>
        <w:pStyle w:val="ListParagraph"/>
        <w:spacing w:before="120"/>
        <w:ind w:left="0"/>
        <w:contextualSpacing w:val="0"/>
        <w:jc w:val="both"/>
        <w:rPr>
          <w:b/>
          <w:bCs/>
        </w:rPr>
      </w:pPr>
      <w:r w:rsidRPr="00864780">
        <w:rPr>
          <w:b/>
          <w:bCs/>
        </w:rPr>
        <w:t>Критерий за ескалация</w:t>
      </w:r>
    </w:p>
    <w:p w14:paraId="7266C62E" w14:textId="77777777" w:rsidR="00864780" w:rsidRPr="00864780" w:rsidRDefault="00864780" w:rsidP="00B3042D">
      <w:pPr>
        <w:pStyle w:val="ListParagraph"/>
        <w:spacing w:before="120"/>
        <w:ind w:left="0"/>
        <w:contextualSpacing w:val="0"/>
        <w:jc w:val="both"/>
      </w:pPr>
      <w:r w:rsidRPr="00864780">
        <w:t>Преминаване към следващ сценарий се задейства при:</w:t>
      </w:r>
    </w:p>
    <w:p w14:paraId="6BCDC952" w14:textId="77777777" w:rsidR="00864780" w:rsidRPr="00864780" w:rsidRDefault="00864780" w:rsidP="00B3042D">
      <w:pPr>
        <w:pStyle w:val="ListParagraph"/>
        <w:numPr>
          <w:ilvl w:val="0"/>
          <w:numId w:val="309"/>
        </w:numPr>
        <w:spacing w:before="120"/>
        <w:ind w:left="0" w:firstLine="0"/>
        <w:contextualSpacing w:val="0"/>
        <w:jc w:val="both"/>
      </w:pPr>
      <w:r w:rsidRPr="00864780">
        <w:t xml:space="preserve">установяване на </w:t>
      </w:r>
      <w:r w:rsidRPr="00864780">
        <w:rPr>
          <w:b/>
          <w:bCs/>
        </w:rPr>
        <w:t>улов във феромоновите уловки (I1)</w:t>
      </w:r>
      <w:r w:rsidRPr="00864780">
        <w:t>;</w:t>
      </w:r>
    </w:p>
    <w:p w14:paraId="50B13D4F" w14:textId="77777777" w:rsidR="00864780" w:rsidRPr="00864780" w:rsidRDefault="00864780" w:rsidP="00B3042D">
      <w:pPr>
        <w:pStyle w:val="ListParagraph"/>
        <w:numPr>
          <w:ilvl w:val="0"/>
          <w:numId w:val="309"/>
        </w:numPr>
        <w:spacing w:before="120"/>
        <w:ind w:left="0" w:firstLine="0"/>
        <w:contextualSpacing w:val="0"/>
        <w:jc w:val="both"/>
      </w:pPr>
      <w:r w:rsidRPr="00864780">
        <w:t xml:space="preserve">наличие на </w:t>
      </w:r>
      <w:r w:rsidRPr="00864780">
        <w:rPr>
          <w:b/>
          <w:bCs/>
        </w:rPr>
        <w:t>възходящ тренд (I2)</w:t>
      </w:r>
      <w:r w:rsidRPr="00864780">
        <w:t>.</w:t>
      </w:r>
    </w:p>
    <w:p w14:paraId="3A89D68B" w14:textId="77777777" w:rsidR="00864780" w:rsidRPr="00864780" w:rsidRDefault="00864780" w:rsidP="00B3042D">
      <w:pPr>
        <w:pStyle w:val="ListParagraph"/>
        <w:spacing w:before="120"/>
        <w:ind w:left="0"/>
        <w:contextualSpacing w:val="0"/>
        <w:jc w:val="both"/>
      </w:pPr>
      <w:r w:rsidRPr="00864780">
        <w:t>При тези условия управлението преминава от:</w:t>
      </w:r>
    </w:p>
    <w:p w14:paraId="54F859FA" w14:textId="0CB9B718" w:rsidR="00864780" w:rsidRPr="00864780" w:rsidRDefault="00864780" w:rsidP="00B3042D">
      <w:pPr>
        <w:pStyle w:val="ListParagraph"/>
        <w:spacing w:before="120"/>
        <w:ind w:left="0"/>
        <w:contextualSpacing w:val="0"/>
        <w:jc w:val="both"/>
      </w:pPr>
      <w:r w:rsidRPr="00864780">
        <w:rPr>
          <w:b/>
          <w:bCs/>
        </w:rPr>
        <w:t>S0 – Нулев сценарий</w:t>
      </w:r>
      <w:r>
        <w:rPr>
          <w:b/>
          <w:bCs/>
        </w:rPr>
        <w:t xml:space="preserve"> </w:t>
      </w:r>
      <w:r w:rsidRPr="00864780">
        <w:t>към</w:t>
      </w:r>
      <w:r>
        <w:t xml:space="preserve"> </w:t>
      </w:r>
      <w:r w:rsidRPr="00864780">
        <w:rPr>
          <w:b/>
          <w:bCs/>
        </w:rPr>
        <w:t>S1 – Ранно присъствие.</w:t>
      </w:r>
    </w:p>
    <w:p w14:paraId="6DA3C32F" w14:textId="77777777" w:rsidR="00864780" w:rsidRPr="00864780" w:rsidRDefault="00864780" w:rsidP="00B3042D">
      <w:pPr>
        <w:pStyle w:val="ListParagraph"/>
        <w:spacing w:before="120"/>
        <w:ind w:left="0"/>
        <w:contextualSpacing w:val="0"/>
        <w:jc w:val="both"/>
        <w:rPr>
          <w:b/>
          <w:bCs/>
        </w:rPr>
      </w:pPr>
      <w:r w:rsidRPr="00864780">
        <w:rPr>
          <w:b/>
          <w:bCs/>
        </w:rPr>
        <w:t>Управленска цел на фазата</w:t>
      </w:r>
    </w:p>
    <w:p w14:paraId="3E83C79A" w14:textId="77777777" w:rsidR="00864780" w:rsidRPr="00864780" w:rsidRDefault="00864780" w:rsidP="00B3042D">
      <w:pPr>
        <w:pStyle w:val="ListParagraph"/>
        <w:spacing w:before="120"/>
        <w:ind w:left="0"/>
        <w:contextualSpacing w:val="0"/>
        <w:jc w:val="both"/>
      </w:pPr>
      <w:r w:rsidRPr="00864780">
        <w:t>Основната цел през фазата на покълване е:</w:t>
      </w:r>
    </w:p>
    <w:p w14:paraId="608D3D94" w14:textId="77777777" w:rsidR="00864780" w:rsidRPr="00864780" w:rsidRDefault="00864780" w:rsidP="00B3042D">
      <w:pPr>
        <w:pStyle w:val="ListParagraph"/>
        <w:spacing w:before="120"/>
        <w:ind w:left="0"/>
        <w:contextualSpacing w:val="0"/>
        <w:jc w:val="both"/>
      </w:pPr>
      <w:r w:rsidRPr="00864780">
        <w:rPr>
          <w:b/>
          <w:bCs/>
        </w:rPr>
        <w:t xml:space="preserve">предотвратяване на първичното установяване на популацията на </w:t>
      </w:r>
      <w:r w:rsidRPr="00864780">
        <w:rPr>
          <w:b/>
          <w:bCs/>
          <w:i/>
          <w:iCs/>
        </w:rPr>
        <w:t>Tuta absoluta</w:t>
      </w:r>
      <w:r w:rsidRPr="00864780">
        <w:t xml:space="preserve"> чрез прилагане на превантивни мерки и системен мониторинг.</w:t>
      </w:r>
    </w:p>
    <w:p w14:paraId="2580406B" w14:textId="77777777" w:rsidR="00864780" w:rsidRPr="00864780" w:rsidRDefault="00864780" w:rsidP="00B3042D">
      <w:pPr>
        <w:pStyle w:val="ListParagraph"/>
        <w:spacing w:before="120"/>
        <w:ind w:left="0"/>
        <w:contextualSpacing w:val="0"/>
        <w:jc w:val="both"/>
      </w:pPr>
      <w:r w:rsidRPr="00864780">
        <w:t>Ефективното прилагане на мерките в тази фаза значително намалява вероятността за формиране на популация на неприятеля в следващите фази на развитие на културата.</w:t>
      </w:r>
    </w:p>
    <w:p w14:paraId="2EEC13DE" w14:textId="77777777" w:rsidR="00864780" w:rsidRPr="00864780" w:rsidRDefault="00864780" w:rsidP="00B3042D">
      <w:pPr>
        <w:pStyle w:val="ListParagraph"/>
        <w:spacing w:before="120"/>
        <w:ind w:left="0"/>
        <w:contextualSpacing w:val="0"/>
        <w:jc w:val="both"/>
      </w:pPr>
    </w:p>
    <w:p w14:paraId="7C77350B" w14:textId="77777777" w:rsidR="006D1758" w:rsidRPr="006D1758" w:rsidRDefault="006D1758" w:rsidP="00B3042D">
      <w:pPr>
        <w:pStyle w:val="ListParagraph"/>
        <w:spacing w:before="120"/>
        <w:ind w:left="0"/>
        <w:contextualSpacing w:val="0"/>
        <w:jc w:val="both"/>
        <w:rPr>
          <w:b/>
          <w:bCs/>
        </w:rPr>
      </w:pPr>
      <w:r w:rsidRPr="006D1758">
        <w:rPr>
          <w:b/>
          <w:bCs/>
        </w:rPr>
        <w:t>ФАЗА 1 – Разлистване (BBCH 10–19)</w:t>
      </w:r>
    </w:p>
    <w:p w14:paraId="043AF2E4" w14:textId="77777777" w:rsidR="006D1758" w:rsidRPr="006D1758" w:rsidRDefault="006D1758" w:rsidP="00B3042D">
      <w:pPr>
        <w:pStyle w:val="ListParagraph"/>
        <w:spacing w:before="120"/>
        <w:ind w:left="0"/>
        <w:contextualSpacing w:val="0"/>
        <w:jc w:val="both"/>
        <w:rPr>
          <w:b/>
          <w:bCs/>
        </w:rPr>
      </w:pPr>
      <w:r w:rsidRPr="006D1758">
        <w:rPr>
          <w:b/>
          <w:bCs/>
        </w:rPr>
        <w:t>Морфологични критерии</w:t>
      </w:r>
    </w:p>
    <w:p w14:paraId="6484CD19" w14:textId="77777777" w:rsidR="006D1758" w:rsidRPr="006D1758" w:rsidRDefault="006D1758" w:rsidP="00B3042D">
      <w:pPr>
        <w:pStyle w:val="ListParagraph"/>
        <w:spacing w:before="120"/>
        <w:ind w:left="0"/>
        <w:contextualSpacing w:val="0"/>
        <w:jc w:val="both"/>
      </w:pPr>
      <w:r w:rsidRPr="006D1758">
        <w:t>Фазата обхваща периода на формиране на първите същински листа. Растенията започват активно да увеличават листната си маса, като се формира първоначалната архитектура на растенията.</w:t>
      </w:r>
    </w:p>
    <w:p w14:paraId="55BD21BB" w14:textId="77777777" w:rsidR="006D1758" w:rsidRPr="006D1758" w:rsidRDefault="006D1758" w:rsidP="00B3042D">
      <w:pPr>
        <w:pStyle w:val="ListParagraph"/>
        <w:spacing w:before="120"/>
        <w:ind w:left="0"/>
        <w:contextualSpacing w:val="0"/>
        <w:jc w:val="both"/>
      </w:pPr>
      <w:r w:rsidRPr="006D1758">
        <w:t xml:space="preserve">Младите листни тъкани представляват подходяща среда за яйцеснасяне и развитие на ларвите на </w:t>
      </w:r>
      <w:r w:rsidRPr="006D1758">
        <w:rPr>
          <w:i/>
          <w:iCs/>
        </w:rPr>
        <w:t>Tuta absoluta</w:t>
      </w:r>
      <w:r w:rsidRPr="006D1758">
        <w:t>. В резултат на това вероятността за първично установяване на неприятеля в културата постепенно нараства.</w:t>
      </w:r>
    </w:p>
    <w:p w14:paraId="1CA0221A" w14:textId="77777777" w:rsidR="006D1758" w:rsidRPr="006D1758" w:rsidRDefault="006D1758" w:rsidP="00B3042D">
      <w:pPr>
        <w:pStyle w:val="ListParagraph"/>
        <w:spacing w:before="120"/>
        <w:ind w:left="0"/>
        <w:contextualSpacing w:val="0"/>
        <w:jc w:val="both"/>
        <w:rPr>
          <w:b/>
          <w:bCs/>
        </w:rPr>
      </w:pPr>
      <w:r w:rsidRPr="006D1758">
        <w:rPr>
          <w:b/>
          <w:bCs/>
        </w:rPr>
        <w:t>Фитосанитарен риск</w:t>
      </w:r>
    </w:p>
    <w:p w14:paraId="46490FFE" w14:textId="77777777" w:rsidR="006D1758" w:rsidRPr="006D1758" w:rsidRDefault="006D1758" w:rsidP="00B3042D">
      <w:pPr>
        <w:pStyle w:val="ListParagraph"/>
        <w:spacing w:before="120"/>
        <w:ind w:left="0"/>
        <w:contextualSpacing w:val="0"/>
        <w:jc w:val="both"/>
      </w:pPr>
      <w:r w:rsidRPr="006D1758">
        <w:t>Оценката на риска се извършва въз основа на следните индикатори:</w:t>
      </w:r>
    </w:p>
    <w:p w14:paraId="7BF76739" w14:textId="77777777" w:rsidR="006D1758" w:rsidRPr="006D1758" w:rsidRDefault="006D1758" w:rsidP="00B3042D">
      <w:pPr>
        <w:pStyle w:val="ListParagraph"/>
        <w:numPr>
          <w:ilvl w:val="0"/>
          <w:numId w:val="310"/>
        </w:numPr>
        <w:spacing w:before="120"/>
        <w:ind w:left="0" w:firstLine="0"/>
        <w:contextualSpacing w:val="0"/>
        <w:jc w:val="both"/>
      </w:pPr>
      <w:r w:rsidRPr="006D1758">
        <w:rPr>
          <w:b/>
          <w:bCs/>
        </w:rPr>
        <w:lastRenderedPageBreak/>
        <w:t>I1 – среден улов/уловка/седмица</w:t>
      </w:r>
    </w:p>
    <w:p w14:paraId="5D4001BF" w14:textId="77777777" w:rsidR="006D1758" w:rsidRPr="006D1758" w:rsidRDefault="006D1758" w:rsidP="00B3042D">
      <w:pPr>
        <w:pStyle w:val="ListParagraph"/>
        <w:numPr>
          <w:ilvl w:val="0"/>
          <w:numId w:val="310"/>
        </w:numPr>
        <w:spacing w:before="120"/>
        <w:ind w:left="0" w:firstLine="0"/>
        <w:contextualSpacing w:val="0"/>
        <w:jc w:val="both"/>
      </w:pPr>
      <w:r w:rsidRPr="006D1758">
        <w:rPr>
          <w:b/>
          <w:bCs/>
        </w:rPr>
        <w:t>I2 – тренд (↑ / → / ↓)</w:t>
      </w:r>
    </w:p>
    <w:p w14:paraId="7B8FE8F4" w14:textId="77777777" w:rsidR="006D1758" w:rsidRPr="006D1758" w:rsidRDefault="006D1758" w:rsidP="00B3042D">
      <w:pPr>
        <w:pStyle w:val="ListParagraph"/>
        <w:numPr>
          <w:ilvl w:val="0"/>
          <w:numId w:val="310"/>
        </w:numPr>
        <w:spacing w:before="120"/>
        <w:ind w:left="0" w:firstLine="0"/>
        <w:contextualSpacing w:val="0"/>
        <w:jc w:val="both"/>
      </w:pPr>
      <w:r w:rsidRPr="006D1758">
        <w:rPr>
          <w:b/>
          <w:bCs/>
        </w:rPr>
        <w:t>I3 – % растения с активни мини</w:t>
      </w:r>
    </w:p>
    <w:p w14:paraId="5AE8E069" w14:textId="77777777" w:rsidR="006D1758" w:rsidRPr="006D1758" w:rsidRDefault="006D1758" w:rsidP="00B3042D">
      <w:pPr>
        <w:pStyle w:val="ListParagraph"/>
        <w:spacing w:before="120"/>
        <w:ind w:left="0"/>
        <w:contextualSpacing w:val="0"/>
        <w:jc w:val="both"/>
      </w:pPr>
      <w:r w:rsidRPr="006D1758">
        <w:t>В тази фаза най-често се наблюдава:</w:t>
      </w:r>
    </w:p>
    <w:p w14:paraId="32F5FB14" w14:textId="77777777" w:rsidR="006D1758" w:rsidRPr="006D1758" w:rsidRDefault="006D1758" w:rsidP="00B3042D">
      <w:pPr>
        <w:pStyle w:val="ListParagraph"/>
        <w:spacing w:before="120"/>
        <w:ind w:left="0"/>
        <w:contextualSpacing w:val="0"/>
        <w:jc w:val="both"/>
      </w:pPr>
      <w:r w:rsidRPr="006D1758">
        <w:rPr>
          <w:b/>
          <w:bCs/>
        </w:rPr>
        <w:t>R1 (нисък риск)</w:t>
      </w:r>
      <w:r w:rsidRPr="006D1758">
        <w:t xml:space="preserve"> – нисък улов без възходящ тренд и/или единични находки.</w:t>
      </w:r>
    </w:p>
    <w:p w14:paraId="21AE0D6D" w14:textId="77777777" w:rsidR="006D1758" w:rsidRPr="006D1758" w:rsidRDefault="006D1758" w:rsidP="00B3042D">
      <w:pPr>
        <w:pStyle w:val="ListParagraph"/>
        <w:spacing w:before="120"/>
        <w:ind w:left="0"/>
        <w:contextualSpacing w:val="0"/>
        <w:jc w:val="both"/>
      </w:pPr>
      <w:r w:rsidRPr="006D1758">
        <w:t>При увеличаване на улова и наличие на активни мини рискът може да премине към:</w:t>
      </w:r>
    </w:p>
    <w:p w14:paraId="2D45DC4D" w14:textId="77777777" w:rsidR="006D1758" w:rsidRPr="006D1758" w:rsidRDefault="006D1758" w:rsidP="00B3042D">
      <w:pPr>
        <w:pStyle w:val="ListParagraph"/>
        <w:spacing w:before="120"/>
        <w:ind w:left="0"/>
        <w:contextualSpacing w:val="0"/>
        <w:jc w:val="both"/>
      </w:pPr>
      <w:r w:rsidRPr="006D1758">
        <w:rPr>
          <w:b/>
          <w:bCs/>
        </w:rPr>
        <w:t>R2 (среден риск)</w:t>
      </w:r>
      <w:r w:rsidRPr="006D1758">
        <w:t xml:space="preserve"> – умерен улов с възходящ тренд и наличие на активни мини.</w:t>
      </w:r>
    </w:p>
    <w:p w14:paraId="5153BA86" w14:textId="77777777" w:rsidR="006D1758" w:rsidRPr="006D1758" w:rsidRDefault="006D1758" w:rsidP="00B3042D">
      <w:pPr>
        <w:pStyle w:val="ListParagraph"/>
        <w:spacing w:before="120"/>
        <w:ind w:left="0"/>
        <w:contextualSpacing w:val="0"/>
        <w:jc w:val="both"/>
        <w:rPr>
          <w:b/>
          <w:bCs/>
        </w:rPr>
      </w:pPr>
      <w:r w:rsidRPr="006D1758">
        <w:rPr>
          <w:b/>
          <w:bCs/>
        </w:rPr>
        <w:t>Мониторинг</w:t>
      </w:r>
    </w:p>
    <w:p w14:paraId="14278504" w14:textId="77777777" w:rsidR="006D1758" w:rsidRPr="006D1758" w:rsidRDefault="006D1758" w:rsidP="00B3042D">
      <w:pPr>
        <w:pStyle w:val="ListParagraph"/>
        <w:spacing w:before="120"/>
        <w:ind w:left="0"/>
        <w:contextualSpacing w:val="0"/>
        <w:jc w:val="both"/>
      </w:pPr>
      <w:r w:rsidRPr="006D1758">
        <w:t>Мониторингът включва едновременно наблюдение на популацията на възрастните и на ранните повреди по листата.</w:t>
      </w:r>
    </w:p>
    <w:p w14:paraId="4B26B83A" w14:textId="77777777" w:rsidR="006D1758" w:rsidRPr="006D1758" w:rsidRDefault="006D1758" w:rsidP="00B3042D">
      <w:pPr>
        <w:pStyle w:val="ListParagraph"/>
        <w:spacing w:before="120"/>
        <w:ind w:left="0"/>
        <w:contextualSpacing w:val="0"/>
        <w:jc w:val="both"/>
        <w:rPr>
          <w:b/>
          <w:bCs/>
        </w:rPr>
      </w:pPr>
      <w:r w:rsidRPr="006D1758">
        <w:rPr>
          <w:b/>
          <w:bCs/>
        </w:rPr>
        <w:t>Популационен мониторинг</w:t>
      </w:r>
    </w:p>
    <w:p w14:paraId="277677BE" w14:textId="77777777" w:rsidR="006D1758" w:rsidRPr="006D1758" w:rsidRDefault="006D1758" w:rsidP="00B3042D">
      <w:pPr>
        <w:pStyle w:val="ListParagraph"/>
        <w:numPr>
          <w:ilvl w:val="0"/>
          <w:numId w:val="311"/>
        </w:numPr>
        <w:spacing w:before="120"/>
        <w:ind w:left="0" w:firstLine="0"/>
        <w:contextualSpacing w:val="0"/>
        <w:jc w:val="both"/>
      </w:pPr>
      <w:r w:rsidRPr="006D1758">
        <w:rPr>
          <w:b/>
          <w:bCs/>
        </w:rPr>
        <w:t>I1 – среден улов/уловка/седмица</w:t>
      </w:r>
    </w:p>
    <w:p w14:paraId="06DC725E" w14:textId="77777777" w:rsidR="006D1758" w:rsidRPr="006D1758" w:rsidRDefault="006D1758" w:rsidP="00B3042D">
      <w:pPr>
        <w:pStyle w:val="ListParagraph"/>
        <w:spacing w:before="120"/>
        <w:ind w:left="0"/>
        <w:contextualSpacing w:val="0"/>
        <w:jc w:val="both"/>
        <w:rPr>
          <w:b/>
          <w:bCs/>
        </w:rPr>
      </w:pPr>
      <w:r w:rsidRPr="006D1758">
        <w:rPr>
          <w:b/>
          <w:bCs/>
        </w:rPr>
        <w:t>Анализ на динамиката</w:t>
      </w:r>
    </w:p>
    <w:p w14:paraId="521C386B" w14:textId="77777777" w:rsidR="006D1758" w:rsidRPr="006D1758" w:rsidRDefault="006D1758" w:rsidP="00B3042D">
      <w:pPr>
        <w:pStyle w:val="ListParagraph"/>
        <w:numPr>
          <w:ilvl w:val="0"/>
          <w:numId w:val="312"/>
        </w:numPr>
        <w:spacing w:before="120"/>
        <w:ind w:left="0" w:firstLine="0"/>
        <w:contextualSpacing w:val="0"/>
        <w:jc w:val="both"/>
      </w:pPr>
      <w:r w:rsidRPr="006D1758">
        <w:rPr>
          <w:b/>
          <w:bCs/>
        </w:rPr>
        <w:t>I2 – тренд (↑ / → / ↓)</w:t>
      </w:r>
    </w:p>
    <w:p w14:paraId="1FAD4A86" w14:textId="77777777" w:rsidR="006D1758" w:rsidRPr="006D1758" w:rsidRDefault="006D1758" w:rsidP="00B3042D">
      <w:pPr>
        <w:pStyle w:val="ListParagraph"/>
        <w:spacing w:before="120"/>
        <w:ind w:left="0"/>
        <w:contextualSpacing w:val="0"/>
        <w:jc w:val="both"/>
        <w:rPr>
          <w:b/>
          <w:bCs/>
        </w:rPr>
      </w:pPr>
      <w:r w:rsidRPr="006D1758">
        <w:rPr>
          <w:b/>
          <w:bCs/>
        </w:rPr>
        <w:t>Обследване на растенията</w:t>
      </w:r>
    </w:p>
    <w:p w14:paraId="5610AE80" w14:textId="77777777" w:rsidR="006D1758" w:rsidRPr="006D1758" w:rsidRDefault="006D1758" w:rsidP="00B3042D">
      <w:pPr>
        <w:pStyle w:val="ListParagraph"/>
        <w:numPr>
          <w:ilvl w:val="0"/>
          <w:numId w:val="313"/>
        </w:numPr>
        <w:spacing w:before="120"/>
        <w:ind w:left="0" w:firstLine="0"/>
        <w:contextualSpacing w:val="0"/>
        <w:jc w:val="both"/>
      </w:pPr>
      <w:r w:rsidRPr="006D1758">
        <w:rPr>
          <w:b/>
          <w:bCs/>
        </w:rPr>
        <w:t>I3 – % растения с активни мини</w:t>
      </w:r>
    </w:p>
    <w:p w14:paraId="59034AB3" w14:textId="77777777" w:rsidR="006D1758" w:rsidRPr="006D1758" w:rsidRDefault="006D1758" w:rsidP="00B3042D">
      <w:pPr>
        <w:pStyle w:val="ListParagraph"/>
        <w:spacing w:before="120"/>
        <w:ind w:left="0"/>
        <w:contextualSpacing w:val="0"/>
        <w:jc w:val="both"/>
      </w:pPr>
      <w:r w:rsidRPr="006D1758">
        <w:t>Обследването се извършва върху представителна извадка от растения, разпределени равномерно в производствената площ.</w:t>
      </w:r>
    </w:p>
    <w:p w14:paraId="6E55ABF0" w14:textId="77777777" w:rsidR="006D1758" w:rsidRPr="006D1758" w:rsidRDefault="006D1758" w:rsidP="00B3042D">
      <w:pPr>
        <w:pStyle w:val="ListParagraph"/>
        <w:spacing w:before="120"/>
        <w:ind w:left="0"/>
        <w:contextualSpacing w:val="0"/>
        <w:jc w:val="both"/>
      </w:pPr>
      <w:r w:rsidRPr="006D1758">
        <w:t xml:space="preserve">Честота на наблюдение: </w:t>
      </w:r>
      <w:r w:rsidRPr="006D1758">
        <w:rPr>
          <w:b/>
          <w:bCs/>
        </w:rPr>
        <w:t>на всеки 5–7 дни</w:t>
      </w:r>
      <w:r w:rsidRPr="006D1758">
        <w:t>.</w:t>
      </w:r>
    </w:p>
    <w:p w14:paraId="31D61CE8" w14:textId="77777777" w:rsidR="006D1758" w:rsidRPr="006D1758" w:rsidRDefault="006D1758" w:rsidP="00B3042D">
      <w:pPr>
        <w:pStyle w:val="ListParagraph"/>
        <w:spacing w:before="120"/>
        <w:ind w:left="0"/>
        <w:contextualSpacing w:val="0"/>
        <w:jc w:val="both"/>
        <w:rPr>
          <w:b/>
          <w:bCs/>
        </w:rPr>
      </w:pPr>
      <w:r w:rsidRPr="006D1758">
        <w:rPr>
          <w:b/>
          <w:bCs/>
        </w:rPr>
        <w:t>Сценарий на управление</w:t>
      </w:r>
    </w:p>
    <w:p w14:paraId="7E1FC459" w14:textId="77777777" w:rsidR="006D1758" w:rsidRPr="006D1758" w:rsidRDefault="006D1758" w:rsidP="00B3042D">
      <w:pPr>
        <w:pStyle w:val="ListParagraph"/>
        <w:spacing w:before="120"/>
        <w:ind w:left="0"/>
        <w:contextualSpacing w:val="0"/>
        <w:jc w:val="both"/>
      </w:pPr>
      <w:r w:rsidRPr="006D1758">
        <w:t>При установяване на единични находки се прилага:</w:t>
      </w:r>
    </w:p>
    <w:p w14:paraId="23BC82E5" w14:textId="77777777" w:rsidR="006D1758" w:rsidRPr="006D1758" w:rsidRDefault="006D1758" w:rsidP="00B3042D">
      <w:pPr>
        <w:pStyle w:val="ListParagraph"/>
        <w:spacing w:before="120"/>
        <w:ind w:left="0"/>
        <w:contextualSpacing w:val="0"/>
        <w:jc w:val="both"/>
      </w:pPr>
      <w:r w:rsidRPr="006D1758">
        <w:rPr>
          <w:b/>
          <w:bCs/>
        </w:rPr>
        <w:t>S1 – Ранно присъствие</w:t>
      </w:r>
    </w:p>
    <w:p w14:paraId="11F648B6" w14:textId="77777777" w:rsidR="006D1758" w:rsidRPr="006D1758" w:rsidRDefault="006D1758" w:rsidP="00B3042D">
      <w:pPr>
        <w:pStyle w:val="ListParagraph"/>
        <w:spacing w:before="120"/>
        <w:ind w:left="0"/>
        <w:contextualSpacing w:val="0"/>
        <w:jc w:val="both"/>
      </w:pPr>
      <w:r w:rsidRPr="006D1758">
        <w:t>При наличие на нарастваща популация и активни мини управлението може да премине към:</w:t>
      </w:r>
    </w:p>
    <w:p w14:paraId="30502677" w14:textId="77777777" w:rsidR="006D1758" w:rsidRPr="006D1758" w:rsidRDefault="006D1758" w:rsidP="00B3042D">
      <w:pPr>
        <w:pStyle w:val="ListParagraph"/>
        <w:spacing w:before="120"/>
        <w:ind w:left="0"/>
        <w:contextualSpacing w:val="0"/>
        <w:jc w:val="both"/>
      </w:pPr>
      <w:r w:rsidRPr="006D1758">
        <w:rPr>
          <w:b/>
          <w:bCs/>
        </w:rPr>
        <w:t>S2 – Развиваща се популация</w:t>
      </w:r>
    </w:p>
    <w:p w14:paraId="75D5081C" w14:textId="77777777" w:rsidR="006D1758" w:rsidRPr="006D1758" w:rsidRDefault="006D1758" w:rsidP="00B3042D">
      <w:pPr>
        <w:pStyle w:val="ListParagraph"/>
        <w:spacing w:before="120"/>
        <w:ind w:left="0"/>
        <w:contextualSpacing w:val="0"/>
        <w:jc w:val="both"/>
        <w:rPr>
          <w:b/>
          <w:bCs/>
        </w:rPr>
      </w:pPr>
      <w:r w:rsidRPr="006D1758">
        <w:rPr>
          <w:b/>
          <w:bCs/>
        </w:rPr>
        <w:t>Пакети мерки</w:t>
      </w:r>
    </w:p>
    <w:p w14:paraId="08A500C1" w14:textId="77777777" w:rsidR="006D1758" w:rsidRPr="006D1758" w:rsidRDefault="006D1758" w:rsidP="00B3042D">
      <w:pPr>
        <w:pStyle w:val="ListParagraph"/>
        <w:spacing w:before="120"/>
        <w:ind w:left="0"/>
        <w:contextualSpacing w:val="0"/>
        <w:jc w:val="both"/>
      </w:pPr>
      <w:r w:rsidRPr="006D1758">
        <w:t>В зависимост от оценката на риска се прилагат следните пакети мерки:</w:t>
      </w:r>
    </w:p>
    <w:p w14:paraId="3D1A92DA" w14:textId="77777777" w:rsidR="006D1758" w:rsidRDefault="006D1758" w:rsidP="00B3042D">
      <w:pPr>
        <w:pStyle w:val="ListParagraph"/>
        <w:spacing w:before="120"/>
        <w:ind w:left="0"/>
        <w:contextualSpacing w:val="0"/>
        <w:jc w:val="both"/>
        <w:rPr>
          <w:b/>
          <w:bCs/>
        </w:rPr>
      </w:pPr>
      <w:r w:rsidRPr="006D1758">
        <w:rPr>
          <w:b/>
          <w:bCs/>
        </w:rPr>
        <w:t>P0 – Превантивен и санитарен пакет (базов слой)</w:t>
      </w:r>
    </w:p>
    <w:p w14:paraId="2D5B9EA1" w14:textId="77777777" w:rsidR="00D415D4" w:rsidRPr="0034256E" w:rsidRDefault="00D415D4" w:rsidP="00B3042D">
      <w:pPr>
        <w:pStyle w:val="ListParagraph"/>
        <w:spacing w:before="120"/>
        <w:ind w:left="0"/>
        <w:contextualSpacing w:val="0"/>
        <w:jc w:val="both"/>
        <w:rPr>
          <w:b/>
          <w:bCs/>
        </w:rPr>
      </w:pPr>
      <w:r w:rsidRPr="0034256E">
        <w:rPr>
          <w:b/>
          <w:bCs/>
        </w:rPr>
        <w:t>Санитарни мерки</w:t>
      </w:r>
    </w:p>
    <w:p w14:paraId="2EE13ED6" w14:textId="77777777" w:rsidR="00D415D4" w:rsidRPr="0034256E" w:rsidRDefault="00D415D4" w:rsidP="00B3042D">
      <w:pPr>
        <w:pStyle w:val="ListParagraph"/>
        <w:numPr>
          <w:ilvl w:val="0"/>
          <w:numId w:val="318"/>
        </w:numPr>
        <w:spacing w:before="120"/>
        <w:ind w:left="0" w:firstLine="0"/>
        <w:contextualSpacing w:val="0"/>
        <w:jc w:val="both"/>
      </w:pPr>
      <w:r w:rsidRPr="0034256E">
        <w:t>почистване на производствената среда;</w:t>
      </w:r>
    </w:p>
    <w:p w14:paraId="7EA04DB2" w14:textId="4920C842" w:rsidR="00D415D4" w:rsidRDefault="00D415D4" w:rsidP="00B3042D">
      <w:pPr>
        <w:pStyle w:val="ListParagraph"/>
        <w:numPr>
          <w:ilvl w:val="0"/>
          <w:numId w:val="318"/>
        </w:numPr>
        <w:spacing w:before="120"/>
        <w:ind w:left="0" w:firstLine="0"/>
        <w:contextualSpacing w:val="0"/>
        <w:jc w:val="both"/>
      </w:pPr>
      <w:r w:rsidRPr="0034256E">
        <w:t>отстраняване на растителни остатъци</w:t>
      </w:r>
      <w:r>
        <w:t>.</w:t>
      </w:r>
    </w:p>
    <w:p w14:paraId="3D779115" w14:textId="77777777" w:rsidR="00B3042D" w:rsidRPr="00B3042D" w:rsidRDefault="00B3042D" w:rsidP="00B3042D">
      <w:pPr>
        <w:pStyle w:val="ListParagraph"/>
        <w:spacing w:before="120"/>
        <w:ind w:left="0"/>
        <w:contextualSpacing w:val="0"/>
        <w:jc w:val="both"/>
        <w:rPr>
          <w:b/>
          <w:bCs/>
        </w:rPr>
      </w:pPr>
      <w:r>
        <w:rPr>
          <w:b/>
          <w:bCs/>
        </w:rPr>
        <w:t>П</w:t>
      </w:r>
      <w:r w:rsidRPr="00B3042D">
        <w:rPr>
          <w:b/>
          <w:bCs/>
        </w:rPr>
        <w:t xml:space="preserve">рофилактични </w:t>
      </w:r>
      <w:r>
        <w:rPr>
          <w:b/>
          <w:bCs/>
        </w:rPr>
        <w:t>мерки</w:t>
      </w:r>
      <w:r w:rsidRPr="00B3042D">
        <w:rPr>
          <w:b/>
          <w:bCs/>
        </w:rPr>
        <w:t xml:space="preserve"> </w:t>
      </w:r>
    </w:p>
    <w:p w14:paraId="2F05ACC5" w14:textId="77777777" w:rsidR="00B3042D" w:rsidRPr="00BD2ED7" w:rsidRDefault="00B3042D" w:rsidP="00B3042D">
      <w:pPr>
        <w:pStyle w:val="ListParagraph"/>
        <w:numPr>
          <w:ilvl w:val="0"/>
          <w:numId w:val="318"/>
        </w:numPr>
        <w:spacing w:before="120"/>
        <w:ind w:left="0" w:firstLine="0"/>
        <w:contextualSpacing w:val="0"/>
        <w:jc w:val="both"/>
      </w:pPr>
      <w:r w:rsidRPr="00BD2ED7">
        <w:t xml:space="preserve">обеззаразяване </w:t>
      </w:r>
      <w:r>
        <w:t>с</w:t>
      </w:r>
      <w:r w:rsidRPr="00BD2ED7">
        <w:t xml:space="preserve"> водороден пероксид.</w:t>
      </w:r>
    </w:p>
    <w:p w14:paraId="07C1C8C1" w14:textId="67C58ED3" w:rsidR="00B3042D" w:rsidRPr="00BD2ED7" w:rsidRDefault="00B3042D" w:rsidP="00B3042D">
      <w:pPr>
        <w:pStyle w:val="ListParagraph"/>
        <w:numPr>
          <w:ilvl w:val="0"/>
          <w:numId w:val="318"/>
        </w:numPr>
        <w:spacing w:before="120"/>
        <w:ind w:left="0" w:firstLine="0"/>
        <w:contextualSpacing w:val="0"/>
        <w:jc w:val="both"/>
      </w:pPr>
      <w:r>
        <w:t>о</w:t>
      </w:r>
      <w:r w:rsidRPr="00BD2ED7">
        <w:t>птимизиране на напояването и хранителния режим – оптимизиране на пропорцията N:K.</w:t>
      </w:r>
    </w:p>
    <w:p w14:paraId="66D1B29A" w14:textId="77777777" w:rsidR="00D415D4" w:rsidRPr="0034256E" w:rsidRDefault="00D415D4" w:rsidP="00B3042D">
      <w:pPr>
        <w:pStyle w:val="ListParagraph"/>
        <w:spacing w:before="120"/>
        <w:ind w:left="0"/>
        <w:contextualSpacing w:val="0"/>
        <w:jc w:val="both"/>
        <w:rPr>
          <w:b/>
          <w:bCs/>
        </w:rPr>
      </w:pPr>
      <w:r w:rsidRPr="0034256E">
        <w:rPr>
          <w:b/>
          <w:bCs/>
        </w:rPr>
        <w:t>Биосигурност</w:t>
      </w:r>
    </w:p>
    <w:p w14:paraId="15BDB16A" w14:textId="77777777" w:rsidR="00D415D4" w:rsidRPr="0034256E" w:rsidRDefault="00D415D4" w:rsidP="00B3042D">
      <w:pPr>
        <w:pStyle w:val="ListParagraph"/>
        <w:numPr>
          <w:ilvl w:val="0"/>
          <w:numId w:val="319"/>
        </w:numPr>
        <w:spacing w:before="120"/>
        <w:ind w:left="0" w:firstLine="0"/>
        <w:contextualSpacing w:val="0"/>
        <w:jc w:val="both"/>
      </w:pPr>
      <w:r w:rsidRPr="0034256E">
        <w:lastRenderedPageBreak/>
        <w:t xml:space="preserve">проверка на </w:t>
      </w:r>
      <w:r>
        <w:t>предпазните</w:t>
      </w:r>
      <w:r w:rsidRPr="00AE3E8A">
        <w:t xml:space="preserve"> </w:t>
      </w:r>
      <w:r>
        <w:t>(защитните)</w:t>
      </w:r>
      <w:r w:rsidRPr="0034256E">
        <w:t xml:space="preserve"> мрежи;</w:t>
      </w:r>
    </w:p>
    <w:p w14:paraId="294BDF77" w14:textId="77777777" w:rsidR="00D415D4" w:rsidRDefault="00D415D4" w:rsidP="00B3042D">
      <w:pPr>
        <w:pStyle w:val="ListParagraph"/>
        <w:numPr>
          <w:ilvl w:val="0"/>
          <w:numId w:val="319"/>
        </w:numPr>
        <w:spacing w:before="120"/>
        <w:ind w:left="0" w:firstLine="0"/>
        <w:contextualSpacing w:val="0"/>
        <w:jc w:val="both"/>
      </w:pPr>
      <w:r w:rsidRPr="0034256E">
        <w:t>контрол на входните зони</w:t>
      </w:r>
      <w:r>
        <w:t>;</w:t>
      </w:r>
    </w:p>
    <w:p w14:paraId="5EC8954C" w14:textId="77777777" w:rsidR="00D415D4" w:rsidRPr="0034256E" w:rsidRDefault="00D415D4" w:rsidP="00B3042D">
      <w:pPr>
        <w:pStyle w:val="ListParagraph"/>
        <w:numPr>
          <w:ilvl w:val="0"/>
          <w:numId w:val="319"/>
        </w:numPr>
        <w:spacing w:before="120"/>
        <w:ind w:left="0" w:firstLine="0"/>
        <w:contextualSpacing w:val="0"/>
        <w:jc w:val="both"/>
      </w:pPr>
      <w:r>
        <w:t>п</w:t>
      </w:r>
      <w:r w:rsidRPr="00AE3E8A">
        <w:t>роверка на проветрителите и конструктивните отвори</w:t>
      </w:r>
      <w:r>
        <w:t>.</w:t>
      </w:r>
    </w:p>
    <w:p w14:paraId="38D7553F" w14:textId="77777777" w:rsidR="006D1758" w:rsidRPr="006D1758" w:rsidRDefault="006D1758" w:rsidP="00B3042D">
      <w:pPr>
        <w:pStyle w:val="ListParagraph"/>
        <w:spacing w:before="120"/>
        <w:ind w:left="0"/>
        <w:contextualSpacing w:val="0"/>
        <w:jc w:val="both"/>
        <w:rPr>
          <w:b/>
          <w:bCs/>
        </w:rPr>
      </w:pPr>
      <w:r w:rsidRPr="006D1758">
        <w:rPr>
          <w:b/>
          <w:bCs/>
        </w:rPr>
        <w:t>P1 – Биотехнически пакет</w:t>
      </w:r>
    </w:p>
    <w:p w14:paraId="06F4C0BE" w14:textId="6953117A" w:rsidR="00D415D4" w:rsidRPr="00D415D4" w:rsidRDefault="00D415D4" w:rsidP="00B3042D">
      <w:pPr>
        <w:pStyle w:val="ListParagraph"/>
        <w:numPr>
          <w:ilvl w:val="0"/>
          <w:numId w:val="319"/>
        </w:numPr>
        <w:spacing w:before="120"/>
        <w:ind w:left="0" w:firstLine="0"/>
        <w:contextualSpacing w:val="0"/>
        <w:jc w:val="both"/>
      </w:pPr>
      <w:r w:rsidRPr="00D415D4">
        <w:t>използване на феромонови уловки за мониторинг;</w:t>
      </w:r>
    </w:p>
    <w:p w14:paraId="7692FAA8" w14:textId="40003ED3" w:rsidR="00D415D4" w:rsidRPr="00D415D4" w:rsidRDefault="00D415D4" w:rsidP="00B3042D">
      <w:pPr>
        <w:pStyle w:val="ListParagraph"/>
        <w:numPr>
          <w:ilvl w:val="0"/>
          <w:numId w:val="319"/>
        </w:numPr>
        <w:spacing w:before="120"/>
        <w:ind w:left="0" w:firstLine="0"/>
        <w:contextualSpacing w:val="0"/>
        <w:jc w:val="both"/>
      </w:pPr>
      <w:r w:rsidRPr="00D415D4">
        <w:t>локализиране на огнища;</w:t>
      </w:r>
    </w:p>
    <w:p w14:paraId="7FA703BA" w14:textId="72EE1381" w:rsidR="00D415D4" w:rsidRPr="00D415D4" w:rsidRDefault="00D415D4" w:rsidP="00B3042D">
      <w:pPr>
        <w:pStyle w:val="ListParagraph"/>
        <w:numPr>
          <w:ilvl w:val="0"/>
          <w:numId w:val="319"/>
        </w:numPr>
        <w:spacing w:before="120"/>
        <w:ind w:left="0" w:firstLine="0"/>
        <w:contextualSpacing w:val="0"/>
        <w:jc w:val="both"/>
      </w:pPr>
      <w:r w:rsidRPr="00D415D4">
        <w:t>механично отстраняване на силно засегнати листа.</w:t>
      </w:r>
    </w:p>
    <w:p w14:paraId="2EA72096" w14:textId="1255376C" w:rsidR="006D1758" w:rsidRPr="006D1758" w:rsidRDefault="006D1758" w:rsidP="00B3042D">
      <w:pPr>
        <w:pStyle w:val="ListParagraph"/>
        <w:spacing w:before="120"/>
        <w:ind w:left="0"/>
        <w:contextualSpacing w:val="0"/>
        <w:jc w:val="both"/>
        <w:rPr>
          <w:b/>
          <w:bCs/>
        </w:rPr>
      </w:pPr>
      <w:r w:rsidRPr="006D1758">
        <w:rPr>
          <w:b/>
          <w:bCs/>
        </w:rPr>
        <w:t>Критерий за ескалация</w:t>
      </w:r>
    </w:p>
    <w:p w14:paraId="5C99F9BA" w14:textId="77777777" w:rsidR="006D1758" w:rsidRPr="006D1758" w:rsidRDefault="006D1758" w:rsidP="00B3042D">
      <w:pPr>
        <w:pStyle w:val="ListParagraph"/>
        <w:spacing w:before="120"/>
        <w:ind w:left="0"/>
        <w:contextualSpacing w:val="0"/>
        <w:jc w:val="both"/>
      </w:pPr>
      <w:r w:rsidRPr="006D1758">
        <w:t>Ескалация към следващ сценарий се задейства при:</w:t>
      </w:r>
    </w:p>
    <w:p w14:paraId="1A0E293E" w14:textId="77777777" w:rsidR="006D1758" w:rsidRPr="006D1758" w:rsidRDefault="006D1758" w:rsidP="00B3042D">
      <w:pPr>
        <w:pStyle w:val="ListParagraph"/>
        <w:numPr>
          <w:ilvl w:val="0"/>
          <w:numId w:val="316"/>
        </w:numPr>
        <w:spacing w:before="120"/>
        <w:ind w:left="0" w:firstLine="0"/>
        <w:contextualSpacing w:val="0"/>
        <w:jc w:val="both"/>
      </w:pPr>
      <w:r w:rsidRPr="006D1758">
        <w:rPr>
          <w:b/>
          <w:bCs/>
        </w:rPr>
        <w:t>увеличаване на средния улов (I1)</w:t>
      </w:r>
      <w:r w:rsidRPr="006D1758">
        <w:t>;</w:t>
      </w:r>
    </w:p>
    <w:p w14:paraId="2C50ECBE" w14:textId="77777777" w:rsidR="006D1758" w:rsidRPr="006D1758" w:rsidRDefault="006D1758" w:rsidP="00B3042D">
      <w:pPr>
        <w:pStyle w:val="ListParagraph"/>
        <w:numPr>
          <w:ilvl w:val="0"/>
          <w:numId w:val="316"/>
        </w:numPr>
        <w:spacing w:before="120"/>
        <w:ind w:left="0" w:firstLine="0"/>
        <w:contextualSpacing w:val="0"/>
        <w:jc w:val="both"/>
      </w:pPr>
      <w:r w:rsidRPr="006D1758">
        <w:rPr>
          <w:b/>
          <w:bCs/>
        </w:rPr>
        <w:t>установяване на възходящ тренд (I2)</w:t>
      </w:r>
      <w:r w:rsidRPr="006D1758">
        <w:t>;</w:t>
      </w:r>
    </w:p>
    <w:p w14:paraId="3796F7DC" w14:textId="77777777" w:rsidR="006D1758" w:rsidRPr="006D1758" w:rsidRDefault="006D1758" w:rsidP="00B3042D">
      <w:pPr>
        <w:pStyle w:val="ListParagraph"/>
        <w:numPr>
          <w:ilvl w:val="0"/>
          <w:numId w:val="316"/>
        </w:numPr>
        <w:spacing w:before="120"/>
        <w:ind w:left="0" w:firstLine="0"/>
        <w:contextualSpacing w:val="0"/>
        <w:jc w:val="both"/>
      </w:pPr>
      <w:r w:rsidRPr="006D1758">
        <w:rPr>
          <w:b/>
          <w:bCs/>
        </w:rPr>
        <w:t>нарастване на % растения с активни мини (I3)</w:t>
      </w:r>
      <w:r w:rsidRPr="006D1758">
        <w:t>.</w:t>
      </w:r>
    </w:p>
    <w:p w14:paraId="35AF8DA9" w14:textId="77777777" w:rsidR="006D1758" w:rsidRPr="006D1758" w:rsidRDefault="006D1758" w:rsidP="00B3042D">
      <w:pPr>
        <w:pStyle w:val="ListParagraph"/>
        <w:spacing w:before="120"/>
        <w:ind w:left="0"/>
        <w:contextualSpacing w:val="0"/>
        <w:jc w:val="both"/>
      </w:pPr>
      <w:r w:rsidRPr="006D1758">
        <w:t>При тези условия управлението преминава към:</w:t>
      </w:r>
    </w:p>
    <w:p w14:paraId="2ADA64F6" w14:textId="77777777" w:rsidR="006D1758" w:rsidRPr="006D1758" w:rsidRDefault="006D1758" w:rsidP="00B3042D">
      <w:pPr>
        <w:pStyle w:val="ListParagraph"/>
        <w:spacing w:before="120"/>
        <w:ind w:left="0"/>
        <w:contextualSpacing w:val="0"/>
        <w:jc w:val="both"/>
      </w:pPr>
      <w:r w:rsidRPr="006D1758">
        <w:rPr>
          <w:b/>
          <w:bCs/>
        </w:rPr>
        <w:t>S2 – Развиваща се популация</w:t>
      </w:r>
    </w:p>
    <w:p w14:paraId="175FFFAC" w14:textId="77777777" w:rsidR="006D1758" w:rsidRPr="006D1758" w:rsidRDefault="006D1758" w:rsidP="00B3042D">
      <w:pPr>
        <w:pStyle w:val="ListParagraph"/>
        <w:spacing w:before="120"/>
        <w:ind w:left="0"/>
        <w:contextualSpacing w:val="0"/>
        <w:jc w:val="both"/>
      </w:pPr>
      <w:r w:rsidRPr="006D1758">
        <w:t xml:space="preserve">и се прилагат мерки от </w:t>
      </w:r>
      <w:r w:rsidRPr="006D1758">
        <w:rPr>
          <w:b/>
          <w:bCs/>
        </w:rPr>
        <w:t>P1 – Биотехнически пакет</w:t>
      </w:r>
      <w:r w:rsidRPr="006D1758">
        <w:t>.</w:t>
      </w:r>
    </w:p>
    <w:p w14:paraId="27B2C754" w14:textId="77777777" w:rsidR="006D1758" w:rsidRPr="006D1758" w:rsidRDefault="006D1758" w:rsidP="00B3042D">
      <w:pPr>
        <w:pStyle w:val="ListParagraph"/>
        <w:spacing w:before="120"/>
        <w:ind w:left="0"/>
        <w:contextualSpacing w:val="0"/>
        <w:jc w:val="both"/>
        <w:rPr>
          <w:b/>
          <w:bCs/>
        </w:rPr>
      </w:pPr>
      <w:r w:rsidRPr="006D1758">
        <w:rPr>
          <w:b/>
          <w:bCs/>
        </w:rPr>
        <w:t>Управленска цел на фазата</w:t>
      </w:r>
    </w:p>
    <w:p w14:paraId="10959C6A" w14:textId="77777777" w:rsidR="006D1758" w:rsidRPr="006D1758" w:rsidRDefault="006D1758" w:rsidP="00B3042D">
      <w:pPr>
        <w:pStyle w:val="ListParagraph"/>
        <w:spacing w:before="120"/>
        <w:ind w:left="0"/>
        <w:contextualSpacing w:val="0"/>
        <w:jc w:val="both"/>
      </w:pPr>
      <w:r w:rsidRPr="006D1758">
        <w:t>Основната цел през фазата на разлистване е:</w:t>
      </w:r>
    </w:p>
    <w:p w14:paraId="569E3924" w14:textId="77777777" w:rsidR="006D1758" w:rsidRPr="006D1758" w:rsidRDefault="006D1758" w:rsidP="00B3042D">
      <w:pPr>
        <w:pStyle w:val="ListParagraph"/>
        <w:spacing w:before="120"/>
        <w:ind w:left="0"/>
        <w:contextualSpacing w:val="0"/>
        <w:jc w:val="both"/>
      </w:pPr>
      <w:r w:rsidRPr="006D1758">
        <w:rPr>
          <w:b/>
          <w:bCs/>
        </w:rPr>
        <w:t>ранно откриване и локализиране на първите огнища на неприятеля</w:t>
      </w:r>
      <w:r w:rsidRPr="006D1758">
        <w:t>, така че да се предотврати формирането на стабилна популация преди интензивното развитие на листната маса.</w:t>
      </w:r>
    </w:p>
    <w:p w14:paraId="0F03017C" w14:textId="77777777" w:rsidR="006D1758" w:rsidRPr="006D1758" w:rsidRDefault="006D1758" w:rsidP="00B3042D">
      <w:pPr>
        <w:pStyle w:val="ListParagraph"/>
        <w:spacing w:before="120"/>
        <w:ind w:left="0"/>
        <w:contextualSpacing w:val="0"/>
        <w:jc w:val="both"/>
      </w:pPr>
      <w:r w:rsidRPr="006D1758">
        <w:t>Ефективният контрол в този етап значително намалява риска от бързо нарастване на популацията в следващите фази на развитие на културата.</w:t>
      </w:r>
    </w:p>
    <w:p w14:paraId="35566C5A" w14:textId="01445789" w:rsidR="00AE3E8A" w:rsidRPr="00AE3E8A" w:rsidRDefault="00AE3E8A" w:rsidP="00B3042D">
      <w:pPr>
        <w:pStyle w:val="ListParagraph"/>
        <w:spacing w:before="120"/>
        <w:ind w:left="0"/>
        <w:contextualSpacing w:val="0"/>
        <w:jc w:val="both"/>
      </w:pPr>
    </w:p>
    <w:p w14:paraId="6E8114CA" w14:textId="77777777" w:rsidR="00D415D4" w:rsidRPr="00D415D4" w:rsidRDefault="00D415D4" w:rsidP="00B3042D">
      <w:pPr>
        <w:pStyle w:val="ListParagraph"/>
        <w:spacing w:before="120"/>
        <w:ind w:left="0"/>
        <w:contextualSpacing w:val="0"/>
        <w:jc w:val="both"/>
        <w:rPr>
          <w:b/>
          <w:bCs/>
        </w:rPr>
      </w:pPr>
      <w:r w:rsidRPr="00D415D4">
        <w:rPr>
          <w:b/>
          <w:bCs/>
        </w:rPr>
        <w:t>ФАЗА 2 – Формиране на странични разклонения (BBCH 20–29)</w:t>
      </w:r>
    </w:p>
    <w:p w14:paraId="69078BE8" w14:textId="77777777" w:rsidR="00D415D4" w:rsidRPr="00D415D4" w:rsidRDefault="00D415D4" w:rsidP="00B3042D">
      <w:pPr>
        <w:pStyle w:val="ListParagraph"/>
        <w:spacing w:before="120"/>
        <w:ind w:left="0"/>
        <w:contextualSpacing w:val="0"/>
        <w:jc w:val="both"/>
        <w:rPr>
          <w:b/>
          <w:bCs/>
        </w:rPr>
      </w:pPr>
      <w:r w:rsidRPr="00D415D4">
        <w:rPr>
          <w:b/>
          <w:bCs/>
        </w:rPr>
        <w:t>Морфологични критерии</w:t>
      </w:r>
    </w:p>
    <w:p w14:paraId="618F2D4E" w14:textId="77777777" w:rsidR="00D415D4" w:rsidRPr="00D415D4" w:rsidRDefault="00D415D4" w:rsidP="00B3042D">
      <w:pPr>
        <w:pStyle w:val="ListParagraph"/>
        <w:spacing w:before="120"/>
        <w:ind w:left="0"/>
        <w:contextualSpacing w:val="0"/>
        <w:jc w:val="both"/>
      </w:pPr>
      <w:r w:rsidRPr="00D415D4">
        <w:t>Фазата се характеризира с интензивно развитие на вегетативната маса и формиране на странични разклонения. Листната площ на растенията нараства значително, а архитектурата на растенията става по-комплексна.</w:t>
      </w:r>
    </w:p>
    <w:p w14:paraId="4CC9E400" w14:textId="77777777" w:rsidR="00D415D4" w:rsidRPr="00D415D4" w:rsidRDefault="00D415D4" w:rsidP="00B3042D">
      <w:pPr>
        <w:pStyle w:val="ListParagraph"/>
        <w:spacing w:before="120"/>
        <w:ind w:left="0"/>
        <w:contextualSpacing w:val="0"/>
        <w:jc w:val="both"/>
      </w:pPr>
      <w:r w:rsidRPr="00D415D4">
        <w:t xml:space="preserve">Увеличаването на листната маса създава по-благоприятни условия за развитие на ларвите на </w:t>
      </w:r>
      <w:r w:rsidRPr="00D415D4">
        <w:rPr>
          <w:i/>
          <w:iCs/>
        </w:rPr>
        <w:t>Tuta absoluta</w:t>
      </w:r>
      <w:r w:rsidRPr="00D415D4">
        <w:t>. Младите листни тъкани осигуряват подходяща среда за яйцеснасяне, а по-плътната листна маса създава микроклиматични условия, които благоприятстват развитието на неприятеля.</w:t>
      </w:r>
    </w:p>
    <w:p w14:paraId="49A9B101" w14:textId="77777777" w:rsidR="00D415D4" w:rsidRPr="00D415D4" w:rsidRDefault="00D415D4" w:rsidP="00B3042D">
      <w:pPr>
        <w:pStyle w:val="ListParagraph"/>
        <w:spacing w:before="120"/>
        <w:ind w:left="0"/>
        <w:contextualSpacing w:val="0"/>
        <w:jc w:val="both"/>
        <w:rPr>
          <w:b/>
          <w:bCs/>
        </w:rPr>
      </w:pPr>
      <w:r w:rsidRPr="00D415D4">
        <w:rPr>
          <w:b/>
          <w:bCs/>
        </w:rPr>
        <w:t>Фитосанитарен риск</w:t>
      </w:r>
    </w:p>
    <w:p w14:paraId="0DF845B6" w14:textId="77777777" w:rsidR="00D415D4" w:rsidRPr="00D415D4" w:rsidRDefault="00D415D4" w:rsidP="00B3042D">
      <w:pPr>
        <w:pStyle w:val="ListParagraph"/>
        <w:spacing w:before="120"/>
        <w:ind w:left="0"/>
        <w:contextualSpacing w:val="0"/>
        <w:jc w:val="both"/>
      </w:pPr>
      <w:r w:rsidRPr="00D415D4">
        <w:t>Оценката на риска се извършва въз основа на следните индикатори:</w:t>
      </w:r>
    </w:p>
    <w:p w14:paraId="08972280" w14:textId="77777777" w:rsidR="00D415D4" w:rsidRPr="00D415D4" w:rsidRDefault="00D415D4" w:rsidP="00B3042D">
      <w:pPr>
        <w:pStyle w:val="ListParagraph"/>
        <w:numPr>
          <w:ilvl w:val="0"/>
          <w:numId w:val="320"/>
        </w:numPr>
        <w:spacing w:before="120"/>
        <w:ind w:left="0" w:firstLine="0"/>
        <w:contextualSpacing w:val="0"/>
        <w:jc w:val="both"/>
      </w:pPr>
      <w:r w:rsidRPr="00D415D4">
        <w:rPr>
          <w:b/>
          <w:bCs/>
        </w:rPr>
        <w:t>I1 – среден улов/уловка/седмица</w:t>
      </w:r>
    </w:p>
    <w:p w14:paraId="291331A3" w14:textId="77777777" w:rsidR="00D415D4" w:rsidRPr="00D415D4" w:rsidRDefault="00D415D4" w:rsidP="00B3042D">
      <w:pPr>
        <w:pStyle w:val="ListParagraph"/>
        <w:numPr>
          <w:ilvl w:val="0"/>
          <w:numId w:val="320"/>
        </w:numPr>
        <w:spacing w:before="120"/>
        <w:ind w:left="0" w:firstLine="0"/>
        <w:contextualSpacing w:val="0"/>
        <w:jc w:val="both"/>
      </w:pPr>
      <w:r w:rsidRPr="00D415D4">
        <w:rPr>
          <w:b/>
          <w:bCs/>
        </w:rPr>
        <w:t>I2 – тренд (↑ / → / ↓)</w:t>
      </w:r>
    </w:p>
    <w:p w14:paraId="60640956" w14:textId="77777777" w:rsidR="00D415D4" w:rsidRPr="00D415D4" w:rsidRDefault="00D415D4" w:rsidP="00B3042D">
      <w:pPr>
        <w:pStyle w:val="ListParagraph"/>
        <w:numPr>
          <w:ilvl w:val="0"/>
          <w:numId w:val="320"/>
        </w:numPr>
        <w:spacing w:before="120"/>
        <w:ind w:left="0" w:firstLine="0"/>
        <w:contextualSpacing w:val="0"/>
        <w:jc w:val="both"/>
      </w:pPr>
      <w:r w:rsidRPr="00D415D4">
        <w:rPr>
          <w:b/>
          <w:bCs/>
        </w:rPr>
        <w:t>I3 – % растения с активни мини</w:t>
      </w:r>
    </w:p>
    <w:p w14:paraId="78C72140" w14:textId="77777777" w:rsidR="00D415D4" w:rsidRPr="00D415D4" w:rsidRDefault="00D415D4" w:rsidP="00B3042D">
      <w:pPr>
        <w:pStyle w:val="ListParagraph"/>
        <w:spacing w:before="120"/>
        <w:ind w:left="0"/>
        <w:contextualSpacing w:val="0"/>
        <w:jc w:val="both"/>
      </w:pPr>
      <w:r w:rsidRPr="00D415D4">
        <w:lastRenderedPageBreak/>
        <w:t>В тази фаза рискът обикновено се оценява като:</w:t>
      </w:r>
    </w:p>
    <w:p w14:paraId="0A537B81" w14:textId="77777777" w:rsidR="00D415D4" w:rsidRPr="00D415D4" w:rsidRDefault="00D415D4" w:rsidP="00B3042D">
      <w:pPr>
        <w:pStyle w:val="ListParagraph"/>
        <w:spacing w:before="120"/>
        <w:ind w:left="0"/>
        <w:contextualSpacing w:val="0"/>
        <w:jc w:val="both"/>
      </w:pPr>
      <w:r w:rsidRPr="00D415D4">
        <w:rPr>
          <w:b/>
          <w:bCs/>
        </w:rPr>
        <w:t>R1 (нисък риск)</w:t>
      </w:r>
      <w:r w:rsidRPr="00D415D4">
        <w:t xml:space="preserve"> – нисък улов без възходящ тренд и/или единични находки.</w:t>
      </w:r>
    </w:p>
    <w:p w14:paraId="3FB5C307" w14:textId="77777777" w:rsidR="00D415D4" w:rsidRPr="00D415D4" w:rsidRDefault="00D415D4" w:rsidP="00B3042D">
      <w:pPr>
        <w:pStyle w:val="ListParagraph"/>
        <w:spacing w:before="120"/>
        <w:ind w:left="0"/>
        <w:contextualSpacing w:val="0"/>
        <w:jc w:val="both"/>
      </w:pPr>
      <w:r w:rsidRPr="00D415D4">
        <w:t>При увеличаване на улова и наличие на активни мини рискът преминава към:</w:t>
      </w:r>
    </w:p>
    <w:p w14:paraId="3B07C21A" w14:textId="77777777" w:rsidR="00D415D4" w:rsidRPr="00D415D4" w:rsidRDefault="00D415D4" w:rsidP="00B3042D">
      <w:pPr>
        <w:pStyle w:val="ListParagraph"/>
        <w:spacing w:before="120"/>
        <w:ind w:left="0"/>
        <w:contextualSpacing w:val="0"/>
        <w:jc w:val="both"/>
      </w:pPr>
      <w:r w:rsidRPr="00D415D4">
        <w:rPr>
          <w:b/>
          <w:bCs/>
        </w:rPr>
        <w:t>R2 (среден риск)</w:t>
      </w:r>
      <w:r w:rsidRPr="00D415D4">
        <w:t xml:space="preserve"> – умерен улов с възходящ тренд и наличие на активни мини.</w:t>
      </w:r>
    </w:p>
    <w:p w14:paraId="3F2BA7EE" w14:textId="77777777" w:rsidR="00D415D4" w:rsidRPr="00D415D4" w:rsidRDefault="00D415D4" w:rsidP="00B3042D">
      <w:pPr>
        <w:pStyle w:val="ListParagraph"/>
        <w:spacing w:before="120"/>
        <w:ind w:left="0"/>
        <w:contextualSpacing w:val="0"/>
        <w:jc w:val="both"/>
        <w:rPr>
          <w:b/>
          <w:bCs/>
        </w:rPr>
      </w:pPr>
      <w:r w:rsidRPr="00D415D4">
        <w:rPr>
          <w:b/>
          <w:bCs/>
        </w:rPr>
        <w:t>Мониторинг</w:t>
      </w:r>
    </w:p>
    <w:p w14:paraId="08D63B4B" w14:textId="77777777" w:rsidR="00D415D4" w:rsidRPr="00D415D4" w:rsidRDefault="00D415D4" w:rsidP="00B3042D">
      <w:pPr>
        <w:pStyle w:val="ListParagraph"/>
        <w:spacing w:before="120"/>
        <w:ind w:left="0"/>
        <w:contextualSpacing w:val="0"/>
        <w:jc w:val="both"/>
      </w:pPr>
      <w:r w:rsidRPr="00D415D4">
        <w:t>Мониторингът се основава на едновременно наблюдение на популацията на възрастните индивиди и на повредите по листната маса.</w:t>
      </w:r>
    </w:p>
    <w:p w14:paraId="1DAD59F4" w14:textId="77777777" w:rsidR="00D415D4" w:rsidRPr="00D415D4" w:rsidRDefault="00D415D4" w:rsidP="00B3042D">
      <w:pPr>
        <w:pStyle w:val="ListParagraph"/>
        <w:spacing w:before="120"/>
        <w:ind w:left="0"/>
        <w:contextualSpacing w:val="0"/>
        <w:jc w:val="both"/>
        <w:rPr>
          <w:b/>
          <w:bCs/>
        </w:rPr>
      </w:pPr>
      <w:r w:rsidRPr="00D415D4">
        <w:rPr>
          <w:b/>
          <w:bCs/>
        </w:rPr>
        <w:t>Популационен мониторинг</w:t>
      </w:r>
    </w:p>
    <w:p w14:paraId="1E60B7D7" w14:textId="77777777" w:rsidR="00D415D4" w:rsidRPr="00D415D4" w:rsidRDefault="00D415D4" w:rsidP="00B3042D">
      <w:pPr>
        <w:pStyle w:val="ListParagraph"/>
        <w:numPr>
          <w:ilvl w:val="0"/>
          <w:numId w:val="321"/>
        </w:numPr>
        <w:spacing w:before="120"/>
        <w:ind w:left="0" w:firstLine="0"/>
        <w:contextualSpacing w:val="0"/>
        <w:jc w:val="both"/>
      </w:pPr>
      <w:r w:rsidRPr="00D415D4">
        <w:rPr>
          <w:b/>
          <w:bCs/>
        </w:rPr>
        <w:t>I1 – среден улов/уловка/седмица</w:t>
      </w:r>
    </w:p>
    <w:p w14:paraId="7F79708B" w14:textId="77777777" w:rsidR="00D415D4" w:rsidRPr="00D415D4" w:rsidRDefault="00D415D4" w:rsidP="00B3042D">
      <w:pPr>
        <w:pStyle w:val="ListParagraph"/>
        <w:spacing w:before="120"/>
        <w:ind w:left="0"/>
        <w:contextualSpacing w:val="0"/>
        <w:jc w:val="both"/>
        <w:rPr>
          <w:b/>
          <w:bCs/>
        </w:rPr>
      </w:pPr>
      <w:r w:rsidRPr="00D415D4">
        <w:rPr>
          <w:b/>
          <w:bCs/>
        </w:rPr>
        <w:t>Анализ на динамиката</w:t>
      </w:r>
    </w:p>
    <w:p w14:paraId="70DF8299" w14:textId="77777777" w:rsidR="00D415D4" w:rsidRPr="00D415D4" w:rsidRDefault="00D415D4" w:rsidP="00B3042D">
      <w:pPr>
        <w:pStyle w:val="ListParagraph"/>
        <w:numPr>
          <w:ilvl w:val="0"/>
          <w:numId w:val="322"/>
        </w:numPr>
        <w:spacing w:before="120"/>
        <w:ind w:left="0" w:firstLine="0"/>
        <w:contextualSpacing w:val="0"/>
        <w:jc w:val="both"/>
      </w:pPr>
      <w:r w:rsidRPr="00D415D4">
        <w:rPr>
          <w:b/>
          <w:bCs/>
        </w:rPr>
        <w:t>I2 – тренд (↑ / → / ↓)</w:t>
      </w:r>
    </w:p>
    <w:p w14:paraId="49A21C65" w14:textId="77777777" w:rsidR="00D415D4" w:rsidRPr="00D415D4" w:rsidRDefault="00D415D4" w:rsidP="00B3042D">
      <w:pPr>
        <w:pStyle w:val="ListParagraph"/>
        <w:spacing w:before="120"/>
        <w:ind w:left="0"/>
        <w:contextualSpacing w:val="0"/>
        <w:jc w:val="both"/>
        <w:rPr>
          <w:b/>
          <w:bCs/>
        </w:rPr>
      </w:pPr>
      <w:r w:rsidRPr="00D415D4">
        <w:rPr>
          <w:b/>
          <w:bCs/>
        </w:rPr>
        <w:t>Обследване на растенията</w:t>
      </w:r>
    </w:p>
    <w:p w14:paraId="6B282F6C" w14:textId="77777777" w:rsidR="00D415D4" w:rsidRPr="00D415D4" w:rsidRDefault="00D415D4" w:rsidP="00B3042D">
      <w:pPr>
        <w:pStyle w:val="ListParagraph"/>
        <w:numPr>
          <w:ilvl w:val="0"/>
          <w:numId w:val="323"/>
        </w:numPr>
        <w:spacing w:before="120"/>
        <w:ind w:left="0" w:firstLine="0"/>
        <w:contextualSpacing w:val="0"/>
        <w:jc w:val="both"/>
      </w:pPr>
      <w:r w:rsidRPr="00D415D4">
        <w:rPr>
          <w:b/>
          <w:bCs/>
        </w:rPr>
        <w:t>I3 – % растения с активни мини</w:t>
      </w:r>
    </w:p>
    <w:p w14:paraId="7FB02F2D" w14:textId="77777777" w:rsidR="00D415D4" w:rsidRPr="00D415D4" w:rsidRDefault="00D415D4" w:rsidP="00B3042D">
      <w:pPr>
        <w:pStyle w:val="ListParagraph"/>
        <w:spacing w:before="120"/>
        <w:ind w:left="0"/>
        <w:contextualSpacing w:val="0"/>
        <w:jc w:val="both"/>
      </w:pPr>
      <w:r w:rsidRPr="00D415D4">
        <w:t>Обследването се извършва върху представителен брой растения, разпределени равномерно в производствената площ.</w:t>
      </w:r>
    </w:p>
    <w:p w14:paraId="250ED5BF" w14:textId="77777777" w:rsidR="00D415D4" w:rsidRPr="00D415D4" w:rsidRDefault="00D415D4" w:rsidP="00B3042D">
      <w:pPr>
        <w:pStyle w:val="ListParagraph"/>
        <w:spacing w:before="120"/>
        <w:ind w:left="0"/>
        <w:contextualSpacing w:val="0"/>
        <w:jc w:val="both"/>
      </w:pPr>
      <w:r w:rsidRPr="00D415D4">
        <w:t xml:space="preserve">Честота на наблюдение: </w:t>
      </w:r>
      <w:r w:rsidRPr="00D415D4">
        <w:rPr>
          <w:b/>
          <w:bCs/>
        </w:rPr>
        <w:t>на всеки 5 дни</w:t>
      </w:r>
      <w:r w:rsidRPr="00D415D4">
        <w:t>.</w:t>
      </w:r>
    </w:p>
    <w:p w14:paraId="17C93755" w14:textId="77777777" w:rsidR="00D415D4" w:rsidRPr="00D415D4" w:rsidRDefault="00D415D4" w:rsidP="00B3042D">
      <w:pPr>
        <w:pStyle w:val="ListParagraph"/>
        <w:spacing w:before="120"/>
        <w:ind w:left="0"/>
        <w:contextualSpacing w:val="0"/>
        <w:jc w:val="both"/>
        <w:rPr>
          <w:b/>
          <w:bCs/>
        </w:rPr>
      </w:pPr>
      <w:r w:rsidRPr="00D415D4">
        <w:rPr>
          <w:b/>
          <w:bCs/>
        </w:rPr>
        <w:t>Сценарий на управление</w:t>
      </w:r>
    </w:p>
    <w:p w14:paraId="1D5C709A" w14:textId="77777777" w:rsidR="00D415D4" w:rsidRPr="00D415D4" w:rsidRDefault="00D415D4" w:rsidP="00B3042D">
      <w:pPr>
        <w:pStyle w:val="ListParagraph"/>
        <w:spacing w:before="120"/>
        <w:ind w:left="0"/>
        <w:contextualSpacing w:val="0"/>
        <w:jc w:val="both"/>
      </w:pPr>
      <w:r w:rsidRPr="00D415D4">
        <w:t>При установяване на нарастваща популация се прилага:</w:t>
      </w:r>
    </w:p>
    <w:p w14:paraId="7E588AAD" w14:textId="77777777" w:rsidR="00D415D4" w:rsidRPr="00D415D4" w:rsidRDefault="00D415D4" w:rsidP="00B3042D">
      <w:pPr>
        <w:pStyle w:val="ListParagraph"/>
        <w:spacing w:before="120"/>
        <w:ind w:left="0"/>
        <w:contextualSpacing w:val="0"/>
        <w:jc w:val="both"/>
      </w:pPr>
      <w:r w:rsidRPr="00D415D4">
        <w:rPr>
          <w:b/>
          <w:bCs/>
        </w:rPr>
        <w:t>S2 – Развиваща се популация</w:t>
      </w:r>
    </w:p>
    <w:p w14:paraId="25CCFAAC" w14:textId="77777777" w:rsidR="00D415D4" w:rsidRPr="00D415D4" w:rsidRDefault="00D415D4" w:rsidP="00B3042D">
      <w:pPr>
        <w:pStyle w:val="ListParagraph"/>
        <w:spacing w:before="120"/>
        <w:ind w:left="0"/>
        <w:contextualSpacing w:val="0"/>
        <w:jc w:val="both"/>
      </w:pPr>
      <w:r w:rsidRPr="00D415D4">
        <w:t>Този сценарий се характеризира с наличие на активни мини и възходящ тренд на популацията.</w:t>
      </w:r>
    </w:p>
    <w:p w14:paraId="38D754B1" w14:textId="77777777" w:rsidR="00D415D4" w:rsidRPr="00D415D4" w:rsidRDefault="00D415D4" w:rsidP="00B3042D">
      <w:pPr>
        <w:pStyle w:val="ListParagraph"/>
        <w:spacing w:before="120"/>
        <w:ind w:left="0"/>
        <w:contextualSpacing w:val="0"/>
        <w:jc w:val="both"/>
        <w:rPr>
          <w:b/>
          <w:bCs/>
        </w:rPr>
      </w:pPr>
      <w:r w:rsidRPr="00D415D4">
        <w:rPr>
          <w:b/>
          <w:bCs/>
        </w:rPr>
        <w:t>Пакети мерки</w:t>
      </w:r>
    </w:p>
    <w:p w14:paraId="37D8E198" w14:textId="77777777" w:rsidR="00D415D4" w:rsidRPr="00D415D4" w:rsidRDefault="00D415D4" w:rsidP="00B3042D">
      <w:pPr>
        <w:pStyle w:val="ListParagraph"/>
        <w:spacing w:before="120"/>
        <w:ind w:left="0"/>
        <w:contextualSpacing w:val="0"/>
        <w:jc w:val="both"/>
      </w:pPr>
      <w:r w:rsidRPr="00D415D4">
        <w:t>В тази фаза се прилагат основно следните пакети мерки:</w:t>
      </w:r>
    </w:p>
    <w:p w14:paraId="16534F26" w14:textId="77777777" w:rsidR="00D415D4" w:rsidRPr="00D415D4" w:rsidRDefault="00D415D4" w:rsidP="00B3042D">
      <w:pPr>
        <w:pStyle w:val="ListParagraph"/>
        <w:spacing w:before="120"/>
        <w:ind w:left="0"/>
        <w:contextualSpacing w:val="0"/>
        <w:jc w:val="both"/>
        <w:rPr>
          <w:b/>
          <w:bCs/>
        </w:rPr>
      </w:pPr>
      <w:r w:rsidRPr="00D415D4">
        <w:rPr>
          <w:b/>
          <w:bCs/>
        </w:rPr>
        <w:t>P1 – Биотехнически пакет</w:t>
      </w:r>
    </w:p>
    <w:p w14:paraId="151030DC" w14:textId="77777777" w:rsidR="00D415D4" w:rsidRPr="00D415D4" w:rsidRDefault="00D415D4" w:rsidP="00B3042D">
      <w:pPr>
        <w:pStyle w:val="ListParagraph"/>
        <w:numPr>
          <w:ilvl w:val="0"/>
          <w:numId w:val="324"/>
        </w:numPr>
        <w:spacing w:before="120"/>
        <w:ind w:left="0" w:firstLine="0"/>
        <w:contextualSpacing w:val="0"/>
        <w:jc w:val="both"/>
      </w:pPr>
      <w:r w:rsidRPr="00D415D4">
        <w:t>използване на феромонови уловки за мониторинг и оценка на динамиката на популацията;</w:t>
      </w:r>
    </w:p>
    <w:p w14:paraId="292F2969" w14:textId="77777777" w:rsidR="00D415D4" w:rsidRPr="00D415D4" w:rsidRDefault="00D415D4" w:rsidP="00B3042D">
      <w:pPr>
        <w:pStyle w:val="ListParagraph"/>
        <w:numPr>
          <w:ilvl w:val="0"/>
          <w:numId w:val="324"/>
        </w:numPr>
        <w:spacing w:before="120"/>
        <w:ind w:left="0" w:firstLine="0"/>
        <w:contextualSpacing w:val="0"/>
        <w:jc w:val="both"/>
      </w:pPr>
      <w:r w:rsidRPr="00D415D4">
        <w:t>локализиране на огнищата на неприятеля;</w:t>
      </w:r>
    </w:p>
    <w:p w14:paraId="1154718C" w14:textId="77777777" w:rsidR="00D415D4" w:rsidRPr="00D415D4" w:rsidRDefault="00D415D4" w:rsidP="00B3042D">
      <w:pPr>
        <w:pStyle w:val="ListParagraph"/>
        <w:numPr>
          <w:ilvl w:val="0"/>
          <w:numId w:val="324"/>
        </w:numPr>
        <w:spacing w:before="120"/>
        <w:ind w:left="0" w:firstLine="0"/>
        <w:contextualSpacing w:val="0"/>
        <w:jc w:val="both"/>
      </w:pPr>
      <w:r w:rsidRPr="00D415D4">
        <w:t>механично отстраняване на силно засегнати листа.</w:t>
      </w:r>
    </w:p>
    <w:p w14:paraId="6F94B783" w14:textId="77777777" w:rsidR="00D415D4" w:rsidRPr="00D415D4" w:rsidRDefault="00D415D4" w:rsidP="00B3042D">
      <w:pPr>
        <w:pStyle w:val="ListParagraph"/>
        <w:spacing w:before="120"/>
        <w:ind w:left="0"/>
        <w:contextualSpacing w:val="0"/>
        <w:jc w:val="both"/>
        <w:rPr>
          <w:b/>
          <w:bCs/>
        </w:rPr>
      </w:pPr>
      <w:r w:rsidRPr="00D415D4">
        <w:rPr>
          <w:b/>
          <w:bCs/>
        </w:rPr>
        <w:t>P2 – Биологичен пакет</w:t>
      </w:r>
    </w:p>
    <w:p w14:paraId="37510A83" w14:textId="631456A1" w:rsidR="00D415D4" w:rsidRPr="00D415D4" w:rsidRDefault="00D415D4" w:rsidP="00B3042D">
      <w:pPr>
        <w:pStyle w:val="ListParagraph"/>
        <w:numPr>
          <w:ilvl w:val="0"/>
          <w:numId w:val="325"/>
        </w:numPr>
        <w:spacing w:before="120"/>
        <w:ind w:left="0" w:firstLine="0"/>
        <w:contextualSpacing w:val="0"/>
        <w:jc w:val="both"/>
      </w:pPr>
      <w:r w:rsidRPr="00D415D4">
        <w:t>използване на биологични средства за контрол на неприятеля</w:t>
      </w:r>
      <w:r>
        <w:t xml:space="preserve"> в оранжериите с почва – е</w:t>
      </w:r>
      <w:r w:rsidRPr="00D415D4">
        <w:t>нтомопатогенни нематоди (</w:t>
      </w:r>
      <w:r w:rsidRPr="00B3042D">
        <w:rPr>
          <w:i/>
          <w:iCs/>
        </w:rPr>
        <w:t>Steinernema feltiae</w:t>
      </w:r>
      <w:r w:rsidRPr="00D415D4">
        <w:t xml:space="preserve">, </w:t>
      </w:r>
      <w:r w:rsidRPr="00B3042D">
        <w:rPr>
          <w:i/>
          <w:iCs/>
        </w:rPr>
        <w:t>Heterorhabditis bacteriophora</w:t>
      </w:r>
      <w:r w:rsidRPr="00D415D4">
        <w:t>);</w:t>
      </w:r>
    </w:p>
    <w:p w14:paraId="3B0D090D" w14:textId="77777777" w:rsidR="00D415D4" w:rsidRPr="00D415D4" w:rsidRDefault="00D415D4" w:rsidP="00B3042D">
      <w:pPr>
        <w:pStyle w:val="ListParagraph"/>
        <w:numPr>
          <w:ilvl w:val="0"/>
          <w:numId w:val="325"/>
        </w:numPr>
        <w:spacing w:before="120"/>
        <w:ind w:left="0" w:firstLine="0"/>
        <w:contextualSpacing w:val="0"/>
        <w:jc w:val="both"/>
      </w:pPr>
      <w:r w:rsidRPr="00D415D4">
        <w:t xml:space="preserve">прилагане на биологични инсектициди на база </w:t>
      </w:r>
      <w:r w:rsidRPr="00D415D4">
        <w:rPr>
          <w:i/>
          <w:iCs/>
        </w:rPr>
        <w:t>Bacillus thuringiensis</w:t>
      </w:r>
      <w:r w:rsidRPr="00D415D4">
        <w:t>;</w:t>
      </w:r>
    </w:p>
    <w:p w14:paraId="7E20F9CE" w14:textId="77777777" w:rsidR="00D415D4" w:rsidRPr="00D415D4" w:rsidRDefault="00D415D4" w:rsidP="00B3042D">
      <w:pPr>
        <w:pStyle w:val="ListParagraph"/>
        <w:numPr>
          <w:ilvl w:val="0"/>
          <w:numId w:val="325"/>
        </w:numPr>
        <w:spacing w:before="120"/>
        <w:ind w:left="0" w:firstLine="0"/>
        <w:contextualSpacing w:val="0"/>
        <w:jc w:val="both"/>
      </w:pPr>
      <w:r w:rsidRPr="00D415D4">
        <w:t>използване на продукти на база азадирахтин;</w:t>
      </w:r>
    </w:p>
    <w:p w14:paraId="521C5BFB" w14:textId="03A55F0D" w:rsidR="00D415D4" w:rsidRPr="00D415D4" w:rsidRDefault="00D415D4" w:rsidP="00B3042D">
      <w:pPr>
        <w:pStyle w:val="ListParagraph"/>
        <w:numPr>
          <w:ilvl w:val="0"/>
          <w:numId w:val="325"/>
        </w:numPr>
        <w:spacing w:before="120"/>
        <w:ind w:left="0" w:firstLine="0"/>
        <w:contextualSpacing w:val="0"/>
        <w:jc w:val="both"/>
      </w:pPr>
      <w:r w:rsidRPr="00D415D4">
        <w:t xml:space="preserve">прилагане на растителни екстракти и естествени </w:t>
      </w:r>
      <w:r w:rsidR="008F1CF1" w:rsidRPr="0074307B">
        <w:t>репеленти</w:t>
      </w:r>
      <w:r w:rsidR="008F1CF1" w:rsidRPr="00D415D4">
        <w:t xml:space="preserve"> </w:t>
      </w:r>
      <w:r w:rsidRPr="00D415D4">
        <w:t>– портокалово масло и мастни киселини С7-С20.</w:t>
      </w:r>
    </w:p>
    <w:p w14:paraId="46BEA302" w14:textId="77777777" w:rsidR="00D415D4" w:rsidRPr="00D415D4" w:rsidRDefault="00D415D4" w:rsidP="00B3042D">
      <w:pPr>
        <w:pStyle w:val="ListParagraph"/>
        <w:spacing w:before="120"/>
        <w:ind w:left="0"/>
        <w:contextualSpacing w:val="0"/>
        <w:jc w:val="both"/>
        <w:rPr>
          <w:b/>
          <w:bCs/>
        </w:rPr>
      </w:pPr>
      <w:r w:rsidRPr="00D415D4">
        <w:rPr>
          <w:b/>
          <w:bCs/>
        </w:rPr>
        <w:t>Критерий за ескалация</w:t>
      </w:r>
    </w:p>
    <w:p w14:paraId="1A804F2F" w14:textId="77777777" w:rsidR="00D415D4" w:rsidRPr="00D415D4" w:rsidRDefault="00D415D4" w:rsidP="00B3042D">
      <w:pPr>
        <w:pStyle w:val="ListParagraph"/>
        <w:spacing w:before="120"/>
        <w:ind w:left="0"/>
        <w:contextualSpacing w:val="0"/>
        <w:jc w:val="both"/>
      </w:pPr>
      <w:r w:rsidRPr="00D415D4">
        <w:t>Ескалация към следващ сценарий се задейства при:</w:t>
      </w:r>
    </w:p>
    <w:p w14:paraId="476A6E2E" w14:textId="77777777" w:rsidR="00D415D4" w:rsidRPr="00D415D4" w:rsidRDefault="00D415D4" w:rsidP="00B3042D">
      <w:pPr>
        <w:pStyle w:val="ListParagraph"/>
        <w:numPr>
          <w:ilvl w:val="0"/>
          <w:numId w:val="326"/>
        </w:numPr>
        <w:spacing w:before="120"/>
        <w:ind w:left="0" w:firstLine="0"/>
        <w:contextualSpacing w:val="0"/>
        <w:jc w:val="both"/>
      </w:pPr>
      <w:r w:rsidRPr="00D415D4">
        <w:lastRenderedPageBreak/>
        <w:t xml:space="preserve">увеличаване на </w:t>
      </w:r>
      <w:r w:rsidRPr="00D415D4">
        <w:rPr>
          <w:b/>
          <w:bCs/>
        </w:rPr>
        <w:t>I1 – среден улов/уловка/седмица</w:t>
      </w:r>
      <w:r w:rsidRPr="00D415D4">
        <w:t>;</w:t>
      </w:r>
    </w:p>
    <w:p w14:paraId="5911A5B7" w14:textId="77777777" w:rsidR="00D415D4" w:rsidRPr="00D415D4" w:rsidRDefault="00D415D4" w:rsidP="00B3042D">
      <w:pPr>
        <w:pStyle w:val="ListParagraph"/>
        <w:numPr>
          <w:ilvl w:val="0"/>
          <w:numId w:val="326"/>
        </w:numPr>
        <w:spacing w:before="120"/>
        <w:ind w:left="0" w:firstLine="0"/>
        <w:contextualSpacing w:val="0"/>
        <w:jc w:val="both"/>
      </w:pPr>
      <w:r w:rsidRPr="00D415D4">
        <w:t xml:space="preserve">устойчив </w:t>
      </w:r>
      <w:r w:rsidRPr="00D415D4">
        <w:rPr>
          <w:b/>
          <w:bCs/>
        </w:rPr>
        <w:t>възходящ тренд (I2)</w:t>
      </w:r>
      <w:r w:rsidRPr="00D415D4">
        <w:t>;</w:t>
      </w:r>
    </w:p>
    <w:p w14:paraId="150F3081" w14:textId="77777777" w:rsidR="00D415D4" w:rsidRPr="00D415D4" w:rsidRDefault="00D415D4" w:rsidP="00B3042D">
      <w:pPr>
        <w:pStyle w:val="ListParagraph"/>
        <w:numPr>
          <w:ilvl w:val="0"/>
          <w:numId w:val="326"/>
        </w:numPr>
        <w:spacing w:before="120"/>
        <w:ind w:left="0" w:firstLine="0"/>
        <w:contextualSpacing w:val="0"/>
        <w:jc w:val="both"/>
      </w:pPr>
      <w:r w:rsidRPr="00D415D4">
        <w:t xml:space="preserve">нарастване на </w:t>
      </w:r>
      <w:r w:rsidRPr="00D415D4">
        <w:rPr>
          <w:b/>
          <w:bCs/>
        </w:rPr>
        <w:t>I3 – % растения с активни мини</w:t>
      </w:r>
      <w:r w:rsidRPr="00D415D4">
        <w:t>.</w:t>
      </w:r>
    </w:p>
    <w:p w14:paraId="02C4823C" w14:textId="77777777" w:rsidR="00D415D4" w:rsidRPr="00D415D4" w:rsidRDefault="00D415D4" w:rsidP="00B3042D">
      <w:pPr>
        <w:pStyle w:val="ListParagraph"/>
        <w:spacing w:before="120"/>
        <w:ind w:left="0"/>
        <w:contextualSpacing w:val="0"/>
        <w:jc w:val="both"/>
      </w:pPr>
      <w:r w:rsidRPr="00D415D4">
        <w:t>При тези условия рискът преминава към:</w:t>
      </w:r>
    </w:p>
    <w:p w14:paraId="47C4E235" w14:textId="77777777" w:rsidR="00D415D4" w:rsidRPr="00D415D4" w:rsidRDefault="00D415D4" w:rsidP="00B3042D">
      <w:pPr>
        <w:pStyle w:val="ListParagraph"/>
        <w:spacing w:before="120"/>
        <w:ind w:left="0"/>
        <w:contextualSpacing w:val="0"/>
        <w:jc w:val="both"/>
      </w:pPr>
      <w:r w:rsidRPr="00D415D4">
        <w:rPr>
          <w:b/>
          <w:bCs/>
        </w:rPr>
        <w:t>R2 (среден риск)</w:t>
      </w:r>
    </w:p>
    <w:p w14:paraId="6726DDC0" w14:textId="77777777" w:rsidR="00D415D4" w:rsidRPr="00D415D4" w:rsidRDefault="00D415D4" w:rsidP="00B3042D">
      <w:pPr>
        <w:pStyle w:val="ListParagraph"/>
        <w:spacing w:before="120"/>
        <w:ind w:left="0"/>
        <w:contextualSpacing w:val="0"/>
        <w:jc w:val="both"/>
      </w:pPr>
      <w:r w:rsidRPr="00D415D4">
        <w:t xml:space="preserve">и управлението се осъществява в рамките на </w:t>
      </w:r>
      <w:r w:rsidRPr="00D415D4">
        <w:rPr>
          <w:b/>
          <w:bCs/>
        </w:rPr>
        <w:t>S2 – Развиваща се популация</w:t>
      </w:r>
      <w:r w:rsidRPr="00D415D4">
        <w:t xml:space="preserve">, като се прилагат мерки от </w:t>
      </w:r>
      <w:r w:rsidRPr="00D415D4">
        <w:rPr>
          <w:b/>
          <w:bCs/>
        </w:rPr>
        <w:t>P2 – Биологичен пакет</w:t>
      </w:r>
      <w:r w:rsidRPr="00D415D4">
        <w:t>.</w:t>
      </w:r>
    </w:p>
    <w:p w14:paraId="3BE713BB" w14:textId="77777777" w:rsidR="00D415D4" w:rsidRPr="00D415D4" w:rsidRDefault="00D415D4" w:rsidP="00B3042D">
      <w:pPr>
        <w:pStyle w:val="ListParagraph"/>
        <w:spacing w:before="120"/>
        <w:ind w:left="0"/>
        <w:contextualSpacing w:val="0"/>
        <w:jc w:val="both"/>
        <w:rPr>
          <w:b/>
          <w:bCs/>
        </w:rPr>
      </w:pPr>
      <w:r w:rsidRPr="00D415D4">
        <w:rPr>
          <w:b/>
          <w:bCs/>
        </w:rPr>
        <w:t>Управленска цел на фазата</w:t>
      </w:r>
    </w:p>
    <w:p w14:paraId="2AECBDA2" w14:textId="77777777" w:rsidR="00D415D4" w:rsidRPr="00D415D4" w:rsidRDefault="00D415D4" w:rsidP="00B3042D">
      <w:pPr>
        <w:pStyle w:val="ListParagraph"/>
        <w:spacing w:before="120"/>
        <w:ind w:left="0"/>
        <w:contextualSpacing w:val="0"/>
        <w:jc w:val="both"/>
      </w:pPr>
      <w:r w:rsidRPr="00D415D4">
        <w:t>Основната цел през фазата на формиране на странични разклонения е:</w:t>
      </w:r>
    </w:p>
    <w:p w14:paraId="5733BB61" w14:textId="77777777" w:rsidR="00D415D4" w:rsidRPr="00D415D4" w:rsidRDefault="00D415D4" w:rsidP="00B3042D">
      <w:pPr>
        <w:pStyle w:val="ListParagraph"/>
        <w:spacing w:before="120"/>
        <w:ind w:left="0"/>
        <w:contextualSpacing w:val="0"/>
        <w:jc w:val="both"/>
      </w:pPr>
      <w:r w:rsidRPr="00D415D4">
        <w:rPr>
          <w:b/>
          <w:bCs/>
        </w:rPr>
        <w:t>ограничаване на локалните огнища и стабилизиране на популацията на неприятеля</w:t>
      </w:r>
      <w:r w:rsidRPr="00D415D4">
        <w:t>, така че да се предотврати рязко нарастване на числеността преди преминаването на културата към генеративните фази.</w:t>
      </w:r>
    </w:p>
    <w:p w14:paraId="76A855AC" w14:textId="77777777" w:rsidR="00D415D4" w:rsidRPr="00D415D4" w:rsidRDefault="00D415D4" w:rsidP="00B3042D">
      <w:pPr>
        <w:pStyle w:val="ListParagraph"/>
        <w:spacing w:before="120"/>
        <w:ind w:left="0"/>
        <w:contextualSpacing w:val="0"/>
        <w:jc w:val="both"/>
      </w:pPr>
      <w:r w:rsidRPr="00D415D4">
        <w:t>Ефективното управление на неприятеля в тази фаза има ключово значение за ограничаване на риска от популационен пик в периода на цъфтеж и плододаване.</w:t>
      </w:r>
    </w:p>
    <w:p w14:paraId="5DC346C9" w14:textId="77777777" w:rsidR="000A7E01" w:rsidRDefault="000A7E01" w:rsidP="00B3042D">
      <w:pPr>
        <w:pStyle w:val="ListParagraph"/>
        <w:spacing w:before="120"/>
        <w:ind w:left="0"/>
        <w:contextualSpacing w:val="0"/>
        <w:jc w:val="both"/>
        <w:rPr>
          <w:b/>
          <w:bCs/>
        </w:rPr>
      </w:pPr>
    </w:p>
    <w:p w14:paraId="4C8525D0" w14:textId="77777777" w:rsidR="00D415D4" w:rsidRPr="00D415D4" w:rsidRDefault="00D415D4" w:rsidP="00B3042D">
      <w:pPr>
        <w:pStyle w:val="ListParagraph"/>
        <w:spacing w:before="120"/>
        <w:ind w:left="0"/>
        <w:contextualSpacing w:val="0"/>
        <w:jc w:val="both"/>
        <w:rPr>
          <w:b/>
          <w:bCs/>
        </w:rPr>
      </w:pPr>
      <w:r w:rsidRPr="00D415D4">
        <w:rPr>
          <w:b/>
          <w:bCs/>
        </w:rPr>
        <w:t>ФАЗА 5 – Начало на цъфтеж (BBCH 50–59)</w:t>
      </w:r>
    </w:p>
    <w:p w14:paraId="2B087CFF" w14:textId="77777777" w:rsidR="00D415D4" w:rsidRPr="00D415D4" w:rsidRDefault="00D415D4" w:rsidP="00B3042D">
      <w:pPr>
        <w:pStyle w:val="ListParagraph"/>
        <w:spacing w:before="120"/>
        <w:ind w:left="0"/>
        <w:contextualSpacing w:val="0"/>
        <w:jc w:val="both"/>
        <w:rPr>
          <w:b/>
          <w:bCs/>
        </w:rPr>
      </w:pPr>
      <w:r w:rsidRPr="00D415D4">
        <w:rPr>
          <w:b/>
          <w:bCs/>
        </w:rPr>
        <w:t>Морфологични критерии</w:t>
      </w:r>
    </w:p>
    <w:p w14:paraId="7FB013B5" w14:textId="77777777" w:rsidR="00D415D4" w:rsidRPr="00D415D4" w:rsidRDefault="00D415D4" w:rsidP="00B3042D">
      <w:pPr>
        <w:pStyle w:val="ListParagraph"/>
        <w:spacing w:before="120"/>
        <w:ind w:left="0"/>
        <w:contextualSpacing w:val="0"/>
        <w:jc w:val="both"/>
      </w:pPr>
      <w:r w:rsidRPr="00D415D4">
        <w:t>Фазата се характеризира с формиране на първите съцветия и началото на генеративното развитие на растенията. Листната маса е вече добре развита, а растителната архитектура става по-комплексна.</w:t>
      </w:r>
    </w:p>
    <w:p w14:paraId="20F0F520" w14:textId="77777777" w:rsidR="00D415D4" w:rsidRPr="00D415D4" w:rsidRDefault="00D415D4" w:rsidP="00B3042D">
      <w:pPr>
        <w:pStyle w:val="ListParagraph"/>
        <w:spacing w:before="120"/>
        <w:ind w:left="0"/>
        <w:contextualSpacing w:val="0"/>
        <w:jc w:val="both"/>
      </w:pPr>
      <w:r w:rsidRPr="00D415D4">
        <w:t xml:space="preserve">Нарастването на листната площ създава благоприятна среда за яйцеснасяне и развитие на ларвите на </w:t>
      </w:r>
      <w:r w:rsidRPr="00D415D4">
        <w:rPr>
          <w:i/>
          <w:iCs/>
        </w:rPr>
        <w:t>Tuta absoluta</w:t>
      </w:r>
      <w:r w:rsidRPr="00D415D4">
        <w:t>. В тази фаза популацията на неприятеля може да започне да нараства по-бързо, особено при благоприятни температурни условия в оранжерийната среда.</w:t>
      </w:r>
    </w:p>
    <w:p w14:paraId="198D5222" w14:textId="77777777" w:rsidR="00D415D4" w:rsidRPr="00D415D4" w:rsidRDefault="00D415D4" w:rsidP="00B3042D">
      <w:pPr>
        <w:pStyle w:val="ListParagraph"/>
        <w:spacing w:before="120"/>
        <w:ind w:left="0"/>
        <w:contextualSpacing w:val="0"/>
        <w:jc w:val="both"/>
        <w:rPr>
          <w:b/>
          <w:bCs/>
        </w:rPr>
      </w:pPr>
      <w:r w:rsidRPr="00D415D4">
        <w:rPr>
          <w:b/>
          <w:bCs/>
        </w:rPr>
        <w:t>Фитосанитарен риск</w:t>
      </w:r>
    </w:p>
    <w:p w14:paraId="5D94A004" w14:textId="77777777" w:rsidR="00D415D4" w:rsidRPr="00D415D4" w:rsidRDefault="00D415D4" w:rsidP="00B3042D">
      <w:pPr>
        <w:pStyle w:val="ListParagraph"/>
        <w:spacing w:before="120"/>
        <w:ind w:left="0"/>
        <w:contextualSpacing w:val="0"/>
        <w:jc w:val="both"/>
      </w:pPr>
      <w:r w:rsidRPr="00D415D4">
        <w:t>Оценката на риска се извършва въз основа на следните индикатори:</w:t>
      </w:r>
    </w:p>
    <w:p w14:paraId="29CBA61A" w14:textId="77777777" w:rsidR="00D415D4" w:rsidRPr="00D415D4" w:rsidRDefault="00D415D4" w:rsidP="00B3042D">
      <w:pPr>
        <w:pStyle w:val="ListParagraph"/>
        <w:numPr>
          <w:ilvl w:val="0"/>
          <w:numId w:val="327"/>
        </w:numPr>
        <w:spacing w:before="120"/>
        <w:ind w:left="0" w:firstLine="0"/>
        <w:contextualSpacing w:val="0"/>
        <w:jc w:val="both"/>
      </w:pPr>
      <w:r w:rsidRPr="00D415D4">
        <w:rPr>
          <w:b/>
          <w:bCs/>
        </w:rPr>
        <w:t>I1 – среден улов/уловка/седмица</w:t>
      </w:r>
    </w:p>
    <w:p w14:paraId="04AFF576" w14:textId="77777777" w:rsidR="00D415D4" w:rsidRPr="00D415D4" w:rsidRDefault="00D415D4" w:rsidP="00B3042D">
      <w:pPr>
        <w:pStyle w:val="ListParagraph"/>
        <w:numPr>
          <w:ilvl w:val="0"/>
          <w:numId w:val="327"/>
        </w:numPr>
        <w:spacing w:before="120"/>
        <w:ind w:left="0" w:firstLine="0"/>
        <w:contextualSpacing w:val="0"/>
        <w:jc w:val="both"/>
      </w:pPr>
      <w:r w:rsidRPr="00D415D4">
        <w:rPr>
          <w:b/>
          <w:bCs/>
        </w:rPr>
        <w:t>I2 – тренд (↑ / → / ↓)</w:t>
      </w:r>
    </w:p>
    <w:p w14:paraId="6D686451" w14:textId="77777777" w:rsidR="00D415D4" w:rsidRPr="00D415D4" w:rsidRDefault="00D415D4" w:rsidP="00B3042D">
      <w:pPr>
        <w:pStyle w:val="ListParagraph"/>
        <w:numPr>
          <w:ilvl w:val="0"/>
          <w:numId w:val="327"/>
        </w:numPr>
        <w:spacing w:before="120"/>
        <w:ind w:left="0" w:firstLine="0"/>
        <w:contextualSpacing w:val="0"/>
        <w:jc w:val="both"/>
      </w:pPr>
      <w:r w:rsidRPr="00D415D4">
        <w:rPr>
          <w:b/>
          <w:bCs/>
        </w:rPr>
        <w:t>I3 – % растения с активни мини</w:t>
      </w:r>
    </w:p>
    <w:p w14:paraId="58DD56F5" w14:textId="77777777" w:rsidR="00D415D4" w:rsidRPr="00D415D4" w:rsidRDefault="00D415D4" w:rsidP="00B3042D">
      <w:pPr>
        <w:pStyle w:val="ListParagraph"/>
        <w:spacing w:before="120"/>
        <w:ind w:left="0"/>
        <w:contextualSpacing w:val="0"/>
        <w:jc w:val="both"/>
      </w:pPr>
      <w:r w:rsidRPr="00D415D4">
        <w:t>При наличие на умерен улов и възходящ тренд рискът се оценява като:</w:t>
      </w:r>
    </w:p>
    <w:p w14:paraId="3E5DE59F" w14:textId="77777777" w:rsidR="00D415D4" w:rsidRPr="00D415D4" w:rsidRDefault="00D415D4" w:rsidP="00B3042D">
      <w:pPr>
        <w:pStyle w:val="ListParagraph"/>
        <w:spacing w:before="120"/>
        <w:ind w:left="0"/>
        <w:contextualSpacing w:val="0"/>
        <w:jc w:val="both"/>
      </w:pPr>
      <w:r w:rsidRPr="00D415D4">
        <w:rPr>
          <w:b/>
          <w:bCs/>
        </w:rPr>
        <w:t>R2 (среден риск)</w:t>
      </w:r>
      <w:r w:rsidRPr="00D415D4">
        <w:t xml:space="preserve"> – умерен улов с възходящ тренд и наличие на активни мини.</w:t>
      </w:r>
    </w:p>
    <w:p w14:paraId="333EDED4" w14:textId="77777777" w:rsidR="00D415D4" w:rsidRPr="00D415D4" w:rsidRDefault="00D415D4" w:rsidP="00B3042D">
      <w:pPr>
        <w:pStyle w:val="ListParagraph"/>
        <w:spacing w:before="120"/>
        <w:ind w:left="0"/>
        <w:contextualSpacing w:val="0"/>
        <w:jc w:val="both"/>
      </w:pPr>
      <w:r w:rsidRPr="00D415D4">
        <w:t>При допълнително увеличаване на популацията рискът може да премине към:</w:t>
      </w:r>
    </w:p>
    <w:p w14:paraId="0DF72B3C" w14:textId="77777777" w:rsidR="00D415D4" w:rsidRPr="00D415D4" w:rsidRDefault="00D415D4" w:rsidP="00B3042D">
      <w:pPr>
        <w:pStyle w:val="ListParagraph"/>
        <w:spacing w:before="120"/>
        <w:ind w:left="0"/>
        <w:contextualSpacing w:val="0"/>
        <w:jc w:val="both"/>
      </w:pPr>
      <w:r w:rsidRPr="00D415D4">
        <w:rPr>
          <w:b/>
          <w:bCs/>
        </w:rPr>
        <w:t>R3 (висок риск)</w:t>
      </w:r>
      <w:r w:rsidRPr="00D415D4">
        <w:t xml:space="preserve"> – висок улов с устойчив тренд и/или широко разпространение.</w:t>
      </w:r>
    </w:p>
    <w:p w14:paraId="2F22D538" w14:textId="77777777" w:rsidR="00D415D4" w:rsidRPr="00D415D4" w:rsidRDefault="00D415D4" w:rsidP="00B3042D">
      <w:pPr>
        <w:pStyle w:val="ListParagraph"/>
        <w:spacing w:before="120"/>
        <w:ind w:left="0"/>
        <w:contextualSpacing w:val="0"/>
        <w:jc w:val="both"/>
        <w:rPr>
          <w:b/>
          <w:bCs/>
        </w:rPr>
      </w:pPr>
      <w:r w:rsidRPr="00D415D4">
        <w:rPr>
          <w:b/>
          <w:bCs/>
        </w:rPr>
        <w:t>Мониторинг</w:t>
      </w:r>
    </w:p>
    <w:p w14:paraId="665A8688" w14:textId="77777777" w:rsidR="00D415D4" w:rsidRPr="00D415D4" w:rsidRDefault="00D415D4" w:rsidP="00B3042D">
      <w:pPr>
        <w:pStyle w:val="ListParagraph"/>
        <w:spacing w:before="120"/>
        <w:ind w:left="0"/>
        <w:contextualSpacing w:val="0"/>
        <w:jc w:val="both"/>
      </w:pPr>
      <w:r w:rsidRPr="00D415D4">
        <w:t>Мониторингът включва наблюдение на популацията на възрастните индивиди и на степента на нападение на листната маса.</w:t>
      </w:r>
    </w:p>
    <w:p w14:paraId="39E7EA4C" w14:textId="77777777" w:rsidR="00D415D4" w:rsidRPr="00D415D4" w:rsidRDefault="00D415D4" w:rsidP="00B3042D">
      <w:pPr>
        <w:pStyle w:val="ListParagraph"/>
        <w:spacing w:before="120"/>
        <w:ind w:left="0"/>
        <w:contextualSpacing w:val="0"/>
        <w:jc w:val="both"/>
        <w:rPr>
          <w:b/>
          <w:bCs/>
        </w:rPr>
      </w:pPr>
      <w:r w:rsidRPr="00D415D4">
        <w:rPr>
          <w:b/>
          <w:bCs/>
        </w:rPr>
        <w:t>Популационен мониторинг</w:t>
      </w:r>
    </w:p>
    <w:p w14:paraId="111425C0" w14:textId="77777777" w:rsidR="00D415D4" w:rsidRPr="00D415D4" w:rsidRDefault="00D415D4" w:rsidP="00B3042D">
      <w:pPr>
        <w:pStyle w:val="ListParagraph"/>
        <w:numPr>
          <w:ilvl w:val="0"/>
          <w:numId w:val="328"/>
        </w:numPr>
        <w:spacing w:before="120"/>
        <w:ind w:left="0" w:firstLine="0"/>
        <w:contextualSpacing w:val="0"/>
        <w:jc w:val="both"/>
      </w:pPr>
      <w:r w:rsidRPr="00D415D4">
        <w:rPr>
          <w:b/>
          <w:bCs/>
        </w:rPr>
        <w:t>I1 – среден улов/уловка/седмица</w:t>
      </w:r>
    </w:p>
    <w:p w14:paraId="4CF8FCCF" w14:textId="77777777" w:rsidR="00D415D4" w:rsidRPr="00D415D4" w:rsidRDefault="00D415D4" w:rsidP="00B3042D">
      <w:pPr>
        <w:pStyle w:val="ListParagraph"/>
        <w:spacing w:before="120"/>
        <w:ind w:left="0"/>
        <w:contextualSpacing w:val="0"/>
        <w:jc w:val="both"/>
        <w:rPr>
          <w:b/>
          <w:bCs/>
        </w:rPr>
      </w:pPr>
      <w:r w:rsidRPr="00D415D4">
        <w:rPr>
          <w:b/>
          <w:bCs/>
        </w:rPr>
        <w:lastRenderedPageBreak/>
        <w:t>Анализ на динамиката</w:t>
      </w:r>
    </w:p>
    <w:p w14:paraId="070764AC" w14:textId="77777777" w:rsidR="00D415D4" w:rsidRPr="00D415D4" w:rsidRDefault="00D415D4" w:rsidP="00B3042D">
      <w:pPr>
        <w:pStyle w:val="ListParagraph"/>
        <w:numPr>
          <w:ilvl w:val="0"/>
          <w:numId w:val="329"/>
        </w:numPr>
        <w:spacing w:before="120"/>
        <w:ind w:left="0" w:firstLine="0"/>
        <w:contextualSpacing w:val="0"/>
        <w:jc w:val="both"/>
      </w:pPr>
      <w:r w:rsidRPr="00D415D4">
        <w:rPr>
          <w:b/>
          <w:bCs/>
        </w:rPr>
        <w:t>I2 – тренд (↑ / → / ↓)</w:t>
      </w:r>
    </w:p>
    <w:p w14:paraId="41ADDB4C" w14:textId="77777777" w:rsidR="00D415D4" w:rsidRPr="00D415D4" w:rsidRDefault="00D415D4" w:rsidP="00B3042D">
      <w:pPr>
        <w:pStyle w:val="ListParagraph"/>
        <w:spacing w:before="120"/>
        <w:ind w:left="0"/>
        <w:contextualSpacing w:val="0"/>
        <w:jc w:val="both"/>
        <w:rPr>
          <w:b/>
          <w:bCs/>
        </w:rPr>
      </w:pPr>
      <w:r w:rsidRPr="00D415D4">
        <w:rPr>
          <w:b/>
          <w:bCs/>
        </w:rPr>
        <w:t>Обследване на растенията</w:t>
      </w:r>
    </w:p>
    <w:p w14:paraId="45C2D105" w14:textId="77777777" w:rsidR="00D415D4" w:rsidRPr="00D415D4" w:rsidRDefault="00D415D4" w:rsidP="00B3042D">
      <w:pPr>
        <w:pStyle w:val="ListParagraph"/>
        <w:numPr>
          <w:ilvl w:val="0"/>
          <w:numId w:val="330"/>
        </w:numPr>
        <w:spacing w:before="120"/>
        <w:ind w:left="0" w:firstLine="0"/>
        <w:contextualSpacing w:val="0"/>
        <w:jc w:val="both"/>
      </w:pPr>
      <w:r w:rsidRPr="00D415D4">
        <w:rPr>
          <w:b/>
          <w:bCs/>
        </w:rPr>
        <w:t>I3 – % растения с активни мини</w:t>
      </w:r>
    </w:p>
    <w:p w14:paraId="5DD9818F" w14:textId="77777777" w:rsidR="00D415D4" w:rsidRPr="00D415D4" w:rsidRDefault="00D415D4" w:rsidP="00B3042D">
      <w:pPr>
        <w:pStyle w:val="ListParagraph"/>
        <w:spacing w:before="120"/>
        <w:ind w:left="0"/>
        <w:contextualSpacing w:val="0"/>
        <w:jc w:val="both"/>
      </w:pPr>
      <w:r w:rsidRPr="00D415D4">
        <w:t>Обследването се извършва върху представителна извадка от растения, равномерно разпределени в производствената площ.</w:t>
      </w:r>
    </w:p>
    <w:p w14:paraId="7C4C357E" w14:textId="77777777" w:rsidR="00D415D4" w:rsidRPr="00D415D4" w:rsidRDefault="00D415D4" w:rsidP="00B3042D">
      <w:pPr>
        <w:pStyle w:val="ListParagraph"/>
        <w:spacing w:before="120"/>
        <w:ind w:left="0"/>
        <w:contextualSpacing w:val="0"/>
        <w:jc w:val="both"/>
      </w:pPr>
      <w:r w:rsidRPr="00D415D4">
        <w:t xml:space="preserve">Честота на наблюдение: </w:t>
      </w:r>
      <w:r w:rsidRPr="00D415D4">
        <w:rPr>
          <w:b/>
          <w:bCs/>
        </w:rPr>
        <w:t>на всеки 5 дни</w:t>
      </w:r>
      <w:r w:rsidRPr="00D415D4">
        <w:t>.</w:t>
      </w:r>
    </w:p>
    <w:p w14:paraId="18D2CF2C" w14:textId="77777777" w:rsidR="00D415D4" w:rsidRPr="00D415D4" w:rsidRDefault="00D415D4" w:rsidP="00B3042D">
      <w:pPr>
        <w:pStyle w:val="ListParagraph"/>
        <w:spacing w:before="120"/>
        <w:ind w:left="0"/>
        <w:contextualSpacing w:val="0"/>
        <w:jc w:val="both"/>
        <w:rPr>
          <w:b/>
          <w:bCs/>
        </w:rPr>
      </w:pPr>
      <w:r w:rsidRPr="00D415D4">
        <w:rPr>
          <w:b/>
          <w:bCs/>
        </w:rPr>
        <w:t>Сценарий на управление</w:t>
      </w:r>
    </w:p>
    <w:p w14:paraId="6A6280A1" w14:textId="77777777" w:rsidR="00D415D4" w:rsidRPr="00D415D4" w:rsidRDefault="00D415D4" w:rsidP="00B3042D">
      <w:pPr>
        <w:pStyle w:val="ListParagraph"/>
        <w:spacing w:before="120"/>
        <w:ind w:left="0"/>
        <w:contextualSpacing w:val="0"/>
        <w:jc w:val="both"/>
      </w:pPr>
      <w:r w:rsidRPr="00D415D4">
        <w:t>При наличие на развиваща се популация се прилага:</w:t>
      </w:r>
    </w:p>
    <w:p w14:paraId="5FEDA2C9" w14:textId="77777777" w:rsidR="00D415D4" w:rsidRPr="00D415D4" w:rsidRDefault="00D415D4" w:rsidP="00B3042D">
      <w:pPr>
        <w:pStyle w:val="ListParagraph"/>
        <w:spacing w:before="120"/>
        <w:ind w:left="0"/>
        <w:contextualSpacing w:val="0"/>
        <w:jc w:val="both"/>
      </w:pPr>
      <w:r w:rsidRPr="00D415D4">
        <w:rPr>
          <w:b/>
          <w:bCs/>
        </w:rPr>
        <w:t>S2 – Развиваща се популация</w:t>
      </w:r>
    </w:p>
    <w:p w14:paraId="3A8AF45A" w14:textId="77777777" w:rsidR="00D415D4" w:rsidRPr="00D415D4" w:rsidRDefault="00D415D4" w:rsidP="00B3042D">
      <w:pPr>
        <w:pStyle w:val="ListParagraph"/>
        <w:spacing w:before="120"/>
        <w:ind w:left="0"/>
        <w:contextualSpacing w:val="0"/>
        <w:jc w:val="both"/>
      </w:pPr>
      <w:r w:rsidRPr="00D415D4">
        <w:t>При значително увеличаване на популацията и устойчив възходящ тренд управлението може да премине към:</w:t>
      </w:r>
    </w:p>
    <w:p w14:paraId="7FCCF9C8" w14:textId="77777777" w:rsidR="00D415D4" w:rsidRPr="00D415D4" w:rsidRDefault="00D415D4" w:rsidP="00B3042D">
      <w:pPr>
        <w:pStyle w:val="ListParagraph"/>
        <w:spacing w:before="120"/>
        <w:ind w:left="0"/>
        <w:contextualSpacing w:val="0"/>
        <w:jc w:val="both"/>
      </w:pPr>
      <w:r w:rsidRPr="00D415D4">
        <w:rPr>
          <w:b/>
          <w:bCs/>
        </w:rPr>
        <w:t>S3 – Висок натиск без плодови повреди</w:t>
      </w:r>
    </w:p>
    <w:p w14:paraId="4D334488" w14:textId="77777777" w:rsidR="00D415D4" w:rsidRPr="00D415D4" w:rsidRDefault="00D415D4" w:rsidP="00B3042D">
      <w:pPr>
        <w:pStyle w:val="ListParagraph"/>
        <w:spacing w:before="120"/>
        <w:ind w:left="0"/>
        <w:contextualSpacing w:val="0"/>
        <w:jc w:val="both"/>
        <w:rPr>
          <w:b/>
          <w:bCs/>
        </w:rPr>
      </w:pPr>
      <w:r w:rsidRPr="00D415D4">
        <w:rPr>
          <w:b/>
          <w:bCs/>
        </w:rPr>
        <w:t>Пакети мерки</w:t>
      </w:r>
    </w:p>
    <w:p w14:paraId="42D90653" w14:textId="77777777" w:rsidR="00D415D4" w:rsidRPr="00D415D4" w:rsidRDefault="00D415D4" w:rsidP="00B3042D">
      <w:pPr>
        <w:pStyle w:val="ListParagraph"/>
        <w:spacing w:before="120"/>
        <w:ind w:left="0"/>
        <w:contextualSpacing w:val="0"/>
        <w:jc w:val="both"/>
      </w:pPr>
      <w:r w:rsidRPr="00D415D4">
        <w:t>В тази фаза се прилагат основно мерки от:</w:t>
      </w:r>
    </w:p>
    <w:p w14:paraId="1AD46DBB" w14:textId="77777777" w:rsidR="00D415D4" w:rsidRPr="00D415D4" w:rsidRDefault="00D415D4" w:rsidP="00B3042D">
      <w:pPr>
        <w:pStyle w:val="ListParagraph"/>
        <w:spacing w:before="120"/>
        <w:ind w:left="0"/>
        <w:contextualSpacing w:val="0"/>
        <w:jc w:val="both"/>
        <w:rPr>
          <w:b/>
          <w:bCs/>
        </w:rPr>
      </w:pPr>
      <w:r w:rsidRPr="00D415D4">
        <w:rPr>
          <w:b/>
          <w:bCs/>
        </w:rPr>
        <w:t>P2 – Биологичен пакет</w:t>
      </w:r>
    </w:p>
    <w:p w14:paraId="0A59CBDC" w14:textId="77777777" w:rsidR="00D415D4" w:rsidRPr="00D415D4" w:rsidRDefault="00D415D4" w:rsidP="00B3042D">
      <w:pPr>
        <w:pStyle w:val="ListParagraph"/>
        <w:numPr>
          <w:ilvl w:val="0"/>
          <w:numId w:val="331"/>
        </w:numPr>
        <w:spacing w:before="120"/>
        <w:ind w:left="0" w:firstLine="0"/>
        <w:contextualSpacing w:val="0"/>
        <w:jc w:val="both"/>
      </w:pPr>
      <w:r w:rsidRPr="00D415D4">
        <w:t>използване на биологични средства за контрол на неприятеля</w:t>
      </w:r>
      <w:r>
        <w:t xml:space="preserve"> в оранжериите с почва – е</w:t>
      </w:r>
      <w:r w:rsidRPr="00D415D4">
        <w:t>нтомопатогенни нематоди (</w:t>
      </w:r>
      <w:r w:rsidRPr="00B3042D">
        <w:rPr>
          <w:i/>
          <w:iCs/>
        </w:rPr>
        <w:t>Steinernema feltiae</w:t>
      </w:r>
      <w:r w:rsidRPr="00D415D4">
        <w:t xml:space="preserve">, </w:t>
      </w:r>
      <w:r w:rsidRPr="00B3042D">
        <w:rPr>
          <w:i/>
          <w:iCs/>
        </w:rPr>
        <w:t>Heterorhabditis bacteriophora</w:t>
      </w:r>
      <w:r w:rsidRPr="00D415D4">
        <w:t>);</w:t>
      </w:r>
    </w:p>
    <w:p w14:paraId="62824EA9" w14:textId="007A1502" w:rsidR="00D415D4" w:rsidRPr="00D415D4" w:rsidRDefault="00D415D4" w:rsidP="00B3042D">
      <w:pPr>
        <w:pStyle w:val="ListParagraph"/>
        <w:numPr>
          <w:ilvl w:val="0"/>
          <w:numId w:val="331"/>
        </w:numPr>
        <w:spacing w:before="120"/>
        <w:ind w:left="0" w:firstLine="0"/>
        <w:contextualSpacing w:val="0"/>
        <w:jc w:val="both"/>
      </w:pPr>
      <w:r w:rsidRPr="00D415D4">
        <w:t xml:space="preserve">прилагане на биологични инсектициди на база </w:t>
      </w:r>
      <w:r w:rsidRPr="00D415D4">
        <w:rPr>
          <w:i/>
          <w:iCs/>
        </w:rPr>
        <w:t>Bacillus thuringiensis</w:t>
      </w:r>
      <w:r w:rsidRPr="00D415D4">
        <w:t>;</w:t>
      </w:r>
    </w:p>
    <w:p w14:paraId="3C109E49" w14:textId="77777777" w:rsidR="00D415D4" w:rsidRPr="00D415D4" w:rsidRDefault="00D415D4" w:rsidP="00B3042D">
      <w:pPr>
        <w:pStyle w:val="ListParagraph"/>
        <w:numPr>
          <w:ilvl w:val="0"/>
          <w:numId w:val="331"/>
        </w:numPr>
        <w:spacing w:before="120"/>
        <w:ind w:left="0" w:firstLine="0"/>
        <w:contextualSpacing w:val="0"/>
        <w:jc w:val="both"/>
      </w:pPr>
      <w:r w:rsidRPr="00D415D4">
        <w:t>използване на продукти на база азадирахтин;</w:t>
      </w:r>
    </w:p>
    <w:p w14:paraId="649517C8" w14:textId="77777777" w:rsidR="00D415D4" w:rsidRPr="00D415D4" w:rsidRDefault="00D415D4" w:rsidP="00B3042D">
      <w:pPr>
        <w:pStyle w:val="ListParagraph"/>
        <w:numPr>
          <w:ilvl w:val="0"/>
          <w:numId w:val="331"/>
        </w:numPr>
        <w:spacing w:before="120"/>
        <w:ind w:left="0" w:firstLine="0"/>
        <w:contextualSpacing w:val="0"/>
        <w:jc w:val="both"/>
      </w:pPr>
      <w:r w:rsidRPr="00D415D4">
        <w:t>използване на растителни екстракти и естествени репеленти.</w:t>
      </w:r>
    </w:p>
    <w:p w14:paraId="46BE3583" w14:textId="77777777" w:rsidR="00D415D4" w:rsidRPr="00D415D4" w:rsidRDefault="00D415D4" w:rsidP="00B3042D">
      <w:pPr>
        <w:pStyle w:val="ListParagraph"/>
        <w:spacing w:before="120"/>
        <w:ind w:left="0"/>
        <w:contextualSpacing w:val="0"/>
        <w:jc w:val="both"/>
      </w:pPr>
      <w:r w:rsidRPr="00D415D4">
        <w:t>При необходимост се поддържат и мерки от:</w:t>
      </w:r>
    </w:p>
    <w:p w14:paraId="0A17C4F9" w14:textId="77777777" w:rsidR="00D415D4" w:rsidRPr="00D415D4" w:rsidRDefault="00D415D4" w:rsidP="00B3042D">
      <w:pPr>
        <w:pStyle w:val="ListParagraph"/>
        <w:spacing w:before="120"/>
        <w:ind w:left="0"/>
        <w:contextualSpacing w:val="0"/>
        <w:jc w:val="both"/>
        <w:rPr>
          <w:b/>
          <w:bCs/>
        </w:rPr>
      </w:pPr>
      <w:r w:rsidRPr="00D415D4">
        <w:rPr>
          <w:b/>
          <w:bCs/>
        </w:rPr>
        <w:t>P1 – Биотехнически пакет</w:t>
      </w:r>
    </w:p>
    <w:p w14:paraId="4CEC4AE4" w14:textId="77777777" w:rsidR="00D415D4" w:rsidRPr="00D415D4" w:rsidRDefault="00D415D4" w:rsidP="00B3042D">
      <w:pPr>
        <w:pStyle w:val="ListParagraph"/>
        <w:numPr>
          <w:ilvl w:val="0"/>
          <w:numId w:val="332"/>
        </w:numPr>
        <w:spacing w:before="120"/>
        <w:ind w:left="0" w:firstLine="0"/>
        <w:contextualSpacing w:val="0"/>
        <w:jc w:val="both"/>
      </w:pPr>
      <w:r w:rsidRPr="00D415D4">
        <w:t>използване на феромонови уловки за мониторинг;</w:t>
      </w:r>
    </w:p>
    <w:p w14:paraId="2001DCC7" w14:textId="77777777" w:rsidR="00D415D4" w:rsidRPr="00D415D4" w:rsidRDefault="00D415D4" w:rsidP="00B3042D">
      <w:pPr>
        <w:pStyle w:val="ListParagraph"/>
        <w:numPr>
          <w:ilvl w:val="0"/>
          <w:numId w:val="332"/>
        </w:numPr>
        <w:spacing w:before="120"/>
        <w:ind w:left="0" w:firstLine="0"/>
        <w:contextualSpacing w:val="0"/>
        <w:jc w:val="both"/>
      </w:pPr>
      <w:r w:rsidRPr="00D415D4">
        <w:t>локализиране на огнища;</w:t>
      </w:r>
    </w:p>
    <w:p w14:paraId="027F90DE" w14:textId="77777777" w:rsidR="00D415D4" w:rsidRPr="00D415D4" w:rsidRDefault="00D415D4" w:rsidP="00B3042D">
      <w:pPr>
        <w:pStyle w:val="ListParagraph"/>
        <w:numPr>
          <w:ilvl w:val="0"/>
          <w:numId w:val="332"/>
        </w:numPr>
        <w:spacing w:before="120"/>
        <w:ind w:left="0" w:firstLine="0"/>
        <w:contextualSpacing w:val="0"/>
        <w:jc w:val="both"/>
      </w:pPr>
      <w:r w:rsidRPr="00D415D4">
        <w:t>механично отстраняване на силно засегнати листа.</w:t>
      </w:r>
    </w:p>
    <w:p w14:paraId="6203FA2D" w14:textId="77777777" w:rsidR="00D415D4" w:rsidRPr="00D415D4" w:rsidRDefault="00D415D4" w:rsidP="00B3042D">
      <w:pPr>
        <w:pStyle w:val="ListParagraph"/>
        <w:spacing w:before="120"/>
        <w:ind w:left="0"/>
        <w:contextualSpacing w:val="0"/>
        <w:jc w:val="both"/>
        <w:rPr>
          <w:b/>
          <w:bCs/>
        </w:rPr>
      </w:pPr>
      <w:r w:rsidRPr="00D415D4">
        <w:rPr>
          <w:b/>
          <w:bCs/>
        </w:rPr>
        <w:t>Критерий за ескалация</w:t>
      </w:r>
    </w:p>
    <w:p w14:paraId="4DA177AC" w14:textId="77777777" w:rsidR="00D415D4" w:rsidRPr="00D415D4" w:rsidRDefault="00D415D4" w:rsidP="00B3042D">
      <w:pPr>
        <w:pStyle w:val="ListParagraph"/>
        <w:spacing w:before="120"/>
        <w:ind w:left="0"/>
        <w:contextualSpacing w:val="0"/>
        <w:jc w:val="both"/>
      </w:pPr>
      <w:r w:rsidRPr="00D415D4">
        <w:t>Ескалация към следващ сценарий се задейства при:</w:t>
      </w:r>
    </w:p>
    <w:p w14:paraId="4678EDD5" w14:textId="77777777" w:rsidR="00D415D4" w:rsidRPr="00D415D4" w:rsidRDefault="00D415D4" w:rsidP="00B3042D">
      <w:pPr>
        <w:pStyle w:val="ListParagraph"/>
        <w:numPr>
          <w:ilvl w:val="0"/>
          <w:numId w:val="333"/>
        </w:numPr>
        <w:spacing w:before="120"/>
        <w:ind w:left="0" w:firstLine="0"/>
        <w:contextualSpacing w:val="0"/>
        <w:jc w:val="both"/>
      </w:pPr>
      <w:r w:rsidRPr="00D415D4">
        <w:t xml:space="preserve">увеличаване на </w:t>
      </w:r>
      <w:r w:rsidRPr="00D415D4">
        <w:rPr>
          <w:b/>
          <w:bCs/>
        </w:rPr>
        <w:t>I1 – среден улов/уловка/седмица</w:t>
      </w:r>
      <w:r w:rsidRPr="00D415D4">
        <w:t>;</w:t>
      </w:r>
    </w:p>
    <w:p w14:paraId="2848D0E2" w14:textId="77777777" w:rsidR="00D415D4" w:rsidRPr="00D415D4" w:rsidRDefault="00D415D4" w:rsidP="00B3042D">
      <w:pPr>
        <w:pStyle w:val="ListParagraph"/>
        <w:numPr>
          <w:ilvl w:val="0"/>
          <w:numId w:val="333"/>
        </w:numPr>
        <w:spacing w:before="120"/>
        <w:ind w:left="0" w:firstLine="0"/>
        <w:contextualSpacing w:val="0"/>
        <w:jc w:val="both"/>
      </w:pPr>
      <w:r w:rsidRPr="00D415D4">
        <w:t xml:space="preserve">устойчив </w:t>
      </w:r>
      <w:r w:rsidRPr="00D415D4">
        <w:rPr>
          <w:b/>
          <w:bCs/>
        </w:rPr>
        <w:t>възходящ тренд (I2)</w:t>
      </w:r>
      <w:r w:rsidRPr="00D415D4">
        <w:t>;</w:t>
      </w:r>
    </w:p>
    <w:p w14:paraId="0C82330A" w14:textId="77777777" w:rsidR="00D415D4" w:rsidRPr="00D415D4" w:rsidRDefault="00D415D4" w:rsidP="00B3042D">
      <w:pPr>
        <w:pStyle w:val="ListParagraph"/>
        <w:numPr>
          <w:ilvl w:val="0"/>
          <w:numId w:val="333"/>
        </w:numPr>
        <w:spacing w:before="120"/>
        <w:ind w:left="0" w:firstLine="0"/>
        <w:contextualSpacing w:val="0"/>
        <w:jc w:val="both"/>
      </w:pPr>
      <w:r w:rsidRPr="00D415D4">
        <w:t xml:space="preserve">значително нарастване на </w:t>
      </w:r>
      <w:r w:rsidRPr="00D415D4">
        <w:rPr>
          <w:b/>
          <w:bCs/>
        </w:rPr>
        <w:t>I3 – % растения с активни мини</w:t>
      </w:r>
      <w:r w:rsidRPr="00D415D4">
        <w:t>.</w:t>
      </w:r>
    </w:p>
    <w:p w14:paraId="79ECBE4D" w14:textId="77777777" w:rsidR="00D415D4" w:rsidRPr="00D415D4" w:rsidRDefault="00D415D4" w:rsidP="00B3042D">
      <w:pPr>
        <w:pStyle w:val="ListParagraph"/>
        <w:spacing w:before="120"/>
        <w:ind w:left="0"/>
        <w:contextualSpacing w:val="0"/>
        <w:jc w:val="both"/>
      </w:pPr>
      <w:r w:rsidRPr="00D415D4">
        <w:t>При тези условия рискът преминава към:</w:t>
      </w:r>
    </w:p>
    <w:p w14:paraId="0A4D8E9B" w14:textId="77777777" w:rsidR="00D415D4" w:rsidRPr="00D415D4" w:rsidRDefault="00D415D4" w:rsidP="00B3042D">
      <w:pPr>
        <w:pStyle w:val="ListParagraph"/>
        <w:spacing w:before="120"/>
        <w:ind w:left="0"/>
        <w:contextualSpacing w:val="0"/>
        <w:jc w:val="both"/>
      </w:pPr>
      <w:r w:rsidRPr="00D415D4">
        <w:rPr>
          <w:b/>
          <w:bCs/>
        </w:rPr>
        <w:t>R3 (висок риск)</w:t>
      </w:r>
    </w:p>
    <w:p w14:paraId="5C6482E2" w14:textId="77777777" w:rsidR="00D415D4" w:rsidRPr="00D415D4" w:rsidRDefault="00D415D4" w:rsidP="00B3042D">
      <w:pPr>
        <w:pStyle w:val="ListParagraph"/>
        <w:spacing w:before="120"/>
        <w:ind w:left="0"/>
        <w:contextualSpacing w:val="0"/>
        <w:jc w:val="both"/>
      </w:pPr>
      <w:r w:rsidRPr="00D415D4">
        <w:t>и управлението се осъществява в рамките на:</w:t>
      </w:r>
    </w:p>
    <w:p w14:paraId="16FE093F" w14:textId="77777777" w:rsidR="00D415D4" w:rsidRPr="00D415D4" w:rsidRDefault="00D415D4" w:rsidP="00B3042D">
      <w:pPr>
        <w:pStyle w:val="ListParagraph"/>
        <w:spacing w:before="120"/>
        <w:ind w:left="0"/>
        <w:contextualSpacing w:val="0"/>
        <w:jc w:val="both"/>
      </w:pPr>
      <w:r w:rsidRPr="00D415D4">
        <w:rPr>
          <w:b/>
          <w:bCs/>
        </w:rPr>
        <w:t>S3 – Висок натиск без плодови повреди</w:t>
      </w:r>
      <w:r w:rsidRPr="00D415D4">
        <w:t>.</w:t>
      </w:r>
    </w:p>
    <w:p w14:paraId="0E301419" w14:textId="77777777" w:rsidR="00D415D4" w:rsidRPr="00D415D4" w:rsidRDefault="00D415D4" w:rsidP="00B3042D">
      <w:pPr>
        <w:pStyle w:val="ListParagraph"/>
        <w:spacing w:before="120"/>
        <w:ind w:left="0"/>
        <w:contextualSpacing w:val="0"/>
        <w:jc w:val="both"/>
        <w:rPr>
          <w:b/>
          <w:bCs/>
        </w:rPr>
      </w:pPr>
      <w:r w:rsidRPr="00D415D4">
        <w:rPr>
          <w:b/>
          <w:bCs/>
        </w:rPr>
        <w:t>Управленска цел на фазата</w:t>
      </w:r>
    </w:p>
    <w:p w14:paraId="657FAC5E" w14:textId="77777777" w:rsidR="00D415D4" w:rsidRPr="00D415D4" w:rsidRDefault="00D415D4" w:rsidP="00B3042D">
      <w:pPr>
        <w:pStyle w:val="ListParagraph"/>
        <w:spacing w:before="120"/>
        <w:ind w:left="0"/>
        <w:contextualSpacing w:val="0"/>
        <w:jc w:val="both"/>
      </w:pPr>
      <w:r w:rsidRPr="00D415D4">
        <w:lastRenderedPageBreak/>
        <w:t>Основната цел през фазата на начало на цъфтеж е:</w:t>
      </w:r>
    </w:p>
    <w:p w14:paraId="6E046F35" w14:textId="77777777" w:rsidR="00D415D4" w:rsidRPr="00D415D4" w:rsidRDefault="00D415D4" w:rsidP="00B3042D">
      <w:pPr>
        <w:pStyle w:val="ListParagraph"/>
        <w:spacing w:before="120"/>
        <w:ind w:left="0"/>
        <w:contextualSpacing w:val="0"/>
        <w:jc w:val="both"/>
      </w:pPr>
      <w:r w:rsidRPr="00D415D4">
        <w:rPr>
          <w:b/>
          <w:bCs/>
        </w:rPr>
        <w:t xml:space="preserve">ограничаване на нарастването на популацията на </w:t>
      </w:r>
      <w:r w:rsidRPr="00D415D4">
        <w:rPr>
          <w:b/>
          <w:bCs/>
          <w:i/>
          <w:iCs/>
        </w:rPr>
        <w:t>Tuta absoluta</w:t>
      </w:r>
      <w:r w:rsidRPr="00D415D4">
        <w:t xml:space="preserve"> и предотвратяване на формирането на висок популационен натиск преди фазата на плододаване.</w:t>
      </w:r>
    </w:p>
    <w:p w14:paraId="3B2B3506" w14:textId="77777777" w:rsidR="00D415D4" w:rsidRPr="00D415D4" w:rsidRDefault="00D415D4" w:rsidP="00B3042D">
      <w:pPr>
        <w:pStyle w:val="ListParagraph"/>
        <w:spacing w:before="120"/>
        <w:ind w:left="0"/>
        <w:contextualSpacing w:val="0"/>
        <w:jc w:val="both"/>
      </w:pPr>
      <w:r w:rsidRPr="00D415D4">
        <w:t>Ефективният контрол в този период е ключов за предотвратяване на повреди по плодовете в следващите фази на развитие на културата.</w:t>
      </w:r>
    </w:p>
    <w:p w14:paraId="16144282" w14:textId="242F77FF" w:rsidR="000A7E01" w:rsidRDefault="000A7E01" w:rsidP="00B3042D">
      <w:pPr>
        <w:pStyle w:val="ListParagraph"/>
        <w:spacing w:before="120"/>
        <w:ind w:left="0"/>
        <w:contextualSpacing w:val="0"/>
        <w:jc w:val="both"/>
      </w:pPr>
    </w:p>
    <w:p w14:paraId="070D2A2B" w14:textId="77777777" w:rsidR="00D415D4" w:rsidRPr="00D415D4" w:rsidRDefault="00D415D4" w:rsidP="00B3042D">
      <w:pPr>
        <w:pStyle w:val="ListParagraph"/>
        <w:spacing w:before="120"/>
        <w:ind w:left="0"/>
        <w:contextualSpacing w:val="0"/>
        <w:jc w:val="both"/>
        <w:rPr>
          <w:b/>
          <w:bCs/>
        </w:rPr>
      </w:pPr>
      <w:r w:rsidRPr="00D415D4">
        <w:rPr>
          <w:b/>
          <w:bCs/>
        </w:rPr>
        <w:t>ФАЗА 6 – Цъфтеж (BBCH 60–69)</w:t>
      </w:r>
    </w:p>
    <w:p w14:paraId="1F175D95" w14:textId="77777777" w:rsidR="00D415D4" w:rsidRPr="00D415D4" w:rsidRDefault="00D415D4" w:rsidP="00B3042D">
      <w:pPr>
        <w:pStyle w:val="ListParagraph"/>
        <w:spacing w:before="120"/>
        <w:ind w:left="0"/>
        <w:contextualSpacing w:val="0"/>
        <w:jc w:val="both"/>
        <w:rPr>
          <w:b/>
          <w:bCs/>
        </w:rPr>
      </w:pPr>
      <w:r w:rsidRPr="00D415D4">
        <w:rPr>
          <w:b/>
          <w:bCs/>
        </w:rPr>
        <w:t>Морфологични критерии</w:t>
      </w:r>
    </w:p>
    <w:p w14:paraId="5E6DEC2D" w14:textId="77777777" w:rsidR="00D415D4" w:rsidRPr="00D415D4" w:rsidRDefault="00D415D4" w:rsidP="00B3042D">
      <w:pPr>
        <w:pStyle w:val="ListParagraph"/>
        <w:spacing w:before="120"/>
        <w:ind w:left="0"/>
        <w:contextualSpacing w:val="0"/>
        <w:jc w:val="both"/>
      </w:pPr>
      <w:r w:rsidRPr="00D415D4">
        <w:t>Фазата се характеризира с масово образуване на цветове и формиране на първите завръзи. Растенията имат добре развита листна маса и сложна пространствена структура, която създава благоприятни микроклиматични условия за развитие на неприятеля.</w:t>
      </w:r>
    </w:p>
    <w:p w14:paraId="3A0A6C64" w14:textId="77777777" w:rsidR="00D415D4" w:rsidRPr="00D415D4" w:rsidRDefault="00D415D4" w:rsidP="00B3042D">
      <w:pPr>
        <w:pStyle w:val="ListParagraph"/>
        <w:spacing w:before="120"/>
        <w:ind w:left="0"/>
        <w:contextualSpacing w:val="0"/>
        <w:jc w:val="both"/>
      </w:pPr>
      <w:r w:rsidRPr="00D415D4">
        <w:t xml:space="preserve">В този период </w:t>
      </w:r>
      <w:r w:rsidRPr="00D415D4">
        <w:rPr>
          <w:i/>
          <w:iCs/>
        </w:rPr>
        <w:t>Tuta absoluta</w:t>
      </w:r>
      <w:r w:rsidRPr="00D415D4">
        <w:t xml:space="preserve"> може да развива няколко припокриващи се поколения, което води до бързо увеличаване на числеността на популацията.</w:t>
      </w:r>
    </w:p>
    <w:p w14:paraId="6ABFB13E" w14:textId="77777777" w:rsidR="00D415D4" w:rsidRPr="00D415D4" w:rsidRDefault="00D415D4" w:rsidP="00B3042D">
      <w:pPr>
        <w:pStyle w:val="ListParagraph"/>
        <w:spacing w:before="120"/>
        <w:ind w:left="0"/>
        <w:contextualSpacing w:val="0"/>
        <w:jc w:val="both"/>
        <w:rPr>
          <w:b/>
          <w:bCs/>
        </w:rPr>
      </w:pPr>
      <w:r w:rsidRPr="00D415D4">
        <w:rPr>
          <w:b/>
          <w:bCs/>
        </w:rPr>
        <w:t>Фитосанитарен риск</w:t>
      </w:r>
    </w:p>
    <w:p w14:paraId="56FF9208" w14:textId="77777777" w:rsidR="00D415D4" w:rsidRPr="00D415D4" w:rsidRDefault="00D415D4" w:rsidP="00B3042D">
      <w:pPr>
        <w:pStyle w:val="ListParagraph"/>
        <w:spacing w:before="120"/>
        <w:ind w:left="0"/>
        <w:contextualSpacing w:val="0"/>
        <w:jc w:val="both"/>
      </w:pPr>
      <w:r w:rsidRPr="00D415D4">
        <w:t>Оценката на риска се извършва въз основа на следните индикатори:</w:t>
      </w:r>
    </w:p>
    <w:p w14:paraId="25921613" w14:textId="77777777" w:rsidR="00D415D4" w:rsidRPr="00D415D4" w:rsidRDefault="00D415D4" w:rsidP="00B3042D">
      <w:pPr>
        <w:pStyle w:val="ListParagraph"/>
        <w:numPr>
          <w:ilvl w:val="0"/>
          <w:numId w:val="334"/>
        </w:numPr>
        <w:spacing w:before="120"/>
        <w:ind w:left="0" w:firstLine="0"/>
        <w:contextualSpacing w:val="0"/>
        <w:jc w:val="both"/>
      </w:pPr>
      <w:r w:rsidRPr="00D415D4">
        <w:rPr>
          <w:b/>
          <w:bCs/>
        </w:rPr>
        <w:t>I1 – среден улов/уловка/седмица</w:t>
      </w:r>
    </w:p>
    <w:p w14:paraId="70659038" w14:textId="77777777" w:rsidR="00D415D4" w:rsidRPr="00D415D4" w:rsidRDefault="00D415D4" w:rsidP="00B3042D">
      <w:pPr>
        <w:pStyle w:val="ListParagraph"/>
        <w:numPr>
          <w:ilvl w:val="0"/>
          <w:numId w:val="334"/>
        </w:numPr>
        <w:spacing w:before="120"/>
        <w:ind w:left="0" w:firstLine="0"/>
        <w:contextualSpacing w:val="0"/>
        <w:jc w:val="both"/>
      </w:pPr>
      <w:r w:rsidRPr="00D415D4">
        <w:rPr>
          <w:b/>
          <w:bCs/>
        </w:rPr>
        <w:t>I2 – тренд (↑ / → / ↓)</w:t>
      </w:r>
    </w:p>
    <w:p w14:paraId="035AB2D4" w14:textId="77777777" w:rsidR="00D415D4" w:rsidRPr="00D415D4" w:rsidRDefault="00D415D4" w:rsidP="00B3042D">
      <w:pPr>
        <w:pStyle w:val="ListParagraph"/>
        <w:numPr>
          <w:ilvl w:val="0"/>
          <w:numId w:val="334"/>
        </w:numPr>
        <w:spacing w:before="120"/>
        <w:ind w:left="0" w:firstLine="0"/>
        <w:contextualSpacing w:val="0"/>
        <w:jc w:val="both"/>
      </w:pPr>
      <w:r w:rsidRPr="00D415D4">
        <w:rPr>
          <w:b/>
          <w:bCs/>
        </w:rPr>
        <w:t>I3 – % растения с активни мини</w:t>
      </w:r>
    </w:p>
    <w:p w14:paraId="498B1381" w14:textId="77777777" w:rsidR="00D415D4" w:rsidRPr="00D415D4" w:rsidRDefault="00D415D4" w:rsidP="00B3042D">
      <w:pPr>
        <w:pStyle w:val="ListParagraph"/>
        <w:spacing w:before="120"/>
        <w:ind w:left="0"/>
        <w:contextualSpacing w:val="0"/>
        <w:jc w:val="both"/>
      </w:pPr>
      <w:r w:rsidRPr="00D415D4">
        <w:t>При наличие на висок улов и устойчив възходящ тренд рискът се оценява като:</w:t>
      </w:r>
    </w:p>
    <w:p w14:paraId="7778274F" w14:textId="77777777" w:rsidR="00D415D4" w:rsidRPr="00D415D4" w:rsidRDefault="00D415D4" w:rsidP="00B3042D">
      <w:pPr>
        <w:pStyle w:val="ListParagraph"/>
        <w:spacing w:before="120"/>
        <w:ind w:left="0"/>
        <w:contextualSpacing w:val="0"/>
        <w:jc w:val="both"/>
      </w:pPr>
      <w:r w:rsidRPr="00D415D4">
        <w:rPr>
          <w:b/>
          <w:bCs/>
        </w:rPr>
        <w:t>R3 (висок риск)</w:t>
      </w:r>
      <w:r w:rsidRPr="00D415D4">
        <w:t xml:space="preserve"> – висок улов с устойчив тренд и/или широко разпространение.</w:t>
      </w:r>
    </w:p>
    <w:p w14:paraId="56E6C7A3" w14:textId="77777777" w:rsidR="00D415D4" w:rsidRPr="00D415D4" w:rsidRDefault="00D415D4" w:rsidP="00B3042D">
      <w:pPr>
        <w:pStyle w:val="ListParagraph"/>
        <w:spacing w:before="120"/>
        <w:ind w:left="0"/>
        <w:contextualSpacing w:val="0"/>
        <w:jc w:val="both"/>
        <w:rPr>
          <w:b/>
          <w:bCs/>
        </w:rPr>
      </w:pPr>
      <w:r w:rsidRPr="00D415D4">
        <w:rPr>
          <w:b/>
          <w:bCs/>
        </w:rPr>
        <w:t>Мониторинг</w:t>
      </w:r>
    </w:p>
    <w:p w14:paraId="6E859041" w14:textId="77777777" w:rsidR="00D415D4" w:rsidRPr="00D415D4" w:rsidRDefault="00D415D4" w:rsidP="00B3042D">
      <w:pPr>
        <w:pStyle w:val="ListParagraph"/>
        <w:spacing w:before="120"/>
        <w:ind w:left="0"/>
        <w:contextualSpacing w:val="0"/>
        <w:jc w:val="both"/>
      </w:pPr>
      <w:r w:rsidRPr="00D415D4">
        <w:t>Мониторингът се извършва чрез системно наблюдение на динамиката на популацията и степента на нападение на листната маса.</w:t>
      </w:r>
    </w:p>
    <w:p w14:paraId="14FBF7DD" w14:textId="77777777" w:rsidR="00D415D4" w:rsidRPr="00D415D4" w:rsidRDefault="00D415D4" w:rsidP="00B3042D">
      <w:pPr>
        <w:pStyle w:val="ListParagraph"/>
        <w:spacing w:before="120"/>
        <w:ind w:left="0"/>
        <w:contextualSpacing w:val="0"/>
        <w:jc w:val="both"/>
        <w:rPr>
          <w:b/>
          <w:bCs/>
        </w:rPr>
      </w:pPr>
      <w:r w:rsidRPr="00D415D4">
        <w:rPr>
          <w:b/>
          <w:bCs/>
        </w:rPr>
        <w:t>Популационен мониторинг</w:t>
      </w:r>
    </w:p>
    <w:p w14:paraId="2160A2A4" w14:textId="77777777" w:rsidR="00D415D4" w:rsidRPr="00D415D4" w:rsidRDefault="00D415D4" w:rsidP="00B3042D">
      <w:pPr>
        <w:pStyle w:val="ListParagraph"/>
        <w:numPr>
          <w:ilvl w:val="0"/>
          <w:numId w:val="335"/>
        </w:numPr>
        <w:spacing w:before="120"/>
        <w:ind w:left="0" w:firstLine="0"/>
        <w:contextualSpacing w:val="0"/>
        <w:jc w:val="both"/>
      </w:pPr>
      <w:r w:rsidRPr="00D415D4">
        <w:rPr>
          <w:b/>
          <w:bCs/>
        </w:rPr>
        <w:t>I1 – среден улов/уловка/седмица</w:t>
      </w:r>
    </w:p>
    <w:p w14:paraId="134C40C0" w14:textId="77777777" w:rsidR="00D415D4" w:rsidRPr="00D415D4" w:rsidRDefault="00D415D4" w:rsidP="00B3042D">
      <w:pPr>
        <w:pStyle w:val="ListParagraph"/>
        <w:spacing w:before="120"/>
        <w:ind w:left="0"/>
        <w:contextualSpacing w:val="0"/>
        <w:jc w:val="both"/>
        <w:rPr>
          <w:b/>
          <w:bCs/>
        </w:rPr>
      </w:pPr>
      <w:r w:rsidRPr="00D415D4">
        <w:rPr>
          <w:b/>
          <w:bCs/>
        </w:rPr>
        <w:t>Анализ на динамиката</w:t>
      </w:r>
    </w:p>
    <w:p w14:paraId="6F5CD10D" w14:textId="77777777" w:rsidR="00D415D4" w:rsidRPr="00D415D4" w:rsidRDefault="00D415D4" w:rsidP="00B3042D">
      <w:pPr>
        <w:pStyle w:val="ListParagraph"/>
        <w:numPr>
          <w:ilvl w:val="0"/>
          <w:numId w:val="336"/>
        </w:numPr>
        <w:spacing w:before="120"/>
        <w:ind w:left="0" w:firstLine="0"/>
        <w:contextualSpacing w:val="0"/>
        <w:jc w:val="both"/>
      </w:pPr>
      <w:r w:rsidRPr="00D415D4">
        <w:rPr>
          <w:b/>
          <w:bCs/>
        </w:rPr>
        <w:t>I2 – тренд (↑ / → / ↓)</w:t>
      </w:r>
    </w:p>
    <w:p w14:paraId="56CCCE9E" w14:textId="77777777" w:rsidR="00D415D4" w:rsidRPr="00D415D4" w:rsidRDefault="00D415D4" w:rsidP="00B3042D">
      <w:pPr>
        <w:pStyle w:val="ListParagraph"/>
        <w:spacing w:before="120"/>
        <w:ind w:left="0"/>
        <w:contextualSpacing w:val="0"/>
        <w:jc w:val="both"/>
        <w:rPr>
          <w:b/>
          <w:bCs/>
        </w:rPr>
      </w:pPr>
      <w:r w:rsidRPr="00D415D4">
        <w:rPr>
          <w:b/>
          <w:bCs/>
        </w:rPr>
        <w:t>Обследване на растенията</w:t>
      </w:r>
    </w:p>
    <w:p w14:paraId="0A1F56A6" w14:textId="77777777" w:rsidR="00D415D4" w:rsidRPr="00D415D4" w:rsidRDefault="00D415D4" w:rsidP="00B3042D">
      <w:pPr>
        <w:pStyle w:val="ListParagraph"/>
        <w:numPr>
          <w:ilvl w:val="0"/>
          <w:numId w:val="337"/>
        </w:numPr>
        <w:spacing w:before="120"/>
        <w:ind w:left="0" w:firstLine="0"/>
        <w:contextualSpacing w:val="0"/>
        <w:jc w:val="both"/>
      </w:pPr>
      <w:r w:rsidRPr="00D415D4">
        <w:rPr>
          <w:b/>
          <w:bCs/>
        </w:rPr>
        <w:t>I3 – % растения с активни мини</w:t>
      </w:r>
    </w:p>
    <w:p w14:paraId="6F4BCA36" w14:textId="77777777" w:rsidR="00D415D4" w:rsidRPr="00D415D4" w:rsidRDefault="00D415D4" w:rsidP="00B3042D">
      <w:pPr>
        <w:pStyle w:val="ListParagraph"/>
        <w:spacing w:before="120"/>
        <w:ind w:left="0"/>
        <w:contextualSpacing w:val="0"/>
        <w:jc w:val="both"/>
      </w:pPr>
      <w:r w:rsidRPr="00D415D4">
        <w:t xml:space="preserve">Честота на наблюдение: </w:t>
      </w:r>
      <w:r w:rsidRPr="00D415D4">
        <w:rPr>
          <w:b/>
          <w:bCs/>
        </w:rPr>
        <w:t>на всеки 3–5 дни</w:t>
      </w:r>
      <w:r w:rsidRPr="00D415D4">
        <w:t>, тъй като в тази фаза популацията може да се променя бързо.</w:t>
      </w:r>
    </w:p>
    <w:p w14:paraId="1CAD2407" w14:textId="77777777" w:rsidR="00D415D4" w:rsidRPr="00D415D4" w:rsidRDefault="00D415D4" w:rsidP="00B3042D">
      <w:pPr>
        <w:pStyle w:val="ListParagraph"/>
        <w:spacing w:before="120"/>
        <w:ind w:left="0"/>
        <w:contextualSpacing w:val="0"/>
        <w:jc w:val="both"/>
        <w:rPr>
          <w:b/>
          <w:bCs/>
        </w:rPr>
      </w:pPr>
      <w:r w:rsidRPr="00D415D4">
        <w:rPr>
          <w:b/>
          <w:bCs/>
        </w:rPr>
        <w:t>Сценарий на управление</w:t>
      </w:r>
    </w:p>
    <w:p w14:paraId="394BCFE6" w14:textId="77777777" w:rsidR="00D415D4" w:rsidRPr="00D415D4" w:rsidRDefault="00D415D4" w:rsidP="00B3042D">
      <w:pPr>
        <w:pStyle w:val="ListParagraph"/>
        <w:spacing w:before="120"/>
        <w:ind w:left="0"/>
        <w:contextualSpacing w:val="0"/>
        <w:jc w:val="both"/>
      </w:pPr>
      <w:r w:rsidRPr="00D415D4">
        <w:t>При наличие на висок популационен натиск без плодови повреди се прилага:</w:t>
      </w:r>
    </w:p>
    <w:p w14:paraId="2C737C9A" w14:textId="77777777" w:rsidR="00D415D4" w:rsidRPr="00D415D4" w:rsidRDefault="00D415D4" w:rsidP="00B3042D">
      <w:pPr>
        <w:pStyle w:val="ListParagraph"/>
        <w:spacing w:before="120"/>
        <w:ind w:left="0"/>
        <w:contextualSpacing w:val="0"/>
        <w:jc w:val="both"/>
      </w:pPr>
      <w:r w:rsidRPr="00D415D4">
        <w:rPr>
          <w:b/>
          <w:bCs/>
        </w:rPr>
        <w:t>S3 – Висок натиск без плодови повреди</w:t>
      </w:r>
    </w:p>
    <w:p w14:paraId="79060C8B" w14:textId="77777777" w:rsidR="00D415D4" w:rsidRPr="00D415D4" w:rsidRDefault="00D415D4" w:rsidP="00B3042D">
      <w:pPr>
        <w:pStyle w:val="ListParagraph"/>
        <w:spacing w:before="120"/>
        <w:ind w:left="0"/>
        <w:contextualSpacing w:val="0"/>
        <w:jc w:val="both"/>
        <w:rPr>
          <w:b/>
          <w:bCs/>
        </w:rPr>
      </w:pPr>
      <w:r w:rsidRPr="00D415D4">
        <w:rPr>
          <w:b/>
          <w:bCs/>
        </w:rPr>
        <w:t>Пакети мерки</w:t>
      </w:r>
    </w:p>
    <w:p w14:paraId="781C247B" w14:textId="77777777" w:rsidR="00D415D4" w:rsidRPr="00D415D4" w:rsidRDefault="00D415D4" w:rsidP="00B3042D">
      <w:pPr>
        <w:pStyle w:val="ListParagraph"/>
        <w:spacing w:before="120"/>
        <w:ind w:left="0"/>
        <w:contextualSpacing w:val="0"/>
        <w:jc w:val="both"/>
      </w:pPr>
      <w:r w:rsidRPr="00D415D4">
        <w:t>В тази фаза основният пакет мерки е:</w:t>
      </w:r>
    </w:p>
    <w:p w14:paraId="6AB089C7" w14:textId="77777777" w:rsidR="00D415D4" w:rsidRPr="00D415D4" w:rsidRDefault="00D415D4" w:rsidP="00B3042D">
      <w:pPr>
        <w:pStyle w:val="ListParagraph"/>
        <w:spacing w:before="120"/>
        <w:ind w:left="0"/>
        <w:contextualSpacing w:val="0"/>
        <w:jc w:val="both"/>
        <w:rPr>
          <w:b/>
          <w:bCs/>
        </w:rPr>
      </w:pPr>
      <w:r w:rsidRPr="00D415D4">
        <w:rPr>
          <w:b/>
          <w:bCs/>
        </w:rPr>
        <w:t>P2 – Биологичен пакет</w:t>
      </w:r>
    </w:p>
    <w:p w14:paraId="3D783C98" w14:textId="77777777" w:rsidR="0074307B" w:rsidRPr="00D415D4" w:rsidRDefault="0074307B" w:rsidP="00B3042D">
      <w:pPr>
        <w:pStyle w:val="ListParagraph"/>
        <w:numPr>
          <w:ilvl w:val="0"/>
          <w:numId w:val="338"/>
        </w:numPr>
        <w:spacing w:before="120"/>
        <w:ind w:left="0" w:firstLine="0"/>
        <w:contextualSpacing w:val="0"/>
        <w:jc w:val="both"/>
      </w:pPr>
      <w:r w:rsidRPr="00D415D4">
        <w:lastRenderedPageBreak/>
        <w:t>използване на биологични средства за контрол на неприятеля</w:t>
      </w:r>
      <w:r>
        <w:t xml:space="preserve"> в оранжериите с почва – е</w:t>
      </w:r>
      <w:r w:rsidRPr="00D415D4">
        <w:t>нтомопатогенни нематоди (</w:t>
      </w:r>
      <w:r w:rsidRPr="00B3042D">
        <w:rPr>
          <w:i/>
          <w:iCs/>
        </w:rPr>
        <w:t>Steinernema feltiae</w:t>
      </w:r>
      <w:r w:rsidRPr="00D415D4">
        <w:t xml:space="preserve">, </w:t>
      </w:r>
      <w:r w:rsidRPr="00B3042D">
        <w:rPr>
          <w:i/>
          <w:iCs/>
        </w:rPr>
        <w:t>Heterorhabditis bacteriophora</w:t>
      </w:r>
      <w:r w:rsidRPr="00D415D4">
        <w:t>);</w:t>
      </w:r>
    </w:p>
    <w:p w14:paraId="11A28451" w14:textId="13C40357" w:rsidR="00D415D4" w:rsidRPr="00D415D4" w:rsidRDefault="00D415D4" w:rsidP="00B3042D">
      <w:pPr>
        <w:pStyle w:val="ListParagraph"/>
        <w:numPr>
          <w:ilvl w:val="0"/>
          <w:numId w:val="338"/>
        </w:numPr>
        <w:spacing w:before="120"/>
        <w:ind w:left="0" w:firstLine="0"/>
        <w:contextualSpacing w:val="0"/>
        <w:jc w:val="both"/>
      </w:pPr>
      <w:r w:rsidRPr="00D415D4">
        <w:t xml:space="preserve">прилагане на биологични инсектициди на база </w:t>
      </w:r>
      <w:r w:rsidRPr="00D415D4">
        <w:rPr>
          <w:i/>
          <w:iCs/>
        </w:rPr>
        <w:t>Bacillus thuringiensis</w:t>
      </w:r>
      <w:r w:rsidRPr="00D415D4">
        <w:t>;</w:t>
      </w:r>
    </w:p>
    <w:p w14:paraId="22BAD5EB" w14:textId="77777777" w:rsidR="00D415D4" w:rsidRPr="00D415D4" w:rsidRDefault="00D415D4" w:rsidP="00B3042D">
      <w:pPr>
        <w:pStyle w:val="ListParagraph"/>
        <w:numPr>
          <w:ilvl w:val="0"/>
          <w:numId w:val="338"/>
        </w:numPr>
        <w:spacing w:before="120"/>
        <w:ind w:left="0" w:firstLine="0"/>
        <w:contextualSpacing w:val="0"/>
        <w:jc w:val="both"/>
      </w:pPr>
      <w:r w:rsidRPr="00D415D4">
        <w:t>използване на продукти на база азадирахтин;</w:t>
      </w:r>
    </w:p>
    <w:p w14:paraId="74AD5E93" w14:textId="77777777" w:rsidR="00D415D4" w:rsidRPr="00D415D4" w:rsidRDefault="00D415D4" w:rsidP="00B3042D">
      <w:pPr>
        <w:pStyle w:val="ListParagraph"/>
        <w:numPr>
          <w:ilvl w:val="0"/>
          <w:numId w:val="338"/>
        </w:numPr>
        <w:spacing w:before="120"/>
        <w:ind w:left="0" w:firstLine="0"/>
        <w:contextualSpacing w:val="0"/>
        <w:jc w:val="both"/>
      </w:pPr>
      <w:r w:rsidRPr="00D415D4">
        <w:t>използване на растителни екстракти и естествени репеленти.</w:t>
      </w:r>
    </w:p>
    <w:p w14:paraId="3A12352C" w14:textId="77777777" w:rsidR="00D415D4" w:rsidRPr="00D415D4" w:rsidRDefault="00D415D4" w:rsidP="00B3042D">
      <w:pPr>
        <w:pStyle w:val="ListParagraph"/>
        <w:spacing w:before="120"/>
        <w:ind w:left="0"/>
        <w:contextualSpacing w:val="0"/>
        <w:jc w:val="both"/>
      </w:pPr>
      <w:r w:rsidRPr="00D415D4">
        <w:t>При силно нарастване на популацията и недостатъчен ефект от биологичните средства може да се приложи:</w:t>
      </w:r>
    </w:p>
    <w:p w14:paraId="678EB7EB" w14:textId="77777777" w:rsidR="00D415D4" w:rsidRPr="00D415D4" w:rsidRDefault="00D415D4" w:rsidP="00B3042D">
      <w:pPr>
        <w:pStyle w:val="ListParagraph"/>
        <w:spacing w:before="120"/>
        <w:ind w:left="0"/>
        <w:contextualSpacing w:val="0"/>
        <w:jc w:val="both"/>
        <w:rPr>
          <w:b/>
          <w:bCs/>
        </w:rPr>
      </w:pPr>
      <w:r w:rsidRPr="00D415D4">
        <w:rPr>
          <w:b/>
          <w:bCs/>
        </w:rPr>
        <w:t>P3 – Корективен пакет (селективна химична намеса)</w:t>
      </w:r>
    </w:p>
    <w:p w14:paraId="69329187" w14:textId="4EFA36B1" w:rsidR="00D415D4" w:rsidRDefault="00D415D4" w:rsidP="00B3042D">
      <w:pPr>
        <w:pStyle w:val="ListParagraph"/>
        <w:numPr>
          <w:ilvl w:val="0"/>
          <w:numId w:val="339"/>
        </w:numPr>
        <w:spacing w:before="120"/>
        <w:ind w:left="0" w:firstLine="0"/>
        <w:contextualSpacing w:val="0"/>
        <w:jc w:val="both"/>
      </w:pPr>
      <w:r w:rsidRPr="00D415D4">
        <w:t>използване на селективни инсектициди</w:t>
      </w:r>
      <w:r w:rsidR="0074307B" w:rsidRPr="0074307B">
        <w:rPr>
          <w:bCs/>
        </w:rPr>
        <w:t xml:space="preserve"> </w:t>
      </w:r>
      <w:r w:rsidR="0074307B" w:rsidRPr="00BD2ED7">
        <w:rPr>
          <w:bCs/>
        </w:rPr>
        <w:t>с адювант за подобряване на действието</w:t>
      </w:r>
      <w:r w:rsidRPr="00D415D4">
        <w:t>;</w:t>
      </w:r>
    </w:p>
    <w:p w14:paraId="5405DC1B" w14:textId="77777777" w:rsidR="00D415D4" w:rsidRPr="00D415D4" w:rsidRDefault="00D415D4" w:rsidP="00B3042D">
      <w:pPr>
        <w:pStyle w:val="ListParagraph"/>
        <w:numPr>
          <w:ilvl w:val="0"/>
          <w:numId w:val="339"/>
        </w:numPr>
        <w:spacing w:before="120"/>
        <w:ind w:left="0" w:firstLine="0"/>
        <w:contextualSpacing w:val="0"/>
        <w:jc w:val="both"/>
      </w:pPr>
      <w:r w:rsidRPr="00D415D4">
        <w:t>редуване на активните вещества съгласно принципите за управление на резистентността.</w:t>
      </w:r>
    </w:p>
    <w:p w14:paraId="6460670D" w14:textId="77777777" w:rsidR="00D415D4" w:rsidRPr="00D415D4" w:rsidRDefault="00D415D4" w:rsidP="00B3042D">
      <w:pPr>
        <w:pStyle w:val="ListParagraph"/>
        <w:spacing w:before="120"/>
        <w:ind w:left="0"/>
        <w:contextualSpacing w:val="0"/>
        <w:jc w:val="both"/>
        <w:rPr>
          <w:b/>
          <w:bCs/>
        </w:rPr>
      </w:pPr>
      <w:r w:rsidRPr="00D415D4">
        <w:rPr>
          <w:b/>
          <w:bCs/>
        </w:rPr>
        <w:t>Критерий за ескалация</w:t>
      </w:r>
    </w:p>
    <w:p w14:paraId="615E3C0E" w14:textId="77777777" w:rsidR="00D415D4" w:rsidRPr="00D415D4" w:rsidRDefault="00D415D4" w:rsidP="00B3042D">
      <w:pPr>
        <w:pStyle w:val="ListParagraph"/>
        <w:spacing w:before="120"/>
        <w:ind w:left="0"/>
        <w:contextualSpacing w:val="0"/>
        <w:jc w:val="both"/>
      </w:pPr>
      <w:r w:rsidRPr="00D415D4">
        <w:t>Ескалация към следващ сценарий се задейства при:</w:t>
      </w:r>
    </w:p>
    <w:p w14:paraId="7732D939" w14:textId="77777777" w:rsidR="00D415D4" w:rsidRPr="00D415D4" w:rsidRDefault="00D415D4" w:rsidP="00B3042D">
      <w:pPr>
        <w:pStyle w:val="ListParagraph"/>
        <w:numPr>
          <w:ilvl w:val="0"/>
          <w:numId w:val="340"/>
        </w:numPr>
        <w:spacing w:before="120"/>
        <w:ind w:left="0" w:firstLine="0"/>
        <w:contextualSpacing w:val="0"/>
        <w:jc w:val="both"/>
      </w:pPr>
      <w:r w:rsidRPr="00D415D4">
        <w:t xml:space="preserve">устойчиво висок </w:t>
      </w:r>
      <w:r w:rsidRPr="00D415D4">
        <w:rPr>
          <w:b/>
          <w:bCs/>
        </w:rPr>
        <w:t>I1 – среден улов/уловка/седмица</w:t>
      </w:r>
      <w:r w:rsidRPr="00D415D4">
        <w:t>;</w:t>
      </w:r>
    </w:p>
    <w:p w14:paraId="74C44E60" w14:textId="77777777" w:rsidR="00D415D4" w:rsidRPr="00D415D4" w:rsidRDefault="00D415D4" w:rsidP="00B3042D">
      <w:pPr>
        <w:pStyle w:val="ListParagraph"/>
        <w:numPr>
          <w:ilvl w:val="0"/>
          <w:numId w:val="340"/>
        </w:numPr>
        <w:spacing w:before="120"/>
        <w:ind w:left="0" w:firstLine="0"/>
        <w:contextualSpacing w:val="0"/>
        <w:jc w:val="both"/>
      </w:pPr>
      <w:r w:rsidRPr="00D415D4">
        <w:t xml:space="preserve">устойчив </w:t>
      </w:r>
      <w:r w:rsidRPr="00D415D4">
        <w:rPr>
          <w:b/>
          <w:bCs/>
        </w:rPr>
        <w:t>възходящ тренд (I2)</w:t>
      </w:r>
      <w:r w:rsidRPr="00D415D4">
        <w:t>;</w:t>
      </w:r>
    </w:p>
    <w:p w14:paraId="29FF9DA8" w14:textId="77777777" w:rsidR="00D415D4" w:rsidRPr="00D415D4" w:rsidRDefault="00D415D4" w:rsidP="00B3042D">
      <w:pPr>
        <w:pStyle w:val="ListParagraph"/>
        <w:numPr>
          <w:ilvl w:val="0"/>
          <w:numId w:val="340"/>
        </w:numPr>
        <w:spacing w:before="120"/>
        <w:ind w:left="0" w:firstLine="0"/>
        <w:contextualSpacing w:val="0"/>
        <w:jc w:val="both"/>
      </w:pPr>
      <w:r w:rsidRPr="00D415D4">
        <w:t xml:space="preserve">значително нарастване на </w:t>
      </w:r>
      <w:r w:rsidRPr="00D415D4">
        <w:rPr>
          <w:b/>
          <w:bCs/>
        </w:rPr>
        <w:t>I3 – % растения с активни мини</w:t>
      </w:r>
      <w:r w:rsidRPr="00D415D4">
        <w:t>.</w:t>
      </w:r>
    </w:p>
    <w:p w14:paraId="62924F76" w14:textId="77777777" w:rsidR="00D415D4" w:rsidRPr="00D415D4" w:rsidRDefault="00D415D4" w:rsidP="00B3042D">
      <w:pPr>
        <w:pStyle w:val="ListParagraph"/>
        <w:spacing w:before="120"/>
        <w:ind w:left="0"/>
        <w:contextualSpacing w:val="0"/>
        <w:jc w:val="both"/>
        <w:rPr>
          <w:b/>
          <w:bCs/>
        </w:rPr>
      </w:pPr>
      <w:r w:rsidRPr="00D415D4">
        <w:rPr>
          <w:b/>
          <w:bCs/>
        </w:rPr>
        <w:t>Управленска цел на фазата</w:t>
      </w:r>
    </w:p>
    <w:p w14:paraId="21FF5EA0" w14:textId="77777777" w:rsidR="00D415D4" w:rsidRPr="00D415D4" w:rsidRDefault="00D415D4" w:rsidP="00B3042D">
      <w:pPr>
        <w:pStyle w:val="ListParagraph"/>
        <w:spacing w:before="120"/>
        <w:ind w:left="0"/>
        <w:contextualSpacing w:val="0"/>
        <w:jc w:val="both"/>
      </w:pPr>
      <w:r w:rsidRPr="00D415D4">
        <w:t>Основната цел през фазата на цъфтеж е:</w:t>
      </w:r>
    </w:p>
    <w:p w14:paraId="5CDDE429" w14:textId="77777777" w:rsidR="00D415D4" w:rsidRPr="00D415D4" w:rsidRDefault="00D415D4" w:rsidP="00B3042D">
      <w:pPr>
        <w:pStyle w:val="ListParagraph"/>
        <w:spacing w:before="120"/>
        <w:ind w:left="0"/>
        <w:contextualSpacing w:val="0"/>
        <w:jc w:val="both"/>
      </w:pPr>
      <w:r w:rsidRPr="00D415D4">
        <w:rPr>
          <w:b/>
          <w:bCs/>
        </w:rPr>
        <w:t xml:space="preserve">ограничаване на популационния пик на </w:t>
      </w:r>
      <w:r w:rsidRPr="00D415D4">
        <w:rPr>
          <w:b/>
          <w:bCs/>
          <w:i/>
          <w:iCs/>
        </w:rPr>
        <w:t>Tuta absoluta</w:t>
      </w:r>
      <w:r w:rsidRPr="00D415D4">
        <w:t xml:space="preserve"> и предотвратяване на появата на плодови повреди преди началото на активното плододаване.</w:t>
      </w:r>
    </w:p>
    <w:p w14:paraId="4786D009" w14:textId="77777777" w:rsidR="00D415D4" w:rsidRPr="00D415D4" w:rsidRDefault="00D415D4" w:rsidP="00B3042D">
      <w:pPr>
        <w:pStyle w:val="ListParagraph"/>
        <w:spacing w:before="120"/>
        <w:ind w:left="0"/>
        <w:contextualSpacing w:val="0"/>
        <w:jc w:val="both"/>
      </w:pPr>
      <w:r w:rsidRPr="00D415D4">
        <w:t>Ефективното управление на неприятеля в този период е решаващо за ограничаване на икономическите загуби в следващите фази на развитие на културата.</w:t>
      </w:r>
    </w:p>
    <w:p w14:paraId="6E436590" w14:textId="77777777" w:rsidR="00D415D4" w:rsidRPr="000A7E01" w:rsidRDefault="00D415D4" w:rsidP="00B3042D">
      <w:pPr>
        <w:pStyle w:val="ListParagraph"/>
        <w:spacing w:before="120"/>
        <w:ind w:left="0"/>
        <w:contextualSpacing w:val="0"/>
        <w:jc w:val="both"/>
      </w:pPr>
    </w:p>
    <w:p w14:paraId="7A89ED0E" w14:textId="77777777" w:rsidR="0074307B" w:rsidRPr="0074307B" w:rsidRDefault="0074307B" w:rsidP="00B3042D">
      <w:pPr>
        <w:pStyle w:val="ListParagraph"/>
        <w:spacing w:before="120"/>
        <w:ind w:left="0"/>
        <w:contextualSpacing w:val="0"/>
        <w:jc w:val="both"/>
        <w:rPr>
          <w:b/>
          <w:bCs/>
        </w:rPr>
      </w:pPr>
      <w:r w:rsidRPr="0074307B">
        <w:rPr>
          <w:b/>
          <w:bCs/>
        </w:rPr>
        <w:t>ФАЗА 7 – Плододаване (BBCH 70–79)</w:t>
      </w:r>
    </w:p>
    <w:p w14:paraId="18583CDB" w14:textId="77777777" w:rsidR="0074307B" w:rsidRPr="0074307B" w:rsidRDefault="0074307B" w:rsidP="00B3042D">
      <w:pPr>
        <w:pStyle w:val="ListParagraph"/>
        <w:spacing w:before="120"/>
        <w:ind w:left="0"/>
        <w:contextualSpacing w:val="0"/>
        <w:jc w:val="both"/>
        <w:rPr>
          <w:b/>
          <w:bCs/>
        </w:rPr>
      </w:pPr>
      <w:r w:rsidRPr="0074307B">
        <w:rPr>
          <w:b/>
          <w:bCs/>
        </w:rPr>
        <w:t>Морфологични критерии</w:t>
      </w:r>
    </w:p>
    <w:p w14:paraId="0C236053" w14:textId="77777777" w:rsidR="0074307B" w:rsidRPr="0074307B" w:rsidRDefault="0074307B" w:rsidP="00B3042D">
      <w:pPr>
        <w:pStyle w:val="ListParagraph"/>
        <w:spacing w:before="120"/>
        <w:ind w:left="0"/>
        <w:contextualSpacing w:val="0"/>
        <w:jc w:val="both"/>
      </w:pPr>
      <w:r w:rsidRPr="0074307B">
        <w:t>Фазата се характеризира с формиране и интензивно нарастване на плодовете. Растенията имат добре развита листна маса, а плодните китки се разполагат по различни етажи на растенията.</w:t>
      </w:r>
    </w:p>
    <w:p w14:paraId="733633A2" w14:textId="5ED9DE70" w:rsidR="0074307B" w:rsidRPr="0074307B" w:rsidRDefault="0074307B" w:rsidP="00B3042D">
      <w:pPr>
        <w:pStyle w:val="ListParagraph"/>
        <w:spacing w:before="120"/>
        <w:ind w:left="0"/>
        <w:contextualSpacing w:val="0"/>
        <w:jc w:val="both"/>
      </w:pPr>
      <w:r w:rsidRPr="0074307B">
        <w:t xml:space="preserve">В този период плодовете се превръщат в основен обект на нападение от </w:t>
      </w:r>
      <w:r w:rsidRPr="0074307B">
        <w:rPr>
          <w:i/>
          <w:iCs/>
        </w:rPr>
        <w:t>Tuta absoluta</w:t>
      </w:r>
      <w:r w:rsidRPr="0074307B">
        <w:t>. Ларвите могат да проникват в плодовете, което води до директни повреди и значително намаляване на търговското качество на продукцията.</w:t>
      </w:r>
    </w:p>
    <w:p w14:paraId="0167C225" w14:textId="77777777" w:rsidR="0074307B" w:rsidRPr="0074307B" w:rsidRDefault="0074307B" w:rsidP="00B3042D">
      <w:pPr>
        <w:pStyle w:val="ListParagraph"/>
        <w:spacing w:before="120"/>
        <w:ind w:left="0"/>
        <w:contextualSpacing w:val="0"/>
        <w:jc w:val="both"/>
        <w:rPr>
          <w:b/>
          <w:bCs/>
        </w:rPr>
      </w:pPr>
      <w:r w:rsidRPr="0074307B">
        <w:rPr>
          <w:b/>
          <w:bCs/>
        </w:rPr>
        <w:t>Фитосанитарен риск</w:t>
      </w:r>
    </w:p>
    <w:p w14:paraId="048FB553" w14:textId="77777777" w:rsidR="0074307B" w:rsidRPr="0074307B" w:rsidRDefault="0074307B" w:rsidP="00B3042D">
      <w:pPr>
        <w:pStyle w:val="ListParagraph"/>
        <w:spacing w:before="120"/>
        <w:ind w:left="0"/>
        <w:contextualSpacing w:val="0"/>
        <w:jc w:val="both"/>
      </w:pPr>
      <w:r w:rsidRPr="0074307B">
        <w:t>Оценката на риска се извършва въз основа на следните индикатори:</w:t>
      </w:r>
    </w:p>
    <w:p w14:paraId="182BE741" w14:textId="77777777" w:rsidR="0074307B" w:rsidRPr="0074307B" w:rsidRDefault="0074307B" w:rsidP="00B3042D">
      <w:pPr>
        <w:pStyle w:val="ListParagraph"/>
        <w:numPr>
          <w:ilvl w:val="0"/>
          <w:numId w:val="341"/>
        </w:numPr>
        <w:spacing w:before="120"/>
        <w:ind w:left="0" w:firstLine="0"/>
        <w:contextualSpacing w:val="0"/>
        <w:jc w:val="both"/>
      </w:pPr>
      <w:r w:rsidRPr="0074307B">
        <w:rPr>
          <w:b/>
          <w:bCs/>
        </w:rPr>
        <w:t>I1 – среден улов/уловка/седмица</w:t>
      </w:r>
    </w:p>
    <w:p w14:paraId="67536D21" w14:textId="77777777" w:rsidR="0074307B" w:rsidRPr="0074307B" w:rsidRDefault="0074307B" w:rsidP="00B3042D">
      <w:pPr>
        <w:pStyle w:val="ListParagraph"/>
        <w:numPr>
          <w:ilvl w:val="0"/>
          <w:numId w:val="341"/>
        </w:numPr>
        <w:spacing w:before="120"/>
        <w:ind w:left="0" w:firstLine="0"/>
        <w:contextualSpacing w:val="0"/>
        <w:jc w:val="both"/>
      </w:pPr>
      <w:r w:rsidRPr="0074307B">
        <w:rPr>
          <w:b/>
          <w:bCs/>
        </w:rPr>
        <w:t>I2 – тренд (↑ / → / ↓)</w:t>
      </w:r>
    </w:p>
    <w:p w14:paraId="068E749F" w14:textId="77777777" w:rsidR="0074307B" w:rsidRPr="0074307B" w:rsidRDefault="0074307B" w:rsidP="00B3042D">
      <w:pPr>
        <w:pStyle w:val="ListParagraph"/>
        <w:numPr>
          <w:ilvl w:val="0"/>
          <w:numId w:val="341"/>
        </w:numPr>
        <w:spacing w:before="120"/>
        <w:ind w:left="0" w:firstLine="0"/>
        <w:contextualSpacing w:val="0"/>
        <w:jc w:val="both"/>
      </w:pPr>
      <w:r w:rsidRPr="0074307B">
        <w:rPr>
          <w:b/>
          <w:bCs/>
        </w:rPr>
        <w:t>I3 – % растения с активни мини</w:t>
      </w:r>
    </w:p>
    <w:p w14:paraId="221CB774" w14:textId="77777777" w:rsidR="0074307B" w:rsidRPr="0074307B" w:rsidRDefault="0074307B" w:rsidP="00B3042D">
      <w:pPr>
        <w:pStyle w:val="ListParagraph"/>
        <w:numPr>
          <w:ilvl w:val="0"/>
          <w:numId w:val="341"/>
        </w:numPr>
        <w:spacing w:before="120"/>
        <w:ind w:left="0" w:firstLine="0"/>
        <w:contextualSpacing w:val="0"/>
        <w:jc w:val="both"/>
      </w:pPr>
      <w:r w:rsidRPr="0074307B">
        <w:rPr>
          <w:b/>
          <w:bCs/>
        </w:rPr>
        <w:t>I4 – % плодове с повреди</w:t>
      </w:r>
    </w:p>
    <w:p w14:paraId="42B69FC1" w14:textId="77777777" w:rsidR="0074307B" w:rsidRPr="0074307B" w:rsidRDefault="0074307B" w:rsidP="00B3042D">
      <w:pPr>
        <w:pStyle w:val="ListParagraph"/>
        <w:spacing w:before="120"/>
        <w:ind w:left="0"/>
        <w:contextualSpacing w:val="0"/>
        <w:jc w:val="both"/>
      </w:pPr>
      <w:r w:rsidRPr="0074307B">
        <w:t>При наличие на плодови повреди рискът се оценява като:</w:t>
      </w:r>
    </w:p>
    <w:p w14:paraId="7F624CD7" w14:textId="53024561" w:rsidR="0074307B" w:rsidRPr="0074307B" w:rsidRDefault="0074307B" w:rsidP="00B3042D">
      <w:pPr>
        <w:pStyle w:val="ListParagraph"/>
        <w:spacing w:before="120"/>
        <w:ind w:left="0"/>
        <w:contextualSpacing w:val="0"/>
        <w:jc w:val="both"/>
      </w:pPr>
      <w:r w:rsidRPr="0074307B">
        <w:rPr>
          <w:b/>
          <w:bCs/>
        </w:rPr>
        <w:lastRenderedPageBreak/>
        <w:t>R3 (висок риск)</w:t>
      </w:r>
      <w:r w:rsidRPr="0074307B">
        <w:t xml:space="preserve"> – висок улов с устойчив тренд и/или плодови повреди и/или широко разпространение.</w:t>
      </w:r>
    </w:p>
    <w:p w14:paraId="792AC7B7" w14:textId="77777777" w:rsidR="0074307B" w:rsidRPr="0074307B" w:rsidRDefault="0074307B" w:rsidP="00B3042D">
      <w:pPr>
        <w:pStyle w:val="ListParagraph"/>
        <w:spacing w:before="120"/>
        <w:ind w:left="0"/>
        <w:contextualSpacing w:val="0"/>
        <w:jc w:val="both"/>
        <w:rPr>
          <w:b/>
          <w:bCs/>
        </w:rPr>
      </w:pPr>
      <w:r w:rsidRPr="0074307B">
        <w:rPr>
          <w:b/>
          <w:bCs/>
        </w:rPr>
        <w:t>Мониторинг</w:t>
      </w:r>
    </w:p>
    <w:p w14:paraId="793CC22B" w14:textId="77777777" w:rsidR="0074307B" w:rsidRPr="0074307B" w:rsidRDefault="0074307B" w:rsidP="00B3042D">
      <w:pPr>
        <w:pStyle w:val="ListParagraph"/>
        <w:spacing w:before="120"/>
        <w:ind w:left="0"/>
        <w:contextualSpacing w:val="0"/>
        <w:jc w:val="both"/>
      </w:pPr>
      <w:r w:rsidRPr="0074307B">
        <w:t>Мониторингът включва наблюдение както на популацията на възрастните индивиди, така и на степента на нападение на листата и плодовете.</w:t>
      </w:r>
    </w:p>
    <w:p w14:paraId="2AF1F438" w14:textId="77777777" w:rsidR="0074307B" w:rsidRPr="0074307B" w:rsidRDefault="0074307B" w:rsidP="00B3042D">
      <w:pPr>
        <w:pStyle w:val="ListParagraph"/>
        <w:spacing w:before="120"/>
        <w:ind w:left="0"/>
        <w:contextualSpacing w:val="0"/>
        <w:jc w:val="both"/>
        <w:rPr>
          <w:b/>
          <w:bCs/>
        </w:rPr>
      </w:pPr>
      <w:r w:rsidRPr="0074307B">
        <w:rPr>
          <w:b/>
          <w:bCs/>
        </w:rPr>
        <w:t>Популационен мониторинг</w:t>
      </w:r>
    </w:p>
    <w:p w14:paraId="1F32C0EB" w14:textId="77777777" w:rsidR="0074307B" w:rsidRPr="0074307B" w:rsidRDefault="0074307B" w:rsidP="00B3042D">
      <w:pPr>
        <w:pStyle w:val="ListParagraph"/>
        <w:numPr>
          <w:ilvl w:val="0"/>
          <w:numId w:val="342"/>
        </w:numPr>
        <w:spacing w:before="120"/>
        <w:ind w:left="0" w:firstLine="0"/>
        <w:contextualSpacing w:val="0"/>
        <w:jc w:val="both"/>
      </w:pPr>
      <w:r w:rsidRPr="0074307B">
        <w:rPr>
          <w:b/>
          <w:bCs/>
        </w:rPr>
        <w:t>I1 – среден улов/уловка/седмица</w:t>
      </w:r>
    </w:p>
    <w:p w14:paraId="791FB02A" w14:textId="77777777" w:rsidR="0074307B" w:rsidRPr="0074307B" w:rsidRDefault="0074307B" w:rsidP="00B3042D">
      <w:pPr>
        <w:pStyle w:val="ListParagraph"/>
        <w:spacing w:before="120"/>
        <w:ind w:left="0"/>
        <w:contextualSpacing w:val="0"/>
        <w:jc w:val="both"/>
        <w:rPr>
          <w:b/>
          <w:bCs/>
        </w:rPr>
      </w:pPr>
      <w:r w:rsidRPr="0074307B">
        <w:rPr>
          <w:b/>
          <w:bCs/>
        </w:rPr>
        <w:t>Анализ на динамиката</w:t>
      </w:r>
    </w:p>
    <w:p w14:paraId="4FB62F52" w14:textId="77777777" w:rsidR="0074307B" w:rsidRPr="0074307B" w:rsidRDefault="0074307B" w:rsidP="00B3042D">
      <w:pPr>
        <w:pStyle w:val="ListParagraph"/>
        <w:numPr>
          <w:ilvl w:val="0"/>
          <w:numId w:val="343"/>
        </w:numPr>
        <w:spacing w:before="120"/>
        <w:ind w:left="0" w:firstLine="0"/>
        <w:contextualSpacing w:val="0"/>
        <w:jc w:val="both"/>
      </w:pPr>
      <w:r w:rsidRPr="0074307B">
        <w:rPr>
          <w:b/>
          <w:bCs/>
        </w:rPr>
        <w:t>I2 – тренд (↑ / → / ↓)</w:t>
      </w:r>
    </w:p>
    <w:p w14:paraId="1B424491" w14:textId="77777777" w:rsidR="0074307B" w:rsidRPr="0074307B" w:rsidRDefault="0074307B" w:rsidP="00B3042D">
      <w:pPr>
        <w:pStyle w:val="ListParagraph"/>
        <w:spacing w:before="120"/>
        <w:ind w:left="0"/>
        <w:contextualSpacing w:val="0"/>
        <w:jc w:val="both"/>
        <w:rPr>
          <w:b/>
          <w:bCs/>
        </w:rPr>
      </w:pPr>
      <w:r w:rsidRPr="0074307B">
        <w:rPr>
          <w:b/>
          <w:bCs/>
        </w:rPr>
        <w:t>Обследване на растенията</w:t>
      </w:r>
    </w:p>
    <w:p w14:paraId="584D381B" w14:textId="77777777" w:rsidR="0074307B" w:rsidRPr="0074307B" w:rsidRDefault="0074307B" w:rsidP="00B3042D">
      <w:pPr>
        <w:pStyle w:val="ListParagraph"/>
        <w:numPr>
          <w:ilvl w:val="0"/>
          <w:numId w:val="344"/>
        </w:numPr>
        <w:spacing w:before="120"/>
        <w:ind w:left="0" w:firstLine="0"/>
        <w:contextualSpacing w:val="0"/>
        <w:jc w:val="both"/>
      </w:pPr>
      <w:r w:rsidRPr="0074307B">
        <w:rPr>
          <w:b/>
          <w:bCs/>
        </w:rPr>
        <w:t>I3 – % растения с активни мини</w:t>
      </w:r>
    </w:p>
    <w:p w14:paraId="256E3DF3" w14:textId="77777777" w:rsidR="0074307B" w:rsidRPr="0074307B" w:rsidRDefault="0074307B" w:rsidP="00B3042D">
      <w:pPr>
        <w:pStyle w:val="ListParagraph"/>
        <w:spacing w:before="120"/>
        <w:ind w:left="0"/>
        <w:contextualSpacing w:val="0"/>
        <w:jc w:val="both"/>
        <w:rPr>
          <w:b/>
          <w:bCs/>
        </w:rPr>
      </w:pPr>
      <w:r w:rsidRPr="0074307B">
        <w:rPr>
          <w:b/>
          <w:bCs/>
        </w:rPr>
        <w:t>Оценка на повредите по плодовете</w:t>
      </w:r>
    </w:p>
    <w:p w14:paraId="114B5A76" w14:textId="77777777" w:rsidR="0074307B" w:rsidRPr="0074307B" w:rsidRDefault="0074307B" w:rsidP="00B3042D">
      <w:pPr>
        <w:pStyle w:val="ListParagraph"/>
        <w:numPr>
          <w:ilvl w:val="0"/>
          <w:numId w:val="345"/>
        </w:numPr>
        <w:spacing w:before="120"/>
        <w:ind w:left="0" w:firstLine="0"/>
        <w:contextualSpacing w:val="0"/>
        <w:jc w:val="both"/>
      </w:pPr>
      <w:r w:rsidRPr="0074307B">
        <w:rPr>
          <w:b/>
          <w:bCs/>
        </w:rPr>
        <w:t>I4 – % плодове с повреди</w:t>
      </w:r>
    </w:p>
    <w:p w14:paraId="12DA29C7" w14:textId="77777777" w:rsidR="0074307B" w:rsidRPr="0074307B" w:rsidRDefault="0074307B" w:rsidP="00B3042D">
      <w:pPr>
        <w:pStyle w:val="ListParagraph"/>
        <w:spacing w:before="120"/>
        <w:ind w:left="0"/>
        <w:contextualSpacing w:val="0"/>
        <w:jc w:val="both"/>
      </w:pPr>
      <w:r w:rsidRPr="0074307B">
        <w:t>Обследването се извършва върху представителна извадка от растения и плодове, равномерно разпределени в производствената площ.</w:t>
      </w:r>
    </w:p>
    <w:p w14:paraId="3C65CAB3" w14:textId="5D4AC873" w:rsidR="0074307B" w:rsidRPr="0074307B" w:rsidRDefault="0074307B" w:rsidP="00B3042D">
      <w:pPr>
        <w:pStyle w:val="ListParagraph"/>
        <w:spacing w:before="120"/>
        <w:ind w:left="0"/>
        <w:contextualSpacing w:val="0"/>
        <w:jc w:val="both"/>
      </w:pPr>
      <w:r w:rsidRPr="0074307B">
        <w:t xml:space="preserve">Честота на наблюдение: </w:t>
      </w:r>
      <w:r w:rsidRPr="0074307B">
        <w:rPr>
          <w:b/>
          <w:bCs/>
        </w:rPr>
        <w:t>на всеки 3–5 дни</w:t>
      </w:r>
      <w:r w:rsidRPr="0074307B">
        <w:t>.</w:t>
      </w:r>
    </w:p>
    <w:p w14:paraId="281DFB50" w14:textId="77777777" w:rsidR="0074307B" w:rsidRPr="0074307B" w:rsidRDefault="0074307B" w:rsidP="00B3042D">
      <w:pPr>
        <w:pStyle w:val="ListParagraph"/>
        <w:spacing w:before="120"/>
        <w:ind w:left="0"/>
        <w:contextualSpacing w:val="0"/>
        <w:jc w:val="both"/>
        <w:rPr>
          <w:b/>
          <w:bCs/>
        </w:rPr>
      </w:pPr>
      <w:r w:rsidRPr="0074307B">
        <w:rPr>
          <w:b/>
          <w:bCs/>
        </w:rPr>
        <w:t>Сценарий на управление</w:t>
      </w:r>
    </w:p>
    <w:p w14:paraId="213EEE14" w14:textId="77777777" w:rsidR="0074307B" w:rsidRPr="0074307B" w:rsidRDefault="0074307B" w:rsidP="00B3042D">
      <w:pPr>
        <w:pStyle w:val="ListParagraph"/>
        <w:spacing w:before="120"/>
        <w:ind w:left="0"/>
        <w:contextualSpacing w:val="0"/>
        <w:jc w:val="both"/>
      </w:pPr>
      <w:r w:rsidRPr="0074307B">
        <w:t>При наличие на първи плодови повреди се прилага:</w:t>
      </w:r>
    </w:p>
    <w:p w14:paraId="064029B8" w14:textId="77777777" w:rsidR="0074307B" w:rsidRPr="0074307B" w:rsidRDefault="0074307B" w:rsidP="00B3042D">
      <w:pPr>
        <w:pStyle w:val="ListParagraph"/>
        <w:spacing w:before="120"/>
        <w:ind w:left="0"/>
        <w:contextualSpacing w:val="0"/>
        <w:jc w:val="both"/>
      </w:pPr>
      <w:r w:rsidRPr="0074307B">
        <w:rPr>
          <w:b/>
          <w:bCs/>
        </w:rPr>
        <w:t>S4 – Висок натиск с начални плодови повреди</w:t>
      </w:r>
    </w:p>
    <w:p w14:paraId="668D3103" w14:textId="4295D951" w:rsidR="0074307B" w:rsidRPr="0074307B" w:rsidRDefault="0074307B" w:rsidP="00B3042D">
      <w:pPr>
        <w:pStyle w:val="ListParagraph"/>
        <w:spacing w:before="120"/>
        <w:ind w:left="0"/>
        <w:contextualSpacing w:val="0"/>
        <w:jc w:val="both"/>
      </w:pPr>
      <w:r w:rsidRPr="0074307B">
        <w:t>При превишаване на прага на икономическа вредност</w:t>
      </w:r>
      <w:r w:rsidR="00437FE0">
        <w:t xml:space="preserve"> (ПИВ)</w:t>
      </w:r>
      <w:r w:rsidRPr="0074307B">
        <w:t xml:space="preserve"> управлението преминава към:</w:t>
      </w:r>
    </w:p>
    <w:p w14:paraId="3CBC89F3" w14:textId="19C2E5BF" w:rsidR="0074307B" w:rsidRPr="0074307B" w:rsidRDefault="0074307B" w:rsidP="00B3042D">
      <w:pPr>
        <w:pStyle w:val="ListParagraph"/>
        <w:spacing w:before="120"/>
        <w:ind w:left="0"/>
        <w:contextualSpacing w:val="0"/>
        <w:jc w:val="both"/>
      </w:pPr>
      <w:r w:rsidRPr="0074307B">
        <w:rPr>
          <w:b/>
          <w:bCs/>
        </w:rPr>
        <w:t>S5 – Превишен праг на икономическа вредност (ПИВ)</w:t>
      </w:r>
      <w:r w:rsidRPr="0074307B">
        <w:t>.</w:t>
      </w:r>
    </w:p>
    <w:p w14:paraId="2804F39D" w14:textId="77777777" w:rsidR="0074307B" w:rsidRPr="0074307B" w:rsidRDefault="0074307B" w:rsidP="00B3042D">
      <w:pPr>
        <w:pStyle w:val="ListParagraph"/>
        <w:spacing w:before="120"/>
        <w:ind w:left="0"/>
        <w:contextualSpacing w:val="0"/>
        <w:jc w:val="both"/>
        <w:rPr>
          <w:b/>
          <w:bCs/>
        </w:rPr>
      </w:pPr>
      <w:r w:rsidRPr="0074307B">
        <w:rPr>
          <w:b/>
          <w:bCs/>
        </w:rPr>
        <w:t>Пакети мерки</w:t>
      </w:r>
    </w:p>
    <w:p w14:paraId="61029AAF" w14:textId="77777777" w:rsidR="0074307B" w:rsidRPr="0074307B" w:rsidRDefault="0074307B" w:rsidP="00B3042D">
      <w:pPr>
        <w:pStyle w:val="ListParagraph"/>
        <w:spacing w:before="120"/>
        <w:ind w:left="0"/>
        <w:contextualSpacing w:val="0"/>
        <w:jc w:val="both"/>
      </w:pPr>
      <w:r w:rsidRPr="0074307B">
        <w:t>В тази фаза се използват следните пакети мерки:</w:t>
      </w:r>
    </w:p>
    <w:p w14:paraId="3BF524CF" w14:textId="77777777" w:rsidR="0074307B" w:rsidRPr="0074307B" w:rsidRDefault="0074307B" w:rsidP="00B3042D">
      <w:pPr>
        <w:pStyle w:val="ListParagraph"/>
        <w:spacing w:before="120"/>
        <w:ind w:left="0"/>
        <w:contextualSpacing w:val="0"/>
        <w:jc w:val="both"/>
        <w:rPr>
          <w:b/>
          <w:bCs/>
        </w:rPr>
      </w:pPr>
      <w:r w:rsidRPr="0074307B">
        <w:rPr>
          <w:b/>
          <w:bCs/>
        </w:rPr>
        <w:t>P2 – Биологичен пакет</w:t>
      </w:r>
    </w:p>
    <w:p w14:paraId="7AADB65F" w14:textId="77777777" w:rsidR="0074307B" w:rsidRPr="00D415D4" w:rsidRDefault="0074307B" w:rsidP="00B3042D">
      <w:pPr>
        <w:pStyle w:val="ListParagraph"/>
        <w:numPr>
          <w:ilvl w:val="0"/>
          <w:numId w:val="346"/>
        </w:numPr>
        <w:spacing w:before="120"/>
        <w:ind w:left="0" w:firstLine="0"/>
        <w:contextualSpacing w:val="0"/>
        <w:jc w:val="both"/>
      </w:pPr>
      <w:r w:rsidRPr="00D415D4">
        <w:t>използване на биологични средства за контрол на неприятеля</w:t>
      </w:r>
      <w:r>
        <w:t xml:space="preserve"> в оранжериите с почва – е</w:t>
      </w:r>
      <w:r w:rsidRPr="00D415D4">
        <w:t>нтомопатогенни нематоди (</w:t>
      </w:r>
      <w:r w:rsidRPr="00B3042D">
        <w:rPr>
          <w:i/>
          <w:iCs/>
        </w:rPr>
        <w:t>Steinernema feltiae</w:t>
      </w:r>
      <w:r w:rsidRPr="00D415D4">
        <w:t xml:space="preserve">, </w:t>
      </w:r>
      <w:r w:rsidRPr="00B3042D">
        <w:rPr>
          <w:i/>
          <w:iCs/>
        </w:rPr>
        <w:t>Heterorhabditis bacteriophora</w:t>
      </w:r>
      <w:r w:rsidRPr="00D415D4">
        <w:t>);</w:t>
      </w:r>
    </w:p>
    <w:p w14:paraId="4691EEFE" w14:textId="2858B9C6" w:rsidR="0074307B" w:rsidRPr="0074307B" w:rsidRDefault="0074307B" w:rsidP="00B3042D">
      <w:pPr>
        <w:pStyle w:val="ListParagraph"/>
        <w:numPr>
          <w:ilvl w:val="0"/>
          <w:numId w:val="346"/>
        </w:numPr>
        <w:spacing w:before="120"/>
        <w:ind w:left="0" w:firstLine="0"/>
        <w:contextualSpacing w:val="0"/>
        <w:jc w:val="both"/>
      </w:pPr>
      <w:r w:rsidRPr="0074307B">
        <w:t xml:space="preserve">използване на биологични инсектициди на база </w:t>
      </w:r>
      <w:r w:rsidRPr="0074307B">
        <w:rPr>
          <w:i/>
          <w:iCs/>
        </w:rPr>
        <w:t>Bacillus thuringiensis</w:t>
      </w:r>
      <w:r w:rsidRPr="0074307B">
        <w:t>;</w:t>
      </w:r>
    </w:p>
    <w:p w14:paraId="678A5F49" w14:textId="77777777" w:rsidR="0074307B" w:rsidRPr="0074307B" w:rsidRDefault="0074307B" w:rsidP="00B3042D">
      <w:pPr>
        <w:pStyle w:val="ListParagraph"/>
        <w:numPr>
          <w:ilvl w:val="0"/>
          <w:numId w:val="346"/>
        </w:numPr>
        <w:spacing w:before="120"/>
        <w:ind w:left="0" w:firstLine="0"/>
        <w:contextualSpacing w:val="0"/>
        <w:jc w:val="both"/>
      </w:pPr>
      <w:r w:rsidRPr="0074307B">
        <w:t>използване на продукти на база азадирахтин;</w:t>
      </w:r>
    </w:p>
    <w:p w14:paraId="42766BA1" w14:textId="77777777" w:rsidR="0074307B" w:rsidRPr="0074307B" w:rsidRDefault="0074307B" w:rsidP="00B3042D">
      <w:pPr>
        <w:pStyle w:val="ListParagraph"/>
        <w:numPr>
          <w:ilvl w:val="0"/>
          <w:numId w:val="346"/>
        </w:numPr>
        <w:spacing w:before="120"/>
        <w:ind w:left="0" w:firstLine="0"/>
        <w:contextualSpacing w:val="0"/>
        <w:jc w:val="both"/>
      </w:pPr>
      <w:r w:rsidRPr="0074307B">
        <w:t>използване на растителни екстракти и естествени репеленти.</w:t>
      </w:r>
    </w:p>
    <w:p w14:paraId="540BDFD8" w14:textId="77777777" w:rsidR="0074307B" w:rsidRPr="0074307B" w:rsidRDefault="0074307B" w:rsidP="00B3042D">
      <w:pPr>
        <w:pStyle w:val="ListParagraph"/>
        <w:spacing w:before="120"/>
        <w:ind w:left="0"/>
        <w:contextualSpacing w:val="0"/>
        <w:jc w:val="both"/>
        <w:rPr>
          <w:b/>
          <w:bCs/>
        </w:rPr>
      </w:pPr>
      <w:r w:rsidRPr="0074307B">
        <w:rPr>
          <w:b/>
          <w:bCs/>
        </w:rPr>
        <w:t>P3 – Корективен пакет (селективна химична намеса)</w:t>
      </w:r>
    </w:p>
    <w:p w14:paraId="669751EF" w14:textId="77777777" w:rsidR="0074307B" w:rsidRPr="0074307B" w:rsidRDefault="0074307B" w:rsidP="00B3042D">
      <w:pPr>
        <w:pStyle w:val="ListParagraph"/>
        <w:spacing w:before="120"/>
        <w:ind w:left="0"/>
        <w:contextualSpacing w:val="0"/>
        <w:jc w:val="both"/>
      </w:pPr>
      <w:r w:rsidRPr="0074307B">
        <w:t>При силен натиск от неприятеля може да се приложи селективна химична намеса, като се спазват принципите за управление на резистентността.</w:t>
      </w:r>
    </w:p>
    <w:p w14:paraId="6B5D5BE1" w14:textId="77777777" w:rsidR="0074307B" w:rsidRPr="0074307B" w:rsidRDefault="0074307B" w:rsidP="00B3042D">
      <w:pPr>
        <w:pStyle w:val="ListParagraph"/>
        <w:spacing w:before="120"/>
        <w:ind w:left="0"/>
        <w:contextualSpacing w:val="0"/>
        <w:jc w:val="both"/>
        <w:rPr>
          <w:b/>
          <w:bCs/>
        </w:rPr>
      </w:pPr>
      <w:r w:rsidRPr="0074307B">
        <w:rPr>
          <w:b/>
          <w:bCs/>
        </w:rPr>
        <w:t>Критерий за ескалация</w:t>
      </w:r>
    </w:p>
    <w:p w14:paraId="779AB960" w14:textId="77777777" w:rsidR="0074307B" w:rsidRPr="0074307B" w:rsidRDefault="0074307B" w:rsidP="00B3042D">
      <w:pPr>
        <w:pStyle w:val="ListParagraph"/>
        <w:spacing w:before="120"/>
        <w:ind w:left="0"/>
        <w:contextualSpacing w:val="0"/>
        <w:jc w:val="both"/>
      </w:pPr>
      <w:r w:rsidRPr="0074307B">
        <w:t>Преминаване към по-висок сценарий се задейства при:</w:t>
      </w:r>
    </w:p>
    <w:p w14:paraId="05C694C9" w14:textId="77777777" w:rsidR="0074307B" w:rsidRPr="0074307B" w:rsidRDefault="0074307B" w:rsidP="00B3042D">
      <w:pPr>
        <w:pStyle w:val="ListParagraph"/>
        <w:numPr>
          <w:ilvl w:val="0"/>
          <w:numId w:val="347"/>
        </w:numPr>
        <w:spacing w:before="120"/>
        <w:ind w:left="0" w:firstLine="0"/>
        <w:contextualSpacing w:val="0"/>
        <w:jc w:val="both"/>
      </w:pPr>
      <w:r w:rsidRPr="0074307B">
        <w:t xml:space="preserve">увеличаване на </w:t>
      </w:r>
      <w:r w:rsidRPr="0074307B">
        <w:rPr>
          <w:b/>
          <w:bCs/>
        </w:rPr>
        <w:t>I4 – % плодове с повреди</w:t>
      </w:r>
      <w:r w:rsidRPr="0074307B">
        <w:t>;</w:t>
      </w:r>
    </w:p>
    <w:p w14:paraId="2E468EB4" w14:textId="77777777" w:rsidR="0074307B" w:rsidRPr="0074307B" w:rsidRDefault="0074307B" w:rsidP="00B3042D">
      <w:pPr>
        <w:pStyle w:val="ListParagraph"/>
        <w:numPr>
          <w:ilvl w:val="0"/>
          <w:numId w:val="347"/>
        </w:numPr>
        <w:spacing w:before="120"/>
        <w:ind w:left="0" w:firstLine="0"/>
        <w:contextualSpacing w:val="0"/>
        <w:jc w:val="both"/>
      </w:pPr>
      <w:r w:rsidRPr="0074307B">
        <w:t xml:space="preserve">устойчиво висок </w:t>
      </w:r>
      <w:r w:rsidRPr="0074307B">
        <w:rPr>
          <w:b/>
          <w:bCs/>
        </w:rPr>
        <w:t>I1 – среден улов/уловка/седмица</w:t>
      </w:r>
      <w:r w:rsidRPr="0074307B">
        <w:t>;</w:t>
      </w:r>
    </w:p>
    <w:p w14:paraId="63DD6542" w14:textId="77777777" w:rsidR="0074307B" w:rsidRPr="0074307B" w:rsidRDefault="0074307B" w:rsidP="00B3042D">
      <w:pPr>
        <w:pStyle w:val="ListParagraph"/>
        <w:numPr>
          <w:ilvl w:val="0"/>
          <w:numId w:val="347"/>
        </w:numPr>
        <w:spacing w:before="120"/>
        <w:ind w:left="0" w:firstLine="0"/>
        <w:contextualSpacing w:val="0"/>
        <w:jc w:val="both"/>
      </w:pPr>
      <w:r w:rsidRPr="0074307B">
        <w:lastRenderedPageBreak/>
        <w:t xml:space="preserve">устойчив </w:t>
      </w:r>
      <w:r w:rsidRPr="0074307B">
        <w:rPr>
          <w:b/>
          <w:bCs/>
        </w:rPr>
        <w:t>възходящ тренд (I2)</w:t>
      </w:r>
      <w:r w:rsidRPr="0074307B">
        <w:t>.</w:t>
      </w:r>
    </w:p>
    <w:p w14:paraId="3F8274F6" w14:textId="77777777" w:rsidR="0074307B" w:rsidRPr="0074307B" w:rsidRDefault="0074307B" w:rsidP="00B3042D">
      <w:pPr>
        <w:pStyle w:val="ListParagraph"/>
        <w:spacing w:before="120"/>
        <w:ind w:left="0"/>
        <w:contextualSpacing w:val="0"/>
        <w:jc w:val="both"/>
      </w:pPr>
      <w:r w:rsidRPr="0074307B">
        <w:t>При тези условия се активира:</w:t>
      </w:r>
    </w:p>
    <w:p w14:paraId="0ACDCEFF" w14:textId="77777777" w:rsidR="0074307B" w:rsidRPr="0074307B" w:rsidRDefault="0074307B" w:rsidP="00B3042D">
      <w:pPr>
        <w:pStyle w:val="ListParagraph"/>
        <w:spacing w:before="120"/>
        <w:ind w:left="0"/>
        <w:contextualSpacing w:val="0"/>
        <w:jc w:val="both"/>
      </w:pPr>
      <w:r w:rsidRPr="0074307B">
        <w:rPr>
          <w:b/>
          <w:bCs/>
        </w:rPr>
        <w:t>S5 – Превишен праг на икономическа вредност (ПИВ)</w:t>
      </w:r>
      <w:r w:rsidRPr="0074307B">
        <w:t>.</w:t>
      </w:r>
    </w:p>
    <w:p w14:paraId="2B015E50" w14:textId="77777777" w:rsidR="0074307B" w:rsidRPr="0074307B" w:rsidRDefault="0074307B" w:rsidP="00B3042D">
      <w:pPr>
        <w:pStyle w:val="ListParagraph"/>
        <w:spacing w:before="120"/>
        <w:ind w:left="0"/>
        <w:contextualSpacing w:val="0"/>
        <w:jc w:val="both"/>
        <w:rPr>
          <w:b/>
          <w:bCs/>
        </w:rPr>
      </w:pPr>
      <w:r w:rsidRPr="0074307B">
        <w:rPr>
          <w:b/>
          <w:bCs/>
        </w:rPr>
        <w:t>Управленска цел на фазата</w:t>
      </w:r>
    </w:p>
    <w:p w14:paraId="6E8BDA95" w14:textId="77777777" w:rsidR="0074307B" w:rsidRPr="0074307B" w:rsidRDefault="0074307B" w:rsidP="00B3042D">
      <w:pPr>
        <w:pStyle w:val="ListParagraph"/>
        <w:spacing w:before="120"/>
        <w:ind w:left="0"/>
        <w:contextualSpacing w:val="0"/>
        <w:jc w:val="both"/>
      </w:pPr>
      <w:r w:rsidRPr="0074307B">
        <w:t>Основната цел през фазата на плододаване е:</w:t>
      </w:r>
    </w:p>
    <w:p w14:paraId="064D76D3" w14:textId="77777777" w:rsidR="0074307B" w:rsidRPr="0074307B" w:rsidRDefault="0074307B" w:rsidP="00B3042D">
      <w:pPr>
        <w:pStyle w:val="ListParagraph"/>
        <w:spacing w:before="120"/>
        <w:ind w:left="0"/>
        <w:contextualSpacing w:val="0"/>
        <w:jc w:val="both"/>
      </w:pPr>
      <w:r w:rsidRPr="0074307B">
        <w:rPr>
          <w:b/>
          <w:bCs/>
        </w:rPr>
        <w:t>защита на търговската продукция чрез ограничаване на плодовите повреди</w:t>
      </w:r>
      <w:r w:rsidRPr="0074307B">
        <w:t xml:space="preserve">, причинени от </w:t>
      </w:r>
      <w:r w:rsidRPr="0074307B">
        <w:rPr>
          <w:i/>
          <w:iCs/>
        </w:rPr>
        <w:t>Tuta absoluta</w:t>
      </w:r>
      <w:r w:rsidRPr="0074307B">
        <w:t>.</w:t>
      </w:r>
    </w:p>
    <w:p w14:paraId="64D43752" w14:textId="77777777" w:rsidR="0074307B" w:rsidRPr="0074307B" w:rsidRDefault="0074307B" w:rsidP="00B3042D">
      <w:pPr>
        <w:pStyle w:val="ListParagraph"/>
        <w:spacing w:before="120"/>
        <w:ind w:left="0"/>
        <w:contextualSpacing w:val="0"/>
        <w:jc w:val="both"/>
      </w:pPr>
      <w:r w:rsidRPr="0074307B">
        <w:t>Ефективното управление на неприятеля в този период има пряко значение за качеството и пазарната стойност на продукцията.</w:t>
      </w:r>
    </w:p>
    <w:p w14:paraId="4220CA51" w14:textId="77777777" w:rsidR="000A7E01" w:rsidRDefault="000A7E01" w:rsidP="00B3042D">
      <w:pPr>
        <w:pStyle w:val="ListParagraph"/>
        <w:spacing w:before="120"/>
        <w:ind w:left="0"/>
        <w:contextualSpacing w:val="0"/>
        <w:jc w:val="both"/>
      </w:pPr>
    </w:p>
    <w:p w14:paraId="54EBA0A0" w14:textId="77777777" w:rsidR="0074307B" w:rsidRPr="0074307B" w:rsidRDefault="0074307B" w:rsidP="00B3042D">
      <w:pPr>
        <w:pStyle w:val="ListParagraph"/>
        <w:spacing w:before="120"/>
        <w:ind w:left="0"/>
        <w:contextualSpacing w:val="0"/>
        <w:jc w:val="both"/>
        <w:rPr>
          <w:b/>
          <w:bCs/>
        </w:rPr>
      </w:pPr>
      <w:r w:rsidRPr="0074307B">
        <w:rPr>
          <w:b/>
          <w:bCs/>
        </w:rPr>
        <w:t>ФАЗА 8 – Зреене на плод и семе (BBCH 80–89)</w:t>
      </w:r>
    </w:p>
    <w:p w14:paraId="6E7DFB28" w14:textId="77777777" w:rsidR="0074307B" w:rsidRPr="0074307B" w:rsidRDefault="0074307B" w:rsidP="00B3042D">
      <w:pPr>
        <w:pStyle w:val="ListParagraph"/>
        <w:spacing w:before="120"/>
        <w:ind w:left="0"/>
        <w:contextualSpacing w:val="0"/>
        <w:jc w:val="both"/>
        <w:rPr>
          <w:b/>
          <w:bCs/>
        </w:rPr>
      </w:pPr>
      <w:r w:rsidRPr="0074307B">
        <w:rPr>
          <w:b/>
          <w:bCs/>
        </w:rPr>
        <w:t>Морфологични критерии</w:t>
      </w:r>
    </w:p>
    <w:p w14:paraId="72190FFC" w14:textId="77777777" w:rsidR="0074307B" w:rsidRPr="0074307B" w:rsidRDefault="0074307B" w:rsidP="00B3042D">
      <w:pPr>
        <w:pStyle w:val="ListParagraph"/>
        <w:spacing w:before="120"/>
        <w:ind w:left="0"/>
        <w:contextualSpacing w:val="0"/>
        <w:jc w:val="both"/>
      </w:pPr>
      <w:r w:rsidRPr="0074307B">
        <w:t>Фазата се характеризира с узряване на плодовете и достигане на технологична зрелост. Беритбата на продукцията започва или се извършва периодично.</w:t>
      </w:r>
    </w:p>
    <w:p w14:paraId="46872A76" w14:textId="77777777" w:rsidR="0074307B" w:rsidRPr="0074307B" w:rsidRDefault="0074307B" w:rsidP="00B3042D">
      <w:pPr>
        <w:pStyle w:val="ListParagraph"/>
        <w:spacing w:before="120"/>
        <w:ind w:left="0"/>
        <w:contextualSpacing w:val="0"/>
        <w:jc w:val="both"/>
      </w:pPr>
      <w:r w:rsidRPr="0074307B">
        <w:t xml:space="preserve">В този период растенията имат напълно развита листна маса и множество плодове в различни стадии на узряване. Плодовете остават уязвими към нападение от </w:t>
      </w:r>
      <w:r w:rsidRPr="0074307B">
        <w:rPr>
          <w:i/>
          <w:iCs/>
        </w:rPr>
        <w:t>Tuta absoluta</w:t>
      </w:r>
      <w:r w:rsidRPr="0074307B">
        <w:t>, особено при наличие на висока популационна плътност на неприятеля.</w:t>
      </w:r>
    </w:p>
    <w:p w14:paraId="7D91536C" w14:textId="77777777" w:rsidR="0074307B" w:rsidRPr="0074307B" w:rsidRDefault="0074307B" w:rsidP="00B3042D">
      <w:pPr>
        <w:pStyle w:val="ListParagraph"/>
        <w:spacing w:before="120"/>
        <w:ind w:left="0"/>
        <w:contextualSpacing w:val="0"/>
        <w:jc w:val="both"/>
        <w:rPr>
          <w:b/>
          <w:bCs/>
        </w:rPr>
      </w:pPr>
      <w:r w:rsidRPr="0074307B">
        <w:rPr>
          <w:b/>
          <w:bCs/>
        </w:rPr>
        <w:t>Фитосанитарен риск</w:t>
      </w:r>
    </w:p>
    <w:p w14:paraId="4B3A55FD" w14:textId="77777777" w:rsidR="0074307B" w:rsidRPr="0074307B" w:rsidRDefault="0074307B" w:rsidP="00B3042D">
      <w:pPr>
        <w:pStyle w:val="ListParagraph"/>
        <w:spacing w:before="120"/>
        <w:ind w:left="0"/>
        <w:contextualSpacing w:val="0"/>
        <w:jc w:val="both"/>
      </w:pPr>
      <w:r w:rsidRPr="0074307B">
        <w:t>Оценката на риска се извършва въз основа на следните индикатори:</w:t>
      </w:r>
    </w:p>
    <w:p w14:paraId="18019937" w14:textId="77777777" w:rsidR="0074307B" w:rsidRPr="0074307B" w:rsidRDefault="0074307B" w:rsidP="00B3042D">
      <w:pPr>
        <w:pStyle w:val="ListParagraph"/>
        <w:numPr>
          <w:ilvl w:val="0"/>
          <w:numId w:val="348"/>
        </w:numPr>
        <w:spacing w:before="120"/>
        <w:ind w:left="0" w:firstLine="0"/>
        <w:contextualSpacing w:val="0"/>
        <w:jc w:val="both"/>
      </w:pPr>
      <w:r w:rsidRPr="0074307B">
        <w:rPr>
          <w:b/>
          <w:bCs/>
        </w:rPr>
        <w:t>I1 – среден улов/уловка/седмица</w:t>
      </w:r>
    </w:p>
    <w:p w14:paraId="105F7F57" w14:textId="77777777" w:rsidR="0074307B" w:rsidRPr="0074307B" w:rsidRDefault="0074307B" w:rsidP="00B3042D">
      <w:pPr>
        <w:pStyle w:val="ListParagraph"/>
        <w:numPr>
          <w:ilvl w:val="0"/>
          <w:numId w:val="348"/>
        </w:numPr>
        <w:spacing w:before="120"/>
        <w:ind w:left="0" w:firstLine="0"/>
        <w:contextualSpacing w:val="0"/>
        <w:jc w:val="both"/>
      </w:pPr>
      <w:r w:rsidRPr="0074307B">
        <w:rPr>
          <w:b/>
          <w:bCs/>
        </w:rPr>
        <w:t>I2 – тренд (↑ / → / ↓)</w:t>
      </w:r>
    </w:p>
    <w:p w14:paraId="3AA4F476" w14:textId="77777777" w:rsidR="0074307B" w:rsidRPr="0074307B" w:rsidRDefault="0074307B" w:rsidP="00B3042D">
      <w:pPr>
        <w:pStyle w:val="ListParagraph"/>
        <w:numPr>
          <w:ilvl w:val="0"/>
          <w:numId w:val="348"/>
        </w:numPr>
        <w:spacing w:before="120"/>
        <w:ind w:left="0" w:firstLine="0"/>
        <w:contextualSpacing w:val="0"/>
        <w:jc w:val="both"/>
      </w:pPr>
      <w:r w:rsidRPr="0074307B">
        <w:rPr>
          <w:b/>
          <w:bCs/>
        </w:rPr>
        <w:t>I4 – % плодове с повреди</w:t>
      </w:r>
    </w:p>
    <w:p w14:paraId="6543341F" w14:textId="77777777" w:rsidR="0074307B" w:rsidRPr="0074307B" w:rsidRDefault="0074307B" w:rsidP="00B3042D">
      <w:pPr>
        <w:pStyle w:val="ListParagraph"/>
        <w:spacing w:before="120"/>
        <w:ind w:left="0"/>
        <w:contextualSpacing w:val="0"/>
        <w:jc w:val="both"/>
      </w:pPr>
      <w:r w:rsidRPr="0074307B">
        <w:t>При наличие на плодови повреди рискът се оценява като:</w:t>
      </w:r>
    </w:p>
    <w:p w14:paraId="5E33809F" w14:textId="77777777" w:rsidR="0074307B" w:rsidRPr="0074307B" w:rsidRDefault="0074307B" w:rsidP="00B3042D">
      <w:pPr>
        <w:pStyle w:val="ListParagraph"/>
        <w:spacing w:before="120"/>
        <w:ind w:left="0"/>
        <w:contextualSpacing w:val="0"/>
        <w:jc w:val="both"/>
      </w:pPr>
      <w:r w:rsidRPr="0074307B">
        <w:rPr>
          <w:b/>
          <w:bCs/>
        </w:rPr>
        <w:t>R3 (висок риск)</w:t>
      </w:r>
      <w:r w:rsidRPr="0074307B">
        <w:t xml:space="preserve"> – висок улов с устойчив тренд и/или плодови повреди и/или широко разпространение.</w:t>
      </w:r>
    </w:p>
    <w:p w14:paraId="78DA3B29" w14:textId="77777777" w:rsidR="0074307B" w:rsidRPr="0074307B" w:rsidRDefault="0074307B" w:rsidP="00B3042D">
      <w:pPr>
        <w:pStyle w:val="ListParagraph"/>
        <w:spacing w:before="120"/>
        <w:ind w:left="0"/>
        <w:contextualSpacing w:val="0"/>
        <w:jc w:val="both"/>
      </w:pPr>
      <w:r w:rsidRPr="0074307B">
        <w:t>При умерен улов и ограничени повреди рискът може да се оцени като:</w:t>
      </w:r>
    </w:p>
    <w:p w14:paraId="671C8735" w14:textId="77777777" w:rsidR="0074307B" w:rsidRPr="0074307B" w:rsidRDefault="0074307B" w:rsidP="00B3042D">
      <w:pPr>
        <w:pStyle w:val="ListParagraph"/>
        <w:spacing w:before="120"/>
        <w:ind w:left="0"/>
        <w:contextualSpacing w:val="0"/>
        <w:jc w:val="both"/>
      </w:pPr>
      <w:r w:rsidRPr="0074307B">
        <w:rPr>
          <w:b/>
          <w:bCs/>
        </w:rPr>
        <w:t>R2 (среден риск)</w:t>
      </w:r>
      <w:r w:rsidRPr="0074307B">
        <w:t xml:space="preserve"> – умерен улов с възходящ тренд и наличие на активни мини или ограничени плодови повреди.</w:t>
      </w:r>
    </w:p>
    <w:p w14:paraId="48F6042E" w14:textId="77777777" w:rsidR="0074307B" w:rsidRPr="0074307B" w:rsidRDefault="0074307B" w:rsidP="00B3042D">
      <w:pPr>
        <w:pStyle w:val="ListParagraph"/>
        <w:spacing w:before="120"/>
        <w:ind w:left="0"/>
        <w:contextualSpacing w:val="0"/>
        <w:jc w:val="both"/>
        <w:rPr>
          <w:b/>
          <w:bCs/>
        </w:rPr>
      </w:pPr>
      <w:r w:rsidRPr="0074307B">
        <w:rPr>
          <w:b/>
          <w:bCs/>
        </w:rPr>
        <w:t>Мониторинг</w:t>
      </w:r>
    </w:p>
    <w:p w14:paraId="210B2F1B" w14:textId="77777777" w:rsidR="0074307B" w:rsidRPr="0074307B" w:rsidRDefault="0074307B" w:rsidP="00B3042D">
      <w:pPr>
        <w:pStyle w:val="ListParagraph"/>
        <w:spacing w:before="120"/>
        <w:ind w:left="0"/>
        <w:contextualSpacing w:val="0"/>
        <w:jc w:val="both"/>
      </w:pPr>
      <w:r w:rsidRPr="0074307B">
        <w:t>Мониторингът включва системно наблюдение на популацията на възрастните индивиди и оценка на повредите по плодовете.</w:t>
      </w:r>
    </w:p>
    <w:p w14:paraId="451AE2D8" w14:textId="77777777" w:rsidR="0074307B" w:rsidRPr="0074307B" w:rsidRDefault="0074307B" w:rsidP="00B3042D">
      <w:pPr>
        <w:pStyle w:val="ListParagraph"/>
        <w:spacing w:before="120"/>
        <w:ind w:left="0"/>
        <w:contextualSpacing w:val="0"/>
        <w:jc w:val="both"/>
        <w:rPr>
          <w:b/>
          <w:bCs/>
        </w:rPr>
      </w:pPr>
      <w:r w:rsidRPr="0074307B">
        <w:rPr>
          <w:b/>
          <w:bCs/>
        </w:rPr>
        <w:t>Популационен мониторинг</w:t>
      </w:r>
    </w:p>
    <w:p w14:paraId="337D4F9D" w14:textId="77777777" w:rsidR="0074307B" w:rsidRPr="0074307B" w:rsidRDefault="0074307B" w:rsidP="00B3042D">
      <w:pPr>
        <w:pStyle w:val="ListParagraph"/>
        <w:numPr>
          <w:ilvl w:val="0"/>
          <w:numId w:val="349"/>
        </w:numPr>
        <w:spacing w:before="120"/>
        <w:ind w:left="0" w:firstLine="0"/>
        <w:contextualSpacing w:val="0"/>
        <w:jc w:val="both"/>
      </w:pPr>
      <w:r w:rsidRPr="0074307B">
        <w:rPr>
          <w:b/>
          <w:bCs/>
        </w:rPr>
        <w:t>I1 – среден улов/уловка/седмица</w:t>
      </w:r>
    </w:p>
    <w:p w14:paraId="6963F706" w14:textId="77777777" w:rsidR="0074307B" w:rsidRPr="0074307B" w:rsidRDefault="0074307B" w:rsidP="00B3042D">
      <w:pPr>
        <w:pStyle w:val="ListParagraph"/>
        <w:spacing w:before="120"/>
        <w:ind w:left="0"/>
        <w:contextualSpacing w:val="0"/>
        <w:jc w:val="both"/>
        <w:rPr>
          <w:b/>
          <w:bCs/>
        </w:rPr>
      </w:pPr>
      <w:r w:rsidRPr="0074307B">
        <w:rPr>
          <w:b/>
          <w:bCs/>
        </w:rPr>
        <w:t>Анализ на динамиката</w:t>
      </w:r>
    </w:p>
    <w:p w14:paraId="3B089BD7" w14:textId="77777777" w:rsidR="0074307B" w:rsidRPr="0074307B" w:rsidRDefault="0074307B" w:rsidP="00B3042D">
      <w:pPr>
        <w:pStyle w:val="ListParagraph"/>
        <w:numPr>
          <w:ilvl w:val="0"/>
          <w:numId w:val="350"/>
        </w:numPr>
        <w:spacing w:before="120"/>
        <w:ind w:left="0" w:firstLine="0"/>
        <w:contextualSpacing w:val="0"/>
        <w:jc w:val="both"/>
      </w:pPr>
      <w:r w:rsidRPr="0074307B">
        <w:rPr>
          <w:b/>
          <w:bCs/>
        </w:rPr>
        <w:t>I2 – тренд (↑ / → / ↓)</w:t>
      </w:r>
    </w:p>
    <w:p w14:paraId="544F47D8" w14:textId="77777777" w:rsidR="0074307B" w:rsidRPr="0074307B" w:rsidRDefault="0074307B" w:rsidP="00B3042D">
      <w:pPr>
        <w:pStyle w:val="ListParagraph"/>
        <w:spacing w:before="120"/>
        <w:ind w:left="0"/>
        <w:contextualSpacing w:val="0"/>
        <w:jc w:val="both"/>
        <w:rPr>
          <w:b/>
          <w:bCs/>
        </w:rPr>
      </w:pPr>
      <w:r w:rsidRPr="0074307B">
        <w:rPr>
          <w:b/>
          <w:bCs/>
        </w:rPr>
        <w:t>Оценка на повредите по плодовете</w:t>
      </w:r>
    </w:p>
    <w:p w14:paraId="008400EA" w14:textId="77777777" w:rsidR="0074307B" w:rsidRPr="0074307B" w:rsidRDefault="0074307B" w:rsidP="00B3042D">
      <w:pPr>
        <w:pStyle w:val="ListParagraph"/>
        <w:numPr>
          <w:ilvl w:val="0"/>
          <w:numId w:val="351"/>
        </w:numPr>
        <w:spacing w:before="120"/>
        <w:ind w:left="0" w:firstLine="0"/>
        <w:contextualSpacing w:val="0"/>
        <w:jc w:val="both"/>
      </w:pPr>
      <w:r w:rsidRPr="0074307B">
        <w:rPr>
          <w:b/>
          <w:bCs/>
        </w:rPr>
        <w:t>I4 – % плодове с повреди</w:t>
      </w:r>
    </w:p>
    <w:p w14:paraId="6323C382" w14:textId="77777777" w:rsidR="0074307B" w:rsidRPr="0074307B" w:rsidRDefault="0074307B" w:rsidP="00B3042D">
      <w:pPr>
        <w:pStyle w:val="ListParagraph"/>
        <w:spacing w:before="120"/>
        <w:ind w:left="0"/>
        <w:contextualSpacing w:val="0"/>
        <w:jc w:val="both"/>
      </w:pPr>
      <w:r w:rsidRPr="0074307B">
        <w:lastRenderedPageBreak/>
        <w:t>Обследването се извършва върху представителна извадка от растения и плодове, разпределени равномерно в производствената площ.</w:t>
      </w:r>
    </w:p>
    <w:p w14:paraId="6E103C66" w14:textId="77777777" w:rsidR="0074307B" w:rsidRPr="0074307B" w:rsidRDefault="0074307B" w:rsidP="00B3042D">
      <w:pPr>
        <w:pStyle w:val="ListParagraph"/>
        <w:spacing w:before="120"/>
        <w:ind w:left="0"/>
        <w:contextualSpacing w:val="0"/>
        <w:jc w:val="both"/>
      </w:pPr>
      <w:r w:rsidRPr="0074307B">
        <w:t xml:space="preserve">Честота на наблюдение: </w:t>
      </w:r>
      <w:r w:rsidRPr="0074307B">
        <w:rPr>
          <w:b/>
          <w:bCs/>
        </w:rPr>
        <w:t>на всеки 3–5 дни</w:t>
      </w:r>
      <w:r w:rsidRPr="0074307B">
        <w:t>.</w:t>
      </w:r>
    </w:p>
    <w:p w14:paraId="506CABAC" w14:textId="77777777" w:rsidR="0074307B" w:rsidRPr="0074307B" w:rsidRDefault="0074307B" w:rsidP="00B3042D">
      <w:pPr>
        <w:pStyle w:val="ListParagraph"/>
        <w:spacing w:before="120"/>
        <w:ind w:left="0"/>
        <w:contextualSpacing w:val="0"/>
        <w:jc w:val="both"/>
        <w:rPr>
          <w:b/>
          <w:bCs/>
        </w:rPr>
      </w:pPr>
      <w:r w:rsidRPr="0074307B">
        <w:rPr>
          <w:b/>
          <w:bCs/>
        </w:rPr>
        <w:t>Сценарий на управление</w:t>
      </w:r>
    </w:p>
    <w:p w14:paraId="7402D559" w14:textId="77777777" w:rsidR="0074307B" w:rsidRPr="0074307B" w:rsidRDefault="0074307B" w:rsidP="00B3042D">
      <w:pPr>
        <w:pStyle w:val="ListParagraph"/>
        <w:spacing w:before="120"/>
        <w:ind w:left="0"/>
        <w:contextualSpacing w:val="0"/>
        <w:jc w:val="both"/>
      </w:pPr>
      <w:r w:rsidRPr="0074307B">
        <w:t>При наличие на плодови повреди се прилага:</w:t>
      </w:r>
    </w:p>
    <w:p w14:paraId="2BBFBECE" w14:textId="77777777" w:rsidR="0074307B" w:rsidRPr="0074307B" w:rsidRDefault="0074307B" w:rsidP="00B3042D">
      <w:pPr>
        <w:pStyle w:val="ListParagraph"/>
        <w:spacing w:before="120"/>
        <w:ind w:left="0"/>
        <w:contextualSpacing w:val="0"/>
        <w:jc w:val="both"/>
      </w:pPr>
      <w:r w:rsidRPr="0074307B">
        <w:rPr>
          <w:b/>
          <w:bCs/>
        </w:rPr>
        <w:t>S4 – Висок натиск с начални плодови повреди</w:t>
      </w:r>
    </w:p>
    <w:p w14:paraId="7607A7E5" w14:textId="510A4311" w:rsidR="0074307B" w:rsidRPr="0074307B" w:rsidRDefault="0074307B" w:rsidP="00B3042D">
      <w:pPr>
        <w:pStyle w:val="ListParagraph"/>
        <w:spacing w:before="120"/>
        <w:ind w:left="0"/>
        <w:contextualSpacing w:val="0"/>
        <w:jc w:val="both"/>
      </w:pPr>
      <w:r w:rsidRPr="0074307B">
        <w:t>При превишаване на прага на икономическа вредност</w:t>
      </w:r>
      <w:r w:rsidR="00437FE0">
        <w:t xml:space="preserve"> (ПИВ)</w:t>
      </w:r>
      <w:r w:rsidRPr="0074307B">
        <w:t xml:space="preserve"> управлението преминава към:</w:t>
      </w:r>
    </w:p>
    <w:p w14:paraId="1EC0EBD6" w14:textId="77777777" w:rsidR="0074307B" w:rsidRPr="0074307B" w:rsidRDefault="0074307B" w:rsidP="00B3042D">
      <w:pPr>
        <w:pStyle w:val="ListParagraph"/>
        <w:spacing w:before="120"/>
        <w:ind w:left="0"/>
        <w:contextualSpacing w:val="0"/>
        <w:jc w:val="both"/>
      </w:pPr>
      <w:r w:rsidRPr="0074307B">
        <w:rPr>
          <w:b/>
          <w:bCs/>
        </w:rPr>
        <w:t>S5 – Превишен праг на икономическа вредност (ПИВ)</w:t>
      </w:r>
      <w:r w:rsidRPr="0074307B">
        <w:t>.</w:t>
      </w:r>
    </w:p>
    <w:p w14:paraId="0B489F15" w14:textId="77777777" w:rsidR="0074307B" w:rsidRPr="0074307B" w:rsidRDefault="0074307B" w:rsidP="00B3042D">
      <w:pPr>
        <w:pStyle w:val="ListParagraph"/>
        <w:spacing w:before="120"/>
        <w:ind w:left="0"/>
        <w:contextualSpacing w:val="0"/>
        <w:jc w:val="both"/>
        <w:rPr>
          <w:b/>
          <w:bCs/>
        </w:rPr>
      </w:pPr>
      <w:r w:rsidRPr="0074307B">
        <w:rPr>
          <w:b/>
          <w:bCs/>
        </w:rPr>
        <w:t>Пакети мерки</w:t>
      </w:r>
    </w:p>
    <w:p w14:paraId="7C0BA88A" w14:textId="77777777" w:rsidR="0074307B" w:rsidRPr="0074307B" w:rsidRDefault="0074307B" w:rsidP="00B3042D">
      <w:pPr>
        <w:pStyle w:val="ListParagraph"/>
        <w:spacing w:before="120"/>
        <w:ind w:left="0"/>
        <w:contextualSpacing w:val="0"/>
        <w:jc w:val="both"/>
      </w:pPr>
      <w:r w:rsidRPr="0074307B">
        <w:t>В тази фаза се използват следните пакети мерки:</w:t>
      </w:r>
    </w:p>
    <w:p w14:paraId="664DB403" w14:textId="77777777" w:rsidR="0074307B" w:rsidRPr="0074307B" w:rsidRDefault="0074307B" w:rsidP="00B3042D">
      <w:pPr>
        <w:pStyle w:val="ListParagraph"/>
        <w:spacing w:before="120"/>
        <w:ind w:left="0"/>
        <w:contextualSpacing w:val="0"/>
        <w:jc w:val="both"/>
        <w:rPr>
          <w:b/>
          <w:bCs/>
        </w:rPr>
      </w:pPr>
      <w:r w:rsidRPr="0074307B">
        <w:rPr>
          <w:b/>
          <w:bCs/>
        </w:rPr>
        <w:t>P2 – Биологичен пакет</w:t>
      </w:r>
    </w:p>
    <w:p w14:paraId="57E0FBA1" w14:textId="51703A82" w:rsidR="0074307B" w:rsidRDefault="0074307B" w:rsidP="00B3042D">
      <w:pPr>
        <w:pStyle w:val="ListParagraph"/>
        <w:numPr>
          <w:ilvl w:val="0"/>
          <w:numId w:val="352"/>
        </w:numPr>
        <w:spacing w:before="120"/>
        <w:ind w:left="0" w:firstLine="0"/>
        <w:contextualSpacing w:val="0"/>
        <w:jc w:val="both"/>
      </w:pPr>
      <w:r w:rsidRPr="00D415D4">
        <w:t>използване на биологични средства за контрол на неприятеля</w:t>
      </w:r>
      <w:r>
        <w:t xml:space="preserve"> в оранжериите с почва – е</w:t>
      </w:r>
      <w:r w:rsidRPr="00D415D4">
        <w:t>нтомопатогенни нематоди (</w:t>
      </w:r>
      <w:r w:rsidRPr="00B3042D">
        <w:rPr>
          <w:i/>
          <w:iCs/>
        </w:rPr>
        <w:t>Steinernema feltiae</w:t>
      </w:r>
      <w:r w:rsidRPr="00D415D4">
        <w:t xml:space="preserve">, </w:t>
      </w:r>
      <w:r w:rsidRPr="00B3042D">
        <w:rPr>
          <w:i/>
          <w:iCs/>
        </w:rPr>
        <w:t>Heterorhabditis bacteriophora</w:t>
      </w:r>
      <w:r w:rsidRPr="00D415D4">
        <w:t>);</w:t>
      </w:r>
    </w:p>
    <w:p w14:paraId="4DFFB6EC" w14:textId="5BB55DEC" w:rsidR="0074307B" w:rsidRPr="0074307B" w:rsidRDefault="0074307B" w:rsidP="00B3042D">
      <w:pPr>
        <w:pStyle w:val="ListParagraph"/>
        <w:numPr>
          <w:ilvl w:val="0"/>
          <w:numId w:val="352"/>
        </w:numPr>
        <w:spacing w:before="120"/>
        <w:ind w:left="0" w:firstLine="0"/>
        <w:contextualSpacing w:val="0"/>
        <w:jc w:val="both"/>
      </w:pPr>
      <w:r w:rsidRPr="0074307B">
        <w:t xml:space="preserve">използване на биологични инсектициди на база </w:t>
      </w:r>
      <w:r w:rsidRPr="0074307B">
        <w:rPr>
          <w:i/>
          <w:iCs/>
        </w:rPr>
        <w:t>Bacillus thuringiensis</w:t>
      </w:r>
      <w:r w:rsidRPr="0074307B">
        <w:t>;</w:t>
      </w:r>
    </w:p>
    <w:p w14:paraId="661961C9" w14:textId="77777777" w:rsidR="0074307B" w:rsidRPr="0074307B" w:rsidRDefault="0074307B" w:rsidP="00B3042D">
      <w:pPr>
        <w:pStyle w:val="ListParagraph"/>
        <w:numPr>
          <w:ilvl w:val="0"/>
          <w:numId w:val="352"/>
        </w:numPr>
        <w:spacing w:before="120"/>
        <w:ind w:left="0" w:firstLine="0"/>
        <w:contextualSpacing w:val="0"/>
        <w:jc w:val="both"/>
      </w:pPr>
      <w:r w:rsidRPr="0074307B">
        <w:t>използване на продукти на база азадирахтин;</w:t>
      </w:r>
    </w:p>
    <w:p w14:paraId="76C944FE" w14:textId="77777777" w:rsidR="0074307B" w:rsidRPr="0074307B" w:rsidRDefault="0074307B" w:rsidP="00B3042D">
      <w:pPr>
        <w:pStyle w:val="ListParagraph"/>
        <w:numPr>
          <w:ilvl w:val="0"/>
          <w:numId w:val="352"/>
        </w:numPr>
        <w:spacing w:before="120"/>
        <w:ind w:left="0" w:firstLine="0"/>
        <w:contextualSpacing w:val="0"/>
        <w:jc w:val="both"/>
      </w:pPr>
      <w:r w:rsidRPr="0074307B">
        <w:t>използване на растителни екстракти и естествени репеленти.</w:t>
      </w:r>
    </w:p>
    <w:p w14:paraId="2268B079" w14:textId="77777777" w:rsidR="0074307B" w:rsidRPr="0074307B" w:rsidRDefault="0074307B" w:rsidP="00B3042D">
      <w:pPr>
        <w:pStyle w:val="ListParagraph"/>
        <w:spacing w:before="120"/>
        <w:ind w:left="0"/>
        <w:contextualSpacing w:val="0"/>
        <w:jc w:val="both"/>
        <w:rPr>
          <w:b/>
          <w:bCs/>
        </w:rPr>
      </w:pPr>
      <w:r w:rsidRPr="0074307B">
        <w:rPr>
          <w:b/>
          <w:bCs/>
        </w:rPr>
        <w:t>P3 – Корективен пакет (селективна химична намеса)</w:t>
      </w:r>
    </w:p>
    <w:p w14:paraId="2546D086" w14:textId="77777777" w:rsidR="0074307B" w:rsidRPr="0074307B" w:rsidRDefault="0074307B" w:rsidP="00B3042D">
      <w:pPr>
        <w:pStyle w:val="ListParagraph"/>
        <w:spacing w:before="120"/>
        <w:ind w:left="0"/>
        <w:contextualSpacing w:val="0"/>
        <w:jc w:val="both"/>
      </w:pPr>
      <w:r w:rsidRPr="0074307B">
        <w:t>При силен натиск от неприятеля може да се приложи селективна химична намеса, като се вземат предвид:</w:t>
      </w:r>
    </w:p>
    <w:p w14:paraId="28BA71DC" w14:textId="77777777" w:rsidR="0074307B" w:rsidRPr="0074307B" w:rsidRDefault="0074307B" w:rsidP="00B3042D">
      <w:pPr>
        <w:pStyle w:val="ListParagraph"/>
        <w:numPr>
          <w:ilvl w:val="0"/>
          <w:numId w:val="353"/>
        </w:numPr>
        <w:spacing w:before="120"/>
        <w:ind w:left="0" w:firstLine="0"/>
        <w:contextualSpacing w:val="0"/>
        <w:jc w:val="both"/>
      </w:pPr>
      <w:r w:rsidRPr="0074307B">
        <w:t>карантинните срокове на използваните продукти;</w:t>
      </w:r>
    </w:p>
    <w:p w14:paraId="13AEBBD9" w14:textId="77777777" w:rsidR="0074307B" w:rsidRPr="0074307B" w:rsidRDefault="0074307B" w:rsidP="00B3042D">
      <w:pPr>
        <w:pStyle w:val="ListParagraph"/>
        <w:numPr>
          <w:ilvl w:val="0"/>
          <w:numId w:val="353"/>
        </w:numPr>
        <w:spacing w:before="120"/>
        <w:ind w:left="0" w:firstLine="0"/>
        <w:contextualSpacing w:val="0"/>
        <w:jc w:val="both"/>
      </w:pPr>
      <w:r w:rsidRPr="0074307B">
        <w:t>периодът до следващата беритба;</w:t>
      </w:r>
    </w:p>
    <w:p w14:paraId="31692CC7" w14:textId="77777777" w:rsidR="0074307B" w:rsidRPr="0074307B" w:rsidRDefault="0074307B" w:rsidP="00B3042D">
      <w:pPr>
        <w:pStyle w:val="ListParagraph"/>
        <w:numPr>
          <w:ilvl w:val="0"/>
          <w:numId w:val="353"/>
        </w:numPr>
        <w:spacing w:before="120"/>
        <w:ind w:left="0" w:firstLine="0"/>
        <w:contextualSpacing w:val="0"/>
        <w:jc w:val="both"/>
      </w:pPr>
      <w:r w:rsidRPr="0074307B">
        <w:t>безопасността на продукцията.</w:t>
      </w:r>
    </w:p>
    <w:p w14:paraId="146EEEEC" w14:textId="77777777" w:rsidR="0074307B" w:rsidRPr="0074307B" w:rsidRDefault="0074307B" w:rsidP="00B3042D">
      <w:pPr>
        <w:pStyle w:val="ListParagraph"/>
        <w:spacing w:before="120"/>
        <w:ind w:left="0"/>
        <w:contextualSpacing w:val="0"/>
        <w:jc w:val="both"/>
        <w:rPr>
          <w:b/>
          <w:bCs/>
        </w:rPr>
      </w:pPr>
      <w:r w:rsidRPr="0074307B">
        <w:rPr>
          <w:b/>
          <w:bCs/>
        </w:rPr>
        <w:t>Критерий за ескалация</w:t>
      </w:r>
    </w:p>
    <w:p w14:paraId="7ED096F1" w14:textId="77777777" w:rsidR="0074307B" w:rsidRPr="0074307B" w:rsidRDefault="0074307B" w:rsidP="00B3042D">
      <w:pPr>
        <w:pStyle w:val="ListParagraph"/>
        <w:spacing w:before="120"/>
        <w:ind w:left="0"/>
        <w:contextualSpacing w:val="0"/>
        <w:jc w:val="both"/>
      </w:pPr>
      <w:r w:rsidRPr="0074307B">
        <w:t>Преминаване към по-висок сценарий се задейства при:</w:t>
      </w:r>
    </w:p>
    <w:p w14:paraId="233B9922" w14:textId="77777777" w:rsidR="0074307B" w:rsidRPr="0074307B" w:rsidRDefault="0074307B" w:rsidP="00B3042D">
      <w:pPr>
        <w:pStyle w:val="ListParagraph"/>
        <w:numPr>
          <w:ilvl w:val="0"/>
          <w:numId w:val="354"/>
        </w:numPr>
        <w:spacing w:before="120"/>
        <w:ind w:left="0" w:firstLine="0"/>
        <w:contextualSpacing w:val="0"/>
        <w:jc w:val="both"/>
      </w:pPr>
      <w:r w:rsidRPr="0074307B">
        <w:t xml:space="preserve">увеличаване на </w:t>
      </w:r>
      <w:r w:rsidRPr="0074307B">
        <w:rPr>
          <w:b/>
          <w:bCs/>
        </w:rPr>
        <w:t>I4 – % плодове с повреди</w:t>
      </w:r>
      <w:r w:rsidRPr="0074307B">
        <w:t>;</w:t>
      </w:r>
    </w:p>
    <w:p w14:paraId="406E7150" w14:textId="77777777" w:rsidR="0074307B" w:rsidRPr="0074307B" w:rsidRDefault="0074307B" w:rsidP="00B3042D">
      <w:pPr>
        <w:pStyle w:val="ListParagraph"/>
        <w:numPr>
          <w:ilvl w:val="0"/>
          <w:numId w:val="354"/>
        </w:numPr>
        <w:spacing w:before="120"/>
        <w:ind w:left="0" w:firstLine="0"/>
        <w:contextualSpacing w:val="0"/>
        <w:jc w:val="both"/>
      </w:pPr>
      <w:r w:rsidRPr="0074307B">
        <w:t xml:space="preserve">устойчиво висок </w:t>
      </w:r>
      <w:r w:rsidRPr="0074307B">
        <w:rPr>
          <w:b/>
          <w:bCs/>
        </w:rPr>
        <w:t>I1 – среден улов/уловка/седмица</w:t>
      </w:r>
      <w:r w:rsidRPr="0074307B">
        <w:t>;</w:t>
      </w:r>
    </w:p>
    <w:p w14:paraId="67FDDA3C" w14:textId="77777777" w:rsidR="0074307B" w:rsidRPr="0074307B" w:rsidRDefault="0074307B" w:rsidP="00B3042D">
      <w:pPr>
        <w:pStyle w:val="ListParagraph"/>
        <w:numPr>
          <w:ilvl w:val="0"/>
          <w:numId w:val="354"/>
        </w:numPr>
        <w:spacing w:before="120"/>
        <w:ind w:left="0" w:firstLine="0"/>
        <w:contextualSpacing w:val="0"/>
        <w:jc w:val="both"/>
      </w:pPr>
      <w:r w:rsidRPr="0074307B">
        <w:t xml:space="preserve">устойчив </w:t>
      </w:r>
      <w:r w:rsidRPr="0074307B">
        <w:rPr>
          <w:b/>
          <w:bCs/>
        </w:rPr>
        <w:t>възходящ тренд (I2)</w:t>
      </w:r>
      <w:r w:rsidRPr="0074307B">
        <w:t>.</w:t>
      </w:r>
    </w:p>
    <w:p w14:paraId="10AA1747" w14:textId="77777777" w:rsidR="0074307B" w:rsidRPr="0074307B" w:rsidRDefault="0074307B" w:rsidP="00B3042D">
      <w:pPr>
        <w:pStyle w:val="ListParagraph"/>
        <w:spacing w:before="120"/>
        <w:ind w:left="0"/>
        <w:contextualSpacing w:val="0"/>
        <w:jc w:val="both"/>
      </w:pPr>
      <w:r w:rsidRPr="0074307B">
        <w:t>При тези условия се активира:</w:t>
      </w:r>
    </w:p>
    <w:p w14:paraId="684BAC59" w14:textId="77777777" w:rsidR="0074307B" w:rsidRPr="0074307B" w:rsidRDefault="0074307B" w:rsidP="00B3042D">
      <w:pPr>
        <w:pStyle w:val="ListParagraph"/>
        <w:spacing w:before="120"/>
        <w:ind w:left="0"/>
        <w:contextualSpacing w:val="0"/>
        <w:jc w:val="both"/>
      </w:pPr>
      <w:r w:rsidRPr="0074307B">
        <w:rPr>
          <w:b/>
          <w:bCs/>
        </w:rPr>
        <w:t>S5 – Превишен праг на икономическа вредност (ПИВ)</w:t>
      </w:r>
      <w:r w:rsidRPr="0074307B">
        <w:t>.</w:t>
      </w:r>
    </w:p>
    <w:p w14:paraId="6EA0C8AF" w14:textId="77777777" w:rsidR="0074307B" w:rsidRPr="0074307B" w:rsidRDefault="0074307B" w:rsidP="00B3042D">
      <w:pPr>
        <w:pStyle w:val="ListParagraph"/>
        <w:spacing w:before="120"/>
        <w:ind w:left="0"/>
        <w:contextualSpacing w:val="0"/>
        <w:jc w:val="both"/>
        <w:rPr>
          <w:b/>
          <w:bCs/>
        </w:rPr>
      </w:pPr>
      <w:r w:rsidRPr="0074307B">
        <w:rPr>
          <w:b/>
          <w:bCs/>
        </w:rPr>
        <w:t>Управленска цел на фазата</w:t>
      </w:r>
    </w:p>
    <w:p w14:paraId="293FDEEE" w14:textId="77777777" w:rsidR="0074307B" w:rsidRPr="0074307B" w:rsidRDefault="0074307B" w:rsidP="00B3042D">
      <w:pPr>
        <w:pStyle w:val="ListParagraph"/>
        <w:spacing w:before="120"/>
        <w:ind w:left="0"/>
        <w:contextualSpacing w:val="0"/>
        <w:jc w:val="both"/>
      </w:pPr>
      <w:r w:rsidRPr="0074307B">
        <w:t>Основната цел през фазата на зреене на плодовете е:</w:t>
      </w:r>
    </w:p>
    <w:p w14:paraId="125825F5" w14:textId="77777777" w:rsidR="0074307B" w:rsidRPr="0074307B" w:rsidRDefault="0074307B" w:rsidP="00B3042D">
      <w:pPr>
        <w:pStyle w:val="ListParagraph"/>
        <w:spacing w:before="120"/>
        <w:ind w:left="0"/>
        <w:contextualSpacing w:val="0"/>
        <w:jc w:val="both"/>
      </w:pPr>
      <w:r w:rsidRPr="0074307B">
        <w:rPr>
          <w:b/>
          <w:bCs/>
        </w:rPr>
        <w:t>минимизиране на икономическите загуби чрез ограничаване на плодовите повреди</w:t>
      </w:r>
      <w:r w:rsidRPr="0074307B">
        <w:t>, като едновременно се отчита безопасността на продукцията и ограниченията за използване на средства за растителна защита преди беритба.</w:t>
      </w:r>
    </w:p>
    <w:p w14:paraId="7044E15B" w14:textId="77777777" w:rsidR="0074307B" w:rsidRDefault="0074307B" w:rsidP="00B3042D">
      <w:pPr>
        <w:pStyle w:val="ListParagraph"/>
        <w:spacing w:before="120"/>
        <w:ind w:left="0"/>
        <w:contextualSpacing w:val="0"/>
        <w:jc w:val="both"/>
      </w:pPr>
    </w:p>
    <w:p w14:paraId="7311F0BD" w14:textId="77777777" w:rsidR="0074307B" w:rsidRPr="0074307B" w:rsidRDefault="0074307B" w:rsidP="00B3042D">
      <w:pPr>
        <w:pStyle w:val="ListParagraph"/>
        <w:spacing w:before="120"/>
        <w:ind w:left="0"/>
        <w:contextualSpacing w:val="0"/>
        <w:jc w:val="both"/>
        <w:rPr>
          <w:b/>
          <w:bCs/>
        </w:rPr>
      </w:pPr>
      <w:r w:rsidRPr="0074307B">
        <w:rPr>
          <w:b/>
          <w:bCs/>
        </w:rPr>
        <w:t>ФАЗА 9 – Стареене (BBCH 90–99)</w:t>
      </w:r>
    </w:p>
    <w:p w14:paraId="124D760E" w14:textId="77777777" w:rsidR="0074307B" w:rsidRPr="0074307B" w:rsidRDefault="0074307B" w:rsidP="00B3042D">
      <w:pPr>
        <w:pStyle w:val="ListParagraph"/>
        <w:spacing w:before="120"/>
        <w:ind w:left="0"/>
        <w:contextualSpacing w:val="0"/>
        <w:jc w:val="both"/>
        <w:rPr>
          <w:b/>
          <w:bCs/>
        </w:rPr>
      </w:pPr>
      <w:r w:rsidRPr="0074307B">
        <w:rPr>
          <w:b/>
          <w:bCs/>
        </w:rPr>
        <w:lastRenderedPageBreak/>
        <w:t>Морфологични критерии</w:t>
      </w:r>
    </w:p>
    <w:p w14:paraId="40B6A012" w14:textId="77777777" w:rsidR="0074307B" w:rsidRPr="0074307B" w:rsidRDefault="0074307B" w:rsidP="00B3042D">
      <w:pPr>
        <w:pStyle w:val="ListParagraph"/>
        <w:spacing w:before="120"/>
        <w:ind w:left="0"/>
        <w:contextualSpacing w:val="0"/>
        <w:jc w:val="both"/>
      </w:pPr>
      <w:r w:rsidRPr="0074307B">
        <w:t>Фазата се характеризира с постепенно стареене на растенията и намаляване на физиологичната им активност. В края на производствения цикъл растенията започват да губят листна маса, а остатъчните плодове достигат пълна зрелост.</w:t>
      </w:r>
    </w:p>
    <w:p w14:paraId="3927BA17" w14:textId="77777777" w:rsidR="0074307B" w:rsidRPr="0074307B" w:rsidRDefault="0074307B" w:rsidP="00B3042D">
      <w:pPr>
        <w:pStyle w:val="ListParagraph"/>
        <w:spacing w:before="120"/>
        <w:ind w:left="0"/>
        <w:contextualSpacing w:val="0"/>
        <w:jc w:val="both"/>
      </w:pPr>
      <w:r w:rsidRPr="0074307B">
        <w:t xml:space="preserve">В този период растенията могат да съдържат остатъчни популации на </w:t>
      </w:r>
      <w:r w:rsidRPr="0074307B">
        <w:rPr>
          <w:i/>
          <w:iCs/>
        </w:rPr>
        <w:t>Tuta absoluta</w:t>
      </w:r>
      <w:r w:rsidRPr="0074307B">
        <w:t>, включително яйца, ларви и какавиди, които могат да послужат като източник на зараза за следващия производствен цикъл.</w:t>
      </w:r>
    </w:p>
    <w:p w14:paraId="55F33406" w14:textId="77777777" w:rsidR="0074307B" w:rsidRPr="0074307B" w:rsidRDefault="0074307B" w:rsidP="00B3042D">
      <w:pPr>
        <w:pStyle w:val="ListParagraph"/>
        <w:spacing w:before="120"/>
        <w:ind w:left="0"/>
        <w:contextualSpacing w:val="0"/>
        <w:jc w:val="both"/>
        <w:rPr>
          <w:b/>
          <w:bCs/>
        </w:rPr>
      </w:pPr>
      <w:r w:rsidRPr="0074307B">
        <w:rPr>
          <w:b/>
          <w:bCs/>
        </w:rPr>
        <w:t>Фитосанитарен риск</w:t>
      </w:r>
    </w:p>
    <w:p w14:paraId="6E1FB699" w14:textId="77777777" w:rsidR="0074307B" w:rsidRPr="0074307B" w:rsidRDefault="0074307B" w:rsidP="00B3042D">
      <w:pPr>
        <w:pStyle w:val="ListParagraph"/>
        <w:spacing w:before="120"/>
        <w:ind w:left="0"/>
        <w:contextualSpacing w:val="0"/>
        <w:jc w:val="both"/>
      </w:pPr>
      <w:r w:rsidRPr="0074307B">
        <w:t>Оценката на риска се извършва въз основа на следните индикатори:</w:t>
      </w:r>
    </w:p>
    <w:p w14:paraId="51AD056A" w14:textId="77777777" w:rsidR="0074307B" w:rsidRPr="0074307B" w:rsidRDefault="0074307B" w:rsidP="00B3042D">
      <w:pPr>
        <w:pStyle w:val="ListParagraph"/>
        <w:numPr>
          <w:ilvl w:val="0"/>
          <w:numId w:val="355"/>
        </w:numPr>
        <w:spacing w:before="120"/>
        <w:ind w:left="0" w:firstLine="0"/>
        <w:contextualSpacing w:val="0"/>
        <w:jc w:val="both"/>
      </w:pPr>
      <w:r w:rsidRPr="0074307B">
        <w:rPr>
          <w:b/>
          <w:bCs/>
        </w:rPr>
        <w:t>I1 – среден улов/уловка/седмица</w:t>
      </w:r>
    </w:p>
    <w:p w14:paraId="75B59AD5" w14:textId="77777777" w:rsidR="0074307B" w:rsidRPr="0074307B" w:rsidRDefault="0074307B" w:rsidP="00B3042D">
      <w:pPr>
        <w:pStyle w:val="ListParagraph"/>
        <w:numPr>
          <w:ilvl w:val="0"/>
          <w:numId w:val="355"/>
        </w:numPr>
        <w:spacing w:before="120"/>
        <w:ind w:left="0" w:firstLine="0"/>
        <w:contextualSpacing w:val="0"/>
        <w:jc w:val="both"/>
      </w:pPr>
      <w:r w:rsidRPr="0074307B">
        <w:rPr>
          <w:b/>
          <w:bCs/>
        </w:rPr>
        <w:t>I2 – тренд (↑ / → / ↓)</w:t>
      </w:r>
    </w:p>
    <w:p w14:paraId="5301C9B9" w14:textId="77777777" w:rsidR="0074307B" w:rsidRPr="0074307B" w:rsidRDefault="0074307B" w:rsidP="00B3042D">
      <w:pPr>
        <w:pStyle w:val="ListParagraph"/>
        <w:numPr>
          <w:ilvl w:val="0"/>
          <w:numId w:val="355"/>
        </w:numPr>
        <w:spacing w:before="120"/>
        <w:ind w:left="0" w:firstLine="0"/>
        <w:contextualSpacing w:val="0"/>
        <w:jc w:val="both"/>
      </w:pPr>
      <w:r w:rsidRPr="0074307B">
        <w:rPr>
          <w:b/>
          <w:bCs/>
        </w:rPr>
        <w:t>I3 – % растения с активни мини</w:t>
      </w:r>
    </w:p>
    <w:p w14:paraId="06A4B13A" w14:textId="77777777" w:rsidR="0074307B" w:rsidRPr="0074307B" w:rsidRDefault="0074307B" w:rsidP="00B3042D">
      <w:pPr>
        <w:pStyle w:val="ListParagraph"/>
        <w:spacing w:before="120"/>
        <w:ind w:left="0"/>
        <w:contextualSpacing w:val="0"/>
        <w:jc w:val="both"/>
      </w:pPr>
      <w:r w:rsidRPr="0074307B">
        <w:t>В тази фаза рискът обикновено се оценява като:</w:t>
      </w:r>
    </w:p>
    <w:p w14:paraId="772FAA93" w14:textId="77777777" w:rsidR="0074307B" w:rsidRPr="0074307B" w:rsidRDefault="0074307B" w:rsidP="00B3042D">
      <w:pPr>
        <w:pStyle w:val="ListParagraph"/>
        <w:spacing w:before="120"/>
        <w:ind w:left="0"/>
        <w:contextualSpacing w:val="0"/>
        <w:jc w:val="both"/>
      </w:pPr>
      <w:r w:rsidRPr="0074307B">
        <w:rPr>
          <w:b/>
          <w:bCs/>
        </w:rPr>
        <w:t>R1 (нисък риск)</w:t>
      </w:r>
      <w:r w:rsidRPr="0074307B">
        <w:t xml:space="preserve"> – нисък улов без възходящ тренд и/или единични находки.</w:t>
      </w:r>
    </w:p>
    <w:p w14:paraId="7AAFC58E" w14:textId="77777777" w:rsidR="0074307B" w:rsidRPr="0074307B" w:rsidRDefault="0074307B" w:rsidP="00B3042D">
      <w:pPr>
        <w:pStyle w:val="ListParagraph"/>
        <w:spacing w:before="120"/>
        <w:ind w:left="0"/>
        <w:contextualSpacing w:val="0"/>
        <w:jc w:val="both"/>
      </w:pPr>
      <w:r w:rsidRPr="0074307B">
        <w:t>При наличие на остатъчни огнища рискът може да се оцени като:</w:t>
      </w:r>
    </w:p>
    <w:p w14:paraId="443AD80A" w14:textId="77777777" w:rsidR="0074307B" w:rsidRPr="0074307B" w:rsidRDefault="0074307B" w:rsidP="00B3042D">
      <w:pPr>
        <w:pStyle w:val="ListParagraph"/>
        <w:spacing w:before="120"/>
        <w:ind w:left="0"/>
        <w:contextualSpacing w:val="0"/>
        <w:jc w:val="both"/>
      </w:pPr>
      <w:r w:rsidRPr="0074307B">
        <w:rPr>
          <w:b/>
          <w:bCs/>
        </w:rPr>
        <w:t>R2 (среден риск)</w:t>
      </w:r>
      <w:r w:rsidRPr="0074307B">
        <w:t xml:space="preserve"> – умерен улов с възходящ тренд и наличие на активни мини.</w:t>
      </w:r>
    </w:p>
    <w:p w14:paraId="3C0EA271" w14:textId="77777777" w:rsidR="0074307B" w:rsidRPr="0074307B" w:rsidRDefault="0074307B" w:rsidP="00B3042D">
      <w:pPr>
        <w:pStyle w:val="ListParagraph"/>
        <w:spacing w:before="120"/>
        <w:ind w:left="0"/>
        <w:contextualSpacing w:val="0"/>
        <w:jc w:val="both"/>
        <w:rPr>
          <w:b/>
          <w:bCs/>
        </w:rPr>
      </w:pPr>
      <w:r w:rsidRPr="0074307B">
        <w:rPr>
          <w:b/>
          <w:bCs/>
        </w:rPr>
        <w:t>Мониторинг</w:t>
      </w:r>
    </w:p>
    <w:p w14:paraId="187A8F69" w14:textId="77777777" w:rsidR="0074307B" w:rsidRPr="0074307B" w:rsidRDefault="0074307B" w:rsidP="00B3042D">
      <w:pPr>
        <w:pStyle w:val="ListParagraph"/>
        <w:spacing w:before="120"/>
        <w:ind w:left="0"/>
        <w:contextualSpacing w:val="0"/>
        <w:jc w:val="both"/>
      </w:pPr>
      <w:r w:rsidRPr="0074307B">
        <w:t>Мониторингът се извършва чрез наблюдение на остатъчната популация на неприятеля.</w:t>
      </w:r>
    </w:p>
    <w:p w14:paraId="30DC7820" w14:textId="77777777" w:rsidR="0074307B" w:rsidRPr="0074307B" w:rsidRDefault="0074307B" w:rsidP="00B3042D">
      <w:pPr>
        <w:pStyle w:val="ListParagraph"/>
        <w:spacing w:before="120"/>
        <w:ind w:left="0"/>
        <w:contextualSpacing w:val="0"/>
        <w:jc w:val="both"/>
        <w:rPr>
          <w:b/>
          <w:bCs/>
        </w:rPr>
      </w:pPr>
      <w:r w:rsidRPr="0074307B">
        <w:rPr>
          <w:b/>
          <w:bCs/>
        </w:rPr>
        <w:t>Популационен мониторинг</w:t>
      </w:r>
    </w:p>
    <w:p w14:paraId="14F93A52" w14:textId="77777777" w:rsidR="0074307B" w:rsidRPr="0074307B" w:rsidRDefault="0074307B" w:rsidP="00B3042D">
      <w:pPr>
        <w:pStyle w:val="ListParagraph"/>
        <w:numPr>
          <w:ilvl w:val="0"/>
          <w:numId w:val="356"/>
        </w:numPr>
        <w:spacing w:before="120"/>
        <w:ind w:left="0" w:firstLine="0"/>
        <w:contextualSpacing w:val="0"/>
        <w:jc w:val="both"/>
      </w:pPr>
      <w:r w:rsidRPr="0074307B">
        <w:rPr>
          <w:b/>
          <w:bCs/>
        </w:rPr>
        <w:t>I1 – среден улов/уловка/седмица</w:t>
      </w:r>
    </w:p>
    <w:p w14:paraId="383F1556" w14:textId="77777777" w:rsidR="0074307B" w:rsidRPr="0074307B" w:rsidRDefault="0074307B" w:rsidP="00B3042D">
      <w:pPr>
        <w:pStyle w:val="ListParagraph"/>
        <w:spacing w:before="120"/>
        <w:ind w:left="0"/>
        <w:contextualSpacing w:val="0"/>
        <w:jc w:val="both"/>
        <w:rPr>
          <w:b/>
          <w:bCs/>
        </w:rPr>
      </w:pPr>
      <w:r w:rsidRPr="0074307B">
        <w:rPr>
          <w:b/>
          <w:bCs/>
        </w:rPr>
        <w:t>Анализ на динамиката</w:t>
      </w:r>
    </w:p>
    <w:p w14:paraId="67224AE6" w14:textId="77777777" w:rsidR="0074307B" w:rsidRPr="0074307B" w:rsidRDefault="0074307B" w:rsidP="00B3042D">
      <w:pPr>
        <w:pStyle w:val="ListParagraph"/>
        <w:numPr>
          <w:ilvl w:val="0"/>
          <w:numId w:val="357"/>
        </w:numPr>
        <w:spacing w:before="120"/>
        <w:ind w:left="0" w:firstLine="0"/>
        <w:contextualSpacing w:val="0"/>
        <w:jc w:val="both"/>
      </w:pPr>
      <w:r w:rsidRPr="0074307B">
        <w:rPr>
          <w:b/>
          <w:bCs/>
        </w:rPr>
        <w:t>I2 – тренд (↑ / → / ↓)</w:t>
      </w:r>
    </w:p>
    <w:p w14:paraId="29A03E69" w14:textId="77777777" w:rsidR="0074307B" w:rsidRPr="0074307B" w:rsidRDefault="0074307B" w:rsidP="00B3042D">
      <w:pPr>
        <w:pStyle w:val="ListParagraph"/>
        <w:spacing w:before="120"/>
        <w:ind w:left="0"/>
        <w:contextualSpacing w:val="0"/>
        <w:jc w:val="both"/>
        <w:rPr>
          <w:b/>
          <w:bCs/>
        </w:rPr>
      </w:pPr>
      <w:r w:rsidRPr="0074307B">
        <w:rPr>
          <w:b/>
          <w:bCs/>
        </w:rPr>
        <w:t>Обследване на растенията</w:t>
      </w:r>
    </w:p>
    <w:p w14:paraId="0387085B" w14:textId="77777777" w:rsidR="0074307B" w:rsidRPr="0074307B" w:rsidRDefault="0074307B" w:rsidP="00B3042D">
      <w:pPr>
        <w:pStyle w:val="ListParagraph"/>
        <w:numPr>
          <w:ilvl w:val="0"/>
          <w:numId w:val="358"/>
        </w:numPr>
        <w:spacing w:before="120"/>
        <w:ind w:left="0" w:firstLine="0"/>
        <w:contextualSpacing w:val="0"/>
        <w:jc w:val="both"/>
      </w:pPr>
      <w:r w:rsidRPr="0074307B">
        <w:rPr>
          <w:b/>
          <w:bCs/>
        </w:rPr>
        <w:t>I3 – % растения с активни мини</w:t>
      </w:r>
    </w:p>
    <w:p w14:paraId="6E584619" w14:textId="77777777" w:rsidR="0074307B" w:rsidRPr="0074307B" w:rsidRDefault="0074307B" w:rsidP="00B3042D">
      <w:pPr>
        <w:pStyle w:val="ListParagraph"/>
        <w:spacing w:before="120"/>
        <w:ind w:left="0"/>
        <w:contextualSpacing w:val="0"/>
        <w:jc w:val="both"/>
      </w:pPr>
      <w:r w:rsidRPr="0074307B">
        <w:t xml:space="preserve">Честота на наблюдение: </w:t>
      </w:r>
      <w:r w:rsidRPr="0074307B">
        <w:rPr>
          <w:b/>
          <w:bCs/>
        </w:rPr>
        <w:t>на всеки 7 дни</w:t>
      </w:r>
      <w:r w:rsidRPr="0074307B">
        <w:t>.</w:t>
      </w:r>
    </w:p>
    <w:p w14:paraId="76479278" w14:textId="77777777" w:rsidR="0074307B" w:rsidRPr="0074307B" w:rsidRDefault="0074307B" w:rsidP="00B3042D">
      <w:pPr>
        <w:pStyle w:val="ListParagraph"/>
        <w:spacing w:before="120"/>
        <w:ind w:left="0"/>
        <w:contextualSpacing w:val="0"/>
        <w:jc w:val="both"/>
        <w:rPr>
          <w:b/>
          <w:bCs/>
        </w:rPr>
      </w:pPr>
      <w:r w:rsidRPr="0074307B">
        <w:rPr>
          <w:b/>
          <w:bCs/>
        </w:rPr>
        <w:t>Сценарий на управление</w:t>
      </w:r>
    </w:p>
    <w:p w14:paraId="32CB00A1" w14:textId="77777777" w:rsidR="0074307B" w:rsidRPr="0074307B" w:rsidRDefault="0074307B" w:rsidP="00B3042D">
      <w:pPr>
        <w:pStyle w:val="ListParagraph"/>
        <w:spacing w:before="120"/>
        <w:ind w:left="0"/>
        <w:contextualSpacing w:val="0"/>
        <w:jc w:val="both"/>
      </w:pPr>
      <w:r w:rsidRPr="0074307B">
        <w:t>При установяване на единични находки се прилага:</w:t>
      </w:r>
    </w:p>
    <w:p w14:paraId="30E3DDDB" w14:textId="77777777" w:rsidR="0074307B" w:rsidRPr="0074307B" w:rsidRDefault="0074307B" w:rsidP="00B3042D">
      <w:pPr>
        <w:pStyle w:val="ListParagraph"/>
        <w:spacing w:before="120"/>
        <w:ind w:left="0"/>
        <w:contextualSpacing w:val="0"/>
        <w:jc w:val="both"/>
      </w:pPr>
      <w:r w:rsidRPr="0074307B">
        <w:rPr>
          <w:b/>
          <w:bCs/>
        </w:rPr>
        <w:t>S1 – Ранно присъствие</w:t>
      </w:r>
    </w:p>
    <w:p w14:paraId="30C2EB55" w14:textId="77777777" w:rsidR="0074307B" w:rsidRPr="0074307B" w:rsidRDefault="0074307B" w:rsidP="00B3042D">
      <w:pPr>
        <w:pStyle w:val="ListParagraph"/>
        <w:spacing w:before="120"/>
        <w:ind w:left="0"/>
        <w:contextualSpacing w:val="0"/>
        <w:jc w:val="both"/>
      </w:pPr>
      <w:r w:rsidRPr="0074307B">
        <w:t>При наличие на локални огнища управлението може да премине към:</w:t>
      </w:r>
    </w:p>
    <w:p w14:paraId="40CAEE60" w14:textId="77777777" w:rsidR="0074307B" w:rsidRPr="0074307B" w:rsidRDefault="0074307B" w:rsidP="00B3042D">
      <w:pPr>
        <w:pStyle w:val="ListParagraph"/>
        <w:spacing w:before="120"/>
        <w:ind w:left="0"/>
        <w:contextualSpacing w:val="0"/>
        <w:jc w:val="both"/>
      </w:pPr>
      <w:r w:rsidRPr="0074307B">
        <w:rPr>
          <w:b/>
          <w:bCs/>
        </w:rPr>
        <w:t>S2 – Развиваща се популация</w:t>
      </w:r>
    </w:p>
    <w:p w14:paraId="41EBC90F" w14:textId="77777777" w:rsidR="0074307B" w:rsidRPr="0074307B" w:rsidRDefault="0074307B" w:rsidP="00B3042D">
      <w:pPr>
        <w:pStyle w:val="ListParagraph"/>
        <w:spacing w:before="120"/>
        <w:ind w:left="0"/>
        <w:contextualSpacing w:val="0"/>
        <w:jc w:val="both"/>
        <w:rPr>
          <w:b/>
          <w:bCs/>
        </w:rPr>
      </w:pPr>
      <w:r w:rsidRPr="0074307B">
        <w:rPr>
          <w:b/>
          <w:bCs/>
        </w:rPr>
        <w:t>Пакети мерки</w:t>
      </w:r>
    </w:p>
    <w:p w14:paraId="0D8D1454" w14:textId="77777777" w:rsidR="0074307B" w:rsidRPr="0074307B" w:rsidRDefault="0074307B" w:rsidP="00B3042D">
      <w:pPr>
        <w:pStyle w:val="ListParagraph"/>
        <w:spacing w:before="120"/>
        <w:ind w:left="0"/>
        <w:contextualSpacing w:val="0"/>
        <w:jc w:val="both"/>
      </w:pPr>
      <w:r w:rsidRPr="0074307B">
        <w:t>В тази фаза се прилагат следните пакети мерки:</w:t>
      </w:r>
    </w:p>
    <w:p w14:paraId="78517FC0" w14:textId="77777777" w:rsidR="0074307B" w:rsidRPr="0074307B" w:rsidRDefault="0074307B" w:rsidP="00B3042D">
      <w:pPr>
        <w:pStyle w:val="ListParagraph"/>
        <w:spacing w:before="120"/>
        <w:ind w:left="0"/>
        <w:contextualSpacing w:val="0"/>
        <w:jc w:val="both"/>
        <w:rPr>
          <w:b/>
          <w:bCs/>
        </w:rPr>
      </w:pPr>
      <w:r w:rsidRPr="0074307B">
        <w:rPr>
          <w:b/>
          <w:bCs/>
        </w:rPr>
        <w:t>P0 – Превантивен и санитарен пакет (базов слой)</w:t>
      </w:r>
    </w:p>
    <w:p w14:paraId="699EF384" w14:textId="77777777" w:rsidR="0074307B" w:rsidRPr="0074307B" w:rsidRDefault="0074307B" w:rsidP="00B3042D">
      <w:pPr>
        <w:pStyle w:val="ListParagraph"/>
        <w:numPr>
          <w:ilvl w:val="0"/>
          <w:numId w:val="359"/>
        </w:numPr>
        <w:spacing w:before="120"/>
        <w:ind w:left="0" w:firstLine="0"/>
        <w:contextualSpacing w:val="0"/>
        <w:jc w:val="both"/>
      </w:pPr>
      <w:r w:rsidRPr="0074307B">
        <w:t>почистване на производствената площ;</w:t>
      </w:r>
    </w:p>
    <w:p w14:paraId="11F0F815" w14:textId="77777777" w:rsidR="0074307B" w:rsidRPr="0074307B" w:rsidRDefault="0074307B" w:rsidP="00B3042D">
      <w:pPr>
        <w:pStyle w:val="ListParagraph"/>
        <w:numPr>
          <w:ilvl w:val="0"/>
          <w:numId w:val="359"/>
        </w:numPr>
        <w:spacing w:before="120"/>
        <w:ind w:left="0" w:firstLine="0"/>
        <w:contextualSpacing w:val="0"/>
        <w:jc w:val="both"/>
      </w:pPr>
      <w:r w:rsidRPr="0074307B">
        <w:t>отстраняване на растителни остатъци;</w:t>
      </w:r>
    </w:p>
    <w:p w14:paraId="6469EB09" w14:textId="77777777" w:rsidR="0074307B" w:rsidRPr="0074307B" w:rsidRDefault="0074307B" w:rsidP="00B3042D">
      <w:pPr>
        <w:pStyle w:val="ListParagraph"/>
        <w:numPr>
          <w:ilvl w:val="0"/>
          <w:numId w:val="359"/>
        </w:numPr>
        <w:spacing w:before="120"/>
        <w:ind w:left="0" w:firstLine="0"/>
        <w:contextualSpacing w:val="0"/>
        <w:jc w:val="both"/>
      </w:pPr>
      <w:r w:rsidRPr="0074307B">
        <w:t>унищожаване на силно засегнати растения.</w:t>
      </w:r>
    </w:p>
    <w:p w14:paraId="4E6A94F5" w14:textId="77777777" w:rsidR="0074307B" w:rsidRPr="0074307B" w:rsidRDefault="0074307B" w:rsidP="00B3042D">
      <w:pPr>
        <w:pStyle w:val="ListParagraph"/>
        <w:spacing w:before="120"/>
        <w:ind w:left="0"/>
        <w:contextualSpacing w:val="0"/>
        <w:jc w:val="both"/>
        <w:rPr>
          <w:b/>
          <w:bCs/>
        </w:rPr>
      </w:pPr>
      <w:r w:rsidRPr="0074307B">
        <w:rPr>
          <w:b/>
          <w:bCs/>
        </w:rPr>
        <w:lastRenderedPageBreak/>
        <w:t>P1 – Биотехнически пакет</w:t>
      </w:r>
    </w:p>
    <w:p w14:paraId="69E148ED" w14:textId="77777777" w:rsidR="0074307B" w:rsidRPr="0074307B" w:rsidRDefault="0074307B" w:rsidP="00B3042D">
      <w:pPr>
        <w:pStyle w:val="ListParagraph"/>
        <w:numPr>
          <w:ilvl w:val="0"/>
          <w:numId w:val="360"/>
        </w:numPr>
        <w:spacing w:before="120"/>
        <w:ind w:left="0" w:firstLine="0"/>
        <w:contextualSpacing w:val="0"/>
        <w:jc w:val="both"/>
      </w:pPr>
      <w:r w:rsidRPr="0074307B">
        <w:t>използване на феромонови уловки за мониторинг;</w:t>
      </w:r>
    </w:p>
    <w:p w14:paraId="02B7A8B5" w14:textId="77777777" w:rsidR="0074307B" w:rsidRPr="0074307B" w:rsidRDefault="0074307B" w:rsidP="00B3042D">
      <w:pPr>
        <w:pStyle w:val="ListParagraph"/>
        <w:numPr>
          <w:ilvl w:val="0"/>
          <w:numId w:val="360"/>
        </w:numPr>
        <w:spacing w:before="120"/>
        <w:ind w:left="0" w:firstLine="0"/>
        <w:contextualSpacing w:val="0"/>
        <w:jc w:val="both"/>
      </w:pPr>
      <w:r w:rsidRPr="0074307B">
        <w:t>локализиране и ограничаване на остатъчни огнища.</w:t>
      </w:r>
    </w:p>
    <w:p w14:paraId="5ACFDDDA" w14:textId="77777777" w:rsidR="0074307B" w:rsidRPr="0074307B" w:rsidRDefault="0074307B" w:rsidP="00B3042D">
      <w:pPr>
        <w:pStyle w:val="ListParagraph"/>
        <w:spacing w:before="120"/>
        <w:ind w:left="0"/>
        <w:contextualSpacing w:val="0"/>
        <w:jc w:val="both"/>
      </w:pPr>
      <w:r w:rsidRPr="0074307B">
        <w:t>При наличие на по-значителна популация могат да се приложат и мерки от:</w:t>
      </w:r>
    </w:p>
    <w:p w14:paraId="737ED394" w14:textId="77777777" w:rsidR="0074307B" w:rsidRPr="0074307B" w:rsidRDefault="0074307B" w:rsidP="00B3042D">
      <w:pPr>
        <w:pStyle w:val="ListParagraph"/>
        <w:spacing w:before="120"/>
        <w:ind w:left="0"/>
        <w:contextualSpacing w:val="0"/>
        <w:jc w:val="both"/>
        <w:rPr>
          <w:b/>
          <w:bCs/>
        </w:rPr>
      </w:pPr>
      <w:r w:rsidRPr="0074307B">
        <w:rPr>
          <w:b/>
          <w:bCs/>
        </w:rPr>
        <w:t>P2 – Биологичен пакет</w:t>
      </w:r>
    </w:p>
    <w:p w14:paraId="6387CE5F" w14:textId="5B0B8E05" w:rsidR="0074307B" w:rsidRPr="0074307B" w:rsidRDefault="0074307B" w:rsidP="00B3042D">
      <w:pPr>
        <w:pStyle w:val="ListParagraph"/>
        <w:numPr>
          <w:ilvl w:val="0"/>
          <w:numId w:val="361"/>
        </w:numPr>
        <w:spacing w:before="120"/>
        <w:ind w:left="0" w:firstLine="0"/>
        <w:contextualSpacing w:val="0"/>
        <w:jc w:val="both"/>
      </w:pPr>
      <w:r w:rsidRPr="0074307B">
        <w:t>използване на биологични средства за контрол на неприятеля</w:t>
      </w:r>
      <w:r w:rsidR="00B3042D" w:rsidRPr="00B3042D">
        <w:t xml:space="preserve"> </w:t>
      </w:r>
      <w:r w:rsidR="00B3042D">
        <w:t>в оранжериите с почва – е</w:t>
      </w:r>
      <w:r w:rsidR="00B3042D" w:rsidRPr="00D415D4">
        <w:t>нтомопатогенни нематоди (</w:t>
      </w:r>
      <w:r w:rsidR="00B3042D" w:rsidRPr="00B3042D">
        <w:rPr>
          <w:i/>
          <w:iCs/>
        </w:rPr>
        <w:t>Steinernema feltiae</w:t>
      </w:r>
      <w:r w:rsidR="00B3042D" w:rsidRPr="00D415D4">
        <w:t xml:space="preserve">, </w:t>
      </w:r>
      <w:r w:rsidR="00B3042D" w:rsidRPr="00B3042D">
        <w:rPr>
          <w:i/>
          <w:iCs/>
        </w:rPr>
        <w:t>Heterorhabditis bacteriophora</w:t>
      </w:r>
      <w:r w:rsidR="00B3042D" w:rsidRPr="00D415D4">
        <w:t>)</w:t>
      </w:r>
      <w:r w:rsidRPr="0074307B">
        <w:t>.</w:t>
      </w:r>
    </w:p>
    <w:p w14:paraId="188C5516" w14:textId="77777777" w:rsidR="0074307B" w:rsidRPr="0074307B" w:rsidRDefault="0074307B" w:rsidP="00B3042D">
      <w:pPr>
        <w:pStyle w:val="ListParagraph"/>
        <w:spacing w:before="120"/>
        <w:ind w:left="0"/>
        <w:contextualSpacing w:val="0"/>
        <w:jc w:val="both"/>
        <w:rPr>
          <w:b/>
          <w:bCs/>
        </w:rPr>
      </w:pPr>
      <w:r w:rsidRPr="0074307B">
        <w:rPr>
          <w:b/>
          <w:bCs/>
        </w:rPr>
        <w:t>Критерий за деескалация</w:t>
      </w:r>
    </w:p>
    <w:p w14:paraId="5AA8FCA4" w14:textId="77777777" w:rsidR="0074307B" w:rsidRPr="0074307B" w:rsidRDefault="0074307B" w:rsidP="00B3042D">
      <w:pPr>
        <w:pStyle w:val="ListParagraph"/>
        <w:spacing w:before="120"/>
        <w:ind w:left="0"/>
        <w:contextualSpacing w:val="0"/>
        <w:jc w:val="both"/>
      </w:pPr>
      <w:r w:rsidRPr="0074307B">
        <w:t>При липса на улов във феромоновите уловки и отсъствие на активни мини управлението преминава към:</w:t>
      </w:r>
    </w:p>
    <w:p w14:paraId="1FF0FCA4" w14:textId="77777777" w:rsidR="0074307B" w:rsidRPr="0074307B" w:rsidRDefault="0074307B" w:rsidP="00B3042D">
      <w:pPr>
        <w:pStyle w:val="ListParagraph"/>
        <w:spacing w:before="120"/>
        <w:ind w:left="0"/>
        <w:contextualSpacing w:val="0"/>
        <w:jc w:val="both"/>
      </w:pPr>
      <w:r w:rsidRPr="0074307B">
        <w:rPr>
          <w:b/>
          <w:bCs/>
        </w:rPr>
        <w:t>S0 – Нулев сценарий (фоново състояние)</w:t>
      </w:r>
      <w:r w:rsidRPr="0074307B">
        <w:t>.</w:t>
      </w:r>
    </w:p>
    <w:p w14:paraId="05D52A30" w14:textId="77777777" w:rsidR="0074307B" w:rsidRPr="0074307B" w:rsidRDefault="0074307B" w:rsidP="00B3042D">
      <w:pPr>
        <w:pStyle w:val="ListParagraph"/>
        <w:spacing w:before="120"/>
        <w:ind w:left="0"/>
        <w:contextualSpacing w:val="0"/>
        <w:jc w:val="both"/>
        <w:rPr>
          <w:b/>
          <w:bCs/>
        </w:rPr>
      </w:pPr>
      <w:r w:rsidRPr="0074307B">
        <w:rPr>
          <w:b/>
          <w:bCs/>
        </w:rPr>
        <w:t>Управленска цел на фазата</w:t>
      </w:r>
    </w:p>
    <w:p w14:paraId="5DC02B68" w14:textId="77777777" w:rsidR="0074307B" w:rsidRPr="0074307B" w:rsidRDefault="0074307B" w:rsidP="00B3042D">
      <w:pPr>
        <w:pStyle w:val="ListParagraph"/>
        <w:spacing w:before="120"/>
        <w:ind w:left="0"/>
        <w:contextualSpacing w:val="0"/>
        <w:jc w:val="both"/>
      </w:pPr>
      <w:r w:rsidRPr="0074307B">
        <w:t>Основната цел през фазата на стареене е:</w:t>
      </w:r>
    </w:p>
    <w:p w14:paraId="304E28EC" w14:textId="77777777" w:rsidR="0074307B" w:rsidRPr="0074307B" w:rsidRDefault="0074307B" w:rsidP="00B3042D">
      <w:pPr>
        <w:pStyle w:val="ListParagraph"/>
        <w:spacing w:before="120"/>
        <w:ind w:left="0"/>
        <w:contextualSpacing w:val="0"/>
        <w:jc w:val="both"/>
      </w:pPr>
      <w:r w:rsidRPr="0074307B">
        <w:rPr>
          <w:b/>
          <w:bCs/>
        </w:rPr>
        <w:t xml:space="preserve">прекъсване на жизнения цикъл на </w:t>
      </w:r>
      <w:r w:rsidRPr="0074307B">
        <w:rPr>
          <w:b/>
          <w:bCs/>
          <w:i/>
          <w:iCs/>
        </w:rPr>
        <w:t>Tuta absoluta</w:t>
      </w:r>
      <w:r w:rsidRPr="0074307B">
        <w:rPr>
          <w:b/>
          <w:bCs/>
        </w:rPr>
        <w:t xml:space="preserve"> и намаляване на популационния резерв</w:t>
      </w:r>
      <w:r w:rsidRPr="0074307B">
        <w:t>, който може да послужи като източник на зараза за следващия производствен цикъл.</w:t>
      </w:r>
    </w:p>
    <w:p w14:paraId="4184AE0A" w14:textId="77777777" w:rsidR="0074307B" w:rsidRDefault="0074307B" w:rsidP="00B3042D">
      <w:pPr>
        <w:pStyle w:val="ListParagraph"/>
        <w:spacing w:before="120"/>
        <w:ind w:left="0"/>
        <w:contextualSpacing w:val="0"/>
        <w:jc w:val="both"/>
      </w:pPr>
      <w:r w:rsidRPr="0074307B">
        <w:t>Ефективното прилагане на санитарните мерки в края на производствения цикъл има ключово значение за намаляване на риска от ранно установяване на неприятеля при следващото производство.</w:t>
      </w:r>
    </w:p>
    <w:p w14:paraId="0015FB3C" w14:textId="77777777" w:rsidR="00491A82" w:rsidRDefault="00491A82" w:rsidP="00B3042D">
      <w:pPr>
        <w:pStyle w:val="ListParagraph"/>
        <w:spacing w:before="120"/>
        <w:ind w:left="0"/>
        <w:contextualSpacing w:val="0"/>
        <w:jc w:val="both"/>
      </w:pPr>
    </w:p>
    <w:p w14:paraId="38EFA4B3" w14:textId="2FD8BCE7" w:rsidR="00491A82" w:rsidRPr="0074307B" w:rsidRDefault="00491A82" w:rsidP="00B3042D">
      <w:pPr>
        <w:pStyle w:val="ListParagraph"/>
        <w:spacing w:before="120"/>
        <w:ind w:left="0"/>
        <w:contextualSpacing w:val="0"/>
        <w:jc w:val="both"/>
      </w:pPr>
      <w:r>
        <w:t xml:space="preserve">Обобщено представяне на управлението по фенофази е представено в </w:t>
      </w:r>
      <w:r w:rsidRPr="00491A82">
        <w:t>Приложение 4</w:t>
      </w:r>
      <w:r>
        <w:t xml:space="preserve">, а спецификите при различните видове оранжерии – в </w:t>
      </w:r>
      <w:r w:rsidRPr="00491A82">
        <w:t xml:space="preserve">Приложение </w:t>
      </w:r>
      <w:r>
        <w:t>5.</w:t>
      </w:r>
    </w:p>
    <w:p w14:paraId="4ECC13D1" w14:textId="06212547" w:rsidR="00F82929" w:rsidRDefault="00F82929" w:rsidP="002C6D4A">
      <w:pPr>
        <w:rPr>
          <w:i/>
          <w:szCs w:val="24"/>
          <w:lang w:val="bg-BG"/>
        </w:rPr>
      </w:pPr>
      <w:r>
        <w:rPr>
          <w:i/>
          <w:szCs w:val="24"/>
          <w:lang w:val="bg-BG"/>
        </w:rPr>
        <w:br w:type="page"/>
      </w:r>
    </w:p>
    <w:p w14:paraId="4AD327C2" w14:textId="77777777" w:rsidR="00F82929" w:rsidRPr="000E63E9" w:rsidRDefault="00F82929" w:rsidP="002C6D4A">
      <w:pPr>
        <w:pStyle w:val="Heading1"/>
        <w:rPr>
          <w:lang w:val="bg-BG"/>
        </w:rPr>
      </w:pPr>
      <w:bookmarkStart w:id="35" w:name="_Toc223957429"/>
      <w:r w:rsidRPr="000E63E9">
        <w:rPr>
          <w:lang w:val="bg-BG"/>
        </w:rPr>
        <w:lastRenderedPageBreak/>
        <w:t>Литература</w:t>
      </w:r>
      <w:bookmarkEnd w:id="35"/>
    </w:p>
    <w:p w14:paraId="21A91B84" w14:textId="77777777" w:rsidR="00F82929" w:rsidRPr="000E63E9" w:rsidRDefault="00F82929" w:rsidP="002C6D4A">
      <w:pPr>
        <w:spacing w:before="120"/>
        <w:jc w:val="both"/>
        <w:rPr>
          <w:szCs w:val="24"/>
          <w:lang w:val="en-US"/>
        </w:rPr>
      </w:pPr>
      <w:r w:rsidRPr="000E63E9">
        <w:rPr>
          <w:szCs w:val="24"/>
          <w:lang w:val="en-US"/>
        </w:rPr>
        <w:t xml:space="preserve">Aynalem, M. (2017). Biology, distribution and management of </w:t>
      </w:r>
      <w:r w:rsidRPr="000E63E9">
        <w:rPr>
          <w:i/>
          <w:iCs/>
          <w:szCs w:val="24"/>
          <w:lang w:val="en-US"/>
        </w:rPr>
        <w:t>Tuta absoluta</w:t>
      </w:r>
      <w:r w:rsidRPr="000E63E9">
        <w:rPr>
          <w:szCs w:val="24"/>
          <w:lang w:val="en-US"/>
        </w:rPr>
        <w:t xml:space="preserve"> (Meyrick) (Lepidoptera: Gelechiidae): A review. </w:t>
      </w:r>
      <w:r w:rsidRPr="000E63E9">
        <w:rPr>
          <w:i/>
          <w:iCs/>
          <w:szCs w:val="24"/>
          <w:lang w:val="en-US"/>
        </w:rPr>
        <w:t>Journal of Entomology and Zoology Studies</w:t>
      </w:r>
      <w:r w:rsidRPr="000E63E9">
        <w:rPr>
          <w:szCs w:val="24"/>
          <w:lang w:val="en-US"/>
        </w:rPr>
        <w:t>, 5(5), 115–120.</w:t>
      </w:r>
    </w:p>
    <w:p w14:paraId="6F9148DA" w14:textId="77777777" w:rsidR="00F82929" w:rsidRPr="000E63E9" w:rsidRDefault="00F82929" w:rsidP="002C6D4A">
      <w:pPr>
        <w:spacing w:before="120"/>
        <w:jc w:val="both"/>
        <w:rPr>
          <w:szCs w:val="24"/>
          <w:lang w:val="en-US"/>
        </w:rPr>
      </w:pPr>
      <w:r w:rsidRPr="000E63E9">
        <w:rPr>
          <w:szCs w:val="24"/>
          <w:lang w:val="en-US"/>
        </w:rPr>
        <w:t xml:space="preserve">Barrientos, Z. R., Apablaza, H. J., Norero, S. A., &amp; Estay, P. P. (1998). Temperatura base y constante térmica de desarrollo de </w:t>
      </w:r>
      <w:r w:rsidRPr="000E63E9">
        <w:rPr>
          <w:i/>
          <w:iCs/>
          <w:szCs w:val="24"/>
          <w:lang w:val="en-US"/>
        </w:rPr>
        <w:t>Tuta absoluta</w:t>
      </w:r>
      <w:r w:rsidRPr="000E63E9">
        <w:rPr>
          <w:szCs w:val="24"/>
          <w:lang w:val="en-US"/>
        </w:rPr>
        <w:t xml:space="preserve"> (Meyrick) (Lepidoptera: Gelechiidae). </w:t>
      </w:r>
      <w:r w:rsidRPr="000E63E9">
        <w:rPr>
          <w:i/>
          <w:iCs/>
          <w:szCs w:val="24"/>
          <w:lang w:val="en-US"/>
        </w:rPr>
        <w:t>Ciencia e Investigación Agraria</w:t>
      </w:r>
      <w:r w:rsidRPr="000E63E9">
        <w:rPr>
          <w:szCs w:val="24"/>
          <w:lang w:val="en-US"/>
        </w:rPr>
        <w:t>, 25(3), 133–137.</w:t>
      </w:r>
    </w:p>
    <w:p w14:paraId="33A4D25A" w14:textId="77777777" w:rsidR="00F82929" w:rsidRPr="000E63E9" w:rsidRDefault="00F82929" w:rsidP="002C6D4A">
      <w:pPr>
        <w:spacing w:before="120"/>
        <w:jc w:val="both"/>
        <w:rPr>
          <w:szCs w:val="24"/>
          <w:lang w:val="en-US"/>
        </w:rPr>
      </w:pPr>
      <w:r w:rsidRPr="000E63E9">
        <w:rPr>
          <w:szCs w:val="24"/>
          <w:lang w:val="en-US"/>
        </w:rPr>
        <w:t xml:space="preserve">Desneux, N., Wajnberg, E., Wyckhuys, K. A. G., Burgio, G., Arpaia, S., Narváez-Vasquez, C. A., González-Cabrera, J., Ruescas, D. C., Tabone, E., Frandon, J., Pizzol, J., Poncet, C., &amp; Urbaneja, A. (2010). Biological invasion of European tomato crops by </w:t>
      </w:r>
      <w:r w:rsidRPr="000E63E9">
        <w:rPr>
          <w:i/>
          <w:iCs/>
          <w:szCs w:val="24"/>
          <w:lang w:val="en-US"/>
        </w:rPr>
        <w:t>Tuta absoluta</w:t>
      </w:r>
      <w:r w:rsidRPr="000E63E9">
        <w:rPr>
          <w:szCs w:val="24"/>
          <w:lang w:val="en-US"/>
        </w:rPr>
        <w:t xml:space="preserve">: Ecology, geographic expansion and prospects for biological control. </w:t>
      </w:r>
      <w:r w:rsidRPr="000E63E9">
        <w:rPr>
          <w:i/>
          <w:iCs/>
          <w:szCs w:val="24"/>
          <w:lang w:val="en-US"/>
        </w:rPr>
        <w:t>Journal of Pest Science</w:t>
      </w:r>
      <w:r w:rsidRPr="000E63E9">
        <w:rPr>
          <w:szCs w:val="24"/>
          <w:lang w:val="en-US"/>
        </w:rPr>
        <w:t>, 83(3), 197–215. https://doi.org/10.1007/s10340-010-0321-6</w:t>
      </w:r>
    </w:p>
    <w:p w14:paraId="5526839C" w14:textId="77777777" w:rsidR="00F82929" w:rsidRPr="00296AFC" w:rsidRDefault="00F82929" w:rsidP="002C6D4A">
      <w:pPr>
        <w:spacing w:before="120"/>
        <w:jc w:val="both"/>
        <w:rPr>
          <w:szCs w:val="24"/>
          <w:lang w:val="en-US"/>
        </w:rPr>
      </w:pPr>
      <w:r w:rsidRPr="00296AFC">
        <w:rPr>
          <w:szCs w:val="24"/>
          <w:lang w:val="en-US"/>
        </w:rPr>
        <w:t xml:space="preserve">EFSA Panel on Plant Health (PLH). (2015). Pest risk assessment of </w:t>
      </w:r>
      <w:r w:rsidRPr="00296AFC">
        <w:rPr>
          <w:i/>
          <w:iCs/>
          <w:szCs w:val="24"/>
          <w:lang w:val="en-US"/>
        </w:rPr>
        <w:t>Tuta absoluta</w:t>
      </w:r>
      <w:r w:rsidRPr="00296AFC">
        <w:rPr>
          <w:szCs w:val="24"/>
          <w:lang w:val="en-US"/>
        </w:rPr>
        <w:t xml:space="preserve"> for the EU. </w:t>
      </w:r>
      <w:r w:rsidRPr="00296AFC">
        <w:rPr>
          <w:i/>
          <w:iCs/>
          <w:szCs w:val="24"/>
          <w:lang w:val="en-US"/>
        </w:rPr>
        <w:t>EFSA Journal</w:t>
      </w:r>
      <w:r w:rsidRPr="00296AFC">
        <w:rPr>
          <w:szCs w:val="24"/>
          <w:lang w:val="en-US"/>
        </w:rPr>
        <w:t>, 13(1), 3981.</w:t>
      </w:r>
    </w:p>
    <w:p w14:paraId="4193EB5D" w14:textId="77777777" w:rsidR="00F82929" w:rsidRPr="00296AFC" w:rsidRDefault="00F82929" w:rsidP="002C6D4A">
      <w:pPr>
        <w:spacing w:before="120"/>
        <w:jc w:val="both"/>
        <w:rPr>
          <w:szCs w:val="24"/>
          <w:lang w:val="en-US"/>
        </w:rPr>
      </w:pPr>
      <w:r w:rsidRPr="00296AFC">
        <w:rPr>
          <w:szCs w:val="24"/>
          <w:lang w:val="en-US"/>
        </w:rPr>
        <w:t xml:space="preserve">EPPO. (2015). </w:t>
      </w:r>
      <w:r w:rsidRPr="00296AFC">
        <w:rPr>
          <w:i/>
          <w:iCs/>
          <w:szCs w:val="24"/>
          <w:lang w:val="en-US"/>
        </w:rPr>
        <w:t>Tuta absoluta</w:t>
      </w:r>
      <w:r w:rsidRPr="00296AFC">
        <w:rPr>
          <w:szCs w:val="24"/>
          <w:lang w:val="en-US"/>
        </w:rPr>
        <w:t xml:space="preserve">. EPPO Standard PM 7/124 (1). </w:t>
      </w:r>
      <w:r w:rsidRPr="00296AFC">
        <w:rPr>
          <w:i/>
          <w:iCs/>
          <w:szCs w:val="24"/>
          <w:lang w:val="en-US"/>
        </w:rPr>
        <w:t>EPPO Bulletin</w:t>
      </w:r>
      <w:r w:rsidRPr="00296AFC">
        <w:rPr>
          <w:szCs w:val="24"/>
          <w:lang w:val="en-US"/>
        </w:rPr>
        <w:t>, 45(3), 422–430.</w:t>
      </w:r>
    </w:p>
    <w:p w14:paraId="62B913A4" w14:textId="77777777" w:rsidR="00F82929" w:rsidRPr="00296AFC" w:rsidRDefault="00F82929" w:rsidP="002C6D4A">
      <w:pPr>
        <w:spacing w:before="120"/>
        <w:jc w:val="both"/>
        <w:rPr>
          <w:szCs w:val="24"/>
          <w:lang w:val="en-US"/>
        </w:rPr>
      </w:pPr>
      <w:r w:rsidRPr="00296AFC">
        <w:rPr>
          <w:szCs w:val="24"/>
          <w:lang w:val="en-US"/>
        </w:rPr>
        <w:t>FAO. (2013). Integrated pest management of tomato leaf miner (</w:t>
      </w:r>
      <w:r w:rsidRPr="00296AFC">
        <w:rPr>
          <w:i/>
          <w:iCs/>
          <w:szCs w:val="24"/>
          <w:lang w:val="en-US"/>
        </w:rPr>
        <w:t>Tuta absoluta</w:t>
      </w:r>
      <w:r w:rsidRPr="00296AFC">
        <w:rPr>
          <w:szCs w:val="24"/>
          <w:lang w:val="en-US"/>
        </w:rPr>
        <w:t>). FAO Plant Production and Protection Paper.</w:t>
      </w:r>
    </w:p>
    <w:p w14:paraId="71337801" w14:textId="77777777" w:rsidR="00F82929" w:rsidRPr="000E63E9" w:rsidRDefault="00F82929" w:rsidP="002C6D4A">
      <w:pPr>
        <w:spacing w:before="120"/>
        <w:jc w:val="both"/>
        <w:rPr>
          <w:szCs w:val="24"/>
          <w:lang w:val="en-US"/>
        </w:rPr>
      </w:pPr>
      <w:r w:rsidRPr="000E63E9">
        <w:rPr>
          <w:szCs w:val="24"/>
          <w:lang w:val="en-US"/>
        </w:rPr>
        <w:t xml:space="preserve">Giorgini, M., Bernardo, U., Monti, M. M., Nappo, A. G., &amp; Gebiola, M. (2019). Rearing and release of parasitoids for the biological control of </w:t>
      </w:r>
      <w:r w:rsidRPr="000E63E9">
        <w:rPr>
          <w:i/>
          <w:iCs/>
          <w:szCs w:val="24"/>
          <w:lang w:val="en-US"/>
        </w:rPr>
        <w:t>Tuta absoluta</w:t>
      </w:r>
      <w:r w:rsidRPr="000E63E9">
        <w:rPr>
          <w:szCs w:val="24"/>
          <w:lang w:val="en-US"/>
        </w:rPr>
        <w:t xml:space="preserve">: Current status and perspectives. </w:t>
      </w:r>
      <w:r w:rsidRPr="000E63E9">
        <w:rPr>
          <w:i/>
          <w:iCs/>
          <w:szCs w:val="24"/>
          <w:lang w:val="en-US"/>
        </w:rPr>
        <w:t>Insects</w:t>
      </w:r>
      <w:r w:rsidRPr="000E63E9">
        <w:rPr>
          <w:szCs w:val="24"/>
          <w:lang w:val="en-US"/>
        </w:rPr>
        <w:t>, 10(7), 208. https://doi.org/10.3390/insects10070208</w:t>
      </w:r>
    </w:p>
    <w:p w14:paraId="5E8FC11D" w14:textId="77777777" w:rsidR="00F82929" w:rsidRPr="000E63E9" w:rsidRDefault="00F82929" w:rsidP="002C6D4A">
      <w:pPr>
        <w:spacing w:before="120"/>
        <w:jc w:val="both"/>
        <w:rPr>
          <w:szCs w:val="24"/>
          <w:lang w:val="en-US"/>
        </w:rPr>
      </w:pPr>
      <w:r w:rsidRPr="000E63E9">
        <w:rPr>
          <w:szCs w:val="24"/>
          <w:lang w:val="en-US"/>
        </w:rPr>
        <w:t xml:space="preserve">Guedes, R. N. C., &amp; Picanço, M. C. (2012). The tomato borer </w:t>
      </w:r>
      <w:r w:rsidRPr="000E63E9">
        <w:rPr>
          <w:i/>
          <w:iCs/>
          <w:szCs w:val="24"/>
          <w:lang w:val="en-US"/>
        </w:rPr>
        <w:t>Tuta absoluta</w:t>
      </w:r>
      <w:r w:rsidRPr="000E63E9">
        <w:rPr>
          <w:szCs w:val="24"/>
          <w:lang w:val="en-US"/>
        </w:rPr>
        <w:t xml:space="preserve"> in South America: Pest status, management and insecticide resistance. </w:t>
      </w:r>
      <w:r w:rsidRPr="000E63E9">
        <w:rPr>
          <w:i/>
          <w:iCs/>
          <w:szCs w:val="24"/>
          <w:lang w:val="en-US"/>
        </w:rPr>
        <w:t>EPPO Bulletin</w:t>
      </w:r>
      <w:r w:rsidRPr="000E63E9">
        <w:rPr>
          <w:szCs w:val="24"/>
          <w:lang w:val="en-US"/>
        </w:rPr>
        <w:t>, 42(2), 211–216.</w:t>
      </w:r>
    </w:p>
    <w:p w14:paraId="4BF04E06" w14:textId="77777777" w:rsidR="00F82929" w:rsidRPr="000E63E9" w:rsidRDefault="00F82929" w:rsidP="002C6D4A">
      <w:pPr>
        <w:spacing w:before="120"/>
        <w:jc w:val="both"/>
        <w:rPr>
          <w:szCs w:val="24"/>
          <w:lang w:val="en-US"/>
        </w:rPr>
      </w:pPr>
      <w:r w:rsidRPr="000E63E9">
        <w:rPr>
          <w:szCs w:val="24"/>
          <w:lang w:val="en-US"/>
        </w:rPr>
        <w:t xml:space="preserve">Guedes, R. N. C., Roditakis, E., Campos, M. R., Haddi, K., Bielza, P., Siqueira, H. A. A., Tsagkarakou, A., &amp; Vontas, J. (2019). Insecticide resistance in the tomato pinworm </w:t>
      </w:r>
      <w:r w:rsidRPr="000E63E9">
        <w:rPr>
          <w:i/>
          <w:iCs/>
          <w:szCs w:val="24"/>
          <w:lang w:val="en-US"/>
        </w:rPr>
        <w:t>Tuta absoluta</w:t>
      </w:r>
      <w:r w:rsidRPr="000E63E9">
        <w:rPr>
          <w:szCs w:val="24"/>
          <w:lang w:val="en-US"/>
        </w:rPr>
        <w:t xml:space="preserve">: Patterns, spread and management. </w:t>
      </w:r>
      <w:r w:rsidRPr="000E63E9">
        <w:rPr>
          <w:i/>
          <w:iCs/>
          <w:szCs w:val="24"/>
          <w:lang w:val="en-US"/>
        </w:rPr>
        <w:t>Pest Management Science</w:t>
      </w:r>
      <w:r w:rsidRPr="000E63E9">
        <w:rPr>
          <w:szCs w:val="24"/>
          <w:lang w:val="en-US"/>
        </w:rPr>
        <w:t>, 75(12), 3048–3059.</w:t>
      </w:r>
    </w:p>
    <w:p w14:paraId="5CEE29E0" w14:textId="77777777" w:rsidR="00F82929" w:rsidRPr="000E63E9" w:rsidRDefault="00F82929" w:rsidP="002C6D4A">
      <w:pPr>
        <w:spacing w:before="120"/>
        <w:jc w:val="both"/>
        <w:rPr>
          <w:szCs w:val="24"/>
          <w:lang w:val="en-US"/>
        </w:rPr>
      </w:pPr>
      <w:r w:rsidRPr="000E63E9">
        <w:rPr>
          <w:szCs w:val="24"/>
          <w:lang w:val="en-US"/>
        </w:rPr>
        <w:t xml:space="preserve">Haddi, K., Berger, M., Bielza, P., Rapisarda, C., Williamson, M. S., Field, L. M., &amp; Vontas, J. (2012). Identification of mutations associated with pyrethroid resistance in </w:t>
      </w:r>
      <w:r w:rsidRPr="000E63E9">
        <w:rPr>
          <w:i/>
          <w:iCs/>
          <w:szCs w:val="24"/>
          <w:lang w:val="en-US"/>
        </w:rPr>
        <w:t>Tuta absoluta</w:t>
      </w:r>
      <w:r w:rsidRPr="000E63E9">
        <w:rPr>
          <w:szCs w:val="24"/>
          <w:lang w:val="en-US"/>
        </w:rPr>
        <w:t xml:space="preserve">. </w:t>
      </w:r>
      <w:r w:rsidRPr="000E63E9">
        <w:rPr>
          <w:i/>
          <w:iCs/>
          <w:szCs w:val="24"/>
          <w:lang w:val="en-US"/>
        </w:rPr>
        <w:t>Pest Management Science</w:t>
      </w:r>
      <w:r w:rsidRPr="000E63E9">
        <w:rPr>
          <w:szCs w:val="24"/>
          <w:lang w:val="en-US"/>
        </w:rPr>
        <w:t>, 68(10), 1329–1336.</w:t>
      </w:r>
    </w:p>
    <w:p w14:paraId="37C94D38" w14:textId="77777777" w:rsidR="00F82929" w:rsidRPr="000E63E9" w:rsidRDefault="00F82929" w:rsidP="002C6D4A">
      <w:pPr>
        <w:spacing w:before="120"/>
        <w:jc w:val="both"/>
        <w:rPr>
          <w:szCs w:val="24"/>
          <w:lang w:val="en-US"/>
        </w:rPr>
      </w:pPr>
      <w:r w:rsidRPr="000E63E9">
        <w:rPr>
          <w:szCs w:val="24"/>
          <w:lang w:val="en-US"/>
        </w:rPr>
        <w:t xml:space="preserve">Harizanova, V., Stoeva, A., &amp; Mohamedova, M. (2009). Tomato leaf miner, </w:t>
      </w:r>
      <w:r w:rsidRPr="000E63E9">
        <w:rPr>
          <w:i/>
          <w:iCs/>
          <w:szCs w:val="24"/>
          <w:lang w:val="en-US"/>
        </w:rPr>
        <w:t>Tuta absoluta</w:t>
      </w:r>
      <w:r w:rsidRPr="000E63E9">
        <w:rPr>
          <w:szCs w:val="24"/>
          <w:lang w:val="en-US"/>
        </w:rPr>
        <w:t xml:space="preserve"> (Meyrick) (Lepidoptera: Gelechiidae) – first record in Bulgaria. </w:t>
      </w:r>
      <w:r w:rsidRPr="000E63E9">
        <w:rPr>
          <w:i/>
          <w:iCs/>
          <w:szCs w:val="24"/>
          <w:lang w:val="en-US"/>
        </w:rPr>
        <w:t>Agricultural Science and Technology</w:t>
      </w:r>
      <w:r w:rsidRPr="000E63E9">
        <w:rPr>
          <w:szCs w:val="24"/>
          <w:lang w:val="en-US"/>
        </w:rPr>
        <w:t>, 1(3), 95–98.</w:t>
      </w:r>
    </w:p>
    <w:p w14:paraId="40A424D3" w14:textId="77777777" w:rsidR="00F82929" w:rsidRPr="00296AFC" w:rsidRDefault="00F82929" w:rsidP="002C6D4A">
      <w:pPr>
        <w:spacing w:before="120"/>
        <w:jc w:val="both"/>
        <w:rPr>
          <w:szCs w:val="24"/>
          <w:lang w:val="en-US"/>
        </w:rPr>
      </w:pPr>
      <w:r w:rsidRPr="00296AFC">
        <w:rPr>
          <w:szCs w:val="24"/>
          <w:lang w:val="en-US"/>
        </w:rPr>
        <w:t xml:space="preserve">IRAC. (2017). </w:t>
      </w:r>
      <w:r w:rsidRPr="00296AFC">
        <w:rPr>
          <w:i/>
          <w:iCs/>
          <w:szCs w:val="24"/>
          <w:lang w:val="en-US"/>
        </w:rPr>
        <w:t>Tuta absoluta</w:t>
      </w:r>
      <w:r w:rsidRPr="00296AFC">
        <w:rPr>
          <w:szCs w:val="24"/>
          <w:lang w:val="en-US"/>
        </w:rPr>
        <w:t xml:space="preserve"> Insecticide Resistance Management Best Practice Guidelines (Version 6).</w:t>
      </w:r>
    </w:p>
    <w:p w14:paraId="7425976E" w14:textId="77777777" w:rsidR="00F82929" w:rsidRPr="00296AFC" w:rsidRDefault="00F82929" w:rsidP="002C6D4A">
      <w:pPr>
        <w:spacing w:before="120"/>
        <w:jc w:val="both"/>
        <w:rPr>
          <w:szCs w:val="24"/>
          <w:lang w:val="en-US"/>
        </w:rPr>
      </w:pPr>
      <w:r w:rsidRPr="00296AFC">
        <w:rPr>
          <w:szCs w:val="24"/>
          <w:lang w:val="en-US"/>
        </w:rPr>
        <w:t>IRAC. (2019). Lepidopteran Insecticide Resistance Management Guidelines (Version 2.4).</w:t>
      </w:r>
    </w:p>
    <w:p w14:paraId="612F3C90" w14:textId="77777777" w:rsidR="00F82929" w:rsidRPr="000E63E9" w:rsidRDefault="00F82929" w:rsidP="002C6D4A">
      <w:pPr>
        <w:spacing w:before="120"/>
        <w:jc w:val="both"/>
        <w:rPr>
          <w:szCs w:val="24"/>
          <w:lang w:val="en-US"/>
        </w:rPr>
      </w:pPr>
      <w:r w:rsidRPr="000E63E9">
        <w:rPr>
          <w:szCs w:val="24"/>
          <w:lang w:val="en-US"/>
        </w:rPr>
        <w:t xml:space="preserve">Karadjova, O., Ilieva, Z., &amp; Krumov, V. (2012). Occurrence and spread of </w:t>
      </w:r>
      <w:r w:rsidRPr="000E63E9">
        <w:rPr>
          <w:i/>
          <w:iCs/>
          <w:szCs w:val="24"/>
          <w:lang w:val="en-US"/>
        </w:rPr>
        <w:t>Tuta absoluta</w:t>
      </w:r>
      <w:r w:rsidRPr="000E63E9">
        <w:rPr>
          <w:szCs w:val="24"/>
          <w:lang w:val="en-US"/>
        </w:rPr>
        <w:t xml:space="preserve"> (Meyrick) in Bulgaria. </w:t>
      </w:r>
      <w:r w:rsidRPr="000E63E9">
        <w:rPr>
          <w:i/>
          <w:iCs/>
          <w:szCs w:val="24"/>
          <w:lang w:val="en-US"/>
        </w:rPr>
        <w:t>Acta Entomologica Bulgarica</w:t>
      </w:r>
      <w:r w:rsidRPr="000E63E9">
        <w:rPr>
          <w:szCs w:val="24"/>
          <w:lang w:val="en-US"/>
        </w:rPr>
        <w:t>, 64(2), 43–50.</w:t>
      </w:r>
    </w:p>
    <w:p w14:paraId="6C3345D7" w14:textId="77777777" w:rsidR="00F82929" w:rsidRPr="000E63E9" w:rsidRDefault="00F82929" w:rsidP="002C6D4A">
      <w:pPr>
        <w:spacing w:before="120"/>
        <w:jc w:val="both"/>
        <w:rPr>
          <w:szCs w:val="24"/>
          <w:lang w:val="en-US"/>
        </w:rPr>
      </w:pPr>
      <w:r w:rsidRPr="000E63E9">
        <w:rPr>
          <w:szCs w:val="24"/>
          <w:lang w:val="en-US"/>
        </w:rPr>
        <w:t xml:space="preserve">Lietti, M. M. M., Botto, E., &amp; Alzogaray, R. A. (2005). Insecticide resistance in Argentine populations of </w:t>
      </w:r>
      <w:r w:rsidRPr="000E63E9">
        <w:rPr>
          <w:i/>
          <w:iCs/>
          <w:szCs w:val="24"/>
          <w:lang w:val="en-US"/>
        </w:rPr>
        <w:t>Tuta absoluta</w:t>
      </w:r>
      <w:r w:rsidRPr="000E63E9">
        <w:rPr>
          <w:szCs w:val="24"/>
          <w:lang w:val="en-US"/>
        </w:rPr>
        <w:t xml:space="preserve">. </w:t>
      </w:r>
      <w:r w:rsidRPr="000E63E9">
        <w:rPr>
          <w:i/>
          <w:iCs/>
          <w:szCs w:val="24"/>
          <w:lang w:val="en-US"/>
        </w:rPr>
        <w:t>Neotropical Entomology</w:t>
      </w:r>
      <w:r w:rsidRPr="000E63E9">
        <w:rPr>
          <w:szCs w:val="24"/>
          <w:lang w:val="en-US"/>
        </w:rPr>
        <w:t>, 34(1), 113–119.</w:t>
      </w:r>
    </w:p>
    <w:p w14:paraId="060B27AB" w14:textId="77777777" w:rsidR="00F82929" w:rsidRDefault="00F82929" w:rsidP="002C6D4A">
      <w:pPr>
        <w:spacing w:before="120"/>
        <w:jc w:val="both"/>
        <w:rPr>
          <w:szCs w:val="24"/>
          <w:lang w:val="bg-BG"/>
        </w:rPr>
      </w:pPr>
      <w:r w:rsidRPr="00296AFC">
        <w:rPr>
          <w:szCs w:val="24"/>
        </w:rPr>
        <w:t xml:space="preserve">Meier, U. (Ed.). (2018). </w:t>
      </w:r>
      <w:r w:rsidRPr="00296AFC">
        <w:rPr>
          <w:i/>
          <w:iCs/>
          <w:szCs w:val="24"/>
        </w:rPr>
        <w:t>Growth stages of mono- and dicotyledonous plants – BBCH Monograph</w:t>
      </w:r>
      <w:r w:rsidRPr="00296AFC">
        <w:rPr>
          <w:szCs w:val="24"/>
        </w:rPr>
        <w:t xml:space="preserve"> (2nd ed.). Julius Kühn-Institut.</w:t>
      </w:r>
    </w:p>
    <w:p w14:paraId="74FD8796" w14:textId="77777777" w:rsidR="00F82929" w:rsidRPr="000E63E9" w:rsidRDefault="00F82929" w:rsidP="002C6D4A">
      <w:pPr>
        <w:spacing w:before="120"/>
        <w:jc w:val="both"/>
        <w:rPr>
          <w:szCs w:val="24"/>
          <w:lang w:val="en-US"/>
        </w:rPr>
      </w:pPr>
      <w:r w:rsidRPr="000E63E9">
        <w:rPr>
          <w:szCs w:val="24"/>
          <w:lang w:val="en-US"/>
        </w:rPr>
        <w:t xml:space="preserve">Meyrick, E. (1917). Descriptions of South American Micro-Lepidoptera. </w:t>
      </w:r>
      <w:r w:rsidRPr="000E63E9">
        <w:rPr>
          <w:i/>
          <w:iCs/>
          <w:szCs w:val="24"/>
          <w:lang w:val="en-US"/>
        </w:rPr>
        <w:t>Transactions of the Entomological Society of London</w:t>
      </w:r>
      <w:r w:rsidRPr="000E63E9">
        <w:rPr>
          <w:szCs w:val="24"/>
          <w:lang w:val="en-US"/>
        </w:rPr>
        <w:t>, 65, 1–52.</w:t>
      </w:r>
    </w:p>
    <w:p w14:paraId="3D4775BC" w14:textId="77777777" w:rsidR="00F82929" w:rsidRPr="000E63E9" w:rsidRDefault="00F82929" w:rsidP="002C6D4A">
      <w:pPr>
        <w:spacing w:before="120"/>
        <w:jc w:val="both"/>
        <w:rPr>
          <w:szCs w:val="24"/>
          <w:lang w:val="en-US"/>
        </w:rPr>
      </w:pPr>
      <w:r w:rsidRPr="000E63E9">
        <w:rPr>
          <w:szCs w:val="24"/>
          <w:lang w:val="en-US"/>
        </w:rPr>
        <w:lastRenderedPageBreak/>
        <w:t xml:space="preserve">Mohanny, K. M., Rashwan, M. H., &amp; Abou-Yousef, H. M. (2020). Field evaluation of integrated management strategies against </w:t>
      </w:r>
      <w:r w:rsidRPr="000E63E9">
        <w:rPr>
          <w:i/>
          <w:iCs/>
          <w:szCs w:val="24"/>
          <w:lang w:val="en-US"/>
        </w:rPr>
        <w:t>Tuta absoluta</w:t>
      </w:r>
      <w:r w:rsidRPr="000E63E9">
        <w:rPr>
          <w:szCs w:val="24"/>
          <w:lang w:val="en-US"/>
        </w:rPr>
        <w:t xml:space="preserve"> in tomato crops. </w:t>
      </w:r>
      <w:r w:rsidRPr="000E63E9">
        <w:rPr>
          <w:i/>
          <w:iCs/>
          <w:szCs w:val="24"/>
          <w:lang w:val="en-US"/>
        </w:rPr>
        <w:t>Egyptian Journal of Biological Pest Control</w:t>
      </w:r>
      <w:r w:rsidRPr="000E63E9">
        <w:rPr>
          <w:szCs w:val="24"/>
          <w:lang w:val="en-US"/>
        </w:rPr>
        <w:t>, 30(1), 1–8.</w:t>
      </w:r>
    </w:p>
    <w:p w14:paraId="797C8B07" w14:textId="77777777" w:rsidR="00F82929" w:rsidRPr="000E63E9" w:rsidRDefault="00F82929" w:rsidP="002C6D4A">
      <w:pPr>
        <w:spacing w:before="120"/>
        <w:jc w:val="both"/>
        <w:rPr>
          <w:szCs w:val="24"/>
          <w:lang w:val="en-US"/>
        </w:rPr>
      </w:pPr>
      <w:r w:rsidRPr="000E63E9">
        <w:rPr>
          <w:szCs w:val="24"/>
          <w:lang w:val="en-US"/>
        </w:rPr>
        <w:t>Ndereyimana, A., Niyongere, C., &amp; Ndayishimiye, T. (2020). Integrated management of tomato leaf miner (</w:t>
      </w:r>
      <w:r w:rsidRPr="000E63E9">
        <w:rPr>
          <w:i/>
          <w:iCs/>
          <w:szCs w:val="24"/>
          <w:lang w:val="en-US"/>
        </w:rPr>
        <w:t>Tuta absoluta</w:t>
      </w:r>
      <w:r w:rsidRPr="000E63E9">
        <w:rPr>
          <w:szCs w:val="24"/>
          <w:lang w:val="en-US"/>
        </w:rPr>
        <w:t xml:space="preserve">) in East Africa. </w:t>
      </w:r>
      <w:r w:rsidRPr="000E63E9">
        <w:rPr>
          <w:i/>
          <w:iCs/>
          <w:szCs w:val="24"/>
          <w:lang w:val="en-US"/>
        </w:rPr>
        <w:t>International Journal of Tropical Insect Science</w:t>
      </w:r>
      <w:r w:rsidRPr="000E63E9">
        <w:rPr>
          <w:szCs w:val="24"/>
          <w:lang w:val="en-US"/>
        </w:rPr>
        <w:t>, 40(3), 689–698.</w:t>
      </w:r>
    </w:p>
    <w:p w14:paraId="39EE94AA" w14:textId="77777777" w:rsidR="00F82929" w:rsidRPr="000E63E9" w:rsidRDefault="00F82929" w:rsidP="002C6D4A">
      <w:pPr>
        <w:spacing w:before="120"/>
        <w:jc w:val="both"/>
        <w:rPr>
          <w:szCs w:val="24"/>
          <w:lang w:val="en-US"/>
        </w:rPr>
      </w:pPr>
      <w:r w:rsidRPr="000E63E9">
        <w:rPr>
          <w:szCs w:val="24"/>
          <w:lang w:val="en-US"/>
        </w:rPr>
        <w:t xml:space="preserve">Roditakis, E., Skarmoutsou, C., &amp; Staurakaki, M. (2013). Toxicity of insecticides to populations of </w:t>
      </w:r>
      <w:r w:rsidRPr="000E63E9">
        <w:rPr>
          <w:i/>
          <w:iCs/>
          <w:szCs w:val="24"/>
          <w:lang w:val="en-US"/>
        </w:rPr>
        <w:t>Tuta absoluta</w:t>
      </w:r>
      <w:r w:rsidRPr="000E63E9">
        <w:rPr>
          <w:szCs w:val="24"/>
          <w:lang w:val="en-US"/>
        </w:rPr>
        <w:t xml:space="preserve"> with different resistance levels. </w:t>
      </w:r>
      <w:r w:rsidRPr="000E63E9">
        <w:rPr>
          <w:i/>
          <w:iCs/>
          <w:szCs w:val="24"/>
          <w:lang w:val="en-US"/>
        </w:rPr>
        <w:t>Pest Management Science</w:t>
      </w:r>
      <w:r w:rsidRPr="000E63E9">
        <w:rPr>
          <w:szCs w:val="24"/>
          <w:lang w:val="en-US"/>
        </w:rPr>
        <w:t>, 69(7), 834–840.</w:t>
      </w:r>
    </w:p>
    <w:p w14:paraId="10CA00D2" w14:textId="77777777" w:rsidR="00F82929" w:rsidRPr="000E63E9" w:rsidRDefault="00F82929" w:rsidP="002C6D4A">
      <w:pPr>
        <w:spacing w:before="120"/>
        <w:jc w:val="both"/>
        <w:rPr>
          <w:szCs w:val="24"/>
          <w:lang w:val="en-US"/>
        </w:rPr>
      </w:pPr>
      <w:r w:rsidRPr="000E63E9">
        <w:rPr>
          <w:szCs w:val="24"/>
          <w:lang w:val="en-US"/>
        </w:rPr>
        <w:t xml:space="preserve">Roditakis, E., Vasakis, E., Grispou, M., Stavrakaki, M., Nauen, R., Gravouil, M., &amp; Bassi, A. (2015). First report of resistance to diamide insecticides in </w:t>
      </w:r>
      <w:r w:rsidRPr="000E63E9">
        <w:rPr>
          <w:i/>
          <w:iCs/>
          <w:szCs w:val="24"/>
          <w:lang w:val="en-US"/>
        </w:rPr>
        <w:t>Tuta absoluta</w:t>
      </w:r>
      <w:r w:rsidRPr="000E63E9">
        <w:rPr>
          <w:szCs w:val="24"/>
          <w:lang w:val="en-US"/>
        </w:rPr>
        <w:t xml:space="preserve">. </w:t>
      </w:r>
      <w:r w:rsidRPr="000E63E9">
        <w:rPr>
          <w:i/>
          <w:iCs/>
          <w:szCs w:val="24"/>
          <w:lang w:val="en-US"/>
        </w:rPr>
        <w:t>Pest Management Science</w:t>
      </w:r>
      <w:r w:rsidRPr="000E63E9">
        <w:rPr>
          <w:szCs w:val="24"/>
          <w:lang w:val="en-US"/>
        </w:rPr>
        <w:t>, 71(7), 1081–1087.</w:t>
      </w:r>
    </w:p>
    <w:p w14:paraId="308E4192" w14:textId="77777777" w:rsidR="00F82929" w:rsidRPr="000E63E9" w:rsidRDefault="00F82929" w:rsidP="002C6D4A">
      <w:pPr>
        <w:spacing w:before="120"/>
        <w:jc w:val="both"/>
        <w:rPr>
          <w:szCs w:val="24"/>
          <w:lang w:val="en-US"/>
        </w:rPr>
      </w:pPr>
      <w:r w:rsidRPr="000E63E9">
        <w:rPr>
          <w:szCs w:val="24"/>
          <w:lang w:val="en-US"/>
        </w:rPr>
        <w:t xml:space="preserve">Roditakis, E., Steinbach, D., Moritz, G., Vasakis, E., Stavrakaki, M., Ilias, A., &amp; Bielza, P. (2018). Resistance evolution in </w:t>
      </w:r>
      <w:r w:rsidRPr="000E63E9">
        <w:rPr>
          <w:i/>
          <w:iCs/>
          <w:szCs w:val="24"/>
          <w:lang w:val="en-US"/>
        </w:rPr>
        <w:t>Tuta absoluta</w:t>
      </w:r>
      <w:r w:rsidRPr="000E63E9">
        <w:rPr>
          <w:szCs w:val="24"/>
          <w:lang w:val="en-US"/>
        </w:rPr>
        <w:t xml:space="preserve"> populations and management strategies. </w:t>
      </w:r>
      <w:r w:rsidRPr="000E63E9">
        <w:rPr>
          <w:i/>
          <w:iCs/>
          <w:szCs w:val="24"/>
          <w:lang w:val="en-US"/>
        </w:rPr>
        <w:t>Insect Science</w:t>
      </w:r>
      <w:r w:rsidRPr="000E63E9">
        <w:rPr>
          <w:szCs w:val="24"/>
          <w:lang w:val="en-US"/>
        </w:rPr>
        <w:t>, 25(3), 1–13.</w:t>
      </w:r>
    </w:p>
    <w:p w14:paraId="5C764A3D" w14:textId="77777777" w:rsidR="00F82929" w:rsidRPr="000E63E9" w:rsidRDefault="00F82929" w:rsidP="002C6D4A">
      <w:pPr>
        <w:spacing w:before="120"/>
        <w:jc w:val="both"/>
        <w:rPr>
          <w:szCs w:val="24"/>
          <w:lang w:val="en-US"/>
        </w:rPr>
      </w:pPr>
      <w:r w:rsidRPr="000E63E9">
        <w:rPr>
          <w:szCs w:val="24"/>
          <w:lang w:val="en-US"/>
        </w:rPr>
        <w:t xml:space="preserve">Stansly, P. A., Sánchez, P. A., Rodríguez, J. M., Cañizares, F., Nieto, A., Leyva, M. J., Fajardo, M., Suárez, V., &amp; Urbaneja, A. (2004). Prospects for biological control of </w:t>
      </w:r>
      <w:r w:rsidRPr="000E63E9">
        <w:rPr>
          <w:i/>
          <w:iCs/>
          <w:szCs w:val="24"/>
          <w:lang w:val="en-US"/>
        </w:rPr>
        <w:t>Tuta absoluta</w:t>
      </w:r>
      <w:r w:rsidRPr="000E63E9">
        <w:rPr>
          <w:szCs w:val="24"/>
          <w:lang w:val="en-US"/>
        </w:rPr>
        <w:t xml:space="preserve"> using predators in greenhouse tomato. </w:t>
      </w:r>
      <w:r w:rsidRPr="000E63E9">
        <w:rPr>
          <w:i/>
          <w:iCs/>
          <w:szCs w:val="24"/>
          <w:lang w:val="en-US"/>
        </w:rPr>
        <w:t>Biological Control</w:t>
      </w:r>
      <w:r w:rsidRPr="000E63E9">
        <w:rPr>
          <w:szCs w:val="24"/>
          <w:lang w:val="en-US"/>
        </w:rPr>
        <w:t>, 30(2), 248–257.</w:t>
      </w:r>
    </w:p>
    <w:p w14:paraId="410AFBF3" w14:textId="77777777" w:rsidR="00F82929" w:rsidRPr="000E63E9" w:rsidRDefault="00F82929" w:rsidP="002C6D4A">
      <w:pPr>
        <w:spacing w:before="120"/>
        <w:jc w:val="both"/>
        <w:rPr>
          <w:szCs w:val="24"/>
          <w:lang w:val="en-US"/>
        </w:rPr>
      </w:pPr>
      <w:r w:rsidRPr="000E63E9">
        <w:rPr>
          <w:szCs w:val="24"/>
          <w:lang w:val="en-US"/>
        </w:rPr>
        <w:t xml:space="preserve">Urbaneja, A., González-Cabrera, J., Arnó, J., &amp; Gabarra, R. (2012). Prospects for the biological control of </w:t>
      </w:r>
      <w:r w:rsidRPr="000E63E9">
        <w:rPr>
          <w:i/>
          <w:iCs/>
          <w:szCs w:val="24"/>
          <w:lang w:val="en-US"/>
        </w:rPr>
        <w:t>Tuta absoluta</w:t>
      </w:r>
      <w:r w:rsidRPr="000E63E9">
        <w:rPr>
          <w:szCs w:val="24"/>
          <w:lang w:val="en-US"/>
        </w:rPr>
        <w:t xml:space="preserve"> in tomatoes of the Mediterranean basin. </w:t>
      </w:r>
      <w:r w:rsidRPr="000E63E9">
        <w:rPr>
          <w:i/>
          <w:iCs/>
          <w:szCs w:val="24"/>
          <w:lang w:val="en-US"/>
        </w:rPr>
        <w:t>Journal of Pest Science</w:t>
      </w:r>
      <w:r w:rsidRPr="000E63E9">
        <w:rPr>
          <w:szCs w:val="24"/>
          <w:lang w:val="en-US"/>
        </w:rPr>
        <w:t>, 85(4), 397–407.</w:t>
      </w:r>
    </w:p>
    <w:p w14:paraId="5D70616F" w14:textId="77777777" w:rsidR="00F82929" w:rsidRPr="000E63E9" w:rsidRDefault="00F82929" w:rsidP="002C6D4A">
      <w:pPr>
        <w:spacing w:before="120"/>
        <w:jc w:val="both"/>
        <w:rPr>
          <w:szCs w:val="24"/>
          <w:lang w:val="en-US"/>
        </w:rPr>
      </w:pPr>
      <w:r w:rsidRPr="000E63E9">
        <w:rPr>
          <w:szCs w:val="24"/>
          <w:lang w:val="en-US"/>
        </w:rPr>
        <w:t xml:space="preserve">van Lenteren, J. C. (2001). Biological control: Measures of success and failure. </w:t>
      </w:r>
      <w:r w:rsidRPr="000E63E9">
        <w:rPr>
          <w:i/>
          <w:iCs/>
          <w:szCs w:val="24"/>
          <w:lang w:val="en-US"/>
        </w:rPr>
        <w:t>IOBC/WPRS Bulletin</w:t>
      </w:r>
      <w:r w:rsidRPr="000E63E9">
        <w:rPr>
          <w:szCs w:val="24"/>
          <w:lang w:val="en-US"/>
        </w:rPr>
        <w:t>, 24(1), 1–6.</w:t>
      </w:r>
    </w:p>
    <w:p w14:paraId="3B56B617" w14:textId="77777777" w:rsidR="00F82929" w:rsidRPr="000E63E9" w:rsidRDefault="00F82929" w:rsidP="002C6D4A">
      <w:pPr>
        <w:spacing w:before="120"/>
        <w:jc w:val="both"/>
        <w:rPr>
          <w:szCs w:val="24"/>
          <w:lang w:val="en-US"/>
        </w:rPr>
      </w:pPr>
      <w:r w:rsidRPr="000E63E9">
        <w:rPr>
          <w:szCs w:val="24"/>
          <w:lang w:val="en-US"/>
        </w:rPr>
        <w:t xml:space="preserve">Yalcin, M., Mermer, S., Kozaci, L. D., &amp; Tuncbilek, A. S. (2015). Insecticide resistance in </w:t>
      </w:r>
      <w:r w:rsidRPr="000E63E9">
        <w:rPr>
          <w:i/>
          <w:iCs/>
          <w:szCs w:val="24"/>
          <w:lang w:val="en-US"/>
        </w:rPr>
        <w:t>Tuta absoluta</w:t>
      </w:r>
      <w:r w:rsidRPr="000E63E9">
        <w:rPr>
          <w:szCs w:val="24"/>
          <w:lang w:val="en-US"/>
        </w:rPr>
        <w:t xml:space="preserve"> populations in Turkey. </w:t>
      </w:r>
      <w:r w:rsidRPr="000E63E9">
        <w:rPr>
          <w:i/>
          <w:iCs/>
          <w:szCs w:val="24"/>
          <w:lang w:val="en-US"/>
        </w:rPr>
        <w:t>Turkish Journal of Agriculture and Forestry</w:t>
      </w:r>
      <w:r w:rsidRPr="000E63E9">
        <w:rPr>
          <w:szCs w:val="24"/>
          <w:lang w:val="en-US"/>
        </w:rPr>
        <w:t>, 39(5), 1–8.</w:t>
      </w:r>
    </w:p>
    <w:p w14:paraId="0894773C" w14:textId="77777777" w:rsidR="00F82929" w:rsidRPr="000E63E9" w:rsidRDefault="00F82929" w:rsidP="002C6D4A">
      <w:pPr>
        <w:spacing w:before="120"/>
        <w:jc w:val="both"/>
        <w:rPr>
          <w:szCs w:val="24"/>
          <w:lang w:val="en-US"/>
        </w:rPr>
      </w:pPr>
      <w:r w:rsidRPr="000E63E9">
        <w:rPr>
          <w:szCs w:val="24"/>
          <w:lang w:val="en-US"/>
        </w:rPr>
        <w:t xml:space="preserve">Zappalà, L., Biondi, A., Alma, A., Al-Jboory, I. J., Arnó, J., Bayram, A., Chailleux, A., El-Arnaouty, A., Gerling, D., Guenaoui, Y., Shaltiel-Harpaz, L., Siscaro, G., Stavrinides, M., Tavella, L., Vercher Aznar, R., &amp; Urbaneja, A. (2013). Natural enemies of the South American moth, </w:t>
      </w:r>
      <w:r w:rsidRPr="000E63E9">
        <w:rPr>
          <w:i/>
          <w:iCs/>
          <w:szCs w:val="24"/>
          <w:lang w:val="en-US"/>
        </w:rPr>
        <w:t>Tuta absoluta</w:t>
      </w:r>
      <w:r w:rsidRPr="000E63E9">
        <w:rPr>
          <w:szCs w:val="24"/>
          <w:lang w:val="en-US"/>
        </w:rPr>
        <w:t xml:space="preserve">, in Europe, North Africa and Middle East, and their potential use in pest control strategies. </w:t>
      </w:r>
      <w:r w:rsidRPr="000E63E9">
        <w:rPr>
          <w:i/>
          <w:iCs/>
          <w:szCs w:val="24"/>
          <w:lang w:val="en-US"/>
        </w:rPr>
        <w:t>Journal of Pest Science</w:t>
      </w:r>
      <w:r w:rsidRPr="000E63E9">
        <w:rPr>
          <w:szCs w:val="24"/>
          <w:lang w:val="en-US"/>
        </w:rPr>
        <w:t>, 86(4), 635–647.</w:t>
      </w:r>
    </w:p>
    <w:p w14:paraId="42AEFB55" w14:textId="77777777" w:rsidR="00F82929" w:rsidRPr="009D2DFE" w:rsidRDefault="00F82929" w:rsidP="002C6D4A">
      <w:pPr>
        <w:jc w:val="both"/>
        <w:rPr>
          <w:szCs w:val="24"/>
          <w:lang w:val="bg-BG"/>
        </w:rPr>
      </w:pPr>
      <w:r w:rsidRPr="009D2DFE">
        <w:rPr>
          <w:szCs w:val="24"/>
          <w:lang w:val="bg-BG"/>
        </w:rPr>
        <w:t xml:space="preserve">Министерство на земеделието и храните. (2012). </w:t>
      </w:r>
      <w:r w:rsidRPr="009D2DFE">
        <w:rPr>
          <w:i/>
          <w:iCs/>
          <w:szCs w:val="24"/>
          <w:lang w:val="bg-BG"/>
        </w:rPr>
        <w:t>Национална програма от мерки за контрол на доматен миниращ молец (Tuta absoluta)</w:t>
      </w:r>
      <w:r w:rsidRPr="009D2DFE">
        <w:rPr>
          <w:szCs w:val="24"/>
          <w:lang w:val="bg-BG"/>
        </w:rPr>
        <w:t xml:space="preserve"> (Приложение към Заповед № РД 12-8/21.03.2012 г.; изм. със Заповед № РД 12-8/31.03.2015 г.). Министерство на земеделието и храните.</w:t>
      </w:r>
    </w:p>
    <w:p w14:paraId="409FBAEF" w14:textId="77777777" w:rsidR="00F82929" w:rsidRPr="00BD2ED7" w:rsidRDefault="00F82929" w:rsidP="002C6D4A">
      <w:pPr>
        <w:spacing w:before="120"/>
        <w:jc w:val="both"/>
        <w:rPr>
          <w:i/>
          <w:szCs w:val="24"/>
          <w:lang w:val="bg-BG"/>
        </w:rPr>
      </w:pPr>
    </w:p>
    <w:p w14:paraId="5E96B4CF" w14:textId="77777777" w:rsidR="008D407F" w:rsidRPr="00BD2ED7" w:rsidRDefault="008D407F" w:rsidP="002C6D4A">
      <w:pPr>
        <w:spacing w:before="120"/>
        <w:jc w:val="both"/>
        <w:rPr>
          <w:szCs w:val="24"/>
          <w:lang w:val="bg-BG"/>
        </w:rPr>
      </w:pPr>
    </w:p>
    <w:p w14:paraId="1581EEB2" w14:textId="77777777" w:rsidR="00F82929" w:rsidRDefault="00F82929" w:rsidP="002C6D4A">
      <w:pPr>
        <w:pStyle w:val="Heading1"/>
        <w:jc w:val="right"/>
        <w:rPr>
          <w:lang w:val="bg-BG"/>
        </w:rPr>
        <w:sectPr w:rsidR="00F82929" w:rsidSect="00235287">
          <w:headerReference w:type="default" r:id="rId52"/>
          <w:footerReference w:type="default" r:id="rId53"/>
          <w:headerReference w:type="first" r:id="rId54"/>
          <w:footerReference w:type="first" r:id="rId55"/>
          <w:pgSz w:w="11906" w:h="16838"/>
          <w:pgMar w:top="1134" w:right="1418" w:bottom="709" w:left="1276" w:header="709" w:footer="403" w:gutter="0"/>
          <w:cols w:space="720"/>
          <w:titlePg/>
          <w:docGrid w:linePitch="360"/>
        </w:sectPr>
      </w:pPr>
    </w:p>
    <w:p w14:paraId="51103FA4" w14:textId="0C7F8EF7" w:rsidR="002F7154" w:rsidRPr="00BD2ED7" w:rsidRDefault="002F7154" w:rsidP="002C6D4A">
      <w:pPr>
        <w:pStyle w:val="Heading1"/>
        <w:jc w:val="right"/>
        <w:rPr>
          <w:lang w:val="bg-BG"/>
        </w:rPr>
      </w:pPr>
      <w:bookmarkStart w:id="36" w:name="_Toc223957430"/>
      <w:r w:rsidRPr="00BD2ED7">
        <w:rPr>
          <w:lang w:val="bg-BG"/>
        </w:rPr>
        <w:lastRenderedPageBreak/>
        <w:t>Приложение 1</w:t>
      </w:r>
      <w:bookmarkEnd w:id="36"/>
    </w:p>
    <w:p w14:paraId="77664866" w14:textId="77777777" w:rsidR="00B02746" w:rsidRPr="00BD2ED7" w:rsidRDefault="002F7154" w:rsidP="002C6D4A">
      <w:pPr>
        <w:jc w:val="both"/>
        <w:rPr>
          <w:b/>
          <w:bCs/>
          <w:i/>
          <w:lang w:val="bg-BG"/>
        </w:rPr>
      </w:pPr>
      <w:r w:rsidRPr="00BD2ED7">
        <w:rPr>
          <w:b/>
          <w:bCs/>
          <w:i/>
          <w:lang w:val="bg-BG"/>
        </w:rPr>
        <w:t>Таблица за отчитане на повредите на дка</w:t>
      </w:r>
    </w:p>
    <w:p w14:paraId="29F45862" w14:textId="06E324E2" w:rsidR="002F7154" w:rsidRPr="00BD2ED7" w:rsidRDefault="002F7154" w:rsidP="002C6D4A">
      <w:pPr>
        <w:jc w:val="both"/>
        <w:rPr>
          <w:bCs/>
          <w:lang w:val="bg-BG"/>
        </w:rPr>
      </w:pPr>
      <w:r w:rsidRPr="00BD2ED7">
        <w:rPr>
          <w:bCs/>
          <w:lang w:val="bg-BG"/>
        </w:rPr>
        <w:t>Обект .......................................................... Дата.............</w:t>
      </w:r>
    </w:p>
    <w:tbl>
      <w:tblPr>
        <w:tblStyle w:val="TableGrid"/>
        <w:tblW w:w="5000" w:type="pct"/>
        <w:tblLook w:val="04A0" w:firstRow="1" w:lastRow="0" w:firstColumn="1" w:lastColumn="0" w:noHBand="0" w:noVBand="1"/>
      </w:tblPr>
      <w:tblGrid>
        <w:gridCol w:w="544"/>
        <w:gridCol w:w="1160"/>
        <w:gridCol w:w="1160"/>
        <w:gridCol w:w="2176"/>
        <w:gridCol w:w="2320"/>
        <w:gridCol w:w="581"/>
        <w:gridCol w:w="1307"/>
        <w:gridCol w:w="1451"/>
        <w:gridCol w:w="2032"/>
        <w:gridCol w:w="2254"/>
      </w:tblGrid>
      <w:tr w:rsidR="00F82929" w:rsidRPr="00BD2ED7" w14:paraId="342E2BC4" w14:textId="77777777" w:rsidTr="00FD5F10">
        <w:tc>
          <w:tcPr>
            <w:tcW w:w="182" w:type="pct"/>
            <w:shd w:val="clear" w:color="auto" w:fill="A6A6A6" w:themeFill="background1" w:themeFillShade="A6"/>
          </w:tcPr>
          <w:p w14:paraId="1DEF6DA9" w14:textId="77777777" w:rsidR="0031005D" w:rsidRPr="00FD5F10" w:rsidRDefault="0031005D" w:rsidP="002C6D4A">
            <w:pPr>
              <w:jc w:val="both"/>
              <w:rPr>
                <w:b/>
                <w:bCs/>
                <w:color w:val="FFFFFF" w:themeColor="background1"/>
                <w:sz w:val="20"/>
                <w:lang w:val="bg-BG"/>
              </w:rPr>
            </w:pPr>
            <w:r w:rsidRPr="00FD5F10">
              <w:rPr>
                <w:b/>
                <w:bCs/>
                <w:color w:val="FFFFFF" w:themeColor="background1"/>
                <w:sz w:val="20"/>
                <w:lang w:val="bg-BG"/>
              </w:rPr>
              <w:t>№</w:t>
            </w:r>
          </w:p>
        </w:tc>
        <w:tc>
          <w:tcPr>
            <w:tcW w:w="387" w:type="pct"/>
            <w:shd w:val="clear" w:color="auto" w:fill="A6A6A6" w:themeFill="background1" w:themeFillShade="A6"/>
          </w:tcPr>
          <w:p w14:paraId="054EBFDE" w14:textId="77777777" w:rsidR="0031005D" w:rsidRPr="00FD5F10" w:rsidRDefault="0031005D" w:rsidP="002C6D4A">
            <w:pPr>
              <w:jc w:val="both"/>
              <w:rPr>
                <w:b/>
                <w:bCs/>
                <w:color w:val="FFFFFF" w:themeColor="background1"/>
                <w:sz w:val="20"/>
                <w:lang w:val="bg-BG"/>
              </w:rPr>
            </w:pPr>
            <w:r w:rsidRPr="00FD5F10">
              <w:rPr>
                <w:b/>
                <w:bCs/>
                <w:color w:val="FFFFFF" w:themeColor="background1"/>
                <w:sz w:val="20"/>
                <w:lang w:val="bg-BG"/>
              </w:rPr>
              <w:t>Участък</w:t>
            </w:r>
            <w:r w:rsidR="001D2FE4" w:rsidRPr="00FD5F10">
              <w:rPr>
                <w:b/>
                <w:bCs/>
                <w:color w:val="FFFFFF" w:themeColor="background1"/>
                <w:sz w:val="20"/>
                <w:lang w:val="bg-BG"/>
              </w:rPr>
              <w:t>*</w:t>
            </w:r>
          </w:p>
        </w:tc>
        <w:tc>
          <w:tcPr>
            <w:tcW w:w="387" w:type="pct"/>
            <w:shd w:val="clear" w:color="auto" w:fill="A6A6A6" w:themeFill="background1" w:themeFillShade="A6"/>
          </w:tcPr>
          <w:p w14:paraId="39236876" w14:textId="77777777" w:rsidR="0031005D" w:rsidRPr="00FD5F10" w:rsidRDefault="0031005D" w:rsidP="002C6D4A">
            <w:pPr>
              <w:rPr>
                <w:b/>
                <w:bCs/>
                <w:color w:val="FFFFFF" w:themeColor="background1"/>
                <w:sz w:val="20"/>
                <w:lang w:val="bg-BG"/>
              </w:rPr>
            </w:pPr>
            <w:r w:rsidRPr="00FD5F10">
              <w:rPr>
                <w:b/>
                <w:bCs/>
                <w:color w:val="FFFFFF" w:themeColor="background1"/>
                <w:sz w:val="20"/>
                <w:lang w:val="bg-BG"/>
              </w:rPr>
              <w:t>Растение</w:t>
            </w:r>
          </w:p>
        </w:tc>
        <w:tc>
          <w:tcPr>
            <w:tcW w:w="726" w:type="pct"/>
            <w:shd w:val="clear" w:color="auto" w:fill="A6A6A6" w:themeFill="background1" w:themeFillShade="A6"/>
          </w:tcPr>
          <w:p w14:paraId="1E6B5547" w14:textId="77777777" w:rsidR="0031005D" w:rsidRPr="00FD5F10" w:rsidRDefault="0031005D" w:rsidP="002C6D4A">
            <w:pPr>
              <w:rPr>
                <w:b/>
                <w:bCs/>
                <w:color w:val="FFFFFF" w:themeColor="background1"/>
                <w:sz w:val="20"/>
                <w:lang w:val="bg-BG"/>
              </w:rPr>
            </w:pPr>
            <w:r w:rsidRPr="00FD5F10">
              <w:rPr>
                <w:b/>
                <w:bCs/>
                <w:color w:val="FFFFFF" w:themeColor="background1"/>
                <w:sz w:val="20"/>
                <w:lang w:val="bg-BG"/>
              </w:rPr>
              <w:t>Повредени листа на растение</w:t>
            </w:r>
          </w:p>
        </w:tc>
        <w:tc>
          <w:tcPr>
            <w:tcW w:w="774" w:type="pct"/>
            <w:shd w:val="clear" w:color="auto" w:fill="A6A6A6" w:themeFill="background1" w:themeFillShade="A6"/>
          </w:tcPr>
          <w:p w14:paraId="16B3598A" w14:textId="77777777" w:rsidR="0031005D" w:rsidRPr="00FD5F10" w:rsidRDefault="0031005D" w:rsidP="002C6D4A">
            <w:pPr>
              <w:rPr>
                <w:b/>
                <w:bCs/>
                <w:color w:val="FFFFFF" w:themeColor="background1"/>
                <w:sz w:val="20"/>
                <w:lang w:val="bg-BG"/>
              </w:rPr>
            </w:pPr>
            <w:r w:rsidRPr="00FD5F10">
              <w:rPr>
                <w:b/>
                <w:bCs/>
                <w:color w:val="FFFFFF" w:themeColor="background1"/>
                <w:sz w:val="20"/>
                <w:lang w:val="bg-BG"/>
              </w:rPr>
              <w:t>Повредени плодове на растение</w:t>
            </w:r>
          </w:p>
        </w:tc>
        <w:tc>
          <w:tcPr>
            <w:tcW w:w="194" w:type="pct"/>
            <w:shd w:val="clear" w:color="auto" w:fill="A6A6A6" w:themeFill="background1" w:themeFillShade="A6"/>
          </w:tcPr>
          <w:p w14:paraId="797EC750" w14:textId="77777777" w:rsidR="0031005D" w:rsidRPr="00FD5F10" w:rsidRDefault="0031005D" w:rsidP="002C6D4A">
            <w:pPr>
              <w:jc w:val="both"/>
              <w:rPr>
                <w:b/>
                <w:bCs/>
                <w:color w:val="FFFFFF" w:themeColor="background1"/>
                <w:sz w:val="20"/>
                <w:lang w:val="bg-BG"/>
              </w:rPr>
            </w:pPr>
            <w:r w:rsidRPr="00FD5F10">
              <w:rPr>
                <w:b/>
                <w:bCs/>
                <w:color w:val="FFFFFF" w:themeColor="background1"/>
                <w:sz w:val="20"/>
                <w:lang w:val="bg-BG"/>
              </w:rPr>
              <w:t>№</w:t>
            </w:r>
          </w:p>
        </w:tc>
        <w:tc>
          <w:tcPr>
            <w:tcW w:w="436" w:type="pct"/>
            <w:shd w:val="clear" w:color="auto" w:fill="A6A6A6" w:themeFill="background1" w:themeFillShade="A6"/>
          </w:tcPr>
          <w:p w14:paraId="0FB15382" w14:textId="77777777" w:rsidR="0031005D" w:rsidRPr="00FD5F10" w:rsidRDefault="0031005D" w:rsidP="002C6D4A">
            <w:pPr>
              <w:jc w:val="both"/>
              <w:rPr>
                <w:b/>
                <w:bCs/>
                <w:color w:val="FFFFFF" w:themeColor="background1"/>
                <w:sz w:val="20"/>
                <w:lang w:val="bg-BG"/>
              </w:rPr>
            </w:pPr>
            <w:r w:rsidRPr="00FD5F10">
              <w:rPr>
                <w:b/>
                <w:bCs/>
                <w:color w:val="FFFFFF" w:themeColor="background1"/>
                <w:sz w:val="20"/>
                <w:lang w:val="bg-BG"/>
              </w:rPr>
              <w:t>Участък</w:t>
            </w:r>
            <w:r w:rsidR="00EC7C7B" w:rsidRPr="00FD5F10">
              <w:rPr>
                <w:b/>
                <w:bCs/>
                <w:color w:val="FFFFFF" w:themeColor="background1"/>
                <w:sz w:val="20"/>
                <w:lang w:val="bg-BG"/>
              </w:rPr>
              <w:t>*</w:t>
            </w:r>
          </w:p>
        </w:tc>
        <w:tc>
          <w:tcPr>
            <w:tcW w:w="484" w:type="pct"/>
            <w:shd w:val="clear" w:color="auto" w:fill="A6A6A6" w:themeFill="background1" w:themeFillShade="A6"/>
          </w:tcPr>
          <w:p w14:paraId="20DD570E" w14:textId="77777777" w:rsidR="0031005D" w:rsidRPr="00FD5F10" w:rsidRDefault="0031005D" w:rsidP="002C6D4A">
            <w:pPr>
              <w:rPr>
                <w:b/>
                <w:bCs/>
                <w:color w:val="FFFFFF" w:themeColor="background1"/>
                <w:sz w:val="20"/>
                <w:lang w:val="bg-BG"/>
              </w:rPr>
            </w:pPr>
            <w:r w:rsidRPr="00FD5F10">
              <w:rPr>
                <w:b/>
                <w:bCs/>
                <w:color w:val="FFFFFF" w:themeColor="background1"/>
                <w:sz w:val="20"/>
                <w:lang w:val="bg-BG"/>
              </w:rPr>
              <w:t>Растение</w:t>
            </w:r>
          </w:p>
        </w:tc>
        <w:tc>
          <w:tcPr>
            <w:tcW w:w="678" w:type="pct"/>
            <w:shd w:val="clear" w:color="auto" w:fill="A6A6A6" w:themeFill="background1" w:themeFillShade="A6"/>
          </w:tcPr>
          <w:p w14:paraId="666169BC" w14:textId="77777777" w:rsidR="0031005D" w:rsidRPr="00FD5F10" w:rsidRDefault="0031005D" w:rsidP="002C6D4A">
            <w:pPr>
              <w:rPr>
                <w:b/>
                <w:bCs/>
                <w:color w:val="FFFFFF" w:themeColor="background1"/>
                <w:sz w:val="20"/>
                <w:lang w:val="bg-BG"/>
              </w:rPr>
            </w:pPr>
            <w:r w:rsidRPr="00FD5F10">
              <w:rPr>
                <w:b/>
                <w:bCs/>
                <w:color w:val="FFFFFF" w:themeColor="background1"/>
                <w:sz w:val="20"/>
                <w:lang w:val="bg-BG"/>
              </w:rPr>
              <w:t>Повредени листа на растение</w:t>
            </w:r>
          </w:p>
        </w:tc>
        <w:tc>
          <w:tcPr>
            <w:tcW w:w="752" w:type="pct"/>
            <w:shd w:val="clear" w:color="auto" w:fill="A6A6A6" w:themeFill="background1" w:themeFillShade="A6"/>
          </w:tcPr>
          <w:p w14:paraId="42222D3C" w14:textId="77777777" w:rsidR="0031005D" w:rsidRPr="00FD5F10" w:rsidRDefault="0031005D" w:rsidP="002C6D4A">
            <w:pPr>
              <w:rPr>
                <w:b/>
                <w:bCs/>
                <w:color w:val="FFFFFF" w:themeColor="background1"/>
                <w:sz w:val="20"/>
                <w:lang w:val="bg-BG"/>
              </w:rPr>
            </w:pPr>
            <w:r w:rsidRPr="00FD5F10">
              <w:rPr>
                <w:b/>
                <w:bCs/>
                <w:color w:val="FFFFFF" w:themeColor="background1"/>
                <w:sz w:val="20"/>
                <w:lang w:val="bg-BG"/>
              </w:rPr>
              <w:t>Повредени плодове на растение</w:t>
            </w:r>
          </w:p>
        </w:tc>
      </w:tr>
      <w:tr w:rsidR="00F82929" w:rsidRPr="00BD2ED7" w14:paraId="43CDDE49" w14:textId="77777777" w:rsidTr="00485671">
        <w:tc>
          <w:tcPr>
            <w:tcW w:w="182" w:type="pct"/>
          </w:tcPr>
          <w:p w14:paraId="6A51D74A" w14:textId="77777777" w:rsidR="0031005D" w:rsidRPr="00BD2ED7" w:rsidRDefault="0031005D" w:rsidP="002C6D4A">
            <w:pPr>
              <w:jc w:val="both"/>
              <w:rPr>
                <w:sz w:val="20"/>
                <w:lang w:val="bg-BG"/>
              </w:rPr>
            </w:pPr>
            <w:r w:rsidRPr="00BD2ED7">
              <w:rPr>
                <w:sz w:val="20"/>
                <w:lang w:val="bg-BG"/>
              </w:rPr>
              <w:t>1</w:t>
            </w:r>
          </w:p>
        </w:tc>
        <w:tc>
          <w:tcPr>
            <w:tcW w:w="387" w:type="pct"/>
          </w:tcPr>
          <w:p w14:paraId="60BD30F6" w14:textId="77777777" w:rsidR="0031005D" w:rsidRPr="00BD2ED7" w:rsidRDefault="0031005D" w:rsidP="002C6D4A">
            <w:pPr>
              <w:jc w:val="both"/>
              <w:rPr>
                <w:sz w:val="20"/>
                <w:lang w:val="bg-BG"/>
              </w:rPr>
            </w:pPr>
          </w:p>
        </w:tc>
        <w:tc>
          <w:tcPr>
            <w:tcW w:w="387" w:type="pct"/>
          </w:tcPr>
          <w:p w14:paraId="550C299A" w14:textId="77777777" w:rsidR="0031005D" w:rsidRPr="00BD2ED7" w:rsidRDefault="0031005D" w:rsidP="002C6D4A">
            <w:pPr>
              <w:jc w:val="both"/>
              <w:rPr>
                <w:sz w:val="20"/>
                <w:lang w:val="bg-BG"/>
              </w:rPr>
            </w:pPr>
          </w:p>
        </w:tc>
        <w:tc>
          <w:tcPr>
            <w:tcW w:w="726" w:type="pct"/>
          </w:tcPr>
          <w:p w14:paraId="4EA4E9C9" w14:textId="77777777" w:rsidR="0031005D" w:rsidRPr="00BD2ED7" w:rsidRDefault="0031005D" w:rsidP="002C6D4A">
            <w:pPr>
              <w:jc w:val="both"/>
              <w:rPr>
                <w:sz w:val="20"/>
                <w:lang w:val="bg-BG"/>
              </w:rPr>
            </w:pPr>
          </w:p>
        </w:tc>
        <w:tc>
          <w:tcPr>
            <w:tcW w:w="774" w:type="pct"/>
          </w:tcPr>
          <w:p w14:paraId="27A9B2FD" w14:textId="77777777" w:rsidR="0031005D" w:rsidRPr="00BD2ED7" w:rsidRDefault="0031005D" w:rsidP="002C6D4A">
            <w:pPr>
              <w:jc w:val="both"/>
              <w:rPr>
                <w:sz w:val="20"/>
                <w:lang w:val="bg-BG"/>
              </w:rPr>
            </w:pPr>
          </w:p>
        </w:tc>
        <w:tc>
          <w:tcPr>
            <w:tcW w:w="194" w:type="pct"/>
          </w:tcPr>
          <w:p w14:paraId="34446E20" w14:textId="77777777" w:rsidR="0031005D" w:rsidRPr="00BD2ED7" w:rsidRDefault="0031005D" w:rsidP="002C6D4A">
            <w:pPr>
              <w:jc w:val="both"/>
              <w:rPr>
                <w:sz w:val="20"/>
                <w:lang w:val="bg-BG"/>
              </w:rPr>
            </w:pPr>
            <w:r w:rsidRPr="00BD2ED7">
              <w:rPr>
                <w:sz w:val="20"/>
                <w:lang w:val="bg-BG"/>
              </w:rPr>
              <w:t>26</w:t>
            </w:r>
          </w:p>
        </w:tc>
        <w:tc>
          <w:tcPr>
            <w:tcW w:w="436" w:type="pct"/>
          </w:tcPr>
          <w:p w14:paraId="40418FC7" w14:textId="77777777" w:rsidR="0031005D" w:rsidRPr="00BD2ED7" w:rsidRDefault="0031005D" w:rsidP="002C6D4A">
            <w:pPr>
              <w:jc w:val="both"/>
              <w:rPr>
                <w:sz w:val="20"/>
                <w:lang w:val="bg-BG"/>
              </w:rPr>
            </w:pPr>
          </w:p>
        </w:tc>
        <w:tc>
          <w:tcPr>
            <w:tcW w:w="484" w:type="pct"/>
          </w:tcPr>
          <w:p w14:paraId="2E358A14" w14:textId="77777777" w:rsidR="0031005D" w:rsidRPr="00BD2ED7" w:rsidRDefault="0031005D" w:rsidP="002C6D4A">
            <w:pPr>
              <w:jc w:val="both"/>
              <w:rPr>
                <w:sz w:val="20"/>
                <w:lang w:val="bg-BG"/>
              </w:rPr>
            </w:pPr>
          </w:p>
        </w:tc>
        <w:tc>
          <w:tcPr>
            <w:tcW w:w="678" w:type="pct"/>
          </w:tcPr>
          <w:p w14:paraId="56FEF15D" w14:textId="77777777" w:rsidR="0031005D" w:rsidRPr="00BD2ED7" w:rsidRDefault="0031005D" w:rsidP="002C6D4A">
            <w:pPr>
              <w:jc w:val="both"/>
              <w:rPr>
                <w:sz w:val="20"/>
                <w:lang w:val="bg-BG"/>
              </w:rPr>
            </w:pPr>
          </w:p>
        </w:tc>
        <w:tc>
          <w:tcPr>
            <w:tcW w:w="752" w:type="pct"/>
          </w:tcPr>
          <w:p w14:paraId="0D7E5D4C" w14:textId="77777777" w:rsidR="0031005D" w:rsidRPr="00BD2ED7" w:rsidRDefault="0031005D" w:rsidP="002C6D4A">
            <w:pPr>
              <w:jc w:val="both"/>
              <w:rPr>
                <w:sz w:val="20"/>
                <w:lang w:val="bg-BG"/>
              </w:rPr>
            </w:pPr>
          </w:p>
        </w:tc>
      </w:tr>
      <w:tr w:rsidR="00F82929" w:rsidRPr="00BD2ED7" w14:paraId="20059803" w14:textId="77777777" w:rsidTr="00485671">
        <w:tc>
          <w:tcPr>
            <w:tcW w:w="182" w:type="pct"/>
          </w:tcPr>
          <w:p w14:paraId="4BD580C4" w14:textId="77777777" w:rsidR="0031005D" w:rsidRPr="00BD2ED7" w:rsidRDefault="0031005D" w:rsidP="002C6D4A">
            <w:pPr>
              <w:jc w:val="both"/>
              <w:rPr>
                <w:sz w:val="20"/>
                <w:lang w:val="bg-BG"/>
              </w:rPr>
            </w:pPr>
            <w:r w:rsidRPr="00BD2ED7">
              <w:rPr>
                <w:sz w:val="20"/>
                <w:lang w:val="bg-BG"/>
              </w:rPr>
              <w:t>2</w:t>
            </w:r>
          </w:p>
        </w:tc>
        <w:tc>
          <w:tcPr>
            <w:tcW w:w="387" w:type="pct"/>
          </w:tcPr>
          <w:p w14:paraId="58B9CEC5" w14:textId="77777777" w:rsidR="0031005D" w:rsidRPr="00BD2ED7" w:rsidRDefault="0031005D" w:rsidP="002C6D4A">
            <w:pPr>
              <w:jc w:val="both"/>
              <w:rPr>
                <w:sz w:val="20"/>
                <w:lang w:val="bg-BG"/>
              </w:rPr>
            </w:pPr>
          </w:p>
        </w:tc>
        <w:tc>
          <w:tcPr>
            <w:tcW w:w="387" w:type="pct"/>
          </w:tcPr>
          <w:p w14:paraId="6B3E4729" w14:textId="77777777" w:rsidR="0031005D" w:rsidRPr="00BD2ED7" w:rsidRDefault="0031005D" w:rsidP="002C6D4A">
            <w:pPr>
              <w:jc w:val="both"/>
              <w:rPr>
                <w:sz w:val="20"/>
                <w:lang w:val="bg-BG"/>
              </w:rPr>
            </w:pPr>
          </w:p>
        </w:tc>
        <w:tc>
          <w:tcPr>
            <w:tcW w:w="726" w:type="pct"/>
          </w:tcPr>
          <w:p w14:paraId="4F3CE9CD" w14:textId="77777777" w:rsidR="0031005D" w:rsidRPr="00BD2ED7" w:rsidRDefault="0031005D" w:rsidP="002C6D4A">
            <w:pPr>
              <w:jc w:val="both"/>
              <w:rPr>
                <w:sz w:val="20"/>
                <w:lang w:val="bg-BG"/>
              </w:rPr>
            </w:pPr>
          </w:p>
        </w:tc>
        <w:tc>
          <w:tcPr>
            <w:tcW w:w="774" w:type="pct"/>
          </w:tcPr>
          <w:p w14:paraId="6EE24BB1" w14:textId="77777777" w:rsidR="0031005D" w:rsidRPr="00BD2ED7" w:rsidRDefault="0031005D" w:rsidP="002C6D4A">
            <w:pPr>
              <w:jc w:val="both"/>
              <w:rPr>
                <w:sz w:val="20"/>
                <w:lang w:val="bg-BG"/>
              </w:rPr>
            </w:pPr>
          </w:p>
        </w:tc>
        <w:tc>
          <w:tcPr>
            <w:tcW w:w="194" w:type="pct"/>
          </w:tcPr>
          <w:p w14:paraId="7A7EA68E" w14:textId="77777777" w:rsidR="0031005D" w:rsidRPr="00BD2ED7" w:rsidRDefault="0031005D" w:rsidP="002C6D4A">
            <w:pPr>
              <w:jc w:val="both"/>
              <w:rPr>
                <w:sz w:val="20"/>
                <w:lang w:val="bg-BG"/>
              </w:rPr>
            </w:pPr>
            <w:r w:rsidRPr="00BD2ED7">
              <w:rPr>
                <w:sz w:val="20"/>
                <w:lang w:val="bg-BG"/>
              </w:rPr>
              <w:t>27</w:t>
            </w:r>
          </w:p>
        </w:tc>
        <w:tc>
          <w:tcPr>
            <w:tcW w:w="436" w:type="pct"/>
          </w:tcPr>
          <w:p w14:paraId="67C88D18" w14:textId="77777777" w:rsidR="0031005D" w:rsidRPr="00BD2ED7" w:rsidRDefault="0031005D" w:rsidP="002C6D4A">
            <w:pPr>
              <w:jc w:val="both"/>
              <w:rPr>
                <w:sz w:val="20"/>
                <w:lang w:val="bg-BG"/>
              </w:rPr>
            </w:pPr>
          </w:p>
        </w:tc>
        <w:tc>
          <w:tcPr>
            <w:tcW w:w="484" w:type="pct"/>
          </w:tcPr>
          <w:p w14:paraId="13D9C722" w14:textId="77777777" w:rsidR="0031005D" w:rsidRPr="00BD2ED7" w:rsidRDefault="0031005D" w:rsidP="002C6D4A">
            <w:pPr>
              <w:jc w:val="both"/>
              <w:rPr>
                <w:sz w:val="20"/>
                <w:lang w:val="bg-BG"/>
              </w:rPr>
            </w:pPr>
          </w:p>
        </w:tc>
        <w:tc>
          <w:tcPr>
            <w:tcW w:w="678" w:type="pct"/>
          </w:tcPr>
          <w:p w14:paraId="24B92F08" w14:textId="77777777" w:rsidR="0031005D" w:rsidRPr="00BD2ED7" w:rsidRDefault="0031005D" w:rsidP="002C6D4A">
            <w:pPr>
              <w:jc w:val="both"/>
              <w:rPr>
                <w:sz w:val="20"/>
                <w:lang w:val="bg-BG"/>
              </w:rPr>
            </w:pPr>
          </w:p>
        </w:tc>
        <w:tc>
          <w:tcPr>
            <w:tcW w:w="752" w:type="pct"/>
          </w:tcPr>
          <w:p w14:paraId="6F4E0AEA" w14:textId="77777777" w:rsidR="0031005D" w:rsidRPr="00BD2ED7" w:rsidRDefault="0031005D" w:rsidP="002C6D4A">
            <w:pPr>
              <w:jc w:val="both"/>
              <w:rPr>
                <w:sz w:val="20"/>
                <w:lang w:val="bg-BG"/>
              </w:rPr>
            </w:pPr>
          </w:p>
        </w:tc>
      </w:tr>
      <w:tr w:rsidR="00F82929" w:rsidRPr="00BD2ED7" w14:paraId="22C64E24" w14:textId="77777777" w:rsidTr="00485671">
        <w:tc>
          <w:tcPr>
            <w:tcW w:w="182" w:type="pct"/>
          </w:tcPr>
          <w:p w14:paraId="11A57F3D" w14:textId="77777777" w:rsidR="0031005D" w:rsidRPr="00BD2ED7" w:rsidRDefault="0031005D" w:rsidP="002C6D4A">
            <w:pPr>
              <w:jc w:val="both"/>
              <w:rPr>
                <w:sz w:val="20"/>
                <w:lang w:val="bg-BG"/>
              </w:rPr>
            </w:pPr>
            <w:r w:rsidRPr="00BD2ED7">
              <w:rPr>
                <w:sz w:val="20"/>
                <w:lang w:val="bg-BG"/>
              </w:rPr>
              <w:t>3</w:t>
            </w:r>
          </w:p>
        </w:tc>
        <w:tc>
          <w:tcPr>
            <w:tcW w:w="387" w:type="pct"/>
          </w:tcPr>
          <w:p w14:paraId="150EF9F7" w14:textId="77777777" w:rsidR="0031005D" w:rsidRPr="00BD2ED7" w:rsidRDefault="0031005D" w:rsidP="002C6D4A">
            <w:pPr>
              <w:jc w:val="both"/>
              <w:rPr>
                <w:sz w:val="20"/>
                <w:lang w:val="bg-BG"/>
              </w:rPr>
            </w:pPr>
          </w:p>
        </w:tc>
        <w:tc>
          <w:tcPr>
            <w:tcW w:w="387" w:type="pct"/>
          </w:tcPr>
          <w:p w14:paraId="7A98320C" w14:textId="77777777" w:rsidR="0031005D" w:rsidRPr="00BD2ED7" w:rsidRDefault="0031005D" w:rsidP="002C6D4A">
            <w:pPr>
              <w:jc w:val="both"/>
              <w:rPr>
                <w:sz w:val="20"/>
                <w:lang w:val="bg-BG"/>
              </w:rPr>
            </w:pPr>
          </w:p>
        </w:tc>
        <w:tc>
          <w:tcPr>
            <w:tcW w:w="726" w:type="pct"/>
          </w:tcPr>
          <w:p w14:paraId="3BC4F4D7" w14:textId="77777777" w:rsidR="0031005D" w:rsidRPr="00BD2ED7" w:rsidRDefault="0031005D" w:rsidP="002C6D4A">
            <w:pPr>
              <w:jc w:val="both"/>
              <w:rPr>
                <w:sz w:val="20"/>
                <w:lang w:val="bg-BG"/>
              </w:rPr>
            </w:pPr>
          </w:p>
        </w:tc>
        <w:tc>
          <w:tcPr>
            <w:tcW w:w="774" w:type="pct"/>
          </w:tcPr>
          <w:p w14:paraId="0DF1A6F6" w14:textId="77777777" w:rsidR="0031005D" w:rsidRPr="00BD2ED7" w:rsidRDefault="0031005D" w:rsidP="002C6D4A">
            <w:pPr>
              <w:jc w:val="both"/>
              <w:rPr>
                <w:sz w:val="20"/>
                <w:lang w:val="bg-BG"/>
              </w:rPr>
            </w:pPr>
          </w:p>
        </w:tc>
        <w:tc>
          <w:tcPr>
            <w:tcW w:w="194" w:type="pct"/>
          </w:tcPr>
          <w:p w14:paraId="0A9EF074" w14:textId="77777777" w:rsidR="0031005D" w:rsidRPr="00BD2ED7" w:rsidRDefault="0031005D" w:rsidP="002C6D4A">
            <w:pPr>
              <w:jc w:val="both"/>
              <w:rPr>
                <w:sz w:val="20"/>
                <w:lang w:val="bg-BG"/>
              </w:rPr>
            </w:pPr>
            <w:r w:rsidRPr="00BD2ED7">
              <w:rPr>
                <w:sz w:val="20"/>
                <w:lang w:val="bg-BG"/>
              </w:rPr>
              <w:t>28</w:t>
            </w:r>
          </w:p>
        </w:tc>
        <w:tc>
          <w:tcPr>
            <w:tcW w:w="436" w:type="pct"/>
          </w:tcPr>
          <w:p w14:paraId="0E7B57C1" w14:textId="77777777" w:rsidR="0031005D" w:rsidRPr="00BD2ED7" w:rsidRDefault="0031005D" w:rsidP="002C6D4A">
            <w:pPr>
              <w:jc w:val="both"/>
              <w:rPr>
                <w:sz w:val="20"/>
                <w:lang w:val="bg-BG"/>
              </w:rPr>
            </w:pPr>
          </w:p>
        </w:tc>
        <w:tc>
          <w:tcPr>
            <w:tcW w:w="484" w:type="pct"/>
          </w:tcPr>
          <w:p w14:paraId="2CE230C6" w14:textId="77777777" w:rsidR="0031005D" w:rsidRPr="00BD2ED7" w:rsidRDefault="0031005D" w:rsidP="002C6D4A">
            <w:pPr>
              <w:jc w:val="both"/>
              <w:rPr>
                <w:sz w:val="20"/>
                <w:lang w:val="bg-BG"/>
              </w:rPr>
            </w:pPr>
          </w:p>
        </w:tc>
        <w:tc>
          <w:tcPr>
            <w:tcW w:w="678" w:type="pct"/>
          </w:tcPr>
          <w:p w14:paraId="7C75F577" w14:textId="77777777" w:rsidR="0031005D" w:rsidRPr="00BD2ED7" w:rsidRDefault="0031005D" w:rsidP="002C6D4A">
            <w:pPr>
              <w:jc w:val="both"/>
              <w:rPr>
                <w:sz w:val="20"/>
                <w:lang w:val="bg-BG"/>
              </w:rPr>
            </w:pPr>
          </w:p>
        </w:tc>
        <w:tc>
          <w:tcPr>
            <w:tcW w:w="752" w:type="pct"/>
          </w:tcPr>
          <w:p w14:paraId="5456D8C1" w14:textId="77777777" w:rsidR="0031005D" w:rsidRPr="00BD2ED7" w:rsidRDefault="0031005D" w:rsidP="002C6D4A">
            <w:pPr>
              <w:jc w:val="both"/>
              <w:rPr>
                <w:sz w:val="20"/>
                <w:lang w:val="bg-BG"/>
              </w:rPr>
            </w:pPr>
          </w:p>
        </w:tc>
      </w:tr>
      <w:tr w:rsidR="00F82929" w:rsidRPr="00BD2ED7" w14:paraId="1042C5F6" w14:textId="77777777" w:rsidTr="00485671">
        <w:tc>
          <w:tcPr>
            <w:tcW w:w="182" w:type="pct"/>
          </w:tcPr>
          <w:p w14:paraId="2CB06F61" w14:textId="77777777" w:rsidR="0031005D" w:rsidRPr="00BD2ED7" w:rsidRDefault="0031005D" w:rsidP="002C6D4A">
            <w:pPr>
              <w:jc w:val="both"/>
              <w:rPr>
                <w:sz w:val="20"/>
                <w:lang w:val="bg-BG"/>
              </w:rPr>
            </w:pPr>
            <w:r w:rsidRPr="00BD2ED7">
              <w:rPr>
                <w:sz w:val="20"/>
                <w:lang w:val="bg-BG"/>
              </w:rPr>
              <w:t>4</w:t>
            </w:r>
          </w:p>
        </w:tc>
        <w:tc>
          <w:tcPr>
            <w:tcW w:w="387" w:type="pct"/>
          </w:tcPr>
          <w:p w14:paraId="07ADADD7" w14:textId="77777777" w:rsidR="0031005D" w:rsidRPr="00BD2ED7" w:rsidRDefault="0031005D" w:rsidP="002C6D4A">
            <w:pPr>
              <w:jc w:val="both"/>
              <w:rPr>
                <w:sz w:val="20"/>
                <w:lang w:val="bg-BG"/>
              </w:rPr>
            </w:pPr>
          </w:p>
        </w:tc>
        <w:tc>
          <w:tcPr>
            <w:tcW w:w="387" w:type="pct"/>
          </w:tcPr>
          <w:p w14:paraId="2CF2BD2A" w14:textId="77777777" w:rsidR="0031005D" w:rsidRPr="00BD2ED7" w:rsidRDefault="0031005D" w:rsidP="002C6D4A">
            <w:pPr>
              <w:jc w:val="both"/>
              <w:rPr>
                <w:sz w:val="20"/>
                <w:lang w:val="bg-BG"/>
              </w:rPr>
            </w:pPr>
          </w:p>
        </w:tc>
        <w:tc>
          <w:tcPr>
            <w:tcW w:w="726" w:type="pct"/>
          </w:tcPr>
          <w:p w14:paraId="774FC69A" w14:textId="77777777" w:rsidR="0031005D" w:rsidRPr="00BD2ED7" w:rsidRDefault="0031005D" w:rsidP="002C6D4A">
            <w:pPr>
              <w:jc w:val="both"/>
              <w:rPr>
                <w:sz w:val="20"/>
                <w:lang w:val="bg-BG"/>
              </w:rPr>
            </w:pPr>
          </w:p>
        </w:tc>
        <w:tc>
          <w:tcPr>
            <w:tcW w:w="774" w:type="pct"/>
          </w:tcPr>
          <w:p w14:paraId="4A82F3B0" w14:textId="77777777" w:rsidR="0031005D" w:rsidRPr="00BD2ED7" w:rsidRDefault="0031005D" w:rsidP="002C6D4A">
            <w:pPr>
              <w:jc w:val="both"/>
              <w:rPr>
                <w:sz w:val="20"/>
                <w:lang w:val="bg-BG"/>
              </w:rPr>
            </w:pPr>
          </w:p>
        </w:tc>
        <w:tc>
          <w:tcPr>
            <w:tcW w:w="194" w:type="pct"/>
          </w:tcPr>
          <w:p w14:paraId="1CCB7697" w14:textId="77777777" w:rsidR="0031005D" w:rsidRPr="00BD2ED7" w:rsidRDefault="0031005D" w:rsidP="002C6D4A">
            <w:pPr>
              <w:jc w:val="both"/>
              <w:rPr>
                <w:sz w:val="20"/>
                <w:lang w:val="bg-BG"/>
              </w:rPr>
            </w:pPr>
            <w:r w:rsidRPr="00BD2ED7">
              <w:rPr>
                <w:sz w:val="20"/>
                <w:lang w:val="bg-BG"/>
              </w:rPr>
              <w:t>29</w:t>
            </w:r>
          </w:p>
        </w:tc>
        <w:tc>
          <w:tcPr>
            <w:tcW w:w="436" w:type="pct"/>
          </w:tcPr>
          <w:p w14:paraId="4491358E" w14:textId="77777777" w:rsidR="0031005D" w:rsidRPr="00BD2ED7" w:rsidRDefault="0031005D" w:rsidP="002C6D4A">
            <w:pPr>
              <w:jc w:val="both"/>
              <w:rPr>
                <w:sz w:val="20"/>
                <w:lang w:val="bg-BG"/>
              </w:rPr>
            </w:pPr>
          </w:p>
        </w:tc>
        <w:tc>
          <w:tcPr>
            <w:tcW w:w="484" w:type="pct"/>
          </w:tcPr>
          <w:p w14:paraId="11C052FE" w14:textId="77777777" w:rsidR="0031005D" w:rsidRPr="00BD2ED7" w:rsidRDefault="0031005D" w:rsidP="002C6D4A">
            <w:pPr>
              <w:jc w:val="both"/>
              <w:rPr>
                <w:sz w:val="20"/>
                <w:lang w:val="bg-BG"/>
              </w:rPr>
            </w:pPr>
          </w:p>
        </w:tc>
        <w:tc>
          <w:tcPr>
            <w:tcW w:w="678" w:type="pct"/>
          </w:tcPr>
          <w:p w14:paraId="1A3C9BEA" w14:textId="77777777" w:rsidR="0031005D" w:rsidRPr="00BD2ED7" w:rsidRDefault="0031005D" w:rsidP="002C6D4A">
            <w:pPr>
              <w:jc w:val="both"/>
              <w:rPr>
                <w:sz w:val="20"/>
                <w:lang w:val="bg-BG"/>
              </w:rPr>
            </w:pPr>
          </w:p>
        </w:tc>
        <w:tc>
          <w:tcPr>
            <w:tcW w:w="752" w:type="pct"/>
          </w:tcPr>
          <w:p w14:paraId="223617FB" w14:textId="77777777" w:rsidR="0031005D" w:rsidRPr="00BD2ED7" w:rsidRDefault="0031005D" w:rsidP="002C6D4A">
            <w:pPr>
              <w:jc w:val="both"/>
              <w:rPr>
                <w:sz w:val="20"/>
                <w:lang w:val="bg-BG"/>
              </w:rPr>
            </w:pPr>
          </w:p>
        </w:tc>
      </w:tr>
      <w:tr w:rsidR="00F82929" w:rsidRPr="00BD2ED7" w14:paraId="6ED31F0B" w14:textId="77777777" w:rsidTr="00485671">
        <w:tc>
          <w:tcPr>
            <w:tcW w:w="182" w:type="pct"/>
          </w:tcPr>
          <w:p w14:paraId="6CB136AC" w14:textId="77777777" w:rsidR="0031005D" w:rsidRPr="00BD2ED7" w:rsidRDefault="0031005D" w:rsidP="002C6D4A">
            <w:pPr>
              <w:jc w:val="both"/>
              <w:rPr>
                <w:sz w:val="20"/>
                <w:lang w:val="bg-BG"/>
              </w:rPr>
            </w:pPr>
            <w:r w:rsidRPr="00BD2ED7">
              <w:rPr>
                <w:sz w:val="20"/>
                <w:lang w:val="bg-BG"/>
              </w:rPr>
              <w:t>5</w:t>
            </w:r>
          </w:p>
        </w:tc>
        <w:tc>
          <w:tcPr>
            <w:tcW w:w="387" w:type="pct"/>
          </w:tcPr>
          <w:p w14:paraId="658B4930" w14:textId="77777777" w:rsidR="0031005D" w:rsidRPr="00BD2ED7" w:rsidRDefault="0031005D" w:rsidP="002C6D4A">
            <w:pPr>
              <w:jc w:val="both"/>
              <w:rPr>
                <w:sz w:val="20"/>
                <w:lang w:val="bg-BG"/>
              </w:rPr>
            </w:pPr>
          </w:p>
        </w:tc>
        <w:tc>
          <w:tcPr>
            <w:tcW w:w="387" w:type="pct"/>
          </w:tcPr>
          <w:p w14:paraId="2B839513" w14:textId="77777777" w:rsidR="0031005D" w:rsidRPr="00BD2ED7" w:rsidRDefault="0031005D" w:rsidP="002C6D4A">
            <w:pPr>
              <w:jc w:val="both"/>
              <w:rPr>
                <w:sz w:val="20"/>
                <w:lang w:val="bg-BG"/>
              </w:rPr>
            </w:pPr>
          </w:p>
        </w:tc>
        <w:tc>
          <w:tcPr>
            <w:tcW w:w="726" w:type="pct"/>
          </w:tcPr>
          <w:p w14:paraId="71FABD2F" w14:textId="77777777" w:rsidR="0031005D" w:rsidRPr="00BD2ED7" w:rsidRDefault="0031005D" w:rsidP="002C6D4A">
            <w:pPr>
              <w:jc w:val="both"/>
              <w:rPr>
                <w:sz w:val="20"/>
                <w:lang w:val="bg-BG"/>
              </w:rPr>
            </w:pPr>
          </w:p>
        </w:tc>
        <w:tc>
          <w:tcPr>
            <w:tcW w:w="774" w:type="pct"/>
          </w:tcPr>
          <w:p w14:paraId="3B38B89F" w14:textId="77777777" w:rsidR="0031005D" w:rsidRPr="00BD2ED7" w:rsidRDefault="0031005D" w:rsidP="002C6D4A">
            <w:pPr>
              <w:jc w:val="both"/>
              <w:rPr>
                <w:sz w:val="20"/>
                <w:lang w:val="bg-BG"/>
              </w:rPr>
            </w:pPr>
          </w:p>
        </w:tc>
        <w:tc>
          <w:tcPr>
            <w:tcW w:w="194" w:type="pct"/>
          </w:tcPr>
          <w:p w14:paraId="0A0F920B" w14:textId="77777777" w:rsidR="0031005D" w:rsidRPr="00BD2ED7" w:rsidRDefault="0031005D" w:rsidP="002C6D4A">
            <w:pPr>
              <w:jc w:val="both"/>
              <w:rPr>
                <w:sz w:val="20"/>
                <w:lang w:val="bg-BG"/>
              </w:rPr>
            </w:pPr>
            <w:r w:rsidRPr="00BD2ED7">
              <w:rPr>
                <w:sz w:val="20"/>
                <w:lang w:val="bg-BG"/>
              </w:rPr>
              <w:t>30</w:t>
            </w:r>
          </w:p>
        </w:tc>
        <w:tc>
          <w:tcPr>
            <w:tcW w:w="436" w:type="pct"/>
          </w:tcPr>
          <w:p w14:paraId="12626127" w14:textId="77777777" w:rsidR="0031005D" w:rsidRPr="00BD2ED7" w:rsidRDefault="0031005D" w:rsidP="002C6D4A">
            <w:pPr>
              <w:jc w:val="both"/>
              <w:rPr>
                <w:sz w:val="20"/>
                <w:lang w:val="bg-BG"/>
              </w:rPr>
            </w:pPr>
          </w:p>
        </w:tc>
        <w:tc>
          <w:tcPr>
            <w:tcW w:w="484" w:type="pct"/>
          </w:tcPr>
          <w:p w14:paraId="6335CEA3" w14:textId="77777777" w:rsidR="0031005D" w:rsidRPr="00BD2ED7" w:rsidRDefault="0031005D" w:rsidP="002C6D4A">
            <w:pPr>
              <w:jc w:val="both"/>
              <w:rPr>
                <w:sz w:val="20"/>
                <w:lang w:val="bg-BG"/>
              </w:rPr>
            </w:pPr>
          </w:p>
        </w:tc>
        <w:tc>
          <w:tcPr>
            <w:tcW w:w="678" w:type="pct"/>
          </w:tcPr>
          <w:p w14:paraId="22452945" w14:textId="77777777" w:rsidR="0031005D" w:rsidRPr="00BD2ED7" w:rsidRDefault="0031005D" w:rsidP="002C6D4A">
            <w:pPr>
              <w:jc w:val="both"/>
              <w:rPr>
                <w:sz w:val="20"/>
                <w:lang w:val="bg-BG"/>
              </w:rPr>
            </w:pPr>
          </w:p>
        </w:tc>
        <w:tc>
          <w:tcPr>
            <w:tcW w:w="752" w:type="pct"/>
          </w:tcPr>
          <w:p w14:paraId="524CFEAD" w14:textId="77777777" w:rsidR="0031005D" w:rsidRPr="00BD2ED7" w:rsidRDefault="0031005D" w:rsidP="002C6D4A">
            <w:pPr>
              <w:jc w:val="both"/>
              <w:rPr>
                <w:sz w:val="20"/>
                <w:lang w:val="bg-BG"/>
              </w:rPr>
            </w:pPr>
          </w:p>
        </w:tc>
      </w:tr>
      <w:tr w:rsidR="00F82929" w:rsidRPr="00BD2ED7" w14:paraId="73699811" w14:textId="77777777" w:rsidTr="00485671">
        <w:tc>
          <w:tcPr>
            <w:tcW w:w="182" w:type="pct"/>
          </w:tcPr>
          <w:p w14:paraId="345ACDED" w14:textId="77777777" w:rsidR="0031005D" w:rsidRPr="00BD2ED7" w:rsidRDefault="0031005D" w:rsidP="002C6D4A">
            <w:pPr>
              <w:jc w:val="both"/>
              <w:rPr>
                <w:sz w:val="20"/>
                <w:lang w:val="bg-BG"/>
              </w:rPr>
            </w:pPr>
            <w:r w:rsidRPr="00BD2ED7">
              <w:rPr>
                <w:sz w:val="20"/>
                <w:lang w:val="bg-BG"/>
              </w:rPr>
              <w:t>6</w:t>
            </w:r>
          </w:p>
        </w:tc>
        <w:tc>
          <w:tcPr>
            <w:tcW w:w="387" w:type="pct"/>
          </w:tcPr>
          <w:p w14:paraId="1A9ACA5A" w14:textId="77777777" w:rsidR="0031005D" w:rsidRPr="00BD2ED7" w:rsidRDefault="0031005D" w:rsidP="002C6D4A">
            <w:pPr>
              <w:jc w:val="both"/>
              <w:rPr>
                <w:sz w:val="20"/>
                <w:lang w:val="bg-BG"/>
              </w:rPr>
            </w:pPr>
          </w:p>
        </w:tc>
        <w:tc>
          <w:tcPr>
            <w:tcW w:w="387" w:type="pct"/>
          </w:tcPr>
          <w:p w14:paraId="3F519C96" w14:textId="77777777" w:rsidR="0031005D" w:rsidRPr="00BD2ED7" w:rsidRDefault="0031005D" w:rsidP="002C6D4A">
            <w:pPr>
              <w:jc w:val="both"/>
              <w:rPr>
                <w:sz w:val="20"/>
                <w:lang w:val="bg-BG"/>
              </w:rPr>
            </w:pPr>
          </w:p>
        </w:tc>
        <w:tc>
          <w:tcPr>
            <w:tcW w:w="726" w:type="pct"/>
          </w:tcPr>
          <w:p w14:paraId="38F101AE" w14:textId="77777777" w:rsidR="0031005D" w:rsidRPr="00BD2ED7" w:rsidRDefault="0031005D" w:rsidP="002C6D4A">
            <w:pPr>
              <w:jc w:val="both"/>
              <w:rPr>
                <w:sz w:val="20"/>
                <w:lang w:val="bg-BG"/>
              </w:rPr>
            </w:pPr>
          </w:p>
        </w:tc>
        <w:tc>
          <w:tcPr>
            <w:tcW w:w="774" w:type="pct"/>
          </w:tcPr>
          <w:p w14:paraId="10DA4C3A" w14:textId="77777777" w:rsidR="0031005D" w:rsidRPr="00BD2ED7" w:rsidRDefault="0031005D" w:rsidP="002C6D4A">
            <w:pPr>
              <w:jc w:val="both"/>
              <w:rPr>
                <w:sz w:val="20"/>
                <w:lang w:val="bg-BG"/>
              </w:rPr>
            </w:pPr>
          </w:p>
        </w:tc>
        <w:tc>
          <w:tcPr>
            <w:tcW w:w="194" w:type="pct"/>
          </w:tcPr>
          <w:p w14:paraId="21AB02A5" w14:textId="77777777" w:rsidR="0031005D" w:rsidRPr="00BD2ED7" w:rsidRDefault="0031005D" w:rsidP="002C6D4A">
            <w:pPr>
              <w:jc w:val="both"/>
              <w:rPr>
                <w:sz w:val="20"/>
                <w:lang w:val="bg-BG"/>
              </w:rPr>
            </w:pPr>
            <w:r w:rsidRPr="00BD2ED7">
              <w:rPr>
                <w:sz w:val="20"/>
                <w:lang w:val="bg-BG"/>
              </w:rPr>
              <w:t>31</w:t>
            </w:r>
          </w:p>
        </w:tc>
        <w:tc>
          <w:tcPr>
            <w:tcW w:w="436" w:type="pct"/>
          </w:tcPr>
          <w:p w14:paraId="389148E9" w14:textId="77777777" w:rsidR="0031005D" w:rsidRPr="00BD2ED7" w:rsidRDefault="0031005D" w:rsidP="002C6D4A">
            <w:pPr>
              <w:jc w:val="both"/>
              <w:rPr>
                <w:sz w:val="20"/>
                <w:lang w:val="bg-BG"/>
              </w:rPr>
            </w:pPr>
          </w:p>
        </w:tc>
        <w:tc>
          <w:tcPr>
            <w:tcW w:w="484" w:type="pct"/>
          </w:tcPr>
          <w:p w14:paraId="38A6EBBC" w14:textId="77777777" w:rsidR="0031005D" w:rsidRPr="00BD2ED7" w:rsidRDefault="0031005D" w:rsidP="002C6D4A">
            <w:pPr>
              <w:jc w:val="both"/>
              <w:rPr>
                <w:sz w:val="20"/>
                <w:lang w:val="bg-BG"/>
              </w:rPr>
            </w:pPr>
          </w:p>
        </w:tc>
        <w:tc>
          <w:tcPr>
            <w:tcW w:w="678" w:type="pct"/>
          </w:tcPr>
          <w:p w14:paraId="76AE6402" w14:textId="77777777" w:rsidR="0031005D" w:rsidRPr="00BD2ED7" w:rsidRDefault="0031005D" w:rsidP="002C6D4A">
            <w:pPr>
              <w:jc w:val="both"/>
              <w:rPr>
                <w:sz w:val="20"/>
                <w:lang w:val="bg-BG"/>
              </w:rPr>
            </w:pPr>
          </w:p>
        </w:tc>
        <w:tc>
          <w:tcPr>
            <w:tcW w:w="752" w:type="pct"/>
          </w:tcPr>
          <w:p w14:paraId="1B3FA354" w14:textId="77777777" w:rsidR="0031005D" w:rsidRPr="00BD2ED7" w:rsidRDefault="0031005D" w:rsidP="002C6D4A">
            <w:pPr>
              <w:jc w:val="both"/>
              <w:rPr>
                <w:sz w:val="20"/>
                <w:lang w:val="bg-BG"/>
              </w:rPr>
            </w:pPr>
          </w:p>
        </w:tc>
      </w:tr>
      <w:tr w:rsidR="00F82929" w:rsidRPr="00BD2ED7" w14:paraId="34518BE2" w14:textId="77777777" w:rsidTr="00485671">
        <w:tc>
          <w:tcPr>
            <w:tcW w:w="182" w:type="pct"/>
          </w:tcPr>
          <w:p w14:paraId="34FBBA1D" w14:textId="77777777" w:rsidR="0031005D" w:rsidRPr="00BD2ED7" w:rsidRDefault="0031005D" w:rsidP="002C6D4A">
            <w:pPr>
              <w:jc w:val="both"/>
              <w:rPr>
                <w:sz w:val="20"/>
                <w:lang w:val="bg-BG"/>
              </w:rPr>
            </w:pPr>
            <w:r w:rsidRPr="00BD2ED7">
              <w:rPr>
                <w:sz w:val="20"/>
                <w:lang w:val="bg-BG"/>
              </w:rPr>
              <w:t>7</w:t>
            </w:r>
          </w:p>
        </w:tc>
        <w:tc>
          <w:tcPr>
            <w:tcW w:w="387" w:type="pct"/>
          </w:tcPr>
          <w:p w14:paraId="381FC0C7" w14:textId="77777777" w:rsidR="0031005D" w:rsidRPr="00BD2ED7" w:rsidRDefault="0031005D" w:rsidP="002C6D4A">
            <w:pPr>
              <w:jc w:val="both"/>
              <w:rPr>
                <w:sz w:val="20"/>
                <w:lang w:val="bg-BG"/>
              </w:rPr>
            </w:pPr>
          </w:p>
        </w:tc>
        <w:tc>
          <w:tcPr>
            <w:tcW w:w="387" w:type="pct"/>
          </w:tcPr>
          <w:p w14:paraId="35336EC1" w14:textId="77777777" w:rsidR="0031005D" w:rsidRPr="00BD2ED7" w:rsidRDefault="0031005D" w:rsidP="002C6D4A">
            <w:pPr>
              <w:jc w:val="both"/>
              <w:rPr>
                <w:sz w:val="20"/>
                <w:lang w:val="bg-BG"/>
              </w:rPr>
            </w:pPr>
          </w:p>
        </w:tc>
        <w:tc>
          <w:tcPr>
            <w:tcW w:w="726" w:type="pct"/>
          </w:tcPr>
          <w:p w14:paraId="112CC180" w14:textId="77777777" w:rsidR="0031005D" w:rsidRPr="00BD2ED7" w:rsidRDefault="0031005D" w:rsidP="002C6D4A">
            <w:pPr>
              <w:jc w:val="both"/>
              <w:rPr>
                <w:sz w:val="20"/>
                <w:lang w:val="bg-BG"/>
              </w:rPr>
            </w:pPr>
          </w:p>
        </w:tc>
        <w:tc>
          <w:tcPr>
            <w:tcW w:w="774" w:type="pct"/>
          </w:tcPr>
          <w:p w14:paraId="7D0807BD" w14:textId="77777777" w:rsidR="0031005D" w:rsidRPr="00BD2ED7" w:rsidRDefault="0031005D" w:rsidP="002C6D4A">
            <w:pPr>
              <w:jc w:val="both"/>
              <w:rPr>
                <w:sz w:val="20"/>
                <w:lang w:val="bg-BG"/>
              </w:rPr>
            </w:pPr>
          </w:p>
        </w:tc>
        <w:tc>
          <w:tcPr>
            <w:tcW w:w="194" w:type="pct"/>
          </w:tcPr>
          <w:p w14:paraId="381DDF5D" w14:textId="77777777" w:rsidR="0031005D" w:rsidRPr="00BD2ED7" w:rsidRDefault="0031005D" w:rsidP="002C6D4A">
            <w:pPr>
              <w:jc w:val="both"/>
              <w:rPr>
                <w:sz w:val="20"/>
                <w:lang w:val="bg-BG"/>
              </w:rPr>
            </w:pPr>
            <w:r w:rsidRPr="00BD2ED7">
              <w:rPr>
                <w:sz w:val="20"/>
                <w:lang w:val="bg-BG"/>
              </w:rPr>
              <w:t>32</w:t>
            </w:r>
          </w:p>
        </w:tc>
        <w:tc>
          <w:tcPr>
            <w:tcW w:w="436" w:type="pct"/>
          </w:tcPr>
          <w:p w14:paraId="6D0EB671" w14:textId="77777777" w:rsidR="0031005D" w:rsidRPr="00BD2ED7" w:rsidRDefault="0031005D" w:rsidP="002C6D4A">
            <w:pPr>
              <w:jc w:val="both"/>
              <w:rPr>
                <w:sz w:val="20"/>
                <w:lang w:val="bg-BG"/>
              </w:rPr>
            </w:pPr>
          </w:p>
        </w:tc>
        <w:tc>
          <w:tcPr>
            <w:tcW w:w="484" w:type="pct"/>
          </w:tcPr>
          <w:p w14:paraId="687A0E13" w14:textId="77777777" w:rsidR="0031005D" w:rsidRPr="00BD2ED7" w:rsidRDefault="0031005D" w:rsidP="002C6D4A">
            <w:pPr>
              <w:jc w:val="both"/>
              <w:rPr>
                <w:sz w:val="20"/>
                <w:lang w:val="bg-BG"/>
              </w:rPr>
            </w:pPr>
          </w:p>
        </w:tc>
        <w:tc>
          <w:tcPr>
            <w:tcW w:w="678" w:type="pct"/>
          </w:tcPr>
          <w:p w14:paraId="2D7AE704" w14:textId="77777777" w:rsidR="0031005D" w:rsidRPr="00BD2ED7" w:rsidRDefault="0031005D" w:rsidP="002C6D4A">
            <w:pPr>
              <w:jc w:val="both"/>
              <w:rPr>
                <w:sz w:val="20"/>
                <w:lang w:val="bg-BG"/>
              </w:rPr>
            </w:pPr>
          </w:p>
        </w:tc>
        <w:tc>
          <w:tcPr>
            <w:tcW w:w="752" w:type="pct"/>
          </w:tcPr>
          <w:p w14:paraId="5EFD3E72" w14:textId="77777777" w:rsidR="0031005D" w:rsidRPr="00BD2ED7" w:rsidRDefault="0031005D" w:rsidP="002C6D4A">
            <w:pPr>
              <w:jc w:val="both"/>
              <w:rPr>
                <w:sz w:val="20"/>
                <w:lang w:val="bg-BG"/>
              </w:rPr>
            </w:pPr>
          </w:p>
        </w:tc>
      </w:tr>
      <w:tr w:rsidR="00F82929" w:rsidRPr="00BD2ED7" w14:paraId="7E33F68F" w14:textId="77777777" w:rsidTr="00485671">
        <w:tc>
          <w:tcPr>
            <w:tcW w:w="182" w:type="pct"/>
          </w:tcPr>
          <w:p w14:paraId="3770293B" w14:textId="77777777" w:rsidR="0031005D" w:rsidRPr="00BD2ED7" w:rsidRDefault="0031005D" w:rsidP="002C6D4A">
            <w:pPr>
              <w:jc w:val="both"/>
              <w:rPr>
                <w:sz w:val="20"/>
                <w:lang w:val="bg-BG"/>
              </w:rPr>
            </w:pPr>
            <w:r w:rsidRPr="00BD2ED7">
              <w:rPr>
                <w:sz w:val="20"/>
                <w:lang w:val="bg-BG"/>
              </w:rPr>
              <w:t>8</w:t>
            </w:r>
          </w:p>
        </w:tc>
        <w:tc>
          <w:tcPr>
            <w:tcW w:w="387" w:type="pct"/>
          </w:tcPr>
          <w:p w14:paraId="64EA84E3" w14:textId="77777777" w:rsidR="0031005D" w:rsidRPr="00BD2ED7" w:rsidRDefault="0031005D" w:rsidP="002C6D4A">
            <w:pPr>
              <w:jc w:val="both"/>
              <w:rPr>
                <w:sz w:val="20"/>
                <w:lang w:val="bg-BG"/>
              </w:rPr>
            </w:pPr>
          </w:p>
        </w:tc>
        <w:tc>
          <w:tcPr>
            <w:tcW w:w="387" w:type="pct"/>
          </w:tcPr>
          <w:p w14:paraId="13F8EB1C" w14:textId="77777777" w:rsidR="0031005D" w:rsidRPr="00BD2ED7" w:rsidRDefault="0031005D" w:rsidP="002C6D4A">
            <w:pPr>
              <w:jc w:val="both"/>
              <w:rPr>
                <w:sz w:val="20"/>
                <w:lang w:val="bg-BG"/>
              </w:rPr>
            </w:pPr>
          </w:p>
        </w:tc>
        <w:tc>
          <w:tcPr>
            <w:tcW w:w="726" w:type="pct"/>
          </w:tcPr>
          <w:p w14:paraId="4F604133" w14:textId="77777777" w:rsidR="0031005D" w:rsidRPr="00BD2ED7" w:rsidRDefault="0031005D" w:rsidP="002C6D4A">
            <w:pPr>
              <w:jc w:val="both"/>
              <w:rPr>
                <w:sz w:val="20"/>
                <w:lang w:val="bg-BG"/>
              </w:rPr>
            </w:pPr>
          </w:p>
        </w:tc>
        <w:tc>
          <w:tcPr>
            <w:tcW w:w="774" w:type="pct"/>
          </w:tcPr>
          <w:p w14:paraId="3AB22BED" w14:textId="77777777" w:rsidR="0031005D" w:rsidRPr="00BD2ED7" w:rsidRDefault="0031005D" w:rsidP="002C6D4A">
            <w:pPr>
              <w:jc w:val="both"/>
              <w:rPr>
                <w:sz w:val="20"/>
                <w:lang w:val="bg-BG"/>
              </w:rPr>
            </w:pPr>
          </w:p>
        </w:tc>
        <w:tc>
          <w:tcPr>
            <w:tcW w:w="194" w:type="pct"/>
          </w:tcPr>
          <w:p w14:paraId="604BFA3D" w14:textId="77777777" w:rsidR="0031005D" w:rsidRPr="00BD2ED7" w:rsidRDefault="0031005D" w:rsidP="002C6D4A">
            <w:pPr>
              <w:jc w:val="both"/>
              <w:rPr>
                <w:sz w:val="20"/>
                <w:lang w:val="bg-BG"/>
              </w:rPr>
            </w:pPr>
            <w:r w:rsidRPr="00BD2ED7">
              <w:rPr>
                <w:sz w:val="20"/>
                <w:lang w:val="bg-BG"/>
              </w:rPr>
              <w:t>33</w:t>
            </w:r>
          </w:p>
        </w:tc>
        <w:tc>
          <w:tcPr>
            <w:tcW w:w="436" w:type="pct"/>
          </w:tcPr>
          <w:p w14:paraId="5DCBD983" w14:textId="77777777" w:rsidR="0031005D" w:rsidRPr="00BD2ED7" w:rsidRDefault="0031005D" w:rsidP="002C6D4A">
            <w:pPr>
              <w:jc w:val="both"/>
              <w:rPr>
                <w:sz w:val="20"/>
                <w:lang w:val="bg-BG"/>
              </w:rPr>
            </w:pPr>
          </w:p>
        </w:tc>
        <w:tc>
          <w:tcPr>
            <w:tcW w:w="484" w:type="pct"/>
          </w:tcPr>
          <w:p w14:paraId="7064713F" w14:textId="77777777" w:rsidR="0031005D" w:rsidRPr="00BD2ED7" w:rsidRDefault="0031005D" w:rsidP="002C6D4A">
            <w:pPr>
              <w:jc w:val="both"/>
              <w:rPr>
                <w:sz w:val="20"/>
                <w:lang w:val="bg-BG"/>
              </w:rPr>
            </w:pPr>
          </w:p>
        </w:tc>
        <w:tc>
          <w:tcPr>
            <w:tcW w:w="678" w:type="pct"/>
          </w:tcPr>
          <w:p w14:paraId="585964FD" w14:textId="77777777" w:rsidR="0031005D" w:rsidRPr="00BD2ED7" w:rsidRDefault="0031005D" w:rsidP="002C6D4A">
            <w:pPr>
              <w:jc w:val="both"/>
              <w:rPr>
                <w:sz w:val="20"/>
                <w:lang w:val="bg-BG"/>
              </w:rPr>
            </w:pPr>
          </w:p>
        </w:tc>
        <w:tc>
          <w:tcPr>
            <w:tcW w:w="752" w:type="pct"/>
          </w:tcPr>
          <w:p w14:paraId="78841559" w14:textId="77777777" w:rsidR="0031005D" w:rsidRPr="00BD2ED7" w:rsidRDefault="0031005D" w:rsidP="002C6D4A">
            <w:pPr>
              <w:jc w:val="both"/>
              <w:rPr>
                <w:sz w:val="20"/>
                <w:lang w:val="bg-BG"/>
              </w:rPr>
            </w:pPr>
          </w:p>
        </w:tc>
      </w:tr>
      <w:tr w:rsidR="00F82929" w:rsidRPr="00BD2ED7" w14:paraId="47285284" w14:textId="77777777" w:rsidTr="00485671">
        <w:tc>
          <w:tcPr>
            <w:tcW w:w="182" w:type="pct"/>
          </w:tcPr>
          <w:p w14:paraId="2A86B646" w14:textId="77777777" w:rsidR="0031005D" w:rsidRPr="00BD2ED7" w:rsidRDefault="0031005D" w:rsidP="002C6D4A">
            <w:pPr>
              <w:jc w:val="both"/>
              <w:rPr>
                <w:sz w:val="20"/>
                <w:lang w:val="bg-BG"/>
              </w:rPr>
            </w:pPr>
            <w:r w:rsidRPr="00BD2ED7">
              <w:rPr>
                <w:sz w:val="20"/>
                <w:lang w:val="bg-BG"/>
              </w:rPr>
              <w:t>9</w:t>
            </w:r>
          </w:p>
        </w:tc>
        <w:tc>
          <w:tcPr>
            <w:tcW w:w="387" w:type="pct"/>
          </w:tcPr>
          <w:p w14:paraId="0D0B6BAE" w14:textId="77777777" w:rsidR="0031005D" w:rsidRPr="00BD2ED7" w:rsidRDefault="0031005D" w:rsidP="002C6D4A">
            <w:pPr>
              <w:jc w:val="both"/>
              <w:rPr>
                <w:sz w:val="20"/>
                <w:lang w:val="bg-BG"/>
              </w:rPr>
            </w:pPr>
          </w:p>
        </w:tc>
        <w:tc>
          <w:tcPr>
            <w:tcW w:w="387" w:type="pct"/>
          </w:tcPr>
          <w:p w14:paraId="0A2EBA4C" w14:textId="77777777" w:rsidR="0031005D" w:rsidRPr="00BD2ED7" w:rsidRDefault="0031005D" w:rsidP="002C6D4A">
            <w:pPr>
              <w:jc w:val="both"/>
              <w:rPr>
                <w:sz w:val="20"/>
                <w:lang w:val="bg-BG"/>
              </w:rPr>
            </w:pPr>
          </w:p>
        </w:tc>
        <w:tc>
          <w:tcPr>
            <w:tcW w:w="726" w:type="pct"/>
          </w:tcPr>
          <w:p w14:paraId="3DAD9F0C" w14:textId="77777777" w:rsidR="0031005D" w:rsidRPr="00BD2ED7" w:rsidRDefault="0031005D" w:rsidP="002C6D4A">
            <w:pPr>
              <w:jc w:val="both"/>
              <w:rPr>
                <w:sz w:val="20"/>
                <w:lang w:val="bg-BG"/>
              </w:rPr>
            </w:pPr>
          </w:p>
        </w:tc>
        <w:tc>
          <w:tcPr>
            <w:tcW w:w="774" w:type="pct"/>
          </w:tcPr>
          <w:p w14:paraId="48BB53FE" w14:textId="77777777" w:rsidR="0031005D" w:rsidRPr="00BD2ED7" w:rsidRDefault="0031005D" w:rsidP="002C6D4A">
            <w:pPr>
              <w:jc w:val="both"/>
              <w:rPr>
                <w:sz w:val="20"/>
                <w:lang w:val="bg-BG"/>
              </w:rPr>
            </w:pPr>
          </w:p>
        </w:tc>
        <w:tc>
          <w:tcPr>
            <w:tcW w:w="194" w:type="pct"/>
          </w:tcPr>
          <w:p w14:paraId="55921FCC" w14:textId="77777777" w:rsidR="0031005D" w:rsidRPr="00BD2ED7" w:rsidRDefault="0031005D" w:rsidP="002C6D4A">
            <w:pPr>
              <w:jc w:val="both"/>
              <w:rPr>
                <w:sz w:val="20"/>
                <w:lang w:val="bg-BG"/>
              </w:rPr>
            </w:pPr>
            <w:r w:rsidRPr="00BD2ED7">
              <w:rPr>
                <w:sz w:val="20"/>
                <w:lang w:val="bg-BG"/>
              </w:rPr>
              <w:t>34</w:t>
            </w:r>
          </w:p>
        </w:tc>
        <w:tc>
          <w:tcPr>
            <w:tcW w:w="436" w:type="pct"/>
          </w:tcPr>
          <w:p w14:paraId="61DABDDB" w14:textId="77777777" w:rsidR="0031005D" w:rsidRPr="00BD2ED7" w:rsidRDefault="0031005D" w:rsidP="002C6D4A">
            <w:pPr>
              <w:jc w:val="both"/>
              <w:rPr>
                <w:sz w:val="20"/>
                <w:lang w:val="bg-BG"/>
              </w:rPr>
            </w:pPr>
          </w:p>
        </w:tc>
        <w:tc>
          <w:tcPr>
            <w:tcW w:w="484" w:type="pct"/>
          </w:tcPr>
          <w:p w14:paraId="1FB27837" w14:textId="77777777" w:rsidR="0031005D" w:rsidRPr="00BD2ED7" w:rsidRDefault="0031005D" w:rsidP="002C6D4A">
            <w:pPr>
              <w:jc w:val="both"/>
              <w:rPr>
                <w:sz w:val="20"/>
                <w:lang w:val="bg-BG"/>
              </w:rPr>
            </w:pPr>
          </w:p>
        </w:tc>
        <w:tc>
          <w:tcPr>
            <w:tcW w:w="678" w:type="pct"/>
          </w:tcPr>
          <w:p w14:paraId="1CBAA0E9" w14:textId="77777777" w:rsidR="0031005D" w:rsidRPr="00BD2ED7" w:rsidRDefault="0031005D" w:rsidP="002C6D4A">
            <w:pPr>
              <w:jc w:val="both"/>
              <w:rPr>
                <w:sz w:val="20"/>
                <w:lang w:val="bg-BG"/>
              </w:rPr>
            </w:pPr>
          </w:p>
        </w:tc>
        <w:tc>
          <w:tcPr>
            <w:tcW w:w="752" w:type="pct"/>
          </w:tcPr>
          <w:p w14:paraId="3EBBD6B2" w14:textId="77777777" w:rsidR="0031005D" w:rsidRPr="00BD2ED7" w:rsidRDefault="0031005D" w:rsidP="002C6D4A">
            <w:pPr>
              <w:jc w:val="both"/>
              <w:rPr>
                <w:sz w:val="20"/>
                <w:lang w:val="bg-BG"/>
              </w:rPr>
            </w:pPr>
          </w:p>
        </w:tc>
      </w:tr>
      <w:tr w:rsidR="00F82929" w:rsidRPr="00BD2ED7" w14:paraId="13299194" w14:textId="77777777" w:rsidTr="00485671">
        <w:tc>
          <w:tcPr>
            <w:tcW w:w="182" w:type="pct"/>
          </w:tcPr>
          <w:p w14:paraId="70F26259" w14:textId="77777777" w:rsidR="0031005D" w:rsidRPr="00BD2ED7" w:rsidRDefault="0031005D" w:rsidP="002C6D4A">
            <w:pPr>
              <w:jc w:val="both"/>
              <w:rPr>
                <w:sz w:val="20"/>
                <w:lang w:val="bg-BG"/>
              </w:rPr>
            </w:pPr>
            <w:r w:rsidRPr="00BD2ED7">
              <w:rPr>
                <w:sz w:val="20"/>
                <w:lang w:val="bg-BG"/>
              </w:rPr>
              <w:t>10</w:t>
            </w:r>
          </w:p>
        </w:tc>
        <w:tc>
          <w:tcPr>
            <w:tcW w:w="387" w:type="pct"/>
          </w:tcPr>
          <w:p w14:paraId="1DB3ECB7" w14:textId="77777777" w:rsidR="0031005D" w:rsidRPr="00BD2ED7" w:rsidRDefault="0031005D" w:rsidP="002C6D4A">
            <w:pPr>
              <w:jc w:val="both"/>
              <w:rPr>
                <w:sz w:val="20"/>
                <w:lang w:val="bg-BG"/>
              </w:rPr>
            </w:pPr>
          </w:p>
        </w:tc>
        <w:tc>
          <w:tcPr>
            <w:tcW w:w="387" w:type="pct"/>
          </w:tcPr>
          <w:p w14:paraId="1A8CF00A" w14:textId="77777777" w:rsidR="0031005D" w:rsidRPr="00BD2ED7" w:rsidRDefault="0031005D" w:rsidP="002C6D4A">
            <w:pPr>
              <w:jc w:val="both"/>
              <w:rPr>
                <w:sz w:val="20"/>
                <w:lang w:val="bg-BG"/>
              </w:rPr>
            </w:pPr>
          </w:p>
        </w:tc>
        <w:tc>
          <w:tcPr>
            <w:tcW w:w="726" w:type="pct"/>
          </w:tcPr>
          <w:p w14:paraId="2BE17505" w14:textId="77777777" w:rsidR="0031005D" w:rsidRPr="00BD2ED7" w:rsidRDefault="0031005D" w:rsidP="002C6D4A">
            <w:pPr>
              <w:jc w:val="both"/>
              <w:rPr>
                <w:sz w:val="20"/>
                <w:lang w:val="bg-BG"/>
              </w:rPr>
            </w:pPr>
          </w:p>
        </w:tc>
        <w:tc>
          <w:tcPr>
            <w:tcW w:w="774" w:type="pct"/>
          </w:tcPr>
          <w:p w14:paraId="0352FBF0" w14:textId="77777777" w:rsidR="0031005D" w:rsidRPr="00BD2ED7" w:rsidRDefault="0031005D" w:rsidP="002C6D4A">
            <w:pPr>
              <w:jc w:val="both"/>
              <w:rPr>
                <w:sz w:val="20"/>
                <w:lang w:val="bg-BG"/>
              </w:rPr>
            </w:pPr>
          </w:p>
        </w:tc>
        <w:tc>
          <w:tcPr>
            <w:tcW w:w="194" w:type="pct"/>
          </w:tcPr>
          <w:p w14:paraId="2197E5BB" w14:textId="77777777" w:rsidR="0031005D" w:rsidRPr="00BD2ED7" w:rsidRDefault="0031005D" w:rsidP="002C6D4A">
            <w:pPr>
              <w:jc w:val="both"/>
              <w:rPr>
                <w:sz w:val="20"/>
                <w:lang w:val="bg-BG"/>
              </w:rPr>
            </w:pPr>
            <w:r w:rsidRPr="00BD2ED7">
              <w:rPr>
                <w:sz w:val="20"/>
                <w:lang w:val="bg-BG"/>
              </w:rPr>
              <w:t>35</w:t>
            </w:r>
          </w:p>
        </w:tc>
        <w:tc>
          <w:tcPr>
            <w:tcW w:w="436" w:type="pct"/>
          </w:tcPr>
          <w:p w14:paraId="5B54EB9C" w14:textId="77777777" w:rsidR="0031005D" w:rsidRPr="00BD2ED7" w:rsidRDefault="0031005D" w:rsidP="002C6D4A">
            <w:pPr>
              <w:jc w:val="both"/>
              <w:rPr>
                <w:sz w:val="20"/>
                <w:lang w:val="bg-BG"/>
              </w:rPr>
            </w:pPr>
          </w:p>
        </w:tc>
        <w:tc>
          <w:tcPr>
            <w:tcW w:w="484" w:type="pct"/>
          </w:tcPr>
          <w:p w14:paraId="63DFA4C0" w14:textId="77777777" w:rsidR="0031005D" w:rsidRPr="00BD2ED7" w:rsidRDefault="0031005D" w:rsidP="002C6D4A">
            <w:pPr>
              <w:jc w:val="both"/>
              <w:rPr>
                <w:sz w:val="20"/>
                <w:lang w:val="bg-BG"/>
              </w:rPr>
            </w:pPr>
          </w:p>
        </w:tc>
        <w:tc>
          <w:tcPr>
            <w:tcW w:w="678" w:type="pct"/>
          </w:tcPr>
          <w:p w14:paraId="15C034DE" w14:textId="77777777" w:rsidR="0031005D" w:rsidRPr="00BD2ED7" w:rsidRDefault="0031005D" w:rsidP="002C6D4A">
            <w:pPr>
              <w:jc w:val="both"/>
              <w:rPr>
                <w:sz w:val="20"/>
                <w:lang w:val="bg-BG"/>
              </w:rPr>
            </w:pPr>
          </w:p>
        </w:tc>
        <w:tc>
          <w:tcPr>
            <w:tcW w:w="752" w:type="pct"/>
          </w:tcPr>
          <w:p w14:paraId="09B8D755" w14:textId="77777777" w:rsidR="0031005D" w:rsidRPr="00BD2ED7" w:rsidRDefault="0031005D" w:rsidP="002C6D4A">
            <w:pPr>
              <w:jc w:val="both"/>
              <w:rPr>
                <w:sz w:val="20"/>
                <w:lang w:val="bg-BG"/>
              </w:rPr>
            </w:pPr>
          </w:p>
        </w:tc>
      </w:tr>
      <w:tr w:rsidR="00F82929" w:rsidRPr="00BD2ED7" w14:paraId="043A25D7" w14:textId="77777777" w:rsidTr="00485671">
        <w:tc>
          <w:tcPr>
            <w:tcW w:w="182" w:type="pct"/>
          </w:tcPr>
          <w:p w14:paraId="3CC288FF" w14:textId="77777777" w:rsidR="0031005D" w:rsidRPr="00BD2ED7" w:rsidRDefault="0031005D" w:rsidP="002C6D4A">
            <w:pPr>
              <w:jc w:val="both"/>
              <w:rPr>
                <w:sz w:val="20"/>
                <w:lang w:val="bg-BG"/>
              </w:rPr>
            </w:pPr>
            <w:r w:rsidRPr="00BD2ED7">
              <w:rPr>
                <w:sz w:val="20"/>
                <w:lang w:val="bg-BG"/>
              </w:rPr>
              <w:t>11</w:t>
            </w:r>
          </w:p>
        </w:tc>
        <w:tc>
          <w:tcPr>
            <w:tcW w:w="387" w:type="pct"/>
          </w:tcPr>
          <w:p w14:paraId="0E0E7B40" w14:textId="77777777" w:rsidR="0031005D" w:rsidRPr="00BD2ED7" w:rsidRDefault="0031005D" w:rsidP="002C6D4A">
            <w:pPr>
              <w:jc w:val="both"/>
              <w:rPr>
                <w:sz w:val="20"/>
                <w:lang w:val="bg-BG"/>
              </w:rPr>
            </w:pPr>
          </w:p>
        </w:tc>
        <w:tc>
          <w:tcPr>
            <w:tcW w:w="387" w:type="pct"/>
          </w:tcPr>
          <w:p w14:paraId="5C9B0D35" w14:textId="77777777" w:rsidR="0031005D" w:rsidRPr="00BD2ED7" w:rsidRDefault="0031005D" w:rsidP="002C6D4A">
            <w:pPr>
              <w:jc w:val="both"/>
              <w:rPr>
                <w:sz w:val="20"/>
                <w:lang w:val="bg-BG"/>
              </w:rPr>
            </w:pPr>
          </w:p>
        </w:tc>
        <w:tc>
          <w:tcPr>
            <w:tcW w:w="726" w:type="pct"/>
          </w:tcPr>
          <w:p w14:paraId="4356849E" w14:textId="77777777" w:rsidR="0031005D" w:rsidRPr="00BD2ED7" w:rsidRDefault="0031005D" w:rsidP="002C6D4A">
            <w:pPr>
              <w:jc w:val="both"/>
              <w:rPr>
                <w:sz w:val="20"/>
                <w:lang w:val="bg-BG"/>
              </w:rPr>
            </w:pPr>
          </w:p>
        </w:tc>
        <w:tc>
          <w:tcPr>
            <w:tcW w:w="774" w:type="pct"/>
          </w:tcPr>
          <w:p w14:paraId="692A7D7C" w14:textId="77777777" w:rsidR="0031005D" w:rsidRPr="00BD2ED7" w:rsidRDefault="0031005D" w:rsidP="002C6D4A">
            <w:pPr>
              <w:jc w:val="both"/>
              <w:rPr>
                <w:sz w:val="20"/>
                <w:lang w:val="bg-BG"/>
              </w:rPr>
            </w:pPr>
          </w:p>
        </w:tc>
        <w:tc>
          <w:tcPr>
            <w:tcW w:w="194" w:type="pct"/>
          </w:tcPr>
          <w:p w14:paraId="1E1CE0F4" w14:textId="77777777" w:rsidR="0031005D" w:rsidRPr="00BD2ED7" w:rsidRDefault="0031005D" w:rsidP="002C6D4A">
            <w:pPr>
              <w:jc w:val="both"/>
              <w:rPr>
                <w:sz w:val="20"/>
                <w:lang w:val="bg-BG"/>
              </w:rPr>
            </w:pPr>
            <w:r w:rsidRPr="00BD2ED7">
              <w:rPr>
                <w:sz w:val="20"/>
                <w:lang w:val="bg-BG"/>
              </w:rPr>
              <w:t>36</w:t>
            </w:r>
          </w:p>
        </w:tc>
        <w:tc>
          <w:tcPr>
            <w:tcW w:w="436" w:type="pct"/>
          </w:tcPr>
          <w:p w14:paraId="54EEC17D" w14:textId="77777777" w:rsidR="0031005D" w:rsidRPr="00BD2ED7" w:rsidRDefault="0031005D" w:rsidP="002C6D4A">
            <w:pPr>
              <w:jc w:val="both"/>
              <w:rPr>
                <w:sz w:val="20"/>
                <w:lang w:val="bg-BG"/>
              </w:rPr>
            </w:pPr>
          </w:p>
        </w:tc>
        <w:tc>
          <w:tcPr>
            <w:tcW w:w="484" w:type="pct"/>
          </w:tcPr>
          <w:p w14:paraId="6681B1DF" w14:textId="77777777" w:rsidR="0031005D" w:rsidRPr="00BD2ED7" w:rsidRDefault="0031005D" w:rsidP="002C6D4A">
            <w:pPr>
              <w:jc w:val="both"/>
              <w:rPr>
                <w:sz w:val="20"/>
                <w:lang w:val="bg-BG"/>
              </w:rPr>
            </w:pPr>
          </w:p>
        </w:tc>
        <w:tc>
          <w:tcPr>
            <w:tcW w:w="678" w:type="pct"/>
          </w:tcPr>
          <w:p w14:paraId="1891B392" w14:textId="77777777" w:rsidR="0031005D" w:rsidRPr="00BD2ED7" w:rsidRDefault="0031005D" w:rsidP="002C6D4A">
            <w:pPr>
              <w:jc w:val="both"/>
              <w:rPr>
                <w:sz w:val="20"/>
                <w:lang w:val="bg-BG"/>
              </w:rPr>
            </w:pPr>
          </w:p>
        </w:tc>
        <w:tc>
          <w:tcPr>
            <w:tcW w:w="752" w:type="pct"/>
          </w:tcPr>
          <w:p w14:paraId="28A2AFAC" w14:textId="77777777" w:rsidR="0031005D" w:rsidRPr="00BD2ED7" w:rsidRDefault="0031005D" w:rsidP="002C6D4A">
            <w:pPr>
              <w:jc w:val="both"/>
              <w:rPr>
                <w:sz w:val="20"/>
                <w:lang w:val="bg-BG"/>
              </w:rPr>
            </w:pPr>
          </w:p>
        </w:tc>
      </w:tr>
      <w:tr w:rsidR="00F82929" w:rsidRPr="00BD2ED7" w14:paraId="406FC9FB" w14:textId="77777777" w:rsidTr="00485671">
        <w:tc>
          <w:tcPr>
            <w:tcW w:w="182" w:type="pct"/>
          </w:tcPr>
          <w:p w14:paraId="45CA601A" w14:textId="77777777" w:rsidR="0031005D" w:rsidRPr="00BD2ED7" w:rsidRDefault="0031005D" w:rsidP="002C6D4A">
            <w:pPr>
              <w:jc w:val="both"/>
              <w:rPr>
                <w:sz w:val="20"/>
                <w:lang w:val="bg-BG"/>
              </w:rPr>
            </w:pPr>
            <w:r w:rsidRPr="00BD2ED7">
              <w:rPr>
                <w:sz w:val="20"/>
                <w:lang w:val="bg-BG"/>
              </w:rPr>
              <w:t>12</w:t>
            </w:r>
          </w:p>
        </w:tc>
        <w:tc>
          <w:tcPr>
            <w:tcW w:w="387" w:type="pct"/>
          </w:tcPr>
          <w:p w14:paraId="7FD5ABB8" w14:textId="77777777" w:rsidR="0031005D" w:rsidRPr="00BD2ED7" w:rsidRDefault="0031005D" w:rsidP="002C6D4A">
            <w:pPr>
              <w:jc w:val="both"/>
              <w:rPr>
                <w:sz w:val="20"/>
                <w:lang w:val="bg-BG"/>
              </w:rPr>
            </w:pPr>
          </w:p>
        </w:tc>
        <w:tc>
          <w:tcPr>
            <w:tcW w:w="387" w:type="pct"/>
          </w:tcPr>
          <w:p w14:paraId="4329AFB9" w14:textId="77777777" w:rsidR="0031005D" w:rsidRPr="00BD2ED7" w:rsidRDefault="0031005D" w:rsidP="002C6D4A">
            <w:pPr>
              <w:jc w:val="both"/>
              <w:rPr>
                <w:sz w:val="20"/>
                <w:lang w:val="bg-BG"/>
              </w:rPr>
            </w:pPr>
          </w:p>
        </w:tc>
        <w:tc>
          <w:tcPr>
            <w:tcW w:w="726" w:type="pct"/>
          </w:tcPr>
          <w:p w14:paraId="31472C0B" w14:textId="77777777" w:rsidR="0031005D" w:rsidRPr="00BD2ED7" w:rsidRDefault="0031005D" w:rsidP="002C6D4A">
            <w:pPr>
              <w:jc w:val="both"/>
              <w:rPr>
                <w:sz w:val="20"/>
                <w:lang w:val="bg-BG"/>
              </w:rPr>
            </w:pPr>
          </w:p>
        </w:tc>
        <w:tc>
          <w:tcPr>
            <w:tcW w:w="774" w:type="pct"/>
          </w:tcPr>
          <w:p w14:paraId="127161B0" w14:textId="77777777" w:rsidR="0031005D" w:rsidRPr="00BD2ED7" w:rsidRDefault="0031005D" w:rsidP="002C6D4A">
            <w:pPr>
              <w:jc w:val="both"/>
              <w:rPr>
                <w:sz w:val="20"/>
                <w:lang w:val="bg-BG"/>
              </w:rPr>
            </w:pPr>
          </w:p>
        </w:tc>
        <w:tc>
          <w:tcPr>
            <w:tcW w:w="194" w:type="pct"/>
          </w:tcPr>
          <w:p w14:paraId="22BD5F8D" w14:textId="77777777" w:rsidR="0031005D" w:rsidRPr="00BD2ED7" w:rsidRDefault="0031005D" w:rsidP="002C6D4A">
            <w:pPr>
              <w:jc w:val="both"/>
              <w:rPr>
                <w:sz w:val="20"/>
                <w:lang w:val="bg-BG"/>
              </w:rPr>
            </w:pPr>
            <w:r w:rsidRPr="00BD2ED7">
              <w:rPr>
                <w:sz w:val="20"/>
                <w:lang w:val="bg-BG"/>
              </w:rPr>
              <w:t>37</w:t>
            </w:r>
          </w:p>
        </w:tc>
        <w:tc>
          <w:tcPr>
            <w:tcW w:w="436" w:type="pct"/>
          </w:tcPr>
          <w:p w14:paraId="56076A0E" w14:textId="77777777" w:rsidR="0031005D" w:rsidRPr="00BD2ED7" w:rsidRDefault="0031005D" w:rsidP="002C6D4A">
            <w:pPr>
              <w:jc w:val="both"/>
              <w:rPr>
                <w:sz w:val="20"/>
                <w:lang w:val="bg-BG"/>
              </w:rPr>
            </w:pPr>
          </w:p>
        </w:tc>
        <w:tc>
          <w:tcPr>
            <w:tcW w:w="484" w:type="pct"/>
          </w:tcPr>
          <w:p w14:paraId="757C8003" w14:textId="77777777" w:rsidR="0031005D" w:rsidRPr="00BD2ED7" w:rsidRDefault="0031005D" w:rsidP="002C6D4A">
            <w:pPr>
              <w:jc w:val="both"/>
              <w:rPr>
                <w:sz w:val="20"/>
                <w:lang w:val="bg-BG"/>
              </w:rPr>
            </w:pPr>
          </w:p>
        </w:tc>
        <w:tc>
          <w:tcPr>
            <w:tcW w:w="678" w:type="pct"/>
          </w:tcPr>
          <w:p w14:paraId="4447E6A1" w14:textId="77777777" w:rsidR="0031005D" w:rsidRPr="00BD2ED7" w:rsidRDefault="0031005D" w:rsidP="002C6D4A">
            <w:pPr>
              <w:jc w:val="both"/>
              <w:rPr>
                <w:sz w:val="20"/>
                <w:lang w:val="bg-BG"/>
              </w:rPr>
            </w:pPr>
          </w:p>
        </w:tc>
        <w:tc>
          <w:tcPr>
            <w:tcW w:w="752" w:type="pct"/>
          </w:tcPr>
          <w:p w14:paraId="15678BED" w14:textId="77777777" w:rsidR="0031005D" w:rsidRPr="00BD2ED7" w:rsidRDefault="0031005D" w:rsidP="002C6D4A">
            <w:pPr>
              <w:jc w:val="both"/>
              <w:rPr>
                <w:sz w:val="20"/>
                <w:lang w:val="bg-BG"/>
              </w:rPr>
            </w:pPr>
          </w:p>
        </w:tc>
      </w:tr>
      <w:tr w:rsidR="00F82929" w:rsidRPr="00BD2ED7" w14:paraId="1723F4C6" w14:textId="77777777" w:rsidTr="00485671">
        <w:tc>
          <w:tcPr>
            <w:tcW w:w="182" w:type="pct"/>
          </w:tcPr>
          <w:p w14:paraId="1BA47595" w14:textId="77777777" w:rsidR="0031005D" w:rsidRPr="00BD2ED7" w:rsidRDefault="0031005D" w:rsidP="002C6D4A">
            <w:pPr>
              <w:jc w:val="both"/>
              <w:rPr>
                <w:sz w:val="20"/>
                <w:lang w:val="bg-BG"/>
              </w:rPr>
            </w:pPr>
            <w:r w:rsidRPr="00BD2ED7">
              <w:rPr>
                <w:sz w:val="20"/>
                <w:lang w:val="bg-BG"/>
              </w:rPr>
              <w:t>13</w:t>
            </w:r>
          </w:p>
        </w:tc>
        <w:tc>
          <w:tcPr>
            <w:tcW w:w="387" w:type="pct"/>
          </w:tcPr>
          <w:p w14:paraId="0F3F8EFA" w14:textId="77777777" w:rsidR="0031005D" w:rsidRPr="00BD2ED7" w:rsidRDefault="0031005D" w:rsidP="002C6D4A">
            <w:pPr>
              <w:jc w:val="both"/>
              <w:rPr>
                <w:sz w:val="20"/>
                <w:lang w:val="bg-BG"/>
              </w:rPr>
            </w:pPr>
          </w:p>
        </w:tc>
        <w:tc>
          <w:tcPr>
            <w:tcW w:w="387" w:type="pct"/>
          </w:tcPr>
          <w:p w14:paraId="145CC8FE" w14:textId="77777777" w:rsidR="0031005D" w:rsidRPr="00BD2ED7" w:rsidRDefault="0031005D" w:rsidP="002C6D4A">
            <w:pPr>
              <w:jc w:val="both"/>
              <w:rPr>
                <w:sz w:val="20"/>
                <w:lang w:val="bg-BG"/>
              </w:rPr>
            </w:pPr>
          </w:p>
        </w:tc>
        <w:tc>
          <w:tcPr>
            <w:tcW w:w="726" w:type="pct"/>
          </w:tcPr>
          <w:p w14:paraId="46976648" w14:textId="77777777" w:rsidR="0031005D" w:rsidRPr="00BD2ED7" w:rsidRDefault="0031005D" w:rsidP="002C6D4A">
            <w:pPr>
              <w:jc w:val="both"/>
              <w:rPr>
                <w:sz w:val="20"/>
                <w:lang w:val="bg-BG"/>
              </w:rPr>
            </w:pPr>
          </w:p>
        </w:tc>
        <w:tc>
          <w:tcPr>
            <w:tcW w:w="774" w:type="pct"/>
          </w:tcPr>
          <w:p w14:paraId="393B9FDD" w14:textId="77777777" w:rsidR="0031005D" w:rsidRPr="00BD2ED7" w:rsidRDefault="0031005D" w:rsidP="002C6D4A">
            <w:pPr>
              <w:jc w:val="both"/>
              <w:rPr>
                <w:sz w:val="20"/>
                <w:lang w:val="bg-BG"/>
              </w:rPr>
            </w:pPr>
          </w:p>
        </w:tc>
        <w:tc>
          <w:tcPr>
            <w:tcW w:w="194" w:type="pct"/>
          </w:tcPr>
          <w:p w14:paraId="3F70B49B" w14:textId="77777777" w:rsidR="0031005D" w:rsidRPr="00BD2ED7" w:rsidRDefault="0031005D" w:rsidP="002C6D4A">
            <w:pPr>
              <w:jc w:val="both"/>
              <w:rPr>
                <w:sz w:val="20"/>
                <w:lang w:val="bg-BG"/>
              </w:rPr>
            </w:pPr>
            <w:r w:rsidRPr="00BD2ED7">
              <w:rPr>
                <w:sz w:val="20"/>
                <w:lang w:val="bg-BG"/>
              </w:rPr>
              <w:t>38</w:t>
            </w:r>
          </w:p>
        </w:tc>
        <w:tc>
          <w:tcPr>
            <w:tcW w:w="436" w:type="pct"/>
          </w:tcPr>
          <w:p w14:paraId="61CD778C" w14:textId="77777777" w:rsidR="0031005D" w:rsidRPr="00BD2ED7" w:rsidRDefault="0031005D" w:rsidP="002C6D4A">
            <w:pPr>
              <w:jc w:val="both"/>
              <w:rPr>
                <w:sz w:val="20"/>
                <w:lang w:val="bg-BG"/>
              </w:rPr>
            </w:pPr>
          </w:p>
        </w:tc>
        <w:tc>
          <w:tcPr>
            <w:tcW w:w="484" w:type="pct"/>
          </w:tcPr>
          <w:p w14:paraId="22701C83" w14:textId="77777777" w:rsidR="0031005D" w:rsidRPr="00BD2ED7" w:rsidRDefault="0031005D" w:rsidP="002C6D4A">
            <w:pPr>
              <w:jc w:val="both"/>
              <w:rPr>
                <w:sz w:val="20"/>
                <w:lang w:val="bg-BG"/>
              </w:rPr>
            </w:pPr>
          </w:p>
        </w:tc>
        <w:tc>
          <w:tcPr>
            <w:tcW w:w="678" w:type="pct"/>
          </w:tcPr>
          <w:p w14:paraId="4202A196" w14:textId="77777777" w:rsidR="0031005D" w:rsidRPr="00BD2ED7" w:rsidRDefault="0031005D" w:rsidP="002C6D4A">
            <w:pPr>
              <w:jc w:val="both"/>
              <w:rPr>
                <w:sz w:val="20"/>
                <w:lang w:val="bg-BG"/>
              </w:rPr>
            </w:pPr>
          </w:p>
        </w:tc>
        <w:tc>
          <w:tcPr>
            <w:tcW w:w="752" w:type="pct"/>
          </w:tcPr>
          <w:p w14:paraId="79FDC2B8" w14:textId="77777777" w:rsidR="0031005D" w:rsidRPr="00BD2ED7" w:rsidRDefault="0031005D" w:rsidP="002C6D4A">
            <w:pPr>
              <w:jc w:val="both"/>
              <w:rPr>
                <w:sz w:val="20"/>
                <w:lang w:val="bg-BG"/>
              </w:rPr>
            </w:pPr>
          </w:p>
        </w:tc>
      </w:tr>
      <w:tr w:rsidR="00F82929" w:rsidRPr="00BD2ED7" w14:paraId="055D8B35" w14:textId="77777777" w:rsidTr="00485671">
        <w:tc>
          <w:tcPr>
            <w:tcW w:w="182" w:type="pct"/>
          </w:tcPr>
          <w:p w14:paraId="59720102" w14:textId="77777777" w:rsidR="0031005D" w:rsidRPr="00BD2ED7" w:rsidRDefault="0031005D" w:rsidP="002C6D4A">
            <w:pPr>
              <w:jc w:val="both"/>
              <w:rPr>
                <w:sz w:val="20"/>
                <w:lang w:val="bg-BG"/>
              </w:rPr>
            </w:pPr>
            <w:r w:rsidRPr="00BD2ED7">
              <w:rPr>
                <w:sz w:val="20"/>
                <w:lang w:val="bg-BG"/>
              </w:rPr>
              <w:t>14</w:t>
            </w:r>
          </w:p>
        </w:tc>
        <w:tc>
          <w:tcPr>
            <w:tcW w:w="387" w:type="pct"/>
          </w:tcPr>
          <w:p w14:paraId="059D8298" w14:textId="77777777" w:rsidR="0031005D" w:rsidRPr="00BD2ED7" w:rsidRDefault="0031005D" w:rsidP="002C6D4A">
            <w:pPr>
              <w:jc w:val="both"/>
              <w:rPr>
                <w:sz w:val="20"/>
                <w:lang w:val="bg-BG"/>
              </w:rPr>
            </w:pPr>
          </w:p>
        </w:tc>
        <w:tc>
          <w:tcPr>
            <w:tcW w:w="387" w:type="pct"/>
          </w:tcPr>
          <w:p w14:paraId="06A7C508" w14:textId="77777777" w:rsidR="0031005D" w:rsidRPr="00BD2ED7" w:rsidRDefault="0031005D" w:rsidP="002C6D4A">
            <w:pPr>
              <w:jc w:val="both"/>
              <w:rPr>
                <w:sz w:val="20"/>
                <w:lang w:val="bg-BG"/>
              </w:rPr>
            </w:pPr>
          </w:p>
        </w:tc>
        <w:tc>
          <w:tcPr>
            <w:tcW w:w="726" w:type="pct"/>
          </w:tcPr>
          <w:p w14:paraId="6D3E8624" w14:textId="77777777" w:rsidR="0031005D" w:rsidRPr="00BD2ED7" w:rsidRDefault="0031005D" w:rsidP="002C6D4A">
            <w:pPr>
              <w:jc w:val="both"/>
              <w:rPr>
                <w:sz w:val="20"/>
                <w:lang w:val="bg-BG"/>
              </w:rPr>
            </w:pPr>
          </w:p>
        </w:tc>
        <w:tc>
          <w:tcPr>
            <w:tcW w:w="774" w:type="pct"/>
          </w:tcPr>
          <w:p w14:paraId="12AD02CD" w14:textId="77777777" w:rsidR="0031005D" w:rsidRPr="00BD2ED7" w:rsidRDefault="0031005D" w:rsidP="002C6D4A">
            <w:pPr>
              <w:jc w:val="both"/>
              <w:rPr>
                <w:sz w:val="20"/>
                <w:lang w:val="bg-BG"/>
              </w:rPr>
            </w:pPr>
          </w:p>
        </w:tc>
        <w:tc>
          <w:tcPr>
            <w:tcW w:w="194" w:type="pct"/>
          </w:tcPr>
          <w:p w14:paraId="12511F5C" w14:textId="77777777" w:rsidR="0031005D" w:rsidRPr="00BD2ED7" w:rsidRDefault="0031005D" w:rsidP="002C6D4A">
            <w:pPr>
              <w:jc w:val="both"/>
              <w:rPr>
                <w:sz w:val="20"/>
                <w:lang w:val="bg-BG"/>
              </w:rPr>
            </w:pPr>
            <w:r w:rsidRPr="00BD2ED7">
              <w:rPr>
                <w:sz w:val="20"/>
                <w:lang w:val="bg-BG"/>
              </w:rPr>
              <w:t>39</w:t>
            </w:r>
          </w:p>
        </w:tc>
        <w:tc>
          <w:tcPr>
            <w:tcW w:w="436" w:type="pct"/>
          </w:tcPr>
          <w:p w14:paraId="4D2CB854" w14:textId="77777777" w:rsidR="0031005D" w:rsidRPr="00BD2ED7" w:rsidRDefault="0031005D" w:rsidP="002C6D4A">
            <w:pPr>
              <w:jc w:val="both"/>
              <w:rPr>
                <w:sz w:val="20"/>
                <w:lang w:val="bg-BG"/>
              </w:rPr>
            </w:pPr>
          </w:p>
        </w:tc>
        <w:tc>
          <w:tcPr>
            <w:tcW w:w="484" w:type="pct"/>
          </w:tcPr>
          <w:p w14:paraId="47A8594A" w14:textId="77777777" w:rsidR="0031005D" w:rsidRPr="00BD2ED7" w:rsidRDefault="0031005D" w:rsidP="002C6D4A">
            <w:pPr>
              <w:jc w:val="both"/>
              <w:rPr>
                <w:sz w:val="20"/>
                <w:lang w:val="bg-BG"/>
              </w:rPr>
            </w:pPr>
          </w:p>
        </w:tc>
        <w:tc>
          <w:tcPr>
            <w:tcW w:w="678" w:type="pct"/>
          </w:tcPr>
          <w:p w14:paraId="20763F81" w14:textId="77777777" w:rsidR="0031005D" w:rsidRPr="00BD2ED7" w:rsidRDefault="0031005D" w:rsidP="002C6D4A">
            <w:pPr>
              <w:jc w:val="both"/>
              <w:rPr>
                <w:sz w:val="20"/>
                <w:lang w:val="bg-BG"/>
              </w:rPr>
            </w:pPr>
          </w:p>
        </w:tc>
        <w:tc>
          <w:tcPr>
            <w:tcW w:w="752" w:type="pct"/>
          </w:tcPr>
          <w:p w14:paraId="736F069C" w14:textId="77777777" w:rsidR="0031005D" w:rsidRPr="00BD2ED7" w:rsidRDefault="0031005D" w:rsidP="002C6D4A">
            <w:pPr>
              <w:jc w:val="both"/>
              <w:rPr>
                <w:sz w:val="20"/>
                <w:lang w:val="bg-BG"/>
              </w:rPr>
            </w:pPr>
          </w:p>
        </w:tc>
      </w:tr>
      <w:tr w:rsidR="00F82929" w:rsidRPr="00BD2ED7" w14:paraId="7A3473B5" w14:textId="77777777" w:rsidTr="00485671">
        <w:tc>
          <w:tcPr>
            <w:tcW w:w="182" w:type="pct"/>
          </w:tcPr>
          <w:p w14:paraId="70B21F88" w14:textId="77777777" w:rsidR="0031005D" w:rsidRPr="00BD2ED7" w:rsidRDefault="0031005D" w:rsidP="002C6D4A">
            <w:pPr>
              <w:jc w:val="both"/>
              <w:rPr>
                <w:sz w:val="20"/>
                <w:lang w:val="bg-BG"/>
              </w:rPr>
            </w:pPr>
            <w:r w:rsidRPr="00BD2ED7">
              <w:rPr>
                <w:sz w:val="20"/>
                <w:lang w:val="bg-BG"/>
              </w:rPr>
              <w:t>15</w:t>
            </w:r>
          </w:p>
        </w:tc>
        <w:tc>
          <w:tcPr>
            <w:tcW w:w="387" w:type="pct"/>
          </w:tcPr>
          <w:p w14:paraId="7C7095D8" w14:textId="77777777" w:rsidR="0031005D" w:rsidRPr="00BD2ED7" w:rsidRDefault="0031005D" w:rsidP="002C6D4A">
            <w:pPr>
              <w:jc w:val="both"/>
              <w:rPr>
                <w:sz w:val="20"/>
                <w:lang w:val="bg-BG"/>
              </w:rPr>
            </w:pPr>
          </w:p>
        </w:tc>
        <w:tc>
          <w:tcPr>
            <w:tcW w:w="387" w:type="pct"/>
          </w:tcPr>
          <w:p w14:paraId="06317FFA" w14:textId="77777777" w:rsidR="0031005D" w:rsidRPr="00BD2ED7" w:rsidRDefault="0031005D" w:rsidP="002C6D4A">
            <w:pPr>
              <w:jc w:val="both"/>
              <w:rPr>
                <w:sz w:val="20"/>
                <w:lang w:val="bg-BG"/>
              </w:rPr>
            </w:pPr>
          </w:p>
        </w:tc>
        <w:tc>
          <w:tcPr>
            <w:tcW w:w="726" w:type="pct"/>
          </w:tcPr>
          <w:p w14:paraId="34073AB7" w14:textId="77777777" w:rsidR="0031005D" w:rsidRPr="00BD2ED7" w:rsidRDefault="0031005D" w:rsidP="002C6D4A">
            <w:pPr>
              <w:jc w:val="both"/>
              <w:rPr>
                <w:sz w:val="20"/>
                <w:lang w:val="bg-BG"/>
              </w:rPr>
            </w:pPr>
          </w:p>
        </w:tc>
        <w:tc>
          <w:tcPr>
            <w:tcW w:w="774" w:type="pct"/>
          </w:tcPr>
          <w:p w14:paraId="14644E5B" w14:textId="77777777" w:rsidR="0031005D" w:rsidRPr="00BD2ED7" w:rsidRDefault="0031005D" w:rsidP="002C6D4A">
            <w:pPr>
              <w:jc w:val="both"/>
              <w:rPr>
                <w:sz w:val="20"/>
                <w:lang w:val="bg-BG"/>
              </w:rPr>
            </w:pPr>
          </w:p>
        </w:tc>
        <w:tc>
          <w:tcPr>
            <w:tcW w:w="194" w:type="pct"/>
          </w:tcPr>
          <w:p w14:paraId="671EC4A9" w14:textId="77777777" w:rsidR="0031005D" w:rsidRPr="00BD2ED7" w:rsidRDefault="0031005D" w:rsidP="002C6D4A">
            <w:pPr>
              <w:jc w:val="both"/>
              <w:rPr>
                <w:sz w:val="20"/>
                <w:lang w:val="bg-BG"/>
              </w:rPr>
            </w:pPr>
            <w:r w:rsidRPr="00BD2ED7">
              <w:rPr>
                <w:sz w:val="20"/>
                <w:lang w:val="bg-BG"/>
              </w:rPr>
              <w:t>40</w:t>
            </w:r>
          </w:p>
        </w:tc>
        <w:tc>
          <w:tcPr>
            <w:tcW w:w="436" w:type="pct"/>
          </w:tcPr>
          <w:p w14:paraId="226B6BCD" w14:textId="77777777" w:rsidR="0031005D" w:rsidRPr="00BD2ED7" w:rsidRDefault="0031005D" w:rsidP="002C6D4A">
            <w:pPr>
              <w:jc w:val="both"/>
              <w:rPr>
                <w:sz w:val="20"/>
                <w:lang w:val="bg-BG"/>
              </w:rPr>
            </w:pPr>
          </w:p>
        </w:tc>
        <w:tc>
          <w:tcPr>
            <w:tcW w:w="484" w:type="pct"/>
          </w:tcPr>
          <w:p w14:paraId="0E135A3D" w14:textId="77777777" w:rsidR="0031005D" w:rsidRPr="00BD2ED7" w:rsidRDefault="0031005D" w:rsidP="002C6D4A">
            <w:pPr>
              <w:jc w:val="both"/>
              <w:rPr>
                <w:sz w:val="20"/>
                <w:lang w:val="bg-BG"/>
              </w:rPr>
            </w:pPr>
          </w:p>
        </w:tc>
        <w:tc>
          <w:tcPr>
            <w:tcW w:w="678" w:type="pct"/>
          </w:tcPr>
          <w:p w14:paraId="17798392" w14:textId="77777777" w:rsidR="0031005D" w:rsidRPr="00BD2ED7" w:rsidRDefault="0031005D" w:rsidP="002C6D4A">
            <w:pPr>
              <w:jc w:val="both"/>
              <w:rPr>
                <w:sz w:val="20"/>
                <w:lang w:val="bg-BG"/>
              </w:rPr>
            </w:pPr>
          </w:p>
        </w:tc>
        <w:tc>
          <w:tcPr>
            <w:tcW w:w="752" w:type="pct"/>
          </w:tcPr>
          <w:p w14:paraId="2BB92E5D" w14:textId="77777777" w:rsidR="0031005D" w:rsidRPr="00BD2ED7" w:rsidRDefault="0031005D" w:rsidP="002C6D4A">
            <w:pPr>
              <w:jc w:val="both"/>
              <w:rPr>
                <w:sz w:val="20"/>
                <w:lang w:val="bg-BG"/>
              </w:rPr>
            </w:pPr>
          </w:p>
        </w:tc>
      </w:tr>
      <w:tr w:rsidR="00F82929" w:rsidRPr="00BD2ED7" w14:paraId="40AF87E0" w14:textId="77777777" w:rsidTr="00485671">
        <w:tc>
          <w:tcPr>
            <w:tcW w:w="182" w:type="pct"/>
          </w:tcPr>
          <w:p w14:paraId="4947E35C" w14:textId="77777777" w:rsidR="0031005D" w:rsidRPr="00BD2ED7" w:rsidRDefault="0031005D" w:rsidP="002C6D4A">
            <w:pPr>
              <w:jc w:val="both"/>
              <w:rPr>
                <w:sz w:val="20"/>
                <w:lang w:val="bg-BG"/>
              </w:rPr>
            </w:pPr>
            <w:r w:rsidRPr="00BD2ED7">
              <w:rPr>
                <w:sz w:val="20"/>
                <w:lang w:val="bg-BG"/>
              </w:rPr>
              <w:t>16</w:t>
            </w:r>
          </w:p>
        </w:tc>
        <w:tc>
          <w:tcPr>
            <w:tcW w:w="387" w:type="pct"/>
          </w:tcPr>
          <w:p w14:paraId="65EA1CF5" w14:textId="77777777" w:rsidR="0031005D" w:rsidRPr="00BD2ED7" w:rsidRDefault="0031005D" w:rsidP="002C6D4A">
            <w:pPr>
              <w:jc w:val="both"/>
              <w:rPr>
                <w:sz w:val="20"/>
                <w:lang w:val="bg-BG"/>
              </w:rPr>
            </w:pPr>
          </w:p>
        </w:tc>
        <w:tc>
          <w:tcPr>
            <w:tcW w:w="387" w:type="pct"/>
          </w:tcPr>
          <w:p w14:paraId="6165C95B" w14:textId="77777777" w:rsidR="0031005D" w:rsidRPr="00BD2ED7" w:rsidRDefault="0031005D" w:rsidP="002C6D4A">
            <w:pPr>
              <w:jc w:val="both"/>
              <w:rPr>
                <w:sz w:val="20"/>
                <w:lang w:val="bg-BG"/>
              </w:rPr>
            </w:pPr>
          </w:p>
        </w:tc>
        <w:tc>
          <w:tcPr>
            <w:tcW w:w="726" w:type="pct"/>
          </w:tcPr>
          <w:p w14:paraId="18EA868C" w14:textId="77777777" w:rsidR="0031005D" w:rsidRPr="00BD2ED7" w:rsidRDefault="0031005D" w:rsidP="002C6D4A">
            <w:pPr>
              <w:jc w:val="both"/>
              <w:rPr>
                <w:sz w:val="20"/>
                <w:lang w:val="bg-BG"/>
              </w:rPr>
            </w:pPr>
          </w:p>
        </w:tc>
        <w:tc>
          <w:tcPr>
            <w:tcW w:w="774" w:type="pct"/>
          </w:tcPr>
          <w:p w14:paraId="78385E35" w14:textId="77777777" w:rsidR="0031005D" w:rsidRPr="00BD2ED7" w:rsidRDefault="0031005D" w:rsidP="002C6D4A">
            <w:pPr>
              <w:jc w:val="both"/>
              <w:rPr>
                <w:sz w:val="20"/>
                <w:lang w:val="bg-BG"/>
              </w:rPr>
            </w:pPr>
          </w:p>
        </w:tc>
        <w:tc>
          <w:tcPr>
            <w:tcW w:w="194" w:type="pct"/>
          </w:tcPr>
          <w:p w14:paraId="2582FDAF" w14:textId="77777777" w:rsidR="0031005D" w:rsidRPr="00BD2ED7" w:rsidRDefault="0031005D" w:rsidP="002C6D4A">
            <w:pPr>
              <w:jc w:val="both"/>
              <w:rPr>
                <w:sz w:val="20"/>
                <w:lang w:val="bg-BG"/>
              </w:rPr>
            </w:pPr>
            <w:r w:rsidRPr="00BD2ED7">
              <w:rPr>
                <w:sz w:val="20"/>
                <w:lang w:val="bg-BG"/>
              </w:rPr>
              <w:t>41</w:t>
            </w:r>
          </w:p>
        </w:tc>
        <w:tc>
          <w:tcPr>
            <w:tcW w:w="436" w:type="pct"/>
          </w:tcPr>
          <w:p w14:paraId="2D4AE1BE" w14:textId="77777777" w:rsidR="0031005D" w:rsidRPr="00BD2ED7" w:rsidRDefault="0031005D" w:rsidP="002C6D4A">
            <w:pPr>
              <w:jc w:val="both"/>
              <w:rPr>
                <w:sz w:val="20"/>
                <w:lang w:val="bg-BG"/>
              </w:rPr>
            </w:pPr>
          </w:p>
        </w:tc>
        <w:tc>
          <w:tcPr>
            <w:tcW w:w="484" w:type="pct"/>
          </w:tcPr>
          <w:p w14:paraId="2CC2EE39" w14:textId="77777777" w:rsidR="0031005D" w:rsidRPr="00BD2ED7" w:rsidRDefault="0031005D" w:rsidP="002C6D4A">
            <w:pPr>
              <w:jc w:val="both"/>
              <w:rPr>
                <w:sz w:val="20"/>
                <w:lang w:val="bg-BG"/>
              </w:rPr>
            </w:pPr>
          </w:p>
        </w:tc>
        <w:tc>
          <w:tcPr>
            <w:tcW w:w="678" w:type="pct"/>
          </w:tcPr>
          <w:p w14:paraId="4D39BD06" w14:textId="77777777" w:rsidR="0031005D" w:rsidRPr="00BD2ED7" w:rsidRDefault="0031005D" w:rsidP="002C6D4A">
            <w:pPr>
              <w:jc w:val="both"/>
              <w:rPr>
                <w:sz w:val="20"/>
                <w:lang w:val="bg-BG"/>
              </w:rPr>
            </w:pPr>
          </w:p>
        </w:tc>
        <w:tc>
          <w:tcPr>
            <w:tcW w:w="752" w:type="pct"/>
          </w:tcPr>
          <w:p w14:paraId="3B15717C" w14:textId="77777777" w:rsidR="0031005D" w:rsidRPr="00BD2ED7" w:rsidRDefault="0031005D" w:rsidP="002C6D4A">
            <w:pPr>
              <w:jc w:val="both"/>
              <w:rPr>
                <w:sz w:val="20"/>
                <w:lang w:val="bg-BG"/>
              </w:rPr>
            </w:pPr>
          </w:p>
        </w:tc>
      </w:tr>
      <w:tr w:rsidR="00F82929" w:rsidRPr="00BD2ED7" w14:paraId="5A3E7333" w14:textId="77777777" w:rsidTr="00485671">
        <w:tc>
          <w:tcPr>
            <w:tcW w:w="182" w:type="pct"/>
          </w:tcPr>
          <w:p w14:paraId="28FC7072" w14:textId="77777777" w:rsidR="0031005D" w:rsidRPr="00BD2ED7" w:rsidRDefault="0031005D" w:rsidP="002C6D4A">
            <w:pPr>
              <w:jc w:val="both"/>
              <w:rPr>
                <w:sz w:val="20"/>
                <w:lang w:val="bg-BG"/>
              </w:rPr>
            </w:pPr>
            <w:r w:rsidRPr="00BD2ED7">
              <w:rPr>
                <w:sz w:val="20"/>
                <w:lang w:val="bg-BG"/>
              </w:rPr>
              <w:t>17</w:t>
            </w:r>
          </w:p>
        </w:tc>
        <w:tc>
          <w:tcPr>
            <w:tcW w:w="387" w:type="pct"/>
          </w:tcPr>
          <w:p w14:paraId="7772979B" w14:textId="77777777" w:rsidR="0031005D" w:rsidRPr="00BD2ED7" w:rsidRDefault="0031005D" w:rsidP="002C6D4A">
            <w:pPr>
              <w:jc w:val="both"/>
              <w:rPr>
                <w:sz w:val="20"/>
                <w:lang w:val="bg-BG"/>
              </w:rPr>
            </w:pPr>
          </w:p>
        </w:tc>
        <w:tc>
          <w:tcPr>
            <w:tcW w:w="387" w:type="pct"/>
          </w:tcPr>
          <w:p w14:paraId="022F1F7B" w14:textId="77777777" w:rsidR="0031005D" w:rsidRPr="00BD2ED7" w:rsidRDefault="0031005D" w:rsidP="002C6D4A">
            <w:pPr>
              <w:jc w:val="both"/>
              <w:rPr>
                <w:sz w:val="20"/>
                <w:lang w:val="bg-BG"/>
              </w:rPr>
            </w:pPr>
          </w:p>
        </w:tc>
        <w:tc>
          <w:tcPr>
            <w:tcW w:w="726" w:type="pct"/>
          </w:tcPr>
          <w:p w14:paraId="64D7630F" w14:textId="77777777" w:rsidR="0031005D" w:rsidRPr="00BD2ED7" w:rsidRDefault="0031005D" w:rsidP="002C6D4A">
            <w:pPr>
              <w:jc w:val="both"/>
              <w:rPr>
                <w:sz w:val="20"/>
                <w:lang w:val="bg-BG"/>
              </w:rPr>
            </w:pPr>
          </w:p>
        </w:tc>
        <w:tc>
          <w:tcPr>
            <w:tcW w:w="774" w:type="pct"/>
          </w:tcPr>
          <w:p w14:paraId="36002B31" w14:textId="77777777" w:rsidR="0031005D" w:rsidRPr="00BD2ED7" w:rsidRDefault="0031005D" w:rsidP="002C6D4A">
            <w:pPr>
              <w:jc w:val="both"/>
              <w:rPr>
                <w:sz w:val="20"/>
                <w:lang w:val="bg-BG"/>
              </w:rPr>
            </w:pPr>
          </w:p>
        </w:tc>
        <w:tc>
          <w:tcPr>
            <w:tcW w:w="194" w:type="pct"/>
          </w:tcPr>
          <w:p w14:paraId="3F85C121" w14:textId="77777777" w:rsidR="0031005D" w:rsidRPr="00BD2ED7" w:rsidRDefault="0031005D" w:rsidP="002C6D4A">
            <w:pPr>
              <w:jc w:val="both"/>
              <w:rPr>
                <w:sz w:val="20"/>
                <w:lang w:val="bg-BG"/>
              </w:rPr>
            </w:pPr>
            <w:r w:rsidRPr="00BD2ED7">
              <w:rPr>
                <w:sz w:val="20"/>
                <w:lang w:val="bg-BG"/>
              </w:rPr>
              <w:t>42</w:t>
            </w:r>
          </w:p>
        </w:tc>
        <w:tc>
          <w:tcPr>
            <w:tcW w:w="436" w:type="pct"/>
          </w:tcPr>
          <w:p w14:paraId="094EF006" w14:textId="77777777" w:rsidR="0031005D" w:rsidRPr="00BD2ED7" w:rsidRDefault="0031005D" w:rsidP="002C6D4A">
            <w:pPr>
              <w:jc w:val="both"/>
              <w:rPr>
                <w:sz w:val="20"/>
                <w:lang w:val="bg-BG"/>
              </w:rPr>
            </w:pPr>
          </w:p>
        </w:tc>
        <w:tc>
          <w:tcPr>
            <w:tcW w:w="484" w:type="pct"/>
          </w:tcPr>
          <w:p w14:paraId="345AD246" w14:textId="77777777" w:rsidR="0031005D" w:rsidRPr="00BD2ED7" w:rsidRDefault="0031005D" w:rsidP="002C6D4A">
            <w:pPr>
              <w:jc w:val="both"/>
              <w:rPr>
                <w:sz w:val="20"/>
                <w:lang w:val="bg-BG"/>
              </w:rPr>
            </w:pPr>
          </w:p>
        </w:tc>
        <w:tc>
          <w:tcPr>
            <w:tcW w:w="678" w:type="pct"/>
          </w:tcPr>
          <w:p w14:paraId="1B4194D5" w14:textId="77777777" w:rsidR="0031005D" w:rsidRPr="00BD2ED7" w:rsidRDefault="0031005D" w:rsidP="002C6D4A">
            <w:pPr>
              <w:jc w:val="both"/>
              <w:rPr>
                <w:sz w:val="20"/>
                <w:lang w:val="bg-BG"/>
              </w:rPr>
            </w:pPr>
          </w:p>
        </w:tc>
        <w:tc>
          <w:tcPr>
            <w:tcW w:w="752" w:type="pct"/>
          </w:tcPr>
          <w:p w14:paraId="3DF77B35" w14:textId="77777777" w:rsidR="0031005D" w:rsidRPr="00BD2ED7" w:rsidRDefault="0031005D" w:rsidP="002C6D4A">
            <w:pPr>
              <w:jc w:val="both"/>
              <w:rPr>
                <w:sz w:val="20"/>
                <w:lang w:val="bg-BG"/>
              </w:rPr>
            </w:pPr>
          </w:p>
        </w:tc>
      </w:tr>
      <w:tr w:rsidR="00F82929" w:rsidRPr="00BD2ED7" w14:paraId="56155ECA" w14:textId="77777777" w:rsidTr="00485671">
        <w:tc>
          <w:tcPr>
            <w:tcW w:w="182" w:type="pct"/>
          </w:tcPr>
          <w:p w14:paraId="28D6484A" w14:textId="77777777" w:rsidR="0031005D" w:rsidRPr="00BD2ED7" w:rsidRDefault="0031005D" w:rsidP="002C6D4A">
            <w:pPr>
              <w:jc w:val="both"/>
              <w:rPr>
                <w:sz w:val="20"/>
                <w:lang w:val="bg-BG"/>
              </w:rPr>
            </w:pPr>
            <w:r w:rsidRPr="00BD2ED7">
              <w:rPr>
                <w:sz w:val="20"/>
                <w:lang w:val="bg-BG"/>
              </w:rPr>
              <w:t>18</w:t>
            </w:r>
          </w:p>
        </w:tc>
        <w:tc>
          <w:tcPr>
            <w:tcW w:w="387" w:type="pct"/>
          </w:tcPr>
          <w:p w14:paraId="3FA013C7" w14:textId="77777777" w:rsidR="0031005D" w:rsidRPr="00BD2ED7" w:rsidRDefault="0031005D" w:rsidP="002C6D4A">
            <w:pPr>
              <w:jc w:val="both"/>
              <w:rPr>
                <w:sz w:val="20"/>
                <w:lang w:val="bg-BG"/>
              </w:rPr>
            </w:pPr>
          </w:p>
        </w:tc>
        <w:tc>
          <w:tcPr>
            <w:tcW w:w="387" w:type="pct"/>
          </w:tcPr>
          <w:p w14:paraId="7B238B69" w14:textId="77777777" w:rsidR="0031005D" w:rsidRPr="00BD2ED7" w:rsidRDefault="0031005D" w:rsidP="002C6D4A">
            <w:pPr>
              <w:jc w:val="both"/>
              <w:rPr>
                <w:sz w:val="20"/>
                <w:lang w:val="bg-BG"/>
              </w:rPr>
            </w:pPr>
          </w:p>
        </w:tc>
        <w:tc>
          <w:tcPr>
            <w:tcW w:w="726" w:type="pct"/>
          </w:tcPr>
          <w:p w14:paraId="1DA83E59" w14:textId="77777777" w:rsidR="0031005D" w:rsidRPr="00BD2ED7" w:rsidRDefault="0031005D" w:rsidP="002C6D4A">
            <w:pPr>
              <w:jc w:val="both"/>
              <w:rPr>
                <w:sz w:val="20"/>
                <w:lang w:val="bg-BG"/>
              </w:rPr>
            </w:pPr>
          </w:p>
        </w:tc>
        <w:tc>
          <w:tcPr>
            <w:tcW w:w="774" w:type="pct"/>
          </w:tcPr>
          <w:p w14:paraId="5A6C91E8" w14:textId="77777777" w:rsidR="0031005D" w:rsidRPr="00BD2ED7" w:rsidRDefault="0031005D" w:rsidP="002C6D4A">
            <w:pPr>
              <w:jc w:val="both"/>
              <w:rPr>
                <w:sz w:val="20"/>
                <w:lang w:val="bg-BG"/>
              </w:rPr>
            </w:pPr>
          </w:p>
        </w:tc>
        <w:tc>
          <w:tcPr>
            <w:tcW w:w="194" w:type="pct"/>
          </w:tcPr>
          <w:p w14:paraId="12264641" w14:textId="77777777" w:rsidR="0031005D" w:rsidRPr="00BD2ED7" w:rsidRDefault="0031005D" w:rsidP="002C6D4A">
            <w:pPr>
              <w:jc w:val="both"/>
              <w:rPr>
                <w:sz w:val="20"/>
                <w:lang w:val="bg-BG"/>
              </w:rPr>
            </w:pPr>
            <w:r w:rsidRPr="00BD2ED7">
              <w:rPr>
                <w:sz w:val="20"/>
                <w:lang w:val="bg-BG"/>
              </w:rPr>
              <w:t>43</w:t>
            </w:r>
          </w:p>
        </w:tc>
        <w:tc>
          <w:tcPr>
            <w:tcW w:w="436" w:type="pct"/>
          </w:tcPr>
          <w:p w14:paraId="6161DE57" w14:textId="77777777" w:rsidR="0031005D" w:rsidRPr="00BD2ED7" w:rsidRDefault="0031005D" w:rsidP="002C6D4A">
            <w:pPr>
              <w:jc w:val="both"/>
              <w:rPr>
                <w:sz w:val="20"/>
                <w:lang w:val="bg-BG"/>
              </w:rPr>
            </w:pPr>
          </w:p>
        </w:tc>
        <w:tc>
          <w:tcPr>
            <w:tcW w:w="484" w:type="pct"/>
          </w:tcPr>
          <w:p w14:paraId="029B8853" w14:textId="77777777" w:rsidR="0031005D" w:rsidRPr="00BD2ED7" w:rsidRDefault="0031005D" w:rsidP="002C6D4A">
            <w:pPr>
              <w:jc w:val="both"/>
              <w:rPr>
                <w:sz w:val="20"/>
                <w:lang w:val="bg-BG"/>
              </w:rPr>
            </w:pPr>
          </w:p>
        </w:tc>
        <w:tc>
          <w:tcPr>
            <w:tcW w:w="678" w:type="pct"/>
          </w:tcPr>
          <w:p w14:paraId="23C98E07" w14:textId="77777777" w:rsidR="0031005D" w:rsidRPr="00BD2ED7" w:rsidRDefault="0031005D" w:rsidP="002C6D4A">
            <w:pPr>
              <w:jc w:val="both"/>
              <w:rPr>
                <w:sz w:val="20"/>
                <w:lang w:val="bg-BG"/>
              </w:rPr>
            </w:pPr>
          </w:p>
        </w:tc>
        <w:tc>
          <w:tcPr>
            <w:tcW w:w="752" w:type="pct"/>
          </w:tcPr>
          <w:p w14:paraId="065A6D07" w14:textId="77777777" w:rsidR="0031005D" w:rsidRPr="00BD2ED7" w:rsidRDefault="0031005D" w:rsidP="002C6D4A">
            <w:pPr>
              <w:jc w:val="both"/>
              <w:rPr>
                <w:sz w:val="20"/>
                <w:lang w:val="bg-BG"/>
              </w:rPr>
            </w:pPr>
          </w:p>
        </w:tc>
      </w:tr>
      <w:tr w:rsidR="00F82929" w:rsidRPr="00BD2ED7" w14:paraId="02BD5561" w14:textId="77777777" w:rsidTr="00485671">
        <w:tc>
          <w:tcPr>
            <w:tcW w:w="182" w:type="pct"/>
          </w:tcPr>
          <w:p w14:paraId="0CE23C89" w14:textId="77777777" w:rsidR="0031005D" w:rsidRPr="00BD2ED7" w:rsidRDefault="0031005D" w:rsidP="002C6D4A">
            <w:pPr>
              <w:jc w:val="both"/>
              <w:rPr>
                <w:sz w:val="20"/>
                <w:lang w:val="bg-BG"/>
              </w:rPr>
            </w:pPr>
            <w:r w:rsidRPr="00BD2ED7">
              <w:rPr>
                <w:sz w:val="20"/>
                <w:lang w:val="bg-BG"/>
              </w:rPr>
              <w:t>19</w:t>
            </w:r>
          </w:p>
        </w:tc>
        <w:tc>
          <w:tcPr>
            <w:tcW w:w="387" w:type="pct"/>
          </w:tcPr>
          <w:p w14:paraId="5E38FC61" w14:textId="77777777" w:rsidR="0031005D" w:rsidRPr="00BD2ED7" w:rsidRDefault="0031005D" w:rsidP="002C6D4A">
            <w:pPr>
              <w:jc w:val="both"/>
              <w:rPr>
                <w:sz w:val="20"/>
                <w:lang w:val="bg-BG"/>
              </w:rPr>
            </w:pPr>
          </w:p>
        </w:tc>
        <w:tc>
          <w:tcPr>
            <w:tcW w:w="387" w:type="pct"/>
          </w:tcPr>
          <w:p w14:paraId="4B37004F" w14:textId="77777777" w:rsidR="0031005D" w:rsidRPr="00BD2ED7" w:rsidRDefault="0031005D" w:rsidP="002C6D4A">
            <w:pPr>
              <w:jc w:val="both"/>
              <w:rPr>
                <w:sz w:val="20"/>
                <w:lang w:val="bg-BG"/>
              </w:rPr>
            </w:pPr>
          </w:p>
        </w:tc>
        <w:tc>
          <w:tcPr>
            <w:tcW w:w="726" w:type="pct"/>
          </w:tcPr>
          <w:p w14:paraId="1813C632" w14:textId="77777777" w:rsidR="0031005D" w:rsidRPr="00BD2ED7" w:rsidRDefault="0031005D" w:rsidP="002C6D4A">
            <w:pPr>
              <w:jc w:val="both"/>
              <w:rPr>
                <w:sz w:val="20"/>
                <w:lang w:val="bg-BG"/>
              </w:rPr>
            </w:pPr>
          </w:p>
        </w:tc>
        <w:tc>
          <w:tcPr>
            <w:tcW w:w="774" w:type="pct"/>
          </w:tcPr>
          <w:p w14:paraId="49A72A6E" w14:textId="77777777" w:rsidR="0031005D" w:rsidRPr="00BD2ED7" w:rsidRDefault="0031005D" w:rsidP="002C6D4A">
            <w:pPr>
              <w:jc w:val="both"/>
              <w:rPr>
                <w:sz w:val="20"/>
                <w:lang w:val="bg-BG"/>
              </w:rPr>
            </w:pPr>
          </w:p>
        </w:tc>
        <w:tc>
          <w:tcPr>
            <w:tcW w:w="194" w:type="pct"/>
          </w:tcPr>
          <w:p w14:paraId="2D1395A1" w14:textId="77777777" w:rsidR="0031005D" w:rsidRPr="00BD2ED7" w:rsidRDefault="0031005D" w:rsidP="002C6D4A">
            <w:pPr>
              <w:jc w:val="both"/>
              <w:rPr>
                <w:sz w:val="20"/>
                <w:lang w:val="bg-BG"/>
              </w:rPr>
            </w:pPr>
            <w:r w:rsidRPr="00BD2ED7">
              <w:rPr>
                <w:sz w:val="20"/>
                <w:lang w:val="bg-BG"/>
              </w:rPr>
              <w:t>44</w:t>
            </w:r>
          </w:p>
        </w:tc>
        <w:tc>
          <w:tcPr>
            <w:tcW w:w="436" w:type="pct"/>
          </w:tcPr>
          <w:p w14:paraId="636008E5" w14:textId="77777777" w:rsidR="0031005D" w:rsidRPr="00BD2ED7" w:rsidRDefault="0031005D" w:rsidP="002C6D4A">
            <w:pPr>
              <w:jc w:val="both"/>
              <w:rPr>
                <w:sz w:val="20"/>
                <w:lang w:val="bg-BG"/>
              </w:rPr>
            </w:pPr>
          </w:p>
        </w:tc>
        <w:tc>
          <w:tcPr>
            <w:tcW w:w="484" w:type="pct"/>
          </w:tcPr>
          <w:p w14:paraId="76421700" w14:textId="77777777" w:rsidR="0031005D" w:rsidRPr="00BD2ED7" w:rsidRDefault="0031005D" w:rsidP="002C6D4A">
            <w:pPr>
              <w:jc w:val="both"/>
              <w:rPr>
                <w:sz w:val="20"/>
                <w:lang w:val="bg-BG"/>
              </w:rPr>
            </w:pPr>
          </w:p>
        </w:tc>
        <w:tc>
          <w:tcPr>
            <w:tcW w:w="678" w:type="pct"/>
          </w:tcPr>
          <w:p w14:paraId="607944B9" w14:textId="77777777" w:rsidR="0031005D" w:rsidRPr="00BD2ED7" w:rsidRDefault="0031005D" w:rsidP="002C6D4A">
            <w:pPr>
              <w:jc w:val="both"/>
              <w:rPr>
                <w:sz w:val="20"/>
                <w:lang w:val="bg-BG"/>
              </w:rPr>
            </w:pPr>
          </w:p>
        </w:tc>
        <w:tc>
          <w:tcPr>
            <w:tcW w:w="752" w:type="pct"/>
          </w:tcPr>
          <w:p w14:paraId="274E5270" w14:textId="77777777" w:rsidR="0031005D" w:rsidRPr="00BD2ED7" w:rsidRDefault="0031005D" w:rsidP="002C6D4A">
            <w:pPr>
              <w:jc w:val="both"/>
              <w:rPr>
                <w:sz w:val="20"/>
                <w:lang w:val="bg-BG"/>
              </w:rPr>
            </w:pPr>
          </w:p>
        </w:tc>
      </w:tr>
      <w:tr w:rsidR="00F82929" w:rsidRPr="00BD2ED7" w14:paraId="7CF644D5" w14:textId="77777777" w:rsidTr="00485671">
        <w:tc>
          <w:tcPr>
            <w:tcW w:w="182" w:type="pct"/>
          </w:tcPr>
          <w:p w14:paraId="348110AD" w14:textId="77777777" w:rsidR="0031005D" w:rsidRPr="00BD2ED7" w:rsidRDefault="0031005D" w:rsidP="002C6D4A">
            <w:pPr>
              <w:jc w:val="both"/>
              <w:rPr>
                <w:sz w:val="20"/>
                <w:lang w:val="bg-BG"/>
              </w:rPr>
            </w:pPr>
            <w:r w:rsidRPr="00BD2ED7">
              <w:rPr>
                <w:sz w:val="20"/>
                <w:lang w:val="bg-BG"/>
              </w:rPr>
              <w:t>20</w:t>
            </w:r>
          </w:p>
        </w:tc>
        <w:tc>
          <w:tcPr>
            <w:tcW w:w="387" w:type="pct"/>
          </w:tcPr>
          <w:p w14:paraId="56699DA8" w14:textId="77777777" w:rsidR="0031005D" w:rsidRPr="00BD2ED7" w:rsidRDefault="0031005D" w:rsidP="002C6D4A">
            <w:pPr>
              <w:jc w:val="both"/>
              <w:rPr>
                <w:sz w:val="20"/>
                <w:lang w:val="bg-BG"/>
              </w:rPr>
            </w:pPr>
          </w:p>
        </w:tc>
        <w:tc>
          <w:tcPr>
            <w:tcW w:w="387" w:type="pct"/>
          </w:tcPr>
          <w:p w14:paraId="2CD21A96" w14:textId="77777777" w:rsidR="0031005D" w:rsidRPr="00BD2ED7" w:rsidRDefault="0031005D" w:rsidP="002C6D4A">
            <w:pPr>
              <w:jc w:val="both"/>
              <w:rPr>
                <w:sz w:val="20"/>
                <w:lang w:val="bg-BG"/>
              </w:rPr>
            </w:pPr>
          </w:p>
        </w:tc>
        <w:tc>
          <w:tcPr>
            <w:tcW w:w="726" w:type="pct"/>
          </w:tcPr>
          <w:p w14:paraId="1352BD31" w14:textId="77777777" w:rsidR="0031005D" w:rsidRPr="00BD2ED7" w:rsidRDefault="0031005D" w:rsidP="002C6D4A">
            <w:pPr>
              <w:jc w:val="both"/>
              <w:rPr>
                <w:sz w:val="20"/>
                <w:lang w:val="bg-BG"/>
              </w:rPr>
            </w:pPr>
          </w:p>
        </w:tc>
        <w:tc>
          <w:tcPr>
            <w:tcW w:w="774" w:type="pct"/>
          </w:tcPr>
          <w:p w14:paraId="6830CC54" w14:textId="77777777" w:rsidR="0031005D" w:rsidRPr="00BD2ED7" w:rsidRDefault="0031005D" w:rsidP="002C6D4A">
            <w:pPr>
              <w:jc w:val="both"/>
              <w:rPr>
                <w:sz w:val="20"/>
                <w:lang w:val="bg-BG"/>
              </w:rPr>
            </w:pPr>
          </w:p>
        </w:tc>
        <w:tc>
          <w:tcPr>
            <w:tcW w:w="194" w:type="pct"/>
          </w:tcPr>
          <w:p w14:paraId="331B8FF4" w14:textId="77777777" w:rsidR="0031005D" w:rsidRPr="00BD2ED7" w:rsidRDefault="0031005D" w:rsidP="002C6D4A">
            <w:pPr>
              <w:jc w:val="both"/>
              <w:rPr>
                <w:sz w:val="20"/>
                <w:lang w:val="bg-BG"/>
              </w:rPr>
            </w:pPr>
            <w:r w:rsidRPr="00BD2ED7">
              <w:rPr>
                <w:sz w:val="20"/>
                <w:lang w:val="bg-BG"/>
              </w:rPr>
              <w:t>45</w:t>
            </w:r>
          </w:p>
        </w:tc>
        <w:tc>
          <w:tcPr>
            <w:tcW w:w="436" w:type="pct"/>
          </w:tcPr>
          <w:p w14:paraId="436E4A86" w14:textId="77777777" w:rsidR="0031005D" w:rsidRPr="00BD2ED7" w:rsidRDefault="0031005D" w:rsidP="002C6D4A">
            <w:pPr>
              <w:jc w:val="both"/>
              <w:rPr>
                <w:sz w:val="20"/>
                <w:lang w:val="bg-BG"/>
              </w:rPr>
            </w:pPr>
          </w:p>
        </w:tc>
        <w:tc>
          <w:tcPr>
            <w:tcW w:w="484" w:type="pct"/>
          </w:tcPr>
          <w:p w14:paraId="792DCA12" w14:textId="77777777" w:rsidR="0031005D" w:rsidRPr="00BD2ED7" w:rsidRDefault="0031005D" w:rsidP="002C6D4A">
            <w:pPr>
              <w:jc w:val="both"/>
              <w:rPr>
                <w:sz w:val="20"/>
                <w:lang w:val="bg-BG"/>
              </w:rPr>
            </w:pPr>
          </w:p>
        </w:tc>
        <w:tc>
          <w:tcPr>
            <w:tcW w:w="678" w:type="pct"/>
          </w:tcPr>
          <w:p w14:paraId="6CAE1B1C" w14:textId="77777777" w:rsidR="0031005D" w:rsidRPr="00BD2ED7" w:rsidRDefault="0031005D" w:rsidP="002C6D4A">
            <w:pPr>
              <w:jc w:val="both"/>
              <w:rPr>
                <w:sz w:val="20"/>
                <w:lang w:val="bg-BG"/>
              </w:rPr>
            </w:pPr>
          </w:p>
        </w:tc>
        <w:tc>
          <w:tcPr>
            <w:tcW w:w="752" w:type="pct"/>
          </w:tcPr>
          <w:p w14:paraId="6E52E3B3" w14:textId="77777777" w:rsidR="0031005D" w:rsidRPr="00BD2ED7" w:rsidRDefault="0031005D" w:rsidP="002C6D4A">
            <w:pPr>
              <w:jc w:val="both"/>
              <w:rPr>
                <w:sz w:val="20"/>
                <w:lang w:val="bg-BG"/>
              </w:rPr>
            </w:pPr>
          </w:p>
        </w:tc>
      </w:tr>
      <w:tr w:rsidR="00F82929" w:rsidRPr="00BD2ED7" w14:paraId="3DB68584" w14:textId="77777777" w:rsidTr="00485671">
        <w:tc>
          <w:tcPr>
            <w:tcW w:w="182" w:type="pct"/>
          </w:tcPr>
          <w:p w14:paraId="0EBB947F" w14:textId="77777777" w:rsidR="0031005D" w:rsidRPr="00BD2ED7" w:rsidRDefault="0031005D" w:rsidP="002C6D4A">
            <w:pPr>
              <w:jc w:val="both"/>
              <w:rPr>
                <w:sz w:val="20"/>
                <w:lang w:val="bg-BG"/>
              </w:rPr>
            </w:pPr>
            <w:r w:rsidRPr="00BD2ED7">
              <w:rPr>
                <w:sz w:val="20"/>
                <w:lang w:val="bg-BG"/>
              </w:rPr>
              <w:t>21</w:t>
            </w:r>
          </w:p>
        </w:tc>
        <w:tc>
          <w:tcPr>
            <w:tcW w:w="387" w:type="pct"/>
          </w:tcPr>
          <w:p w14:paraId="4D3C7C04" w14:textId="77777777" w:rsidR="0031005D" w:rsidRPr="00BD2ED7" w:rsidRDefault="0031005D" w:rsidP="002C6D4A">
            <w:pPr>
              <w:jc w:val="both"/>
              <w:rPr>
                <w:sz w:val="20"/>
                <w:lang w:val="bg-BG"/>
              </w:rPr>
            </w:pPr>
          </w:p>
        </w:tc>
        <w:tc>
          <w:tcPr>
            <w:tcW w:w="387" w:type="pct"/>
          </w:tcPr>
          <w:p w14:paraId="246E81EB" w14:textId="77777777" w:rsidR="0031005D" w:rsidRPr="00BD2ED7" w:rsidRDefault="0031005D" w:rsidP="002C6D4A">
            <w:pPr>
              <w:jc w:val="both"/>
              <w:rPr>
                <w:sz w:val="20"/>
                <w:lang w:val="bg-BG"/>
              </w:rPr>
            </w:pPr>
          </w:p>
        </w:tc>
        <w:tc>
          <w:tcPr>
            <w:tcW w:w="726" w:type="pct"/>
          </w:tcPr>
          <w:p w14:paraId="3E7ACD64" w14:textId="77777777" w:rsidR="0031005D" w:rsidRPr="00BD2ED7" w:rsidRDefault="0031005D" w:rsidP="002C6D4A">
            <w:pPr>
              <w:jc w:val="both"/>
              <w:rPr>
                <w:sz w:val="20"/>
                <w:lang w:val="bg-BG"/>
              </w:rPr>
            </w:pPr>
          </w:p>
        </w:tc>
        <w:tc>
          <w:tcPr>
            <w:tcW w:w="774" w:type="pct"/>
          </w:tcPr>
          <w:p w14:paraId="082657F0" w14:textId="77777777" w:rsidR="0031005D" w:rsidRPr="00BD2ED7" w:rsidRDefault="0031005D" w:rsidP="002C6D4A">
            <w:pPr>
              <w:jc w:val="both"/>
              <w:rPr>
                <w:sz w:val="20"/>
                <w:lang w:val="bg-BG"/>
              </w:rPr>
            </w:pPr>
          </w:p>
        </w:tc>
        <w:tc>
          <w:tcPr>
            <w:tcW w:w="194" w:type="pct"/>
          </w:tcPr>
          <w:p w14:paraId="42084729" w14:textId="77777777" w:rsidR="0031005D" w:rsidRPr="00BD2ED7" w:rsidRDefault="0031005D" w:rsidP="002C6D4A">
            <w:pPr>
              <w:jc w:val="both"/>
              <w:rPr>
                <w:sz w:val="20"/>
                <w:lang w:val="bg-BG"/>
              </w:rPr>
            </w:pPr>
            <w:r w:rsidRPr="00BD2ED7">
              <w:rPr>
                <w:sz w:val="20"/>
                <w:lang w:val="bg-BG"/>
              </w:rPr>
              <w:t>46</w:t>
            </w:r>
          </w:p>
        </w:tc>
        <w:tc>
          <w:tcPr>
            <w:tcW w:w="436" w:type="pct"/>
          </w:tcPr>
          <w:p w14:paraId="529ED9D8" w14:textId="77777777" w:rsidR="0031005D" w:rsidRPr="00BD2ED7" w:rsidRDefault="0031005D" w:rsidP="002C6D4A">
            <w:pPr>
              <w:jc w:val="both"/>
              <w:rPr>
                <w:sz w:val="20"/>
                <w:lang w:val="bg-BG"/>
              </w:rPr>
            </w:pPr>
          </w:p>
        </w:tc>
        <w:tc>
          <w:tcPr>
            <w:tcW w:w="484" w:type="pct"/>
          </w:tcPr>
          <w:p w14:paraId="3318072A" w14:textId="77777777" w:rsidR="0031005D" w:rsidRPr="00BD2ED7" w:rsidRDefault="0031005D" w:rsidP="002C6D4A">
            <w:pPr>
              <w:jc w:val="both"/>
              <w:rPr>
                <w:sz w:val="20"/>
                <w:lang w:val="bg-BG"/>
              </w:rPr>
            </w:pPr>
          </w:p>
        </w:tc>
        <w:tc>
          <w:tcPr>
            <w:tcW w:w="678" w:type="pct"/>
          </w:tcPr>
          <w:p w14:paraId="3BD7ABFA" w14:textId="77777777" w:rsidR="0031005D" w:rsidRPr="00BD2ED7" w:rsidRDefault="0031005D" w:rsidP="002C6D4A">
            <w:pPr>
              <w:jc w:val="both"/>
              <w:rPr>
                <w:sz w:val="20"/>
                <w:lang w:val="bg-BG"/>
              </w:rPr>
            </w:pPr>
          </w:p>
        </w:tc>
        <w:tc>
          <w:tcPr>
            <w:tcW w:w="752" w:type="pct"/>
          </w:tcPr>
          <w:p w14:paraId="5BED67DE" w14:textId="77777777" w:rsidR="0031005D" w:rsidRPr="00BD2ED7" w:rsidRDefault="0031005D" w:rsidP="002C6D4A">
            <w:pPr>
              <w:jc w:val="both"/>
              <w:rPr>
                <w:sz w:val="20"/>
                <w:lang w:val="bg-BG"/>
              </w:rPr>
            </w:pPr>
          </w:p>
        </w:tc>
      </w:tr>
      <w:tr w:rsidR="00F82929" w:rsidRPr="00BD2ED7" w14:paraId="1810E763" w14:textId="77777777" w:rsidTr="00485671">
        <w:tc>
          <w:tcPr>
            <w:tcW w:w="182" w:type="pct"/>
          </w:tcPr>
          <w:p w14:paraId="1E2CF8F0" w14:textId="77777777" w:rsidR="0031005D" w:rsidRPr="00BD2ED7" w:rsidRDefault="0031005D" w:rsidP="002C6D4A">
            <w:pPr>
              <w:jc w:val="both"/>
              <w:rPr>
                <w:sz w:val="20"/>
                <w:lang w:val="bg-BG"/>
              </w:rPr>
            </w:pPr>
            <w:r w:rsidRPr="00BD2ED7">
              <w:rPr>
                <w:sz w:val="20"/>
                <w:lang w:val="bg-BG"/>
              </w:rPr>
              <w:t>22</w:t>
            </w:r>
          </w:p>
        </w:tc>
        <w:tc>
          <w:tcPr>
            <w:tcW w:w="387" w:type="pct"/>
          </w:tcPr>
          <w:p w14:paraId="3E56DCD0" w14:textId="77777777" w:rsidR="0031005D" w:rsidRPr="00BD2ED7" w:rsidRDefault="0031005D" w:rsidP="002C6D4A">
            <w:pPr>
              <w:jc w:val="both"/>
              <w:rPr>
                <w:sz w:val="20"/>
                <w:lang w:val="bg-BG"/>
              </w:rPr>
            </w:pPr>
          </w:p>
        </w:tc>
        <w:tc>
          <w:tcPr>
            <w:tcW w:w="387" w:type="pct"/>
          </w:tcPr>
          <w:p w14:paraId="2561F84C" w14:textId="77777777" w:rsidR="0031005D" w:rsidRPr="00BD2ED7" w:rsidRDefault="0031005D" w:rsidP="002C6D4A">
            <w:pPr>
              <w:jc w:val="both"/>
              <w:rPr>
                <w:sz w:val="20"/>
                <w:lang w:val="bg-BG"/>
              </w:rPr>
            </w:pPr>
          </w:p>
        </w:tc>
        <w:tc>
          <w:tcPr>
            <w:tcW w:w="726" w:type="pct"/>
          </w:tcPr>
          <w:p w14:paraId="3A7F4231" w14:textId="77777777" w:rsidR="0031005D" w:rsidRPr="00BD2ED7" w:rsidRDefault="0031005D" w:rsidP="002C6D4A">
            <w:pPr>
              <w:jc w:val="both"/>
              <w:rPr>
                <w:sz w:val="20"/>
                <w:lang w:val="bg-BG"/>
              </w:rPr>
            </w:pPr>
          </w:p>
        </w:tc>
        <w:tc>
          <w:tcPr>
            <w:tcW w:w="774" w:type="pct"/>
          </w:tcPr>
          <w:p w14:paraId="3F1B2FB0" w14:textId="77777777" w:rsidR="0031005D" w:rsidRPr="00BD2ED7" w:rsidRDefault="0031005D" w:rsidP="002C6D4A">
            <w:pPr>
              <w:jc w:val="both"/>
              <w:rPr>
                <w:sz w:val="20"/>
                <w:lang w:val="bg-BG"/>
              </w:rPr>
            </w:pPr>
          </w:p>
        </w:tc>
        <w:tc>
          <w:tcPr>
            <w:tcW w:w="194" w:type="pct"/>
          </w:tcPr>
          <w:p w14:paraId="11013D45" w14:textId="77777777" w:rsidR="0031005D" w:rsidRPr="00BD2ED7" w:rsidRDefault="0031005D" w:rsidP="002C6D4A">
            <w:pPr>
              <w:jc w:val="both"/>
              <w:rPr>
                <w:sz w:val="20"/>
                <w:lang w:val="bg-BG"/>
              </w:rPr>
            </w:pPr>
            <w:r w:rsidRPr="00BD2ED7">
              <w:rPr>
                <w:sz w:val="20"/>
                <w:lang w:val="bg-BG"/>
              </w:rPr>
              <w:t>47</w:t>
            </w:r>
          </w:p>
        </w:tc>
        <w:tc>
          <w:tcPr>
            <w:tcW w:w="436" w:type="pct"/>
          </w:tcPr>
          <w:p w14:paraId="77983ABB" w14:textId="77777777" w:rsidR="0031005D" w:rsidRPr="00BD2ED7" w:rsidRDefault="0031005D" w:rsidP="002C6D4A">
            <w:pPr>
              <w:jc w:val="both"/>
              <w:rPr>
                <w:sz w:val="20"/>
                <w:lang w:val="bg-BG"/>
              </w:rPr>
            </w:pPr>
          </w:p>
        </w:tc>
        <w:tc>
          <w:tcPr>
            <w:tcW w:w="484" w:type="pct"/>
          </w:tcPr>
          <w:p w14:paraId="261220C1" w14:textId="77777777" w:rsidR="0031005D" w:rsidRPr="00BD2ED7" w:rsidRDefault="0031005D" w:rsidP="002C6D4A">
            <w:pPr>
              <w:jc w:val="both"/>
              <w:rPr>
                <w:sz w:val="20"/>
                <w:lang w:val="bg-BG"/>
              </w:rPr>
            </w:pPr>
          </w:p>
        </w:tc>
        <w:tc>
          <w:tcPr>
            <w:tcW w:w="678" w:type="pct"/>
          </w:tcPr>
          <w:p w14:paraId="207F59AB" w14:textId="77777777" w:rsidR="0031005D" w:rsidRPr="00BD2ED7" w:rsidRDefault="0031005D" w:rsidP="002C6D4A">
            <w:pPr>
              <w:jc w:val="both"/>
              <w:rPr>
                <w:sz w:val="20"/>
                <w:lang w:val="bg-BG"/>
              </w:rPr>
            </w:pPr>
          </w:p>
        </w:tc>
        <w:tc>
          <w:tcPr>
            <w:tcW w:w="752" w:type="pct"/>
          </w:tcPr>
          <w:p w14:paraId="509FA885" w14:textId="77777777" w:rsidR="0031005D" w:rsidRPr="00BD2ED7" w:rsidRDefault="0031005D" w:rsidP="002C6D4A">
            <w:pPr>
              <w:jc w:val="both"/>
              <w:rPr>
                <w:sz w:val="20"/>
                <w:lang w:val="bg-BG"/>
              </w:rPr>
            </w:pPr>
          </w:p>
        </w:tc>
      </w:tr>
      <w:tr w:rsidR="00F82929" w:rsidRPr="00BD2ED7" w14:paraId="4C77597C" w14:textId="77777777" w:rsidTr="00485671">
        <w:tc>
          <w:tcPr>
            <w:tcW w:w="182" w:type="pct"/>
          </w:tcPr>
          <w:p w14:paraId="5B89781C" w14:textId="77777777" w:rsidR="0031005D" w:rsidRPr="00BD2ED7" w:rsidRDefault="0031005D" w:rsidP="002C6D4A">
            <w:pPr>
              <w:jc w:val="both"/>
              <w:rPr>
                <w:sz w:val="20"/>
                <w:lang w:val="bg-BG"/>
              </w:rPr>
            </w:pPr>
            <w:r w:rsidRPr="00BD2ED7">
              <w:rPr>
                <w:sz w:val="20"/>
                <w:lang w:val="bg-BG"/>
              </w:rPr>
              <w:t>23</w:t>
            </w:r>
          </w:p>
        </w:tc>
        <w:tc>
          <w:tcPr>
            <w:tcW w:w="387" w:type="pct"/>
          </w:tcPr>
          <w:p w14:paraId="43D1BE63" w14:textId="77777777" w:rsidR="0031005D" w:rsidRPr="00BD2ED7" w:rsidRDefault="0031005D" w:rsidP="002C6D4A">
            <w:pPr>
              <w:jc w:val="both"/>
              <w:rPr>
                <w:sz w:val="20"/>
                <w:lang w:val="bg-BG"/>
              </w:rPr>
            </w:pPr>
          </w:p>
        </w:tc>
        <w:tc>
          <w:tcPr>
            <w:tcW w:w="387" w:type="pct"/>
          </w:tcPr>
          <w:p w14:paraId="6081AB3D" w14:textId="77777777" w:rsidR="0031005D" w:rsidRPr="00BD2ED7" w:rsidRDefault="0031005D" w:rsidP="002C6D4A">
            <w:pPr>
              <w:jc w:val="both"/>
              <w:rPr>
                <w:sz w:val="20"/>
                <w:lang w:val="bg-BG"/>
              </w:rPr>
            </w:pPr>
          </w:p>
        </w:tc>
        <w:tc>
          <w:tcPr>
            <w:tcW w:w="726" w:type="pct"/>
          </w:tcPr>
          <w:p w14:paraId="699323BE" w14:textId="77777777" w:rsidR="0031005D" w:rsidRPr="00BD2ED7" w:rsidRDefault="0031005D" w:rsidP="002C6D4A">
            <w:pPr>
              <w:jc w:val="both"/>
              <w:rPr>
                <w:sz w:val="20"/>
                <w:lang w:val="bg-BG"/>
              </w:rPr>
            </w:pPr>
          </w:p>
        </w:tc>
        <w:tc>
          <w:tcPr>
            <w:tcW w:w="774" w:type="pct"/>
          </w:tcPr>
          <w:p w14:paraId="4CCF0F08" w14:textId="77777777" w:rsidR="0031005D" w:rsidRPr="00BD2ED7" w:rsidRDefault="0031005D" w:rsidP="002C6D4A">
            <w:pPr>
              <w:jc w:val="both"/>
              <w:rPr>
                <w:sz w:val="20"/>
                <w:lang w:val="bg-BG"/>
              </w:rPr>
            </w:pPr>
          </w:p>
        </w:tc>
        <w:tc>
          <w:tcPr>
            <w:tcW w:w="194" w:type="pct"/>
          </w:tcPr>
          <w:p w14:paraId="3E808C09" w14:textId="77777777" w:rsidR="0031005D" w:rsidRPr="00BD2ED7" w:rsidRDefault="0031005D" w:rsidP="002C6D4A">
            <w:pPr>
              <w:jc w:val="both"/>
              <w:rPr>
                <w:sz w:val="20"/>
                <w:lang w:val="bg-BG"/>
              </w:rPr>
            </w:pPr>
            <w:r w:rsidRPr="00BD2ED7">
              <w:rPr>
                <w:sz w:val="20"/>
                <w:lang w:val="bg-BG"/>
              </w:rPr>
              <w:t>48</w:t>
            </w:r>
          </w:p>
        </w:tc>
        <w:tc>
          <w:tcPr>
            <w:tcW w:w="436" w:type="pct"/>
          </w:tcPr>
          <w:p w14:paraId="6488FED9" w14:textId="77777777" w:rsidR="0031005D" w:rsidRPr="00BD2ED7" w:rsidRDefault="0031005D" w:rsidP="002C6D4A">
            <w:pPr>
              <w:jc w:val="both"/>
              <w:rPr>
                <w:sz w:val="20"/>
                <w:lang w:val="bg-BG"/>
              </w:rPr>
            </w:pPr>
          </w:p>
        </w:tc>
        <w:tc>
          <w:tcPr>
            <w:tcW w:w="484" w:type="pct"/>
          </w:tcPr>
          <w:p w14:paraId="76A5B2E8" w14:textId="77777777" w:rsidR="0031005D" w:rsidRPr="00BD2ED7" w:rsidRDefault="0031005D" w:rsidP="002C6D4A">
            <w:pPr>
              <w:jc w:val="both"/>
              <w:rPr>
                <w:sz w:val="20"/>
                <w:lang w:val="bg-BG"/>
              </w:rPr>
            </w:pPr>
          </w:p>
        </w:tc>
        <w:tc>
          <w:tcPr>
            <w:tcW w:w="678" w:type="pct"/>
          </w:tcPr>
          <w:p w14:paraId="4DCD5395" w14:textId="77777777" w:rsidR="0031005D" w:rsidRPr="00BD2ED7" w:rsidRDefault="0031005D" w:rsidP="002C6D4A">
            <w:pPr>
              <w:jc w:val="both"/>
              <w:rPr>
                <w:sz w:val="20"/>
                <w:lang w:val="bg-BG"/>
              </w:rPr>
            </w:pPr>
          </w:p>
        </w:tc>
        <w:tc>
          <w:tcPr>
            <w:tcW w:w="752" w:type="pct"/>
          </w:tcPr>
          <w:p w14:paraId="590C6B25" w14:textId="77777777" w:rsidR="0031005D" w:rsidRPr="00BD2ED7" w:rsidRDefault="0031005D" w:rsidP="002C6D4A">
            <w:pPr>
              <w:jc w:val="both"/>
              <w:rPr>
                <w:sz w:val="20"/>
                <w:lang w:val="bg-BG"/>
              </w:rPr>
            </w:pPr>
          </w:p>
        </w:tc>
      </w:tr>
      <w:tr w:rsidR="00F82929" w:rsidRPr="00BD2ED7" w14:paraId="48D07EBF" w14:textId="77777777" w:rsidTr="00485671">
        <w:tc>
          <w:tcPr>
            <w:tcW w:w="182" w:type="pct"/>
          </w:tcPr>
          <w:p w14:paraId="19B0CB3B" w14:textId="77777777" w:rsidR="0031005D" w:rsidRPr="00BD2ED7" w:rsidRDefault="0031005D" w:rsidP="002C6D4A">
            <w:pPr>
              <w:jc w:val="both"/>
              <w:rPr>
                <w:sz w:val="20"/>
                <w:lang w:val="bg-BG"/>
              </w:rPr>
            </w:pPr>
            <w:r w:rsidRPr="00BD2ED7">
              <w:rPr>
                <w:sz w:val="20"/>
                <w:lang w:val="bg-BG"/>
              </w:rPr>
              <w:t>24</w:t>
            </w:r>
          </w:p>
        </w:tc>
        <w:tc>
          <w:tcPr>
            <w:tcW w:w="387" w:type="pct"/>
          </w:tcPr>
          <w:p w14:paraId="2E716077" w14:textId="77777777" w:rsidR="0031005D" w:rsidRPr="00BD2ED7" w:rsidRDefault="0031005D" w:rsidP="002C6D4A">
            <w:pPr>
              <w:jc w:val="both"/>
              <w:rPr>
                <w:sz w:val="20"/>
                <w:lang w:val="bg-BG"/>
              </w:rPr>
            </w:pPr>
          </w:p>
        </w:tc>
        <w:tc>
          <w:tcPr>
            <w:tcW w:w="387" w:type="pct"/>
          </w:tcPr>
          <w:p w14:paraId="4E8E7A64" w14:textId="77777777" w:rsidR="0031005D" w:rsidRPr="00BD2ED7" w:rsidRDefault="0031005D" w:rsidP="002C6D4A">
            <w:pPr>
              <w:jc w:val="both"/>
              <w:rPr>
                <w:sz w:val="20"/>
                <w:lang w:val="bg-BG"/>
              </w:rPr>
            </w:pPr>
          </w:p>
        </w:tc>
        <w:tc>
          <w:tcPr>
            <w:tcW w:w="726" w:type="pct"/>
          </w:tcPr>
          <w:p w14:paraId="4AFA1AE8" w14:textId="77777777" w:rsidR="0031005D" w:rsidRPr="00BD2ED7" w:rsidRDefault="0031005D" w:rsidP="002C6D4A">
            <w:pPr>
              <w:jc w:val="both"/>
              <w:rPr>
                <w:sz w:val="20"/>
                <w:lang w:val="bg-BG"/>
              </w:rPr>
            </w:pPr>
          </w:p>
        </w:tc>
        <w:tc>
          <w:tcPr>
            <w:tcW w:w="774" w:type="pct"/>
          </w:tcPr>
          <w:p w14:paraId="77E7022E" w14:textId="77777777" w:rsidR="0031005D" w:rsidRPr="00BD2ED7" w:rsidRDefault="0031005D" w:rsidP="002C6D4A">
            <w:pPr>
              <w:jc w:val="both"/>
              <w:rPr>
                <w:sz w:val="20"/>
                <w:lang w:val="bg-BG"/>
              </w:rPr>
            </w:pPr>
          </w:p>
        </w:tc>
        <w:tc>
          <w:tcPr>
            <w:tcW w:w="194" w:type="pct"/>
          </w:tcPr>
          <w:p w14:paraId="744B9EFC" w14:textId="77777777" w:rsidR="0031005D" w:rsidRPr="00BD2ED7" w:rsidRDefault="0031005D" w:rsidP="002C6D4A">
            <w:pPr>
              <w:jc w:val="both"/>
              <w:rPr>
                <w:sz w:val="20"/>
                <w:lang w:val="bg-BG"/>
              </w:rPr>
            </w:pPr>
            <w:r w:rsidRPr="00BD2ED7">
              <w:rPr>
                <w:sz w:val="20"/>
                <w:lang w:val="bg-BG"/>
              </w:rPr>
              <w:t>49</w:t>
            </w:r>
          </w:p>
        </w:tc>
        <w:tc>
          <w:tcPr>
            <w:tcW w:w="436" w:type="pct"/>
          </w:tcPr>
          <w:p w14:paraId="141F288E" w14:textId="77777777" w:rsidR="0031005D" w:rsidRPr="00BD2ED7" w:rsidRDefault="0031005D" w:rsidP="002C6D4A">
            <w:pPr>
              <w:jc w:val="both"/>
              <w:rPr>
                <w:sz w:val="20"/>
                <w:lang w:val="bg-BG"/>
              </w:rPr>
            </w:pPr>
          </w:p>
        </w:tc>
        <w:tc>
          <w:tcPr>
            <w:tcW w:w="484" w:type="pct"/>
          </w:tcPr>
          <w:p w14:paraId="0A637E92" w14:textId="77777777" w:rsidR="0031005D" w:rsidRPr="00BD2ED7" w:rsidRDefault="0031005D" w:rsidP="002C6D4A">
            <w:pPr>
              <w:jc w:val="both"/>
              <w:rPr>
                <w:sz w:val="20"/>
                <w:lang w:val="bg-BG"/>
              </w:rPr>
            </w:pPr>
          </w:p>
        </w:tc>
        <w:tc>
          <w:tcPr>
            <w:tcW w:w="678" w:type="pct"/>
          </w:tcPr>
          <w:p w14:paraId="25FB563F" w14:textId="77777777" w:rsidR="0031005D" w:rsidRPr="00BD2ED7" w:rsidRDefault="0031005D" w:rsidP="002C6D4A">
            <w:pPr>
              <w:jc w:val="both"/>
              <w:rPr>
                <w:sz w:val="20"/>
                <w:lang w:val="bg-BG"/>
              </w:rPr>
            </w:pPr>
          </w:p>
        </w:tc>
        <w:tc>
          <w:tcPr>
            <w:tcW w:w="752" w:type="pct"/>
          </w:tcPr>
          <w:p w14:paraId="362872FF" w14:textId="77777777" w:rsidR="0031005D" w:rsidRPr="00BD2ED7" w:rsidRDefault="0031005D" w:rsidP="002C6D4A">
            <w:pPr>
              <w:jc w:val="both"/>
              <w:rPr>
                <w:sz w:val="20"/>
                <w:lang w:val="bg-BG"/>
              </w:rPr>
            </w:pPr>
          </w:p>
        </w:tc>
      </w:tr>
      <w:tr w:rsidR="00F82929" w:rsidRPr="00BD2ED7" w14:paraId="4593A94D" w14:textId="77777777" w:rsidTr="00485671">
        <w:tc>
          <w:tcPr>
            <w:tcW w:w="182" w:type="pct"/>
          </w:tcPr>
          <w:p w14:paraId="019B44A0" w14:textId="77777777" w:rsidR="0031005D" w:rsidRPr="00BD2ED7" w:rsidRDefault="0031005D" w:rsidP="002C6D4A">
            <w:pPr>
              <w:jc w:val="both"/>
              <w:rPr>
                <w:sz w:val="20"/>
                <w:lang w:val="bg-BG"/>
              </w:rPr>
            </w:pPr>
            <w:r w:rsidRPr="00BD2ED7">
              <w:rPr>
                <w:sz w:val="20"/>
                <w:lang w:val="bg-BG"/>
              </w:rPr>
              <w:t>25</w:t>
            </w:r>
          </w:p>
        </w:tc>
        <w:tc>
          <w:tcPr>
            <w:tcW w:w="387" w:type="pct"/>
          </w:tcPr>
          <w:p w14:paraId="3CA45C6E" w14:textId="77777777" w:rsidR="0031005D" w:rsidRPr="00BD2ED7" w:rsidRDefault="0031005D" w:rsidP="002C6D4A">
            <w:pPr>
              <w:jc w:val="both"/>
              <w:rPr>
                <w:sz w:val="20"/>
                <w:lang w:val="bg-BG"/>
              </w:rPr>
            </w:pPr>
          </w:p>
        </w:tc>
        <w:tc>
          <w:tcPr>
            <w:tcW w:w="387" w:type="pct"/>
          </w:tcPr>
          <w:p w14:paraId="087ACB8C" w14:textId="77777777" w:rsidR="0031005D" w:rsidRPr="00BD2ED7" w:rsidRDefault="0031005D" w:rsidP="002C6D4A">
            <w:pPr>
              <w:jc w:val="both"/>
              <w:rPr>
                <w:sz w:val="20"/>
                <w:lang w:val="bg-BG"/>
              </w:rPr>
            </w:pPr>
          </w:p>
        </w:tc>
        <w:tc>
          <w:tcPr>
            <w:tcW w:w="726" w:type="pct"/>
          </w:tcPr>
          <w:p w14:paraId="69DF61CB" w14:textId="77777777" w:rsidR="0031005D" w:rsidRPr="00BD2ED7" w:rsidRDefault="0031005D" w:rsidP="002C6D4A">
            <w:pPr>
              <w:jc w:val="both"/>
              <w:rPr>
                <w:sz w:val="20"/>
                <w:lang w:val="bg-BG"/>
              </w:rPr>
            </w:pPr>
          </w:p>
        </w:tc>
        <w:tc>
          <w:tcPr>
            <w:tcW w:w="774" w:type="pct"/>
          </w:tcPr>
          <w:p w14:paraId="39B7A1D5" w14:textId="77777777" w:rsidR="0031005D" w:rsidRPr="00BD2ED7" w:rsidRDefault="0031005D" w:rsidP="002C6D4A">
            <w:pPr>
              <w:jc w:val="both"/>
              <w:rPr>
                <w:sz w:val="20"/>
                <w:lang w:val="bg-BG"/>
              </w:rPr>
            </w:pPr>
          </w:p>
        </w:tc>
        <w:tc>
          <w:tcPr>
            <w:tcW w:w="194" w:type="pct"/>
          </w:tcPr>
          <w:p w14:paraId="54C8303C" w14:textId="77777777" w:rsidR="0031005D" w:rsidRPr="00BD2ED7" w:rsidRDefault="0031005D" w:rsidP="002C6D4A">
            <w:pPr>
              <w:jc w:val="both"/>
              <w:rPr>
                <w:sz w:val="20"/>
                <w:lang w:val="bg-BG"/>
              </w:rPr>
            </w:pPr>
            <w:r w:rsidRPr="00BD2ED7">
              <w:rPr>
                <w:sz w:val="20"/>
                <w:lang w:val="bg-BG"/>
              </w:rPr>
              <w:t>50</w:t>
            </w:r>
          </w:p>
        </w:tc>
        <w:tc>
          <w:tcPr>
            <w:tcW w:w="436" w:type="pct"/>
          </w:tcPr>
          <w:p w14:paraId="1EEF4F0E" w14:textId="77777777" w:rsidR="0031005D" w:rsidRPr="00BD2ED7" w:rsidRDefault="0031005D" w:rsidP="002C6D4A">
            <w:pPr>
              <w:jc w:val="both"/>
              <w:rPr>
                <w:sz w:val="20"/>
                <w:lang w:val="bg-BG"/>
              </w:rPr>
            </w:pPr>
          </w:p>
        </w:tc>
        <w:tc>
          <w:tcPr>
            <w:tcW w:w="484" w:type="pct"/>
          </w:tcPr>
          <w:p w14:paraId="5DB89D15" w14:textId="77777777" w:rsidR="0031005D" w:rsidRPr="00BD2ED7" w:rsidRDefault="0031005D" w:rsidP="002C6D4A">
            <w:pPr>
              <w:jc w:val="both"/>
              <w:rPr>
                <w:sz w:val="20"/>
                <w:lang w:val="bg-BG"/>
              </w:rPr>
            </w:pPr>
          </w:p>
        </w:tc>
        <w:tc>
          <w:tcPr>
            <w:tcW w:w="678" w:type="pct"/>
          </w:tcPr>
          <w:p w14:paraId="0E6F1609" w14:textId="77777777" w:rsidR="0031005D" w:rsidRPr="00BD2ED7" w:rsidRDefault="0031005D" w:rsidP="002C6D4A">
            <w:pPr>
              <w:jc w:val="both"/>
              <w:rPr>
                <w:sz w:val="20"/>
                <w:lang w:val="bg-BG"/>
              </w:rPr>
            </w:pPr>
          </w:p>
        </w:tc>
        <w:tc>
          <w:tcPr>
            <w:tcW w:w="752" w:type="pct"/>
          </w:tcPr>
          <w:p w14:paraId="56ACFDDB" w14:textId="77777777" w:rsidR="0031005D" w:rsidRPr="00BD2ED7" w:rsidRDefault="0031005D" w:rsidP="002C6D4A">
            <w:pPr>
              <w:jc w:val="both"/>
              <w:rPr>
                <w:sz w:val="20"/>
                <w:lang w:val="bg-BG"/>
              </w:rPr>
            </w:pPr>
          </w:p>
        </w:tc>
      </w:tr>
    </w:tbl>
    <w:p w14:paraId="05E28515" w14:textId="77777777" w:rsidR="00F82929" w:rsidRDefault="00EC7C7B" w:rsidP="002C6D4A">
      <w:pPr>
        <w:jc w:val="both"/>
        <w:rPr>
          <w:i/>
          <w:szCs w:val="24"/>
          <w:lang w:val="bg-BG"/>
        </w:rPr>
      </w:pPr>
      <w:r w:rsidRPr="00BD2ED7">
        <w:rPr>
          <w:szCs w:val="24"/>
          <w:lang w:val="bg-BG"/>
        </w:rPr>
        <w:t>*</w:t>
      </w:r>
      <w:r w:rsidRPr="00BD2ED7">
        <w:rPr>
          <w:i/>
          <w:szCs w:val="24"/>
          <w:lang w:val="bg-BG"/>
        </w:rPr>
        <w:t>Участъкът е площ от около 1 дка и носи пореден номер за дадената оранжерия</w:t>
      </w:r>
    </w:p>
    <w:p w14:paraId="697C1A0D" w14:textId="7BD1306F" w:rsidR="00F82929" w:rsidRDefault="00F82929" w:rsidP="002C6D4A">
      <w:pPr>
        <w:pStyle w:val="Heading1"/>
        <w:jc w:val="right"/>
        <w:rPr>
          <w:lang w:val="bg-BG"/>
        </w:rPr>
      </w:pPr>
      <w:bookmarkStart w:id="37" w:name="_Toc223957431"/>
      <w:r w:rsidRPr="00BD2ED7">
        <w:rPr>
          <w:lang w:val="bg-BG"/>
        </w:rPr>
        <w:lastRenderedPageBreak/>
        <w:t xml:space="preserve">Приложение </w:t>
      </w:r>
      <w:r>
        <w:rPr>
          <w:lang w:val="bg-BG"/>
        </w:rPr>
        <w:t>2</w:t>
      </w:r>
      <w:bookmarkEnd w:id="37"/>
    </w:p>
    <w:p w14:paraId="533DAFC0" w14:textId="1F38BA41" w:rsidR="00F82929" w:rsidRPr="00F82929" w:rsidRDefault="00F82929" w:rsidP="002C6D4A">
      <w:pPr>
        <w:rPr>
          <w:b/>
          <w:bCs/>
          <w:lang w:val="bg-BG"/>
        </w:rPr>
      </w:pPr>
      <w:r w:rsidRPr="00F82929">
        <w:rPr>
          <w:b/>
          <w:bCs/>
          <w:lang w:val="bg-BG"/>
        </w:rPr>
        <w:t xml:space="preserve">Инсектициди, регистрирани в България за контрол на </w:t>
      </w:r>
      <w:r w:rsidRPr="00F82929">
        <w:rPr>
          <w:b/>
          <w:bCs/>
          <w:i/>
          <w:iCs/>
          <w:lang w:val="bg-BG"/>
        </w:rPr>
        <w:t>Tuta absoluta</w:t>
      </w:r>
      <w:r w:rsidRPr="00F82929">
        <w:rPr>
          <w:b/>
          <w:bCs/>
          <w:lang w:val="bg-BG"/>
        </w:rPr>
        <w:t xml:space="preserve"> и групирани според механизма им на действие</w:t>
      </w:r>
    </w:p>
    <w:tbl>
      <w:tblPr>
        <w:tblW w:w="5000" w:type="pct"/>
        <w:tblBorders>
          <w:top w:val="thinThickMediumGap" w:sz="18" w:space="0" w:color="000000"/>
          <w:left w:val="thinThickMediumGap" w:sz="18" w:space="0" w:color="000000"/>
          <w:bottom w:val="thinThickMediumGap" w:sz="18" w:space="0" w:color="000000"/>
          <w:right w:val="thinThickMediumGap" w:sz="18" w:space="0" w:color="000000"/>
          <w:insideH w:val="thinThickMediumGap" w:sz="18" w:space="0" w:color="000000"/>
          <w:insideV w:val="thinThickMediumGap" w:sz="18" w:space="0" w:color="000000"/>
        </w:tblBorders>
        <w:tblCellMar>
          <w:left w:w="0" w:type="dxa"/>
          <w:right w:w="0" w:type="dxa"/>
        </w:tblCellMar>
        <w:tblLook w:val="01E0" w:firstRow="1" w:lastRow="1" w:firstColumn="1" w:lastColumn="1" w:noHBand="0" w:noVBand="0"/>
      </w:tblPr>
      <w:tblGrid>
        <w:gridCol w:w="1194"/>
        <w:gridCol w:w="1725"/>
        <w:gridCol w:w="26"/>
        <w:gridCol w:w="2078"/>
        <w:gridCol w:w="16"/>
        <w:gridCol w:w="1921"/>
        <w:gridCol w:w="54"/>
        <w:gridCol w:w="1178"/>
        <w:gridCol w:w="15"/>
        <w:gridCol w:w="1114"/>
        <w:gridCol w:w="9"/>
        <w:gridCol w:w="989"/>
        <w:gridCol w:w="1165"/>
        <w:gridCol w:w="51"/>
        <w:gridCol w:w="1398"/>
        <w:gridCol w:w="57"/>
        <w:gridCol w:w="1945"/>
      </w:tblGrid>
      <w:tr w:rsidR="00F82929" w:rsidRPr="00BD2ED7" w14:paraId="599F632F" w14:textId="77777777" w:rsidTr="00C07C3D">
        <w:trPr>
          <w:trHeight w:val="1088"/>
        </w:trPr>
        <w:tc>
          <w:tcPr>
            <w:tcW w:w="400" w:type="pct"/>
            <w:tcBorders>
              <w:left w:val="thinThickMediumGap" w:sz="12" w:space="0" w:color="000000"/>
              <w:bottom w:val="single" w:sz="2" w:space="0" w:color="000000"/>
              <w:right w:val="single" w:sz="2" w:space="0" w:color="000000"/>
            </w:tcBorders>
            <w:shd w:val="clear" w:color="auto" w:fill="A6A6A6" w:themeFill="background1" w:themeFillShade="A6"/>
          </w:tcPr>
          <w:p w14:paraId="5CE48196" w14:textId="77777777" w:rsidR="00F82929" w:rsidRPr="00FD5F10" w:rsidRDefault="00F82929" w:rsidP="002C6D4A">
            <w:pPr>
              <w:pStyle w:val="TableParagraph"/>
              <w:spacing w:before="120"/>
              <w:jc w:val="center"/>
              <w:rPr>
                <w:b/>
                <w:color w:val="FFFFFF" w:themeColor="background1"/>
              </w:rPr>
            </w:pPr>
            <w:r w:rsidRPr="00FD5F10">
              <w:rPr>
                <w:b/>
                <w:color w:val="FFFFFF" w:themeColor="background1"/>
              </w:rPr>
              <w:t>Група</w:t>
            </w:r>
            <w:r w:rsidRPr="00FD5F10">
              <w:rPr>
                <w:b/>
                <w:color w:val="FFFFFF" w:themeColor="background1"/>
                <w:spacing w:val="-1"/>
              </w:rPr>
              <w:t xml:space="preserve"> </w:t>
            </w:r>
            <w:r w:rsidRPr="00FD5F10">
              <w:rPr>
                <w:b/>
                <w:color w:val="FFFFFF" w:themeColor="background1"/>
                <w:spacing w:val="-5"/>
              </w:rPr>
              <w:t xml:space="preserve">по </w:t>
            </w:r>
            <w:r w:rsidRPr="00FD5F10">
              <w:rPr>
                <w:b/>
                <w:color w:val="FFFFFF" w:themeColor="background1"/>
                <w:spacing w:val="-2"/>
              </w:rPr>
              <w:t xml:space="preserve">Механизъм </w:t>
            </w:r>
            <w:r w:rsidRPr="00FD5F10">
              <w:rPr>
                <w:b/>
                <w:color w:val="FFFFFF" w:themeColor="background1"/>
                <w:spacing w:val="-6"/>
              </w:rPr>
              <w:t>на</w:t>
            </w:r>
            <w:r w:rsidRPr="00FD5F10">
              <w:rPr>
                <w:b/>
                <w:color w:val="FFFFFF" w:themeColor="background1"/>
                <w:spacing w:val="40"/>
              </w:rPr>
              <w:t xml:space="preserve"> </w:t>
            </w:r>
            <w:r w:rsidRPr="00FD5F10">
              <w:rPr>
                <w:b/>
                <w:color w:val="FFFFFF" w:themeColor="background1"/>
                <w:spacing w:val="-2"/>
              </w:rPr>
              <w:t>действие (</w:t>
            </w:r>
            <w:r w:rsidRPr="00FD5F10">
              <w:rPr>
                <w:b/>
                <w:color w:val="FFFFFF" w:themeColor="background1"/>
              </w:rPr>
              <w:t>MoA)</w:t>
            </w:r>
          </w:p>
        </w:tc>
        <w:tc>
          <w:tcPr>
            <w:tcW w:w="587" w:type="pct"/>
            <w:gridSpan w:val="2"/>
            <w:tcBorders>
              <w:left w:val="single" w:sz="2" w:space="0" w:color="000000"/>
              <w:bottom w:val="single" w:sz="2" w:space="0" w:color="000000"/>
              <w:right w:val="single" w:sz="2" w:space="0" w:color="000000"/>
            </w:tcBorders>
            <w:shd w:val="clear" w:color="auto" w:fill="A6A6A6" w:themeFill="background1" w:themeFillShade="A6"/>
          </w:tcPr>
          <w:p w14:paraId="454C3754" w14:textId="77777777" w:rsidR="00F82929" w:rsidRPr="00FD5F10" w:rsidRDefault="00F82929" w:rsidP="002C6D4A">
            <w:pPr>
              <w:pStyle w:val="TableParagraph"/>
              <w:spacing w:before="120"/>
              <w:rPr>
                <w:b/>
                <w:color w:val="FFFFFF" w:themeColor="background1"/>
              </w:rPr>
            </w:pPr>
            <w:r w:rsidRPr="00FD5F10">
              <w:rPr>
                <w:b/>
                <w:color w:val="FFFFFF" w:themeColor="background1"/>
                <w:spacing w:val="-2"/>
              </w:rPr>
              <w:t>Описание</w:t>
            </w:r>
          </w:p>
        </w:tc>
        <w:tc>
          <w:tcPr>
            <w:tcW w:w="701" w:type="pct"/>
            <w:gridSpan w:val="2"/>
            <w:tcBorders>
              <w:left w:val="single" w:sz="2" w:space="0" w:color="000000"/>
              <w:bottom w:val="single" w:sz="2" w:space="0" w:color="000000"/>
              <w:right w:val="single" w:sz="2" w:space="0" w:color="000000"/>
            </w:tcBorders>
            <w:shd w:val="clear" w:color="auto" w:fill="A6A6A6" w:themeFill="background1" w:themeFillShade="A6"/>
          </w:tcPr>
          <w:p w14:paraId="17F35CAC" w14:textId="77777777" w:rsidR="00F82929" w:rsidRPr="00FD5F10" w:rsidRDefault="00F82929" w:rsidP="002C6D4A">
            <w:pPr>
              <w:pStyle w:val="TableParagraph"/>
              <w:spacing w:before="120"/>
              <w:rPr>
                <w:b/>
                <w:color w:val="FFFFFF" w:themeColor="background1"/>
              </w:rPr>
            </w:pPr>
            <w:r w:rsidRPr="00FD5F10">
              <w:rPr>
                <w:b/>
                <w:color w:val="FFFFFF" w:themeColor="background1"/>
                <w:spacing w:val="-2"/>
              </w:rPr>
              <w:t xml:space="preserve">Активно </w:t>
            </w:r>
            <w:r w:rsidRPr="00FD5F10">
              <w:rPr>
                <w:b/>
                <w:color w:val="FFFFFF" w:themeColor="background1"/>
                <w:spacing w:val="-4"/>
              </w:rPr>
              <w:t>вещество</w:t>
            </w:r>
          </w:p>
        </w:tc>
        <w:tc>
          <w:tcPr>
            <w:tcW w:w="643" w:type="pct"/>
            <w:tcBorders>
              <w:left w:val="single" w:sz="2" w:space="0" w:color="000000"/>
              <w:bottom w:val="single" w:sz="2" w:space="0" w:color="000000"/>
              <w:right w:val="single" w:sz="2" w:space="0" w:color="000000"/>
            </w:tcBorders>
            <w:shd w:val="clear" w:color="auto" w:fill="A6A6A6" w:themeFill="background1" w:themeFillShade="A6"/>
          </w:tcPr>
          <w:p w14:paraId="6E36ED13" w14:textId="77777777" w:rsidR="00F82929" w:rsidRPr="00FD5F10" w:rsidRDefault="00F82929" w:rsidP="002C6D4A">
            <w:pPr>
              <w:pStyle w:val="TableParagraph"/>
              <w:spacing w:before="120"/>
              <w:rPr>
                <w:b/>
                <w:color w:val="FFFFFF" w:themeColor="background1"/>
              </w:rPr>
            </w:pPr>
            <w:r w:rsidRPr="00FD5F10">
              <w:rPr>
                <w:b/>
                <w:color w:val="FFFFFF" w:themeColor="background1"/>
                <w:spacing w:val="-2"/>
              </w:rPr>
              <w:t>Търговски продукт</w:t>
            </w:r>
          </w:p>
        </w:tc>
        <w:tc>
          <w:tcPr>
            <w:tcW w:w="417" w:type="pct"/>
            <w:gridSpan w:val="3"/>
            <w:tcBorders>
              <w:left w:val="single" w:sz="2" w:space="0" w:color="000000"/>
              <w:bottom w:val="single" w:sz="2" w:space="0" w:color="000000"/>
              <w:right w:val="single" w:sz="2" w:space="0" w:color="000000"/>
            </w:tcBorders>
            <w:shd w:val="clear" w:color="auto" w:fill="A6A6A6" w:themeFill="background1" w:themeFillShade="A6"/>
          </w:tcPr>
          <w:p w14:paraId="4C31F3C1" w14:textId="77777777" w:rsidR="00F82929" w:rsidRPr="00FD5F10" w:rsidRDefault="00F82929" w:rsidP="002C6D4A">
            <w:pPr>
              <w:pStyle w:val="TableParagraph"/>
              <w:spacing w:before="120"/>
              <w:rPr>
                <w:b/>
                <w:color w:val="FFFFFF" w:themeColor="background1"/>
              </w:rPr>
            </w:pPr>
            <w:r w:rsidRPr="00FD5F10">
              <w:rPr>
                <w:b/>
                <w:color w:val="FFFFFF" w:themeColor="background1"/>
                <w:spacing w:val="-4"/>
              </w:rPr>
              <w:t>Доза</w:t>
            </w:r>
          </w:p>
        </w:tc>
        <w:tc>
          <w:tcPr>
            <w:tcW w:w="376" w:type="pct"/>
            <w:gridSpan w:val="2"/>
            <w:tcBorders>
              <w:left w:val="single" w:sz="2" w:space="0" w:color="000000"/>
              <w:bottom w:val="single" w:sz="2" w:space="0" w:color="000000"/>
              <w:right w:val="single" w:sz="2" w:space="0" w:color="000000"/>
            </w:tcBorders>
            <w:shd w:val="clear" w:color="auto" w:fill="A6A6A6" w:themeFill="background1" w:themeFillShade="A6"/>
          </w:tcPr>
          <w:p w14:paraId="336104B6" w14:textId="77777777" w:rsidR="00F82929" w:rsidRPr="00FD5F10" w:rsidRDefault="00F82929" w:rsidP="002C6D4A">
            <w:pPr>
              <w:pStyle w:val="TableParagraph"/>
              <w:spacing w:before="120"/>
              <w:jc w:val="center"/>
              <w:rPr>
                <w:b/>
                <w:color w:val="FFFFFF" w:themeColor="background1"/>
              </w:rPr>
            </w:pPr>
            <w:r w:rsidRPr="00FD5F10">
              <w:rPr>
                <w:b/>
                <w:color w:val="FFFFFF" w:themeColor="background1"/>
                <w:spacing w:val="-2"/>
              </w:rPr>
              <w:t>Рабо</w:t>
            </w:r>
            <w:r w:rsidRPr="00FD5F10">
              <w:rPr>
                <w:b/>
                <w:color w:val="FFFFFF" w:themeColor="background1"/>
              </w:rPr>
              <w:t>тен</w:t>
            </w:r>
            <w:r w:rsidRPr="00FD5F10">
              <w:rPr>
                <w:b/>
                <w:color w:val="FFFFFF" w:themeColor="background1"/>
                <w:spacing w:val="-15"/>
              </w:rPr>
              <w:t xml:space="preserve"> </w:t>
            </w:r>
            <w:r w:rsidRPr="00FD5F10">
              <w:rPr>
                <w:b/>
                <w:color w:val="FFFFFF" w:themeColor="background1"/>
              </w:rPr>
              <w:t xml:space="preserve">разтвор </w:t>
            </w:r>
            <w:r w:rsidRPr="00FD5F10">
              <w:rPr>
                <w:b/>
                <w:color w:val="FFFFFF" w:themeColor="background1"/>
                <w:spacing w:val="-4"/>
              </w:rPr>
              <w:t>л/дка</w:t>
            </w:r>
          </w:p>
        </w:tc>
        <w:tc>
          <w:tcPr>
            <w:tcW w:w="331" w:type="pct"/>
            <w:tcBorders>
              <w:left w:val="single" w:sz="2" w:space="0" w:color="000000"/>
              <w:bottom w:val="single" w:sz="2" w:space="0" w:color="000000"/>
              <w:right w:val="single" w:sz="2" w:space="0" w:color="000000"/>
            </w:tcBorders>
            <w:shd w:val="clear" w:color="auto" w:fill="A6A6A6" w:themeFill="background1" w:themeFillShade="A6"/>
          </w:tcPr>
          <w:p w14:paraId="2BFE8C8A" w14:textId="77777777" w:rsidR="00F82929" w:rsidRPr="00FD5F10" w:rsidRDefault="00F82929" w:rsidP="002C6D4A">
            <w:pPr>
              <w:pStyle w:val="TableParagraph"/>
              <w:spacing w:before="120"/>
              <w:jc w:val="center"/>
              <w:rPr>
                <w:b/>
                <w:i/>
                <w:color w:val="FFFFFF" w:themeColor="background1"/>
              </w:rPr>
            </w:pPr>
            <w:r w:rsidRPr="00FD5F10">
              <w:rPr>
                <w:b/>
                <w:color w:val="FFFFFF" w:themeColor="background1"/>
                <w:spacing w:val="-2"/>
              </w:rPr>
              <w:t xml:space="preserve">Действие/ </w:t>
            </w:r>
            <w:r w:rsidRPr="00FD5F10">
              <w:rPr>
                <w:b/>
                <w:color w:val="FFFFFF" w:themeColor="background1"/>
              </w:rPr>
              <w:t xml:space="preserve">стадий на </w:t>
            </w:r>
            <w:r w:rsidRPr="00FD5F10">
              <w:rPr>
                <w:b/>
                <w:i/>
                <w:color w:val="FFFFFF" w:themeColor="background1"/>
                <w:spacing w:val="-4"/>
              </w:rPr>
              <w:t xml:space="preserve">Tuta </w:t>
            </w:r>
            <w:r w:rsidRPr="00FD5F10">
              <w:rPr>
                <w:b/>
                <w:i/>
                <w:color w:val="FFFFFF" w:themeColor="background1"/>
                <w:spacing w:val="-2"/>
              </w:rPr>
              <w:t>absoluta</w:t>
            </w:r>
          </w:p>
        </w:tc>
        <w:tc>
          <w:tcPr>
            <w:tcW w:w="407" w:type="pct"/>
            <w:gridSpan w:val="2"/>
            <w:tcBorders>
              <w:left w:val="single" w:sz="2" w:space="0" w:color="000000"/>
              <w:bottom w:val="single" w:sz="2" w:space="0" w:color="000000"/>
              <w:right w:val="single" w:sz="2" w:space="0" w:color="000000"/>
            </w:tcBorders>
            <w:shd w:val="clear" w:color="auto" w:fill="A6A6A6" w:themeFill="background1" w:themeFillShade="A6"/>
          </w:tcPr>
          <w:p w14:paraId="5F625C7A" w14:textId="77777777" w:rsidR="00F82929" w:rsidRPr="00FD5F10" w:rsidRDefault="00F82929" w:rsidP="002C6D4A">
            <w:pPr>
              <w:pStyle w:val="TableParagraph"/>
              <w:spacing w:before="120"/>
              <w:jc w:val="both"/>
              <w:rPr>
                <w:b/>
                <w:color w:val="FFFFFF" w:themeColor="background1"/>
              </w:rPr>
            </w:pPr>
            <w:r w:rsidRPr="00FD5F10">
              <w:rPr>
                <w:b/>
                <w:color w:val="FFFFFF" w:themeColor="background1"/>
                <w:spacing w:val="-2"/>
              </w:rPr>
              <w:t xml:space="preserve">Карантинен </w:t>
            </w:r>
            <w:r w:rsidRPr="00FD5F10">
              <w:rPr>
                <w:b/>
                <w:color w:val="FFFFFF" w:themeColor="background1"/>
                <w:spacing w:val="-4"/>
              </w:rPr>
              <w:t>срок</w:t>
            </w:r>
          </w:p>
        </w:tc>
        <w:tc>
          <w:tcPr>
            <w:tcW w:w="487" w:type="pct"/>
            <w:gridSpan w:val="2"/>
            <w:tcBorders>
              <w:left w:val="single" w:sz="2" w:space="0" w:color="000000"/>
              <w:bottom w:val="single" w:sz="2" w:space="0" w:color="000000"/>
              <w:right w:val="single" w:sz="2" w:space="0" w:color="000000"/>
            </w:tcBorders>
            <w:shd w:val="clear" w:color="auto" w:fill="A6A6A6" w:themeFill="background1" w:themeFillShade="A6"/>
          </w:tcPr>
          <w:p w14:paraId="5B82A60F" w14:textId="77777777" w:rsidR="00F82929" w:rsidRPr="00FD5F10" w:rsidRDefault="00F82929" w:rsidP="002C6D4A">
            <w:pPr>
              <w:pStyle w:val="TableParagraph"/>
              <w:spacing w:before="120"/>
              <w:jc w:val="center"/>
              <w:rPr>
                <w:b/>
                <w:color w:val="FFFFFF" w:themeColor="background1"/>
              </w:rPr>
            </w:pPr>
            <w:r w:rsidRPr="00FD5F10">
              <w:rPr>
                <w:b/>
                <w:color w:val="FFFFFF" w:themeColor="background1"/>
                <w:spacing w:val="-2"/>
              </w:rPr>
              <w:t xml:space="preserve">Макс. </w:t>
            </w:r>
            <w:r w:rsidRPr="00FD5F10">
              <w:rPr>
                <w:b/>
                <w:color w:val="FFFFFF" w:themeColor="background1"/>
                <w:spacing w:val="-4"/>
              </w:rPr>
              <w:t xml:space="preserve">брой </w:t>
            </w:r>
            <w:r w:rsidRPr="00FD5F10">
              <w:rPr>
                <w:b/>
                <w:color w:val="FFFFFF" w:themeColor="background1"/>
                <w:spacing w:val="-2"/>
              </w:rPr>
              <w:t>приложения</w:t>
            </w:r>
          </w:p>
        </w:tc>
        <w:tc>
          <w:tcPr>
            <w:tcW w:w="651" w:type="pct"/>
            <w:tcBorders>
              <w:left w:val="single" w:sz="2" w:space="0" w:color="000000"/>
              <w:bottom w:val="single" w:sz="2" w:space="0" w:color="000000"/>
              <w:right w:val="thinThickMediumGap" w:sz="12" w:space="0" w:color="000000"/>
            </w:tcBorders>
            <w:shd w:val="clear" w:color="auto" w:fill="A6A6A6" w:themeFill="background1" w:themeFillShade="A6"/>
          </w:tcPr>
          <w:p w14:paraId="3E298350" w14:textId="77777777" w:rsidR="00F82929" w:rsidRPr="00FD5F10" w:rsidRDefault="00F82929" w:rsidP="002C6D4A">
            <w:pPr>
              <w:pStyle w:val="TableParagraph"/>
              <w:spacing w:before="120"/>
              <w:rPr>
                <w:b/>
                <w:color w:val="FFFFFF" w:themeColor="background1"/>
              </w:rPr>
            </w:pPr>
            <w:r w:rsidRPr="00FD5F10">
              <w:rPr>
                <w:b/>
                <w:color w:val="FFFFFF" w:themeColor="background1"/>
              </w:rPr>
              <w:t>Странично</w:t>
            </w:r>
            <w:r w:rsidRPr="00FD5F10">
              <w:rPr>
                <w:b/>
                <w:color w:val="FFFFFF" w:themeColor="background1"/>
                <w:spacing w:val="-6"/>
              </w:rPr>
              <w:t xml:space="preserve"> </w:t>
            </w:r>
            <w:r w:rsidRPr="00FD5F10">
              <w:rPr>
                <w:b/>
                <w:color w:val="FFFFFF" w:themeColor="background1"/>
                <w:spacing w:val="-2"/>
              </w:rPr>
              <w:t>действие</w:t>
            </w:r>
          </w:p>
        </w:tc>
      </w:tr>
      <w:tr w:rsidR="00F82929" w:rsidRPr="00BD2ED7" w14:paraId="44596E5B" w14:textId="77777777" w:rsidTr="00C07C3D">
        <w:trPr>
          <w:trHeight w:val="1661"/>
        </w:trPr>
        <w:tc>
          <w:tcPr>
            <w:tcW w:w="400" w:type="pct"/>
            <w:tcBorders>
              <w:top w:val="single" w:sz="2" w:space="0" w:color="000000"/>
              <w:left w:val="thinThickMediumGap" w:sz="12" w:space="0" w:color="000000"/>
              <w:bottom w:val="nil"/>
              <w:right w:val="single" w:sz="2" w:space="0" w:color="000000"/>
            </w:tcBorders>
          </w:tcPr>
          <w:p w14:paraId="52ACFB15" w14:textId="77777777" w:rsidR="00F82929" w:rsidRPr="00BD2ED7" w:rsidRDefault="00F82929" w:rsidP="002C6D4A">
            <w:pPr>
              <w:pStyle w:val="TableParagraph"/>
              <w:spacing w:before="120"/>
            </w:pPr>
          </w:p>
        </w:tc>
        <w:tc>
          <w:tcPr>
            <w:tcW w:w="587" w:type="pct"/>
            <w:gridSpan w:val="2"/>
            <w:tcBorders>
              <w:top w:val="single" w:sz="2" w:space="0" w:color="000000"/>
              <w:left w:val="single" w:sz="2" w:space="0" w:color="000000"/>
              <w:bottom w:val="nil"/>
              <w:right w:val="single" w:sz="2" w:space="0" w:color="000000"/>
            </w:tcBorders>
          </w:tcPr>
          <w:p w14:paraId="51293BE1" w14:textId="77777777" w:rsidR="00F82929" w:rsidRPr="00BD2ED7" w:rsidRDefault="00F82929" w:rsidP="002C6D4A">
            <w:pPr>
              <w:pStyle w:val="TableParagraph"/>
              <w:spacing w:before="120"/>
            </w:pPr>
          </w:p>
        </w:tc>
        <w:tc>
          <w:tcPr>
            <w:tcW w:w="701" w:type="pct"/>
            <w:gridSpan w:val="2"/>
            <w:tcBorders>
              <w:top w:val="single" w:sz="2" w:space="0" w:color="000000"/>
              <w:left w:val="single" w:sz="2" w:space="0" w:color="000000"/>
              <w:bottom w:val="nil"/>
              <w:right w:val="single" w:sz="2" w:space="0" w:color="000000"/>
            </w:tcBorders>
          </w:tcPr>
          <w:p w14:paraId="35EB0C1E" w14:textId="77777777" w:rsidR="00F82929" w:rsidRPr="00BD2ED7" w:rsidRDefault="00F82929" w:rsidP="002C6D4A">
            <w:pPr>
              <w:pStyle w:val="TableParagraph"/>
              <w:spacing w:before="120"/>
            </w:pPr>
          </w:p>
        </w:tc>
        <w:tc>
          <w:tcPr>
            <w:tcW w:w="643" w:type="pct"/>
            <w:tcBorders>
              <w:top w:val="single" w:sz="2" w:space="0" w:color="000000"/>
              <w:left w:val="single" w:sz="2" w:space="0" w:color="000000"/>
              <w:bottom w:val="single" w:sz="2" w:space="0" w:color="000000"/>
              <w:right w:val="single" w:sz="2" w:space="0" w:color="000000"/>
            </w:tcBorders>
          </w:tcPr>
          <w:p w14:paraId="153CAB86" w14:textId="77777777" w:rsidR="00F82929" w:rsidRPr="00BD2ED7" w:rsidRDefault="00F82929" w:rsidP="002C6D4A">
            <w:pPr>
              <w:pStyle w:val="TableParagraph"/>
              <w:spacing w:before="120"/>
              <w:rPr>
                <w:b/>
              </w:rPr>
            </w:pPr>
            <w:r w:rsidRPr="00BD2ED7">
              <w:rPr>
                <w:b/>
              </w:rPr>
              <w:t>МОСПИЛАН</w:t>
            </w:r>
            <w:r w:rsidRPr="00BD2ED7">
              <w:rPr>
                <w:b/>
                <w:spacing w:val="-14"/>
              </w:rPr>
              <w:t xml:space="preserve"> </w:t>
            </w:r>
            <w:r w:rsidRPr="00BD2ED7">
              <w:rPr>
                <w:b/>
              </w:rPr>
              <w:t xml:space="preserve">20 </w:t>
            </w:r>
            <w:r w:rsidRPr="00BD2ED7">
              <w:rPr>
                <w:b/>
                <w:spacing w:val="-6"/>
              </w:rPr>
              <w:t>СП</w:t>
            </w:r>
          </w:p>
          <w:p w14:paraId="538CF83D" w14:textId="77777777" w:rsidR="00F82929" w:rsidRPr="00BD2ED7" w:rsidRDefault="00F82929" w:rsidP="002C6D4A">
            <w:pPr>
              <w:pStyle w:val="TableParagraph"/>
              <w:spacing w:before="120"/>
            </w:pPr>
            <w:r w:rsidRPr="00BD2ED7">
              <w:rPr>
                <w:spacing w:val="-2"/>
              </w:rPr>
              <w:t>домати</w:t>
            </w:r>
          </w:p>
        </w:tc>
        <w:tc>
          <w:tcPr>
            <w:tcW w:w="417" w:type="pct"/>
            <w:gridSpan w:val="3"/>
            <w:tcBorders>
              <w:top w:val="single" w:sz="2" w:space="0" w:color="000000"/>
              <w:left w:val="single" w:sz="2" w:space="0" w:color="000000"/>
              <w:bottom w:val="single" w:sz="2" w:space="0" w:color="000000"/>
              <w:right w:val="single" w:sz="2" w:space="0" w:color="000000"/>
            </w:tcBorders>
          </w:tcPr>
          <w:p w14:paraId="621C1DB7" w14:textId="77777777" w:rsidR="00F82929" w:rsidRPr="00BD2ED7" w:rsidRDefault="00F82929" w:rsidP="002C6D4A">
            <w:pPr>
              <w:pStyle w:val="TableParagraph"/>
              <w:spacing w:before="120"/>
            </w:pPr>
            <w:r w:rsidRPr="00BD2ED7">
              <w:t xml:space="preserve">20 </w:t>
            </w:r>
            <w:r w:rsidRPr="00BD2ED7">
              <w:rPr>
                <w:spacing w:val="-2"/>
              </w:rPr>
              <w:t>г/дка</w:t>
            </w:r>
          </w:p>
        </w:tc>
        <w:tc>
          <w:tcPr>
            <w:tcW w:w="376" w:type="pct"/>
            <w:gridSpan w:val="2"/>
            <w:tcBorders>
              <w:top w:val="single" w:sz="2" w:space="0" w:color="000000"/>
              <w:left w:val="single" w:sz="2" w:space="0" w:color="000000"/>
              <w:bottom w:val="single" w:sz="2" w:space="0" w:color="000000"/>
              <w:right w:val="single" w:sz="2" w:space="0" w:color="000000"/>
            </w:tcBorders>
          </w:tcPr>
          <w:p w14:paraId="6BACE259" w14:textId="77777777" w:rsidR="00F82929" w:rsidRPr="00BD2ED7" w:rsidRDefault="00F82929" w:rsidP="002C6D4A">
            <w:pPr>
              <w:pStyle w:val="TableParagraph"/>
              <w:spacing w:before="120"/>
              <w:jc w:val="center"/>
            </w:pPr>
            <w:r w:rsidRPr="00BD2ED7">
              <w:rPr>
                <w:spacing w:val="-2"/>
              </w:rPr>
              <w:t>Прилаг</w:t>
            </w:r>
            <w:r w:rsidRPr="00BD2ED7">
              <w:t xml:space="preserve">а се </w:t>
            </w:r>
            <w:r w:rsidRPr="00BD2ED7">
              <w:rPr>
                <w:spacing w:val="-4"/>
              </w:rPr>
              <w:t xml:space="preserve">като </w:t>
            </w:r>
            <w:r w:rsidRPr="00BD2ED7">
              <w:t>0,02 %</w:t>
            </w:r>
            <w:r>
              <w:t xml:space="preserve"> </w:t>
            </w:r>
            <w:r w:rsidRPr="00BD2ED7">
              <w:rPr>
                <w:spacing w:val="-2"/>
              </w:rPr>
              <w:t>разтвор</w:t>
            </w:r>
          </w:p>
        </w:tc>
        <w:tc>
          <w:tcPr>
            <w:tcW w:w="331" w:type="pct"/>
            <w:tcBorders>
              <w:top w:val="single" w:sz="2" w:space="0" w:color="000000"/>
              <w:left w:val="single" w:sz="2" w:space="0" w:color="000000"/>
              <w:bottom w:val="single" w:sz="2" w:space="0" w:color="000000"/>
              <w:right w:val="single" w:sz="2" w:space="0" w:color="000000"/>
            </w:tcBorders>
          </w:tcPr>
          <w:p w14:paraId="62746D9C" w14:textId="77777777" w:rsidR="00F82929" w:rsidRPr="00BD2ED7" w:rsidRDefault="00F82929" w:rsidP="002C6D4A">
            <w:pPr>
              <w:pStyle w:val="TableParagraph"/>
              <w:spacing w:before="120"/>
            </w:pPr>
            <w:r w:rsidRPr="00BD2ED7">
              <w:t>Ларви</w:t>
            </w:r>
            <w:r w:rsidRPr="00BD2ED7">
              <w:rPr>
                <w:spacing w:val="-14"/>
              </w:rPr>
              <w:t xml:space="preserve"> </w:t>
            </w:r>
            <w:r w:rsidRPr="00BD2ED7">
              <w:t xml:space="preserve">и </w:t>
            </w:r>
            <w:r w:rsidRPr="00BD2ED7">
              <w:rPr>
                <w:spacing w:val="-2"/>
              </w:rPr>
              <w:t>имаго</w:t>
            </w:r>
          </w:p>
        </w:tc>
        <w:tc>
          <w:tcPr>
            <w:tcW w:w="407" w:type="pct"/>
            <w:gridSpan w:val="2"/>
            <w:tcBorders>
              <w:top w:val="single" w:sz="2" w:space="0" w:color="000000"/>
              <w:left w:val="single" w:sz="2" w:space="0" w:color="000000"/>
              <w:bottom w:val="single" w:sz="2" w:space="0" w:color="000000"/>
              <w:right w:val="single" w:sz="2" w:space="0" w:color="000000"/>
            </w:tcBorders>
          </w:tcPr>
          <w:p w14:paraId="279DEE7D" w14:textId="77777777" w:rsidR="00F82929" w:rsidRPr="00BD2ED7" w:rsidRDefault="00F82929" w:rsidP="002C6D4A">
            <w:pPr>
              <w:pStyle w:val="TableParagraph"/>
              <w:spacing w:before="120"/>
              <w:jc w:val="center"/>
            </w:pPr>
            <w:r w:rsidRPr="00BD2ED7">
              <w:t xml:space="preserve">3 </w:t>
            </w:r>
            <w:r w:rsidRPr="00BD2ED7">
              <w:rPr>
                <w:spacing w:val="-5"/>
              </w:rPr>
              <w:t>дни</w:t>
            </w:r>
          </w:p>
        </w:tc>
        <w:tc>
          <w:tcPr>
            <w:tcW w:w="487" w:type="pct"/>
            <w:gridSpan w:val="2"/>
            <w:tcBorders>
              <w:top w:val="single" w:sz="2" w:space="0" w:color="000000"/>
              <w:left w:val="single" w:sz="2" w:space="0" w:color="000000"/>
              <w:bottom w:val="single" w:sz="2" w:space="0" w:color="000000"/>
              <w:right w:val="single" w:sz="2" w:space="0" w:color="000000"/>
            </w:tcBorders>
          </w:tcPr>
          <w:p w14:paraId="70D2EBB4" w14:textId="77777777" w:rsidR="00F82929" w:rsidRPr="00BD2ED7" w:rsidRDefault="00F82929" w:rsidP="002C6D4A">
            <w:pPr>
              <w:pStyle w:val="TableParagraph"/>
              <w:spacing w:before="120"/>
              <w:jc w:val="center"/>
            </w:pPr>
            <w:r w:rsidRPr="00BD2ED7">
              <w:rPr>
                <w:spacing w:val="-10"/>
              </w:rPr>
              <w:t>2</w:t>
            </w:r>
          </w:p>
        </w:tc>
        <w:tc>
          <w:tcPr>
            <w:tcW w:w="651" w:type="pct"/>
            <w:tcBorders>
              <w:top w:val="single" w:sz="2" w:space="0" w:color="000000"/>
              <w:left w:val="single" w:sz="2" w:space="0" w:color="000000"/>
              <w:bottom w:val="single" w:sz="2" w:space="0" w:color="000000"/>
              <w:right w:val="thinThickMediumGap" w:sz="12" w:space="0" w:color="000000"/>
            </w:tcBorders>
          </w:tcPr>
          <w:p w14:paraId="66A93E5E" w14:textId="77777777" w:rsidR="00F82929" w:rsidRPr="00C07C3D" w:rsidRDefault="00F82929" w:rsidP="002C6D4A">
            <w:pPr>
              <w:pStyle w:val="TableParagraph"/>
              <w:spacing w:before="120"/>
              <w:rPr>
                <w:sz w:val="18"/>
                <w:szCs w:val="18"/>
              </w:rPr>
            </w:pPr>
            <w:r w:rsidRPr="00C07C3D">
              <w:rPr>
                <w:sz w:val="18"/>
                <w:szCs w:val="18"/>
              </w:rPr>
              <w:t>Силно странично действие върху</w:t>
            </w:r>
            <w:r w:rsidRPr="00C07C3D">
              <w:rPr>
                <w:spacing w:val="-13"/>
                <w:sz w:val="18"/>
                <w:szCs w:val="18"/>
              </w:rPr>
              <w:t xml:space="preserve"> </w:t>
            </w:r>
            <w:r w:rsidRPr="00C07C3D">
              <w:rPr>
                <w:sz w:val="18"/>
                <w:szCs w:val="18"/>
              </w:rPr>
              <w:t>биологичните</w:t>
            </w:r>
            <w:r w:rsidRPr="00C07C3D">
              <w:rPr>
                <w:spacing w:val="-12"/>
                <w:sz w:val="18"/>
                <w:szCs w:val="18"/>
              </w:rPr>
              <w:t xml:space="preserve"> </w:t>
            </w:r>
            <w:r w:rsidRPr="00C07C3D">
              <w:rPr>
                <w:sz w:val="18"/>
                <w:szCs w:val="18"/>
              </w:rPr>
              <w:t>агенти.</w:t>
            </w:r>
          </w:p>
          <w:p w14:paraId="05CA7E3C" w14:textId="77777777" w:rsidR="00F82929" w:rsidRPr="00C07C3D" w:rsidRDefault="00F82929" w:rsidP="002C6D4A">
            <w:pPr>
              <w:pStyle w:val="TableParagraph"/>
              <w:spacing w:before="120"/>
              <w:rPr>
                <w:sz w:val="18"/>
                <w:szCs w:val="18"/>
              </w:rPr>
            </w:pPr>
            <w:r w:rsidRPr="00C07C3D">
              <w:rPr>
                <w:sz w:val="18"/>
                <w:szCs w:val="18"/>
              </w:rPr>
              <w:t>Кошерите с пчелите-опрашители да се изнасят извън</w:t>
            </w:r>
            <w:r w:rsidRPr="00C07C3D">
              <w:rPr>
                <w:spacing w:val="-9"/>
                <w:sz w:val="18"/>
                <w:szCs w:val="18"/>
              </w:rPr>
              <w:t xml:space="preserve"> </w:t>
            </w:r>
            <w:r w:rsidRPr="00C07C3D">
              <w:rPr>
                <w:sz w:val="18"/>
                <w:szCs w:val="18"/>
              </w:rPr>
              <w:t>оранжерията</w:t>
            </w:r>
            <w:r w:rsidRPr="00C07C3D">
              <w:rPr>
                <w:spacing w:val="-9"/>
                <w:sz w:val="18"/>
                <w:szCs w:val="18"/>
              </w:rPr>
              <w:t xml:space="preserve"> </w:t>
            </w:r>
            <w:r w:rsidRPr="00C07C3D">
              <w:rPr>
                <w:sz w:val="18"/>
                <w:szCs w:val="18"/>
              </w:rPr>
              <w:t>и</w:t>
            </w:r>
            <w:r w:rsidRPr="00C07C3D">
              <w:rPr>
                <w:spacing w:val="33"/>
                <w:sz w:val="18"/>
                <w:szCs w:val="18"/>
              </w:rPr>
              <w:t xml:space="preserve"> </w:t>
            </w:r>
            <w:r w:rsidRPr="00C07C3D">
              <w:rPr>
                <w:sz w:val="18"/>
                <w:szCs w:val="18"/>
              </w:rPr>
              <w:t>да</w:t>
            </w:r>
            <w:r w:rsidRPr="00C07C3D">
              <w:rPr>
                <w:spacing w:val="-9"/>
                <w:sz w:val="18"/>
                <w:szCs w:val="18"/>
              </w:rPr>
              <w:t xml:space="preserve"> </w:t>
            </w:r>
            <w:r w:rsidRPr="00C07C3D">
              <w:rPr>
                <w:sz w:val="18"/>
                <w:szCs w:val="18"/>
              </w:rPr>
              <w:t>се връщат след 30 часа.</w:t>
            </w:r>
          </w:p>
        </w:tc>
      </w:tr>
      <w:tr w:rsidR="00F82929" w:rsidRPr="00BD2ED7" w14:paraId="06C23397" w14:textId="77777777" w:rsidTr="00C07C3D">
        <w:trPr>
          <w:trHeight w:val="1660"/>
        </w:trPr>
        <w:tc>
          <w:tcPr>
            <w:tcW w:w="400" w:type="pct"/>
            <w:tcBorders>
              <w:top w:val="nil"/>
              <w:left w:val="thinThickMediumGap" w:sz="12" w:space="0" w:color="000000"/>
              <w:bottom w:val="nil"/>
              <w:right w:val="single" w:sz="2" w:space="0" w:color="000000"/>
            </w:tcBorders>
          </w:tcPr>
          <w:p w14:paraId="35EB797E" w14:textId="77777777" w:rsidR="00F82929" w:rsidRPr="00BD2ED7" w:rsidRDefault="00F82929" w:rsidP="002C6D4A">
            <w:pPr>
              <w:pStyle w:val="TableParagraph"/>
              <w:spacing w:before="120"/>
              <w:jc w:val="center"/>
              <w:rPr>
                <w:b/>
              </w:rPr>
            </w:pPr>
            <w:r w:rsidRPr="00BD2ED7">
              <w:rPr>
                <w:b/>
                <w:spacing w:val="-10"/>
              </w:rPr>
              <w:t>4</w:t>
            </w:r>
          </w:p>
        </w:tc>
        <w:tc>
          <w:tcPr>
            <w:tcW w:w="587" w:type="pct"/>
            <w:gridSpan w:val="2"/>
            <w:tcBorders>
              <w:top w:val="nil"/>
              <w:left w:val="single" w:sz="2" w:space="0" w:color="000000"/>
              <w:bottom w:val="nil"/>
              <w:right w:val="single" w:sz="2" w:space="0" w:color="000000"/>
            </w:tcBorders>
          </w:tcPr>
          <w:p w14:paraId="25A0A7D9" w14:textId="77777777" w:rsidR="00F82929" w:rsidRPr="00BD2ED7" w:rsidRDefault="00F82929" w:rsidP="002C6D4A">
            <w:pPr>
              <w:pStyle w:val="TableParagraph"/>
              <w:spacing w:before="120"/>
            </w:pPr>
            <w:r w:rsidRPr="00BD2ED7">
              <w:rPr>
                <w:spacing w:val="-2"/>
              </w:rPr>
              <w:t>Антагонист</w:t>
            </w:r>
            <w:r w:rsidRPr="00BD2ED7">
              <w:t xml:space="preserve">и на </w:t>
            </w:r>
            <w:r w:rsidRPr="00BD2ED7">
              <w:rPr>
                <w:spacing w:val="-2"/>
              </w:rPr>
              <w:t>ацитинхолиновите рецептори</w:t>
            </w:r>
          </w:p>
        </w:tc>
        <w:tc>
          <w:tcPr>
            <w:tcW w:w="701" w:type="pct"/>
            <w:gridSpan w:val="2"/>
            <w:tcBorders>
              <w:top w:val="nil"/>
              <w:left w:val="single" w:sz="2" w:space="0" w:color="000000"/>
              <w:bottom w:val="nil"/>
              <w:right w:val="single" w:sz="2" w:space="0" w:color="000000"/>
            </w:tcBorders>
          </w:tcPr>
          <w:p w14:paraId="1F53F7D7" w14:textId="77777777" w:rsidR="00F82929" w:rsidRPr="00BD2ED7" w:rsidRDefault="00F82929" w:rsidP="002C6D4A">
            <w:pPr>
              <w:pStyle w:val="TableParagraph"/>
              <w:spacing w:before="120"/>
              <w:rPr>
                <w:b/>
              </w:rPr>
            </w:pPr>
            <w:r w:rsidRPr="00BD2ED7">
              <w:rPr>
                <w:b/>
                <w:spacing w:val="-2"/>
              </w:rPr>
              <w:t>Ацетамиприд</w:t>
            </w:r>
          </w:p>
        </w:tc>
        <w:tc>
          <w:tcPr>
            <w:tcW w:w="643" w:type="pct"/>
            <w:tcBorders>
              <w:top w:val="single" w:sz="2" w:space="0" w:color="000000"/>
              <w:left w:val="single" w:sz="2" w:space="0" w:color="000000"/>
              <w:bottom w:val="single" w:sz="2" w:space="0" w:color="000000"/>
              <w:right w:val="single" w:sz="2" w:space="0" w:color="000000"/>
            </w:tcBorders>
          </w:tcPr>
          <w:p w14:paraId="7357BBEF" w14:textId="77777777" w:rsidR="00F82929" w:rsidRPr="00BD2ED7" w:rsidRDefault="00F82929" w:rsidP="002C6D4A">
            <w:pPr>
              <w:pStyle w:val="TableParagraph"/>
              <w:spacing w:before="120"/>
              <w:rPr>
                <w:b/>
              </w:rPr>
            </w:pPr>
            <w:r w:rsidRPr="00BD2ED7">
              <w:rPr>
                <w:b/>
                <w:spacing w:val="-2"/>
              </w:rPr>
              <w:t xml:space="preserve">МОСПИЛАН </w:t>
            </w:r>
            <w:r w:rsidRPr="00BD2ED7">
              <w:rPr>
                <w:b/>
                <w:spacing w:val="-4"/>
              </w:rPr>
              <w:t>НОВ</w:t>
            </w:r>
          </w:p>
          <w:p w14:paraId="07D1AEF2" w14:textId="77777777" w:rsidR="00F82929" w:rsidRPr="00BD2ED7" w:rsidRDefault="00F82929" w:rsidP="002C6D4A">
            <w:pPr>
              <w:pStyle w:val="TableParagraph"/>
              <w:spacing w:before="120"/>
            </w:pPr>
            <w:r w:rsidRPr="00BD2ED7">
              <w:rPr>
                <w:spacing w:val="-2"/>
              </w:rPr>
              <w:t>домати</w:t>
            </w:r>
          </w:p>
        </w:tc>
        <w:tc>
          <w:tcPr>
            <w:tcW w:w="417" w:type="pct"/>
            <w:gridSpan w:val="3"/>
            <w:tcBorders>
              <w:top w:val="single" w:sz="2" w:space="0" w:color="000000"/>
              <w:left w:val="single" w:sz="2" w:space="0" w:color="000000"/>
              <w:bottom w:val="single" w:sz="2" w:space="0" w:color="000000"/>
              <w:right w:val="single" w:sz="2" w:space="0" w:color="000000"/>
            </w:tcBorders>
          </w:tcPr>
          <w:p w14:paraId="12313BC7" w14:textId="77777777" w:rsidR="00F82929" w:rsidRPr="00BD2ED7" w:rsidRDefault="00F82929" w:rsidP="002C6D4A">
            <w:pPr>
              <w:pStyle w:val="TableParagraph"/>
              <w:spacing w:before="120"/>
            </w:pPr>
            <w:r w:rsidRPr="00BD2ED7">
              <w:t xml:space="preserve">20 </w:t>
            </w:r>
            <w:r w:rsidRPr="00BD2ED7">
              <w:rPr>
                <w:spacing w:val="-2"/>
              </w:rPr>
              <w:t>г/дка</w:t>
            </w:r>
          </w:p>
        </w:tc>
        <w:tc>
          <w:tcPr>
            <w:tcW w:w="376" w:type="pct"/>
            <w:gridSpan w:val="2"/>
            <w:tcBorders>
              <w:top w:val="single" w:sz="2" w:space="0" w:color="000000"/>
              <w:left w:val="single" w:sz="2" w:space="0" w:color="000000"/>
              <w:bottom w:val="single" w:sz="2" w:space="0" w:color="000000"/>
              <w:right w:val="single" w:sz="2" w:space="0" w:color="000000"/>
            </w:tcBorders>
          </w:tcPr>
          <w:p w14:paraId="05CF0E2C" w14:textId="77777777" w:rsidR="00F82929" w:rsidRPr="00BD2ED7" w:rsidRDefault="00F82929" w:rsidP="002C6D4A">
            <w:pPr>
              <w:pStyle w:val="TableParagraph"/>
              <w:spacing w:before="120"/>
              <w:jc w:val="center"/>
            </w:pPr>
            <w:r w:rsidRPr="00BD2ED7">
              <w:rPr>
                <w:spacing w:val="-2"/>
              </w:rPr>
              <w:t>Прилаг</w:t>
            </w:r>
            <w:r w:rsidRPr="00BD2ED7">
              <w:t xml:space="preserve">а се </w:t>
            </w:r>
            <w:r w:rsidRPr="00BD2ED7">
              <w:rPr>
                <w:spacing w:val="-4"/>
              </w:rPr>
              <w:t xml:space="preserve">като </w:t>
            </w:r>
            <w:r w:rsidRPr="00BD2ED7">
              <w:t>0,02 %</w:t>
            </w:r>
            <w:r>
              <w:t xml:space="preserve"> </w:t>
            </w:r>
            <w:r w:rsidRPr="00BD2ED7">
              <w:rPr>
                <w:spacing w:val="-2"/>
              </w:rPr>
              <w:t>разтвор</w:t>
            </w:r>
          </w:p>
        </w:tc>
        <w:tc>
          <w:tcPr>
            <w:tcW w:w="331" w:type="pct"/>
            <w:tcBorders>
              <w:top w:val="single" w:sz="2" w:space="0" w:color="000000"/>
              <w:left w:val="single" w:sz="2" w:space="0" w:color="000000"/>
              <w:bottom w:val="single" w:sz="2" w:space="0" w:color="000000"/>
              <w:right w:val="single" w:sz="2" w:space="0" w:color="000000"/>
            </w:tcBorders>
          </w:tcPr>
          <w:p w14:paraId="735F6F65" w14:textId="77777777" w:rsidR="00F82929" w:rsidRPr="00BD2ED7" w:rsidRDefault="00F82929" w:rsidP="002C6D4A">
            <w:pPr>
              <w:pStyle w:val="TableParagraph"/>
              <w:spacing w:before="120"/>
            </w:pPr>
            <w:r w:rsidRPr="00BD2ED7">
              <w:t>Ларви</w:t>
            </w:r>
            <w:r w:rsidRPr="00BD2ED7">
              <w:rPr>
                <w:spacing w:val="-14"/>
              </w:rPr>
              <w:t xml:space="preserve"> </w:t>
            </w:r>
            <w:r w:rsidRPr="00BD2ED7">
              <w:t xml:space="preserve">и </w:t>
            </w:r>
            <w:r w:rsidRPr="00BD2ED7">
              <w:rPr>
                <w:spacing w:val="-2"/>
              </w:rPr>
              <w:t>имаго</w:t>
            </w:r>
          </w:p>
        </w:tc>
        <w:tc>
          <w:tcPr>
            <w:tcW w:w="407" w:type="pct"/>
            <w:gridSpan w:val="2"/>
            <w:tcBorders>
              <w:top w:val="single" w:sz="2" w:space="0" w:color="000000"/>
              <w:left w:val="single" w:sz="2" w:space="0" w:color="000000"/>
              <w:bottom w:val="single" w:sz="2" w:space="0" w:color="000000"/>
              <w:right w:val="single" w:sz="2" w:space="0" w:color="000000"/>
            </w:tcBorders>
          </w:tcPr>
          <w:p w14:paraId="2F41657C" w14:textId="77777777" w:rsidR="00F82929" w:rsidRPr="00BD2ED7" w:rsidRDefault="00F82929" w:rsidP="002C6D4A">
            <w:pPr>
              <w:pStyle w:val="TableParagraph"/>
              <w:spacing w:before="120"/>
              <w:jc w:val="center"/>
            </w:pPr>
            <w:r w:rsidRPr="00BD2ED7">
              <w:t xml:space="preserve">3 </w:t>
            </w:r>
            <w:r w:rsidRPr="00BD2ED7">
              <w:rPr>
                <w:spacing w:val="-5"/>
              </w:rPr>
              <w:t>дни</w:t>
            </w:r>
          </w:p>
        </w:tc>
        <w:tc>
          <w:tcPr>
            <w:tcW w:w="487" w:type="pct"/>
            <w:gridSpan w:val="2"/>
            <w:tcBorders>
              <w:top w:val="single" w:sz="2" w:space="0" w:color="000000"/>
              <w:left w:val="single" w:sz="2" w:space="0" w:color="000000"/>
              <w:bottom w:val="single" w:sz="2" w:space="0" w:color="000000"/>
              <w:right w:val="single" w:sz="2" w:space="0" w:color="000000"/>
            </w:tcBorders>
          </w:tcPr>
          <w:p w14:paraId="7ADF202F" w14:textId="77777777" w:rsidR="00F82929" w:rsidRPr="00BD2ED7" w:rsidRDefault="00F82929" w:rsidP="002C6D4A">
            <w:pPr>
              <w:pStyle w:val="TableParagraph"/>
              <w:spacing w:before="120"/>
              <w:jc w:val="center"/>
            </w:pPr>
            <w:r w:rsidRPr="00BD2ED7">
              <w:rPr>
                <w:spacing w:val="-10"/>
              </w:rPr>
              <w:t>2</w:t>
            </w:r>
          </w:p>
        </w:tc>
        <w:tc>
          <w:tcPr>
            <w:tcW w:w="651" w:type="pct"/>
            <w:tcBorders>
              <w:top w:val="single" w:sz="2" w:space="0" w:color="000000"/>
              <w:left w:val="single" w:sz="2" w:space="0" w:color="000000"/>
              <w:bottom w:val="single" w:sz="2" w:space="0" w:color="000000"/>
              <w:right w:val="thinThickMediumGap" w:sz="12" w:space="0" w:color="000000"/>
            </w:tcBorders>
          </w:tcPr>
          <w:p w14:paraId="5CE2989E" w14:textId="77777777" w:rsidR="00F82929" w:rsidRPr="00C07C3D" w:rsidRDefault="00F82929" w:rsidP="002C6D4A">
            <w:pPr>
              <w:pStyle w:val="TableParagraph"/>
              <w:spacing w:before="120"/>
              <w:rPr>
                <w:sz w:val="18"/>
                <w:szCs w:val="18"/>
              </w:rPr>
            </w:pPr>
            <w:r w:rsidRPr="00C07C3D">
              <w:rPr>
                <w:sz w:val="18"/>
                <w:szCs w:val="18"/>
              </w:rPr>
              <w:t>Силно странично действие върху</w:t>
            </w:r>
            <w:r w:rsidRPr="00C07C3D">
              <w:rPr>
                <w:spacing w:val="-13"/>
                <w:sz w:val="18"/>
                <w:szCs w:val="18"/>
              </w:rPr>
              <w:t xml:space="preserve"> </w:t>
            </w:r>
            <w:r w:rsidRPr="00C07C3D">
              <w:rPr>
                <w:sz w:val="18"/>
                <w:szCs w:val="18"/>
              </w:rPr>
              <w:t>биологичните</w:t>
            </w:r>
            <w:r w:rsidRPr="00C07C3D">
              <w:rPr>
                <w:spacing w:val="-12"/>
                <w:sz w:val="18"/>
                <w:szCs w:val="18"/>
              </w:rPr>
              <w:t xml:space="preserve"> </w:t>
            </w:r>
            <w:r w:rsidRPr="00C07C3D">
              <w:rPr>
                <w:sz w:val="18"/>
                <w:szCs w:val="18"/>
              </w:rPr>
              <w:t>агенти.</w:t>
            </w:r>
          </w:p>
          <w:p w14:paraId="7C05D4D0" w14:textId="77777777" w:rsidR="00F82929" w:rsidRPr="00C07C3D" w:rsidRDefault="00F82929" w:rsidP="002C6D4A">
            <w:pPr>
              <w:pStyle w:val="TableParagraph"/>
              <w:spacing w:before="120"/>
              <w:rPr>
                <w:sz w:val="18"/>
                <w:szCs w:val="18"/>
              </w:rPr>
            </w:pPr>
            <w:r w:rsidRPr="00C07C3D">
              <w:rPr>
                <w:sz w:val="18"/>
                <w:szCs w:val="18"/>
              </w:rPr>
              <w:t>Кошерите с пчелите-опрашители да се изнасят извън</w:t>
            </w:r>
            <w:r w:rsidRPr="00C07C3D">
              <w:rPr>
                <w:spacing w:val="-9"/>
                <w:sz w:val="18"/>
                <w:szCs w:val="18"/>
              </w:rPr>
              <w:t xml:space="preserve"> </w:t>
            </w:r>
            <w:r w:rsidRPr="00C07C3D">
              <w:rPr>
                <w:sz w:val="18"/>
                <w:szCs w:val="18"/>
              </w:rPr>
              <w:t>оранжерията</w:t>
            </w:r>
            <w:r w:rsidRPr="00C07C3D">
              <w:rPr>
                <w:spacing w:val="-9"/>
                <w:sz w:val="18"/>
                <w:szCs w:val="18"/>
              </w:rPr>
              <w:t xml:space="preserve"> </w:t>
            </w:r>
            <w:r w:rsidRPr="00C07C3D">
              <w:rPr>
                <w:sz w:val="18"/>
                <w:szCs w:val="18"/>
              </w:rPr>
              <w:t>и</w:t>
            </w:r>
            <w:r w:rsidRPr="00C07C3D">
              <w:rPr>
                <w:spacing w:val="33"/>
                <w:sz w:val="18"/>
                <w:szCs w:val="18"/>
              </w:rPr>
              <w:t xml:space="preserve"> </w:t>
            </w:r>
            <w:r w:rsidRPr="00C07C3D">
              <w:rPr>
                <w:sz w:val="18"/>
                <w:szCs w:val="18"/>
              </w:rPr>
              <w:t>да</w:t>
            </w:r>
            <w:r w:rsidRPr="00C07C3D">
              <w:rPr>
                <w:spacing w:val="-9"/>
                <w:sz w:val="18"/>
                <w:szCs w:val="18"/>
              </w:rPr>
              <w:t xml:space="preserve"> </w:t>
            </w:r>
            <w:r w:rsidRPr="00C07C3D">
              <w:rPr>
                <w:sz w:val="18"/>
                <w:szCs w:val="18"/>
              </w:rPr>
              <w:t>се връщат след 30 часа.</w:t>
            </w:r>
          </w:p>
        </w:tc>
      </w:tr>
      <w:tr w:rsidR="00F82929" w:rsidRPr="00BD2ED7" w14:paraId="7BDEEBFD" w14:textId="77777777" w:rsidTr="00C07C3D">
        <w:trPr>
          <w:trHeight w:val="175"/>
        </w:trPr>
        <w:tc>
          <w:tcPr>
            <w:tcW w:w="400" w:type="pct"/>
            <w:tcBorders>
              <w:top w:val="nil"/>
              <w:left w:val="thinThickMediumGap" w:sz="12" w:space="0" w:color="000000"/>
              <w:bottom w:val="single" w:sz="2" w:space="0" w:color="000000"/>
              <w:right w:val="single" w:sz="2" w:space="0" w:color="000000"/>
            </w:tcBorders>
          </w:tcPr>
          <w:p w14:paraId="6341DD6D" w14:textId="77777777" w:rsidR="00F82929" w:rsidRPr="00BD2ED7" w:rsidRDefault="00F82929" w:rsidP="002C6D4A">
            <w:pPr>
              <w:pStyle w:val="TableParagraph"/>
              <w:spacing w:before="120"/>
            </w:pPr>
          </w:p>
        </w:tc>
        <w:tc>
          <w:tcPr>
            <w:tcW w:w="587" w:type="pct"/>
            <w:gridSpan w:val="2"/>
            <w:tcBorders>
              <w:top w:val="nil"/>
              <w:left w:val="single" w:sz="2" w:space="0" w:color="000000"/>
              <w:bottom w:val="single" w:sz="2" w:space="0" w:color="000000"/>
              <w:right w:val="single" w:sz="2" w:space="0" w:color="000000"/>
            </w:tcBorders>
          </w:tcPr>
          <w:p w14:paraId="70D899ED" w14:textId="77777777" w:rsidR="00F82929" w:rsidRPr="00BD2ED7" w:rsidRDefault="00F82929" w:rsidP="002C6D4A">
            <w:pPr>
              <w:pStyle w:val="TableParagraph"/>
              <w:spacing w:before="120"/>
            </w:pPr>
          </w:p>
        </w:tc>
        <w:tc>
          <w:tcPr>
            <w:tcW w:w="701" w:type="pct"/>
            <w:gridSpan w:val="2"/>
            <w:tcBorders>
              <w:top w:val="nil"/>
              <w:left w:val="single" w:sz="2" w:space="0" w:color="000000"/>
              <w:bottom w:val="single" w:sz="2" w:space="0" w:color="000000"/>
              <w:right w:val="single" w:sz="2" w:space="0" w:color="000000"/>
            </w:tcBorders>
          </w:tcPr>
          <w:p w14:paraId="4096188D" w14:textId="77777777" w:rsidR="00F82929" w:rsidRPr="00BD2ED7" w:rsidRDefault="00F82929" w:rsidP="002C6D4A">
            <w:pPr>
              <w:pStyle w:val="TableParagraph"/>
              <w:spacing w:before="120"/>
            </w:pPr>
          </w:p>
        </w:tc>
        <w:tc>
          <w:tcPr>
            <w:tcW w:w="643" w:type="pct"/>
            <w:tcBorders>
              <w:top w:val="single" w:sz="2" w:space="0" w:color="000000"/>
              <w:left w:val="single" w:sz="2" w:space="0" w:color="000000"/>
              <w:bottom w:val="single" w:sz="2" w:space="0" w:color="000000"/>
              <w:right w:val="single" w:sz="2" w:space="0" w:color="000000"/>
            </w:tcBorders>
          </w:tcPr>
          <w:p w14:paraId="5938B203" w14:textId="77777777" w:rsidR="00F82929" w:rsidRPr="00BD2ED7" w:rsidRDefault="00F82929" w:rsidP="002C6D4A">
            <w:pPr>
              <w:pStyle w:val="TableParagraph"/>
              <w:spacing w:before="120"/>
              <w:rPr>
                <w:b/>
              </w:rPr>
            </w:pPr>
            <w:r w:rsidRPr="00BD2ED7">
              <w:rPr>
                <w:b/>
                <w:spacing w:val="-2"/>
              </w:rPr>
              <w:t xml:space="preserve">МОСПИЛАН </w:t>
            </w:r>
            <w:r w:rsidRPr="00BD2ED7">
              <w:rPr>
                <w:b/>
                <w:spacing w:val="-4"/>
              </w:rPr>
              <w:t>МАКС</w:t>
            </w:r>
          </w:p>
          <w:p w14:paraId="6F12004B" w14:textId="77777777" w:rsidR="00F82929" w:rsidRPr="00BD2ED7" w:rsidRDefault="00F82929" w:rsidP="002C6D4A">
            <w:pPr>
              <w:pStyle w:val="TableParagraph"/>
              <w:spacing w:before="120"/>
            </w:pPr>
            <w:r w:rsidRPr="00BD2ED7">
              <w:rPr>
                <w:spacing w:val="-2"/>
              </w:rPr>
              <w:t>домати</w:t>
            </w:r>
          </w:p>
        </w:tc>
        <w:tc>
          <w:tcPr>
            <w:tcW w:w="417" w:type="pct"/>
            <w:gridSpan w:val="3"/>
            <w:tcBorders>
              <w:top w:val="single" w:sz="2" w:space="0" w:color="000000"/>
              <w:left w:val="single" w:sz="2" w:space="0" w:color="000000"/>
              <w:bottom w:val="single" w:sz="2" w:space="0" w:color="000000"/>
              <w:right w:val="single" w:sz="2" w:space="0" w:color="000000"/>
            </w:tcBorders>
          </w:tcPr>
          <w:p w14:paraId="20A229F8" w14:textId="77777777" w:rsidR="00F82929" w:rsidRPr="00BD2ED7" w:rsidRDefault="00F82929" w:rsidP="002C6D4A">
            <w:pPr>
              <w:pStyle w:val="TableParagraph"/>
              <w:spacing w:before="120"/>
            </w:pPr>
            <w:r w:rsidRPr="00BD2ED7">
              <w:t xml:space="preserve">20 </w:t>
            </w:r>
            <w:r w:rsidRPr="00BD2ED7">
              <w:rPr>
                <w:spacing w:val="-2"/>
              </w:rPr>
              <w:t>г/дка</w:t>
            </w:r>
          </w:p>
        </w:tc>
        <w:tc>
          <w:tcPr>
            <w:tcW w:w="376" w:type="pct"/>
            <w:gridSpan w:val="2"/>
            <w:tcBorders>
              <w:top w:val="single" w:sz="2" w:space="0" w:color="000000"/>
              <w:left w:val="single" w:sz="2" w:space="0" w:color="000000"/>
              <w:bottom w:val="single" w:sz="2" w:space="0" w:color="000000"/>
              <w:right w:val="single" w:sz="2" w:space="0" w:color="000000"/>
            </w:tcBorders>
          </w:tcPr>
          <w:p w14:paraId="0830D827" w14:textId="77777777" w:rsidR="00F82929" w:rsidRPr="00BD2ED7" w:rsidRDefault="00F82929" w:rsidP="002C6D4A">
            <w:pPr>
              <w:pStyle w:val="TableParagraph"/>
              <w:spacing w:before="120"/>
              <w:jc w:val="center"/>
            </w:pPr>
            <w:r w:rsidRPr="00BD2ED7">
              <w:rPr>
                <w:spacing w:val="-2"/>
              </w:rPr>
              <w:t>Прилаг</w:t>
            </w:r>
            <w:r w:rsidRPr="00BD2ED7">
              <w:t xml:space="preserve">а се </w:t>
            </w:r>
            <w:r w:rsidRPr="00BD2ED7">
              <w:rPr>
                <w:spacing w:val="-4"/>
              </w:rPr>
              <w:t xml:space="preserve">като </w:t>
            </w:r>
            <w:r w:rsidRPr="00BD2ED7">
              <w:t>0,02 %</w:t>
            </w:r>
            <w:r>
              <w:t xml:space="preserve"> </w:t>
            </w:r>
            <w:r w:rsidRPr="00BD2ED7">
              <w:rPr>
                <w:spacing w:val="-2"/>
              </w:rPr>
              <w:t>разтвор</w:t>
            </w:r>
          </w:p>
        </w:tc>
        <w:tc>
          <w:tcPr>
            <w:tcW w:w="331" w:type="pct"/>
            <w:tcBorders>
              <w:top w:val="single" w:sz="2" w:space="0" w:color="000000"/>
              <w:left w:val="single" w:sz="2" w:space="0" w:color="000000"/>
              <w:bottom w:val="single" w:sz="2" w:space="0" w:color="000000"/>
              <w:right w:val="single" w:sz="2" w:space="0" w:color="000000"/>
            </w:tcBorders>
          </w:tcPr>
          <w:p w14:paraId="54E10777" w14:textId="77777777" w:rsidR="00F82929" w:rsidRPr="00BD2ED7" w:rsidRDefault="00F82929" w:rsidP="002C6D4A">
            <w:pPr>
              <w:pStyle w:val="TableParagraph"/>
              <w:spacing w:before="120"/>
            </w:pPr>
            <w:r w:rsidRPr="00BD2ED7">
              <w:t>Ларви</w:t>
            </w:r>
            <w:r w:rsidRPr="00BD2ED7">
              <w:rPr>
                <w:spacing w:val="-14"/>
              </w:rPr>
              <w:t xml:space="preserve"> </w:t>
            </w:r>
            <w:r w:rsidRPr="00BD2ED7">
              <w:t xml:space="preserve">и </w:t>
            </w:r>
            <w:r w:rsidRPr="00BD2ED7">
              <w:rPr>
                <w:spacing w:val="-2"/>
              </w:rPr>
              <w:t>имаго</w:t>
            </w:r>
          </w:p>
        </w:tc>
        <w:tc>
          <w:tcPr>
            <w:tcW w:w="407" w:type="pct"/>
            <w:gridSpan w:val="2"/>
            <w:tcBorders>
              <w:top w:val="single" w:sz="2" w:space="0" w:color="000000"/>
              <w:left w:val="single" w:sz="2" w:space="0" w:color="000000"/>
              <w:bottom w:val="single" w:sz="2" w:space="0" w:color="000000"/>
              <w:right w:val="single" w:sz="2" w:space="0" w:color="000000"/>
            </w:tcBorders>
          </w:tcPr>
          <w:p w14:paraId="57E83C04" w14:textId="77777777" w:rsidR="00F82929" w:rsidRPr="00BD2ED7" w:rsidRDefault="00F82929" w:rsidP="002C6D4A">
            <w:pPr>
              <w:pStyle w:val="TableParagraph"/>
              <w:spacing w:before="120"/>
              <w:jc w:val="center"/>
            </w:pPr>
            <w:r w:rsidRPr="00BD2ED7">
              <w:t xml:space="preserve">3 </w:t>
            </w:r>
            <w:r w:rsidRPr="00BD2ED7">
              <w:rPr>
                <w:spacing w:val="-5"/>
              </w:rPr>
              <w:t>дни</w:t>
            </w:r>
          </w:p>
        </w:tc>
        <w:tc>
          <w:tcPr>
            <w:tcW w:w="487" w:type="pct"/>
            <w:gridSpan w:val="2"/>
            <w:tcBorders>
              <w:top w:val="single" w:sz="2" w:space="0" w:color="000000"/>
              <w:left w:val="single" w:sz="2" w:space="0" w:color="000000"/>
              <w:bottom w:val="single" w:sz="2" w:space="0" w:color="000000"/>
              <w:right w:val="single" w:sz="2" w:space="0" w:color="000000"/>
            </w:tcBorders>
          </w:tcPr>
          <w:p w14:paraId="035352DA" w14:textId="77777777" w:rsidR="00F82929" w:rsidRPr="00BD2ED7" w:rsidRDefault="00F82929" w:rsidP="002C6D4A">
            <w:pPr>
              <w:pStyle w:val="TableParagraph"/>
              <w:spacing w:before="120"/>
              <w:jc w:val="center"/>
            </w:pPr>
            <w:r w:rsidRPr="00BD2ED7">
              <w:rPr>
                <w:spacing w:val="-10"/>
              </w:rPr>
              <w:t>2</w:t>
            </w:r>
          </w:p>
        </w:tc>
        <w:tc>
          <w:tcPr>
            <w:tcW w:w="651" w:type="pct"/>
            <w:tcBorders>
              <w:top w:val="single" w:sz="2" w:space="0" w:color="000000"/>
              <w:left w:val="single" w:sz="2" w:space="0" w:color="000000"/>
              <w:bottom w:val="single" w:sz="2" w:space="0" w:color="000000"/>
              <w:right w:val="thinThickMediumGap" w:sz="12" w:space="0" w:color="000000"/>
            </w:tcBorders>
          </w:tcPr>
          <w:p w14:paraId="2E9E302A" w14:textId="77777777" w:rsidR="00F82929" w:rsidRPr="00C07C3D" w:rsidRDefault="00F82929" w:rsidP="002C6D4A">
            <w:pPr>
              <w:pStyle w:val="TableParagraph"/>
              <w:spacing w:before="120"/>
              <w:rPr>
                <w:sz w:val="18"/>
                <w:szCs w:val="18"/>
              </w:rPr>
            </w:pPr>
            <w:r w:rsidRPr="00C07C3D">
              <w:rPr>
                <w:sz w:val="18"/>
                <w:szCs w:val="18"/>
              </w:rPr>
              <w:t>Силно странично действие върху</w:t>
            </w:r>
            <w:r w:rsidRPr="00C07C3D">
              <w:rPr>
                <w:spacing w:val="-13"/>
                <w:sz w:val="18"/>
                <w:szCs w:val="18"/>
              </w:rPr>
              <w:t xml:space="preserve"> </w:t>
            </w:r>
            <w:r w:rsidRPr="00C07C3D">
              <w:rPr>
                <w:sz w:val="18"/>
                <w:szCs w:val="18"/>
              </w:rPr>
              <w:t>биологичните</w:t>
            </w:r>
            <w:r w:rsidRPr="00C07C3D">
              <w:rPr>
                <w:spacing w:val="-12"/>
                <w:sz w:val="18"/>
                <w:szCs w:val="18"/>
              </w:rPr>
              <w:t xml:space="preserve"> </w:t>
            </w:r>
            <w:r w:rsidRPr="00C07C3D">
              <w:rPr>
                <w:sz w:val="18"/>
                <w:szCs w:val="18"/>
              </w:rPr>
              <w:t>агенти.</w:t>
            </w:r>
          </w:p>
          <w:p w14:paraId="05AA933B" w14:textId="77777777" w:rsidR="00F82929" w:rsidRPr="00C07C3D" w:rsidRDefault="00F82929" w:rsidP="002C6D4A">
            <w:pPr>
              <w:pStyle w:val="TableParagraph"/>
              <w:spacing w:before="120"/>
              <w:rPr>
                <w:sz w:val="18"/>
                <w:szCs w:val="18"/>
              </w:rPr>
            </w:pPr>
            <w:r w:rsidRPr="00C07C3D">
              <w:rPr>
                <w:sz w:val="18"/>
                <w:szCs w:val="18"/>
              </w:rPr>
              <w:t>Кошерите с пчелите-опрашители да се изнасят извън</w:t>
            </w:r>
            <w:r w:rsidRPr="00C07C3D">
              <w:rPr>
                <w:spacing w:val="-9"/>
                <w:sz w:val="18"/>
                <w:szCs w:val="18"/>
              </w:rPr>
              <w:t xml:space="preserve"> </w:t>
            </w:r>
            <w:r w:rsidRPr="00C07C3D">
              <w:rPr>
                <w:sz w:val="18"/>
                <w:szCs w:val="18"/>
              </w:rPr>
              <w:t>оранжерията</w:t>
            </w:r>
            <w:r w:rsidRPr="00C07C3D">
              <w:rPr>
                <w:spacing w:val="-9"/>
                <w:sz w:val="18"/>
                <w:szCs w:val="18"/>
              </w:rPr>
              <w:t xml:space="preserve"> </w:t>
            </w:r>
            <w:r w:rsidRPr="00C07C3D">
              <w:rPr>
                <w:sz w:val="18"/>
                <w:szCs w:val="18"/>
              </w:rPr>
              <w:t>и</w:t>
            </w:r>
            <w:r w:rsidRPr="00C07C3D">
              <w:rPr>
                <w:spacing w:val="33"/>
                <w:sz w:val="18"/>
                <w:szCs w:val="18"/>
              </w:rPr>
              <w:t xml:space="preserve"> </w:t>
            </w:r>
            <w:r w:rsidRPr="00C07C3D">
              <w:rPr>
                <w:sz w:val="18"/>
                <w:szCs w:val="18"/>
              </w:rPr>
              <w:t>да</w:t>
            </w:r>
            <w:r w:rsidRPr="00C07C3D">
              <w:rPr>
                <w:spacing w:val="-9"/>
                <w:sz w:val="18"/>
                <w:szCs w:val="18"/>
              </w:rPr>
              <w:t xml:space="preserve"> </w:t>
            </w:r>
            <w:r w:rsidRPr="00C07C3D">
              <w:rPr>
                <w:sz w:val="18"/>
                <w:szCs w:val="18"/>
              </w:rPr>
              <w:t>се връщат след 30 часа.</w:t>
            </w:r>
          </w:p>
        </w:tc>
      </w:tr>
      <w:tr w:rsidR="00F82929" w:rsidRPr="00BD2ED7" w14:paraId="214A7503" w14:textId="77777777" w:rsidTr="00C07C3D">
        <w:trPr>
          <w:trHeight w:val="1339"/>
        </w:trPr>
        <w:tc>
          <w:tcPr>
            <w:tcW w:w="400" w:type="pct"/>
            <w:vMerge w:val="restart"/>
            <w:tcBorders>
              <w:top w:val="nil"/>
              <w:left w:val="thinThickMediumGap" w:sz="12" w:space="0" w:color="000000"/>
              <w:right w:val="single" w:sz="2" w:space="0" w:color="000000"/>
            </w:tcBorders>
          </w:tcPr>
          <w:p w14:paraId="32103389" w14:textId="77777777" w:rsidR="00F82929" w:rsidRPr="00BD2ED7" w:rsidRDefault="00F82929" w:rsidP="002C6D4A">
            <w:pPr>
              <w:pStyle w:val="TableParagraph"/>
              <w:spacing w:before="120"/>
              <w:jc w:val="center"/>
              <w:rPr>
                <w:b/>
              </w:rPr>
            </w:pPr>
            <w:r w:rsidRPr="00BD2ED7">
              <w:rPr>
                <w:b/>
                <w:spacing w:val="-10"/>
              </w:rPr>
              <w:lastRenderedPageBreak/>
              <w:t>5</w:t>
            </w:r>
          </w:p>
        </w:tc>
        <w:tc>
          <w:tcPr>
            <w:tcW w:w="587" w:type="pct"/>
            <w:gridSpan w:val="2"/>
            <w:vMerge w:val="restart"/>
            <w:tcBorders>
              <w:top w:val="nil"/>
              <w:left w:val="single" w:sz="2" w:space="0" w:color="000000"/>
              <w:right w:val="single" w:sz="2" w:space="0" w:color="000000"/>
            </w:tcBorders>
          </w:tcPr>
          <w:p w14:paraId="3295D487" w14:textId="77777777" w:rsidR="00F82929" w:rsidRPr="00BD2ED7" w:rsidRDefault="00F82929" w:rsidP="002C6D4A">
            <w:pPr>
              <w:pStyle w:val="TableParagraph"/>
              <w:spacing w:before="120"/>
            </w:pPr>
            <w:r w:rsidRPr="00BD2ED7">
              <w:rPr>
                <w:spacing w:val="-2"/>
              </w:rPr>
              <w:t>Алостеричн</w:t>
            </w:r>
            <w:r w:rsidRPr="00BD2ED7">
              <w:rPr>
                <w:spacing w:val="-10"/>
              </w:rPr>
              <w:t>и</w:t>
            </w:r>
            <w:r w:rsidRPr="00BD2ED7">
              <w:rPr>
                <w:spacing w:val="40"/>
              </w:rPr>
              <w:t xml:space="preserve"> </w:t>
            </w:r>
            <w:r w:rsidRPr="00BD2ED7">
              <w:rPr>
                <w:spacing w:val="-2"/>
              </w:rPr>
              <w:t xml:space="preserve">активатори </w:t>
            </w:r>
            <w:r w:rsidRPr="00BD2ED7">
              <w:rPr>
                <w:spacing w:val="-6"/>
              </w:rPr>
              <w:t xml:space="preserve">на </w:t>
            </w:r>
            <w:r w:rsidRPr="00BD2ED7">
              <w:rPr>
                <w:spacing w:val="-2"/>
              </w:rPr>
              <w:t>ацетилхолиновите рецептори</w:t>
            </w:r>
          </w:p>
        </w:tc>
        <w:tc>
          <w:tcPr>
            <w:tcW w:w="701" w:type="pct"/>
            <w:gridSpan w:val="2"/>
            <w:vMerge w:val="restart"/>
            <w:tcBorders>
              <w:top w:val="nil"/>
              <w:left w:val="single" w:sz="2" w:space="0" w:color="000000"/>
              <w:bottom w:val="nil"/>
              <w:right w:val="single" w:sz="2" w:space="0" w:color="000000"/>
            </w:tcBorders>
          </w:tcPr>
          <w:p w14:paraId="39071D01" w14:textId="77777777" w:rsidR="00F82929" w:rsidRPr="00BD2ED7" w:rsidRDefault="00F82929" w:rsidP="002C6D4A">
            <w:pPr>
              <w:pStyle w:val="TableParagraph"/>
              <w:spacing w:before="120"/>
              <w:rPr>
                <w:b/>
              </w:rPr>
            </w:pPr>
            <w:r w:rsidRPr="00BD2ED7">
              <w:rPr>
                <w:b/>
                <w:spacing w:val="-2"/>
              </w:rPr>
              <w:t xml:space="preserve">Спинозад </w:t>
            </w:r>
            <w:r w:rsidRPr="00BD2ED7">
              <w:rPr>
                <w:b/>
              </w:rPr>
              <w:t>480 г/л</w:t>
            </w:r>
          </w:p>
        </w:tc>
        <w:tc>
          <w:tcPr>
            <w:tcW w:w="643" w:type="pct"/>
            <w:tcBorders>
              <w:top w:val="nil"/>
              <w:left w:val="single" w:sz="2" w:space="0" w:color="000000"/>
              <w:bottom w:val="single" w:sz="2" w:space="0" w:color="000000"/>
              <w:right w:val="single" w:sz="2" w:space="0" w:color="000000"/>
            </w:tcBorders>
          </w:tcPr>
          <w:p w14:paraId="60F080A9" w14:textId="29013B45" w:rsidR="00F82929" w:rsidRPr="00BD2ED7" w:rsidRDefault="001D26A9" w:rsidP="002C6D4A">
            <w:pPr>
              <w:pStyle w:val="TableParagraph"/>
              <w:spacing w:before="120"/>
              <w:rPr>
                <w:b/>
              </w:rPr>
            </w:pPr>
            <w:r w:rsidRPr="001D26A9">
              <w:rPr>
                <w:b/>
              </w:rPr>
              <w:t>СИНЕЙС</w:t>
            </w:r>
            <w:r w:rsidR="00F82929" w:rsidRPr="00BD2ED7">
              <w:rPr>
                <w:b/>
                <w:spacing w:val="-4"/>
              </w:rPr>
              <w:t xml:space="preserve"> </w:t>
            </w:r>
            <w:r w:rsidR="00F82929" w:rsidRPr="00BD2ED7">
              <w:rPr>
                <w:b/>
              </w:rPr>
              <w:t>480</w:t>
            </w:r>
            <w:r w:rsidR="00F82929" w:rsidRPr="00BD2ED7">
              <w:rPr>
                <w:b/>
                <w:spacing w:val="-3"/>
              </w:rPr>
              <w:t xml:space="preserve"> </w:t>
            </w:r>
            <w:r w:rsidR="00F82929" w:rsidRPr="00BD2ED7">
              <w:rPr>
                <w:b/>
                <w:spacing w:val="-5"/>
              </w:rPr>
              <w:t>СК</w:t>
            </w:r>
          </w:p>
          <w:p w14:paraId="0584B04F" w14:textId="77777777" w:rsidR="00F82929" w:rsidRPr="00BD2ED7" w:rsidRDefault="00F82929" w:rsidP="002C6D4A">
            <w:pPr>
              <w:pStyle w:val="TableParagraph"/>
              <w:spacing w:before="120"/>
            </w:pPr>
            <w:r w:rsidRPr="00BD2ED7">
              <w:rPr>
                <w:spacing w:val="-2"/>
              </w:rPr>
              <w:t>домати</w:t>
            </w:r>
          </w:p>
        </w:tc>
        <w:tc>
          <w:tcPr>
            <w:tcW w:w="417" w:type="pct"/>
            <w:gridSpan w:val="3"/>
            <w:tcBorders>
              <w:top w:val="nil"/>
              <w:left w:val="single" w:sz="2" w:space="0" w:color="000000"/>
              <w:bottom w:val="single" w:sz="2" w:space="0" w:color="000000"/>
              <w:right w:val="single" w:sz="2" w:space="0" w:color="000000"/>
            </w:tcBorders>
          </w:tcPr>
          <w:p w14:paraId="4E6C832A" w14:textId="77777777" w:rsidR="00F82929" w:rsidRPr="00BD2ED7" w:rsidRDefault="00F82929" w:rsidP="002C6D4A">
            <w:pPr>
              <w:pStyle w:val="TableParagraph"/>
              <w:spacing w:before="120"/>
              <w:jc w:val="center"/>
            </w:pPr>
            <w:r w:rsidRPr="00BD2ED7">
              <w:rPr>
                <w:spacing w:val="-7"/>
              </w:rPr>
              <w:t>10-</w:t>
            </w:r>
            <w:r w:rsidRPr="00BD2ED7">
              <w:rPr>
                <w:spacing w:val="-4"/>
              </w:rPr>
              <w:t>25 мл /дка</w:t>
            </w:r>
          </w:p>
          <w:p w14:paraId="33F0D280" w14:textId="77777777" w:rsidR="00F82929" w:rsidRPr="00BD2ED7" w:rsidRDefault="00F82929" w:rsidP="00C07C3D">
            <w:pPr>
              <w:pStyle w:val="TableParagraph"/>
              <w:spacing w:before="120"/>
              <w:jc w:val="both"/>
            </w:pPr>
            <w:r w:rsidRPr="00BD2ED7">
              <w:rPr>
                <w:spacing w:val="-4"/>
              </w:rPr>
              <w:t>(20-25 мл</w:t>
            </w:r>
            <w:r w:rsidRPr="00BD2ED7">
              <w:rPr>
                <w:spacing w:val="-12"/>
              </w:rPr>
              <w:t xml:space="preserve"> </w:t>
            </w:r>
            <w:r w:rsidRPr="00BD2ED7">
              <w:rPr>
                <w:spacing w:val="-4"/>
              </w:rPr>
              <w:t xml:space="preserve">от </w:t>
            </w:r>
            <w:r w:rsidRPr="00BD2ED7">
              <w:rPr>
                <w:spacing w:val="-2"/>
              </w:rPr>
              <w:t>продук</w:t>
            </w:r>
            <w:r w:rsidRPr="00BD2ED7">
              <w:t>та/100</w:t>
            </w:r>
            <w:r w:rsidRPr="00BD2ED7">
              <w:rPr>
                <w:spacing w:val="-6"/>
              </w:rPr>
              <w:t xml:space="preserve"> </w:t>
            </w:r>
            <w:r w:rsidRPr="00BD2ED7">
              <w:t xml:space="preserve">л </w:t>
            </w:r>
            <w:r w:rsidRPr="00BD2ED7">
              <w:rPr>
                <w:spacing w:val="-2"/>
              </w:rPr>
              <w:t>вода)</w:t>
            </w:r>
          </w:p>
        </w:tc>
        <w:tc>
          <w:tcPr>
            <w:tcW w:w="376" w:type="pct"/>
            <w:gridSpan w:val="2"/>
            <w:tcBorders>
              <w:top w:val="nil"/>
              <w:left w:val="single" w:sz="2" w:space="0" w:color="000000"/>
              <w:bottom w:val="single" w:sz="2" w:space="0" w:color="000000"/>
              <w:right w:val="single" w:sz="2" w:space="0" w:color="000000"/>
            </w:tcBorders>
          </w:tcPr>
          <w:p w14:paraId="38C85616" w14:textId="77777777" w:rsidR="00F82929" w:rsidRPr="00BD2ED7" w:rsidRDefault="00F82929" w:rsidP="002C6D4A">
            <w:pPr>
              <w:pStyle w:val="TableParagraph"/>
              <w:spacing w:before="120"/>
              <w:jc w:val="center"/>
            </w:pPr>
            <w:r w:rsidRPr="00BD2ED7">
              <w:rPr>
                <w:spacing w:val="-2"/>
              </w:rPr>
              <w:t>50-</w:t>
            </w:r>
            <w:r w:rsidRPr="00BD2ED7">
              <w:rPr>
                <w:spacing w:val="-5"/>
              </w:rPr>
              <w:t>100</w:t>
            </w:r>
          </w:p>
        </w:tc>
        <w:tc>
          <w:tcPr>
            <w:tcW w:w="331" w:type="pct"/>
            <w:tcBorders>
              <w:top w:val="nil"/>
              <w:left w:val="single" w:sz="2" w:space="0" w:color="000000"/>
              <w:bottom w:val="single" w:sz="2" w:space="0" w:color="000000"/>
              <w:right w:val="single" w:sz="2" w:space="0" w:color="000000"/>
            </w:tcBorders>
          </w:tcPr>
          <w:p w14:paraId="789B5ECF" w14:textId="77777777" w:rsidR="00F82929" w:rsidRPr="00BD2ED7" w:rsidRDefault="00F82929" w:rsidP="002C6D4A">
            <w:pPr>
              <w:pStyle w:val="TableParagraph"/>
              <w:spacing w:before="120"/>
            </w:pPr>
            <w:r w:rsidRPr="00BD2ED7">
              <w:rPr>
                <w:spacing w:val="-2"/>
              </w:rPr>
              <w:t>Ларви</w:t>
            </w:r>
          </w:p>
        </w:tc>
        <w:tc>
          <w:tcPr>
            <w:tcW w:w="407" w:type="pct"/>
            <w:gridSpan w:val="2"/>
            <w:tcBorders>
              <w:top w:val="nil"/>
              <w:left w:val="single" w:sz="2" w:space="0" w:color="000000"/>
              <w:bottom w:val="single" w:sz="2" w:space="0" w:color="000000"/>
              <w:right w:val="single" w:sz="2" w:space="0" w:color="000000"/>
            </w:tcBorders>
          </w:tcPr>
          <w:p w14:paraId="7B911CB6" w14:textId="77777777" w:rsidR="00F82929" w:rsidRPr="00BD2ED7" w:rsidRDefault="00F82929" w:rsidP="002C6D4A">
            <w:pPr>
              <w:pStyle w:val="TableParagraph"/>
              <w:spacing w:before="120"/>
              <w:jc w:val="center"/>
            </w:pPr>
            <w:r w:rsidRPr="00BD2ED7">
              <w:t xml:space="preserve">3 </w:t>
            </w:r>
            <w:r w:rsidRPr="00BD2ED7">
              <w:rPr>
                <w:spacing w:val="-5"/>
              </w:rPr>
              <w:t>дни</w:t>
            </w:r>
          </w:p>
        </w:tc>
        <w:tc>
          <w:tcPr>
            <w:tcW w:w="487" w:type="pct"/>
            <w:gridSpan w:val="2"/>
            <w:tcBorders>
              <w:top w:val="nil"/>
              <w:left w:val="single" w:sz="2" w:space="0" w:color="000000"/>
              <w:bottom w:val="single" w:sz="2" w:space="0" w:color="000000"/>
              <w:right w:val="single" w:sz="2" w:space="0" w:color="000000"/>
            </w:tcBorders>
          </w:tcPr>
          <w:p w14:paraId="09077984" w14:textId="77777777" w:rsidR="00F82929" w:rsidRPr="00BD2ED7" w:rsidRDefault="00F82929" w:rsidP="002C6D4A">
            <w:pPr>
              <w:pStyle w:val="TableParagraph"/>
              <w:spacing w:before="120"/>
              <w:jc w:val="center"/>
            </w:pPr>
            <w:r w:rsidRPr="00BD2ED7">
              <w:rPr>
                <w:spacing w:val="-10"/>
              </w:rPr>
              <w:t>2</w:t>
            </w:r>
          </w:p>
        </w:tc>
        <w:tc>
          <w:tcPr>
            <w:tcW w:w="651" w:type="pct"/>
            <w:tcBorders>
              <w:top w:val="nil"/>
              <w:left w:val="single" w:sz="2" w:space="0" w:color="000000"/>
              <w:bottom w:val="single" w:sz="2" w:space="0" w:color="000000"/>
              <w:right w:val="thinThickMediumGap" w:sz="12" w:space="0" w:color="000000"/>
            </w:tcBorders>
          </w:tcPr>
          <w:p w14:paraId="7ECD791E" w14:textId="77777777" w:rsidR="00F82929" w:rsidRPr="00C07C3D" w:rsidRDefault="00F82929" w:rsidP="002C6D4A">
            <w:pPr>
              <w:pStyle w:val="TableParagraph"/>
              <w:spacing w:before="120"/>
              <w:rPr>
                <w:sz w:val="18"/>
                <w:szCs w:val="18"/>
              </w:rPr>
            </w:pPr>
            <w:r w:rsidRPr="00C07C3D">
              <w:rPr>
                <w:spacing w:val="-2"/>
                <w:sz w:val="18"/>
                <w:szCs w:val="18"/>
              </w:rPr>
              <w:t>Биоинсектицид</w:t>
            </w:r>
            <w:r w:rsidRPr="00C07C3D">
              <w:rPr>
                <w:sz w:val="18"/>
                <w:szCs w:val="18"/>
              </w:rPr>
              <w:t xml:space="preserve"> </w:t>
            </w:r>
          </w:p>
          <w:p w14:paraId="2BAC6EA2" w14:textId="77777777" w:rsidR="00F82929" w:rsidRPr="00C07C3D" w:rsidRDefault="00F82929" w:rsidP="002C6D4A">
            <w:pPr>
              <w:pStyle w:val="TableParagraph"/>
              <w:spacing w:before="120"/>
              <w:rPr>
                <w:sz w:val="18"/>
                <w:szCs w:val="18"/>
              </w:rPr>
            </w:pPr>
            <w:r w:rsidRPr="00C07C3D">
              <w:rPr>
                <w:sz w:val="18"/>
                <w:szCs w:val="18"/>
              </w:rPr>
              <w:t>Умерен ефект върху биологичните</w:t>
            </w:r>
            <w:r w:rsidRPr="00C07C3D">
              <w:rPr>
                <w:spacing w:val="-13"/>
                <w:sz w:val="18"/>
                <w:szCs w:val="18"/>
              </w:rPr>
              <w:t xml:space="preserve"> </w:t>
            </w:r>
            <w:r w:rsidRPr="00C07C3D">
              <w:rPr>
                <w:sz w:val="18"/>
                <w:szCs w:val="18"/>
              </w:rPr>
              <w:t>агенти.</w:t>
            </w:r>
          </w:p>
          <w:p w14:paraId="111D04B6" w14:textId="77777777" w:rsidR="00F82929" w:rsidRPr="00C07C3D" w:rsidRDefault="00F82929" w:rsidP="002C6D4A">
            <w:pPr>
              <w:pStyle w:val="TableParagraph"/>
              <w:spacing w:before="120"/>
              <w:rPr>
                <w:sz w:val="18"/>
                <w:szCs w:val="18"/>
              </w:rPr>
            </w:pPr>
            <w:r w:rsidRPr="00C07C3D">
              <w:rPr>
                <w:sz w:val="18"/>
                <w:szCs w:val="18"/>
              </w:rPr>
              <w:t>Пчелните</w:t>
            </w:r>
            <w:r w:rsidRPr="00C07C3D">
              <w:rPr>
                <w:spacing w:val="-13"/>
                <w:sz w:val="18"/>
                <w:szCs w:val="18"/>
              </w:rPr>
              <w:t xml:space="preserve"> </w:t>
            </w:r>
            <w:r w:rsidRPr="00C07C3D">
              <w:rPr>
                <w:sz w:val="18"/>
                <w:szCs w:val="18"/>
              </w:rPr>
              <w:t>кошери</w:t>
            </w:r>
            <w:r w:rsidRPr="00C07C3D">
              <w:rPr>
                <w:spacing w:val="-12"/>
                <w:sz w:val="18"/>
                <w:szCs w:val="18"/>
              </w:rPr>
              <w:t xml:space="preserve"> </w:t>
            </w:r>
            <w:r w:rsidRPr="00C07C3D">
              <w:rPr>
                <w:sz w:val="18"/>
                <w:szCs w:val="18"/>
              </w:rPr>
              <w:t>се изолират за 2 дни.</w:t>
            </w:r>
          </w:p>
        </w:tc>
      </w:tr>
      <w:tr w:rsidR="00F82929" w:rsidRPr="00BD2ED7" w14:paraId="6D90654F" w14:textId="77777777" w:rsidTr="00C07C3D">
        <w:trPr>
          <w:trHeight w:val="969"/>
        </w:trPr>
        <w:tc>
          <w:tcPr>
            <w:tcW w:w="400" w:type="pct"/>
            <w:vMerge/>
            <w:tcBorders>
              <w:left w:val="thinThickMediumGap" w:sz="12" w:space="0" w:color="000000"/>
              <w:right w:val="single" w:sz="2" w:space="0" w:color="000000"/>
            </w:tcBorders>
          </w:tcPr>
          <w:p w14:paraId="4077C516" w14:textId="77777777" w:rsidR="00F82929" w:rsidRPr="00BD2ED7" w:rsidRDefault="00F82929" w:rsidP="002C6D4A">
            <w:pPr>
              <w:spacing w:before="120"/>
              <w:rPr>
                <w:sz w:val="22"/>
                <w:szCs w:val="22"/>
                <w:lang w:val="bg-BG"/>
              </w:rPr>
            </w:pPr>
          </w:p>
        </w:tc>
        <w:tc>
          <w:tcPr>
            <w:tcW w:w="587" w:type="pct"/>
            <w:gridSpan w:val="2"/>
            <w:vMerge/>
            <w:tcBorders>
              <w:left w:val="single" w:sz="2" w:space="0" w:color="000000"/>
              <w:right w:val="single" w:sz="2" w:space="0" w:color="000000"/>
            </w:tcBorders>
          </w:tcPr>
          <w:p w14:paraId="4DD0C465" w14:textId="77777777" w:rsidR="00F82929" w:rsidRPr="00BD2ED7" w:rsidRDefault="00F82929" w:rsidP="002C6D4A">
            <w:pPr>
              <w:spacing w:before="120"/>
              <w:rPr>
                <w:sz w:val="22"/>
                <w:szCs w:val="22"/>
                <w:lang w:val="bg-BG"/>
              </w:rPr>
            </w:pPr>
          </w:p>
        </w:tc>
        <w:tc>
          <w:tcPr>
            <w:tcW w:w="701" w:type="pct"/>
            <w:gridSpan w:val="2"/>
            <w:vMerge/>
            <w:tcBorders>
              <w:top w:val="nil"/>
              <w:left w:val="single" w:sz="2" w:space="0" w:color="000000"/>
              <w:bottom w:val="nil"/>
              <w:right w:val="single" w:sz="2" w:space="0" w:color="000000"/>
            </w:tcBorders>
          </w:tcPr>
          <w:p w14:paraId="5D0B23A4" w14:textId="77777777" w:rsidR="00F82929" w:rsidRPr="00BD2ED7" w:rsidRDefault="00F82929" w:rsidP="002C6D4A">
            <w:pPr>
              <w:spacing w:before="120"/>
              <w:rPr>
                <w:sz w:val="22"/>
                <w:szCs w:val="22"/>
                <w:lang w:val="bg-BG"/>
              </w:rPr>
            </w:pPr>
          </w:p>
        </w:tc>
        <w:tc>
          <w:tcPr>
            <w:tcW w:w="643" w:type="pct"/>
            <w:tcBorders>
              <w:top w:val="single" w:sz="2" w:space="0" w:color="000000"/>
              <w:left w:val="single" w:sz="2" w:space="0" w:color="000000"/>
              <w:bottom w:val="single" w:sz="2" w:space="0" w:color="000000"/>
              <w:right w:val="single" w:sz="2" w:space="0" w:color="000000"/>
            </w:tcBorders>
          </w:tcPr>
          <w:p w14:paraId="0F633953" w14:textId="77777777" w:rsidR="00F82929" w:rsidRPr="00BD2ED7" w:rsidRDefault="00F82929" w:rsidP="002C6D4A">
            <w:pPr>
              <w:pStyle w:val="TableParagraph"/>
              <w:spacing w:before="120"/>
              <w:rPr>
                <w:b/>
              </w:rPr>
            </w:pPr>
            <w:r w:rsidRPr="00BD2ED7">
              <w:rPr>
                <w:b/>
                <w:spacing w:val="-2"/>
              </w:rPr>
              <w:t>МИЛСАХ</w:t>
            </w:r>
          </w:p>
          <w:p w14:paraId="6C9AEA75" w14:textId="77777777" w:rsidR="00F82929" w:rsidRPr="00BD2ED7" w:rsidRDefault="00F82929" w:rsidP="002C6D4A">
            <w:pPr>
              <w:pStyle w:val="TableParagraph"/>
              <w:spacing w:before="120"/>
            </w:pPr>
            <w:r w:rsidRPr="00BD2ED7">
              <w:t>домати,</w:t>
            </w:r>
            <w:r w:rsidRPr="00BD2ED7">
              <w:rPr>
                <w:spacing w:val="-14"/>
              </w:rPr>
              <w:t xml:space="preserve"> </w:t>
            </w:r>
            <w:r w:rsidRPr="00BD2ED7">
              <w:t xml:space="preserve">пипер, </w:t>
            </w:r>
            <w:r w:rsidRPr="00BD2ED7">
              <w:rPr>
                <w:spacing w:val="-2"/>
              </w:rPr>
              <w:t>патладжан</w:t>
            </w:r>
          </w:p>
        </w:tc>
        <w:tc>
          <w:tcPr>
            <w:tcW w:w="417" w:type="pct"/>
            <w:gridSpan w:val="3"/>
            <w:tcBorders>
              <w:top w:val="single" w:sz="2" w:space="0" w:color="000000"/>
              <w:left w:val="single" w:sz="2" w:space="0" w:color="000000"/>
              <w:bottom w:val="single" w:sz="2" w:space="0" w:color="000000"/>
              <w:right w:val="single" w:sz="2" w:space="0" w:color="000000"/>
            </w:tcBorders>
          </w:tcPr>
          <w:p w14:paraId="0E218B62" w14:textId="77777777" w:rsidR="00F82929" w:rsidRPr="00BD2ED7" w:rsidRDefault="00F82929" w:rsidP="00C07C3D">
            <w:pPr>
              <w:pStyle w:val="TableParagraph"/>
              <w:spacing w:before="120"/>
              <w:jc w:val="both"/>
            </w:pPr>
            <w:r w:rsidRPr="00BD2ED7">
              <w:rPr>
                <w:spacing w:val="-5"/>
              </w:rPr>
              <w:t xml:space="preserve">15,8-20 </w:t>
            </w:r>
            <w:r w:rsidRPr="00BD2ED7">
              <w:rPr>
                <w:spacing w:val="-2"/>
              </w:rPr>
              <w:t>мл/дка</w:t>
            </w:r>
          </w:p>
        </w:tc>
        <w:tc>
          <w:tcPr>
            <w:tcW w:w="376" w:type="pct"/>
            <w:gridSpan w:val="2"/>
            <w:tcBorders>
              <w:top w:val="single" w:sz="2" w:space="0" w:color="000000"/>
              <w:left w:val="single" w:sz="2" w:space="0" w:color="000000"/>
              <w:bottom w:val="single" w:sz="2" w:space="0" w:color="000000"/>
              <w:right w:val="single" w:sz="2" w:space="0" w:color="000000"/>
            </w:tcBorders>
          </w:tcPr>
          <w:p w14:paraId="37ECF243" w14:textId="77777777" w:rsidR="00F82929" w:rsidRPr="00BD2ED7" w:rsidRDefault="00F82929" w:rsidP="002C6D4A">
            <w:pPr>
              <w:pStyle w:val="TableParagraph"/>
              <w:spacing w:before="120"/>
              <w:jc w:val="center"/>
            </w:pPr>
            <w:r w:rsidRPr="00BD2ED7">
              <w:rPr>
                <w:spacing w:val="-2"/>
              </w:rPr>
              <w:t>50-</w:t>
            </w:r>
            <w:r w:rsidRPr="00BD2ED7">
              <w:rPr>
                <w:spacing w:val="-5"/>
              </w:rPr>
              <w:t>100</w:t>
            </w:r>
          </w:p>
        </w:tc>
        <w:tc>
          <w:tcPr>
            <w:tcW w:w="331" w:type="pct"/>
            <w:tcBorders>
              <w:top w:val="single" w:sz="2" w:space="0" w:color="000000"/>
              <w:left w:val="single" w:sz="2" w:space="0" w:color="000000"/>
              <w:bottom w:val="single" w:sz="2" w:space="0" w:color="000000"/>
              <w:right w:val="single" w:sz="2" w:space="0" w:color="000000"/>
            </w:tcBorders>
          </w:tcPr>
          <w:p w14:paraId="1816CF01" w14:textId="77777777" w:rsidR="00F82929" w:rsidRPr="00BD2ED7" w:rsidRDefault="00F82929" w:rsidP="002C6D4A">
            <w:pPr>
              <w:pStyle w:val="TableParagraph"/>
              <w:spacing w:before="120"/>
            </w:pPr>
            <w:r w:rsidRPr="00BD2ED7">
              <w:rPr>
                <w:spacing w:val="-2"/>
              </w:rPr>
              <w:t>Ларви</w:t>
            </w:r>
          </w:p>
        </w:tc>
        <w:tc>
          <w:tcPr>
            <w:tcW w:w="407" w:type="pct"/>
            <w:gridSpan w:val="2"/>
            <w:tcBorders>
              <w:top w:val="single" w:sz="2" w:space="0" w:color="000000"/>
              <w:left w:val="single" w:sz="2" w:space="0" w:color="000000"/>
              <w:bottom w:val="single" w:sz="2" w:space="0" w:color="000000"/>
              <w:right w:val="single" w:sz="2" w:space="0" w:color="000000"/>
            </w:tcBorders>
          </w:tcPr>
          <w:p w14:paraId="3E102AF6" w14:textId="77777777" w:rsidR="00F82929" w:rsidRPr="00BD2ED7" w:rsidRDefault="00F82929" w:rsidP="002C6D4A">
            <w:pPr>
              <w:pStyle w:val="TableParagraph"/>
              <w:spacing w:before="120"/>
              <w:jc w:val="center"/>
            </w:pPr>
            <w:r w:rsidRPr="00BD2ED7">
              <w:t xml:space="preserve">3 </w:t>
            </w:r>
            <w:r w:rsidRPr="00BD2ED7">
              <w:rPr>
                <w:spacing w:val="-5"/>
              </w:rPr>
              <w:t>дни</w:t>
            </w:r>
          </w:p>
        </w:tc>
        <w:tc>
          <w:tcPr>
            <w:tcW w:w="487" w:type="pct"/>
            <w:gridSpan w:val="2"/>
            <w:tcBorders>
              <w:top w:val="single" w:sz="2" w:space="0" w:color="000000"/>
              <w:left w:val="single" w:sz="2" w:space="0" w:color="000000"/>
              <w:bottom w:val="single" w:sz="2" w:space="0" w:color="000000"/>
              <w:right w:val="single" w:sz="2" w:space="0" w:color="000000"/>
            </w:tcBorders>
          </w:tcPr>
          <w:p w14:paraId="0D4CF1CB" w14:textId="77777777" w:rsidR="00F82929" w:rsidRPr="00BD2ED7" w:rsidRDefault="00F82929" w:rsidP="002C6D4A">
            <w:pPr>
              <w:pStyle w:val="TableParagraph"/>
              <w:spacing w:before="120"/>
              <w:jc w:val="center"/>
            </w:pPr>
            <w:r w:rsidRPr="00BD2ED7">
              <w:rPr>
                <w:spacing w:val="-10"/>
              </w:rPr>
              <w:t>1</w:t>
            </w:r>
          </w:p>
        </w:tc>
        <w:tc>
          <w:tcPr>
            <w:tcW w:w="651" w:type="pct"/>
            <w:tcBorders>
              <w:top w:val="single" w:sz="2" w:space="0" w:color="000000"/>
              <w:left w:val="single" w:sz="2" w:space="0" w:color="000000"/>
              <w:bottom w:val="single" w:sz="2" w:space="0" w:color="000000"/>
              <w:right w:val="thinThickMediumGap" w:sz="12" w:space="0" w:color="000000"/>
            </w:tcBorders>
          </w:tcPr>
          <w:p w14:paraId="5BE4A4BA" w14:textId="77777777" w:rsidR="00F82929" w:rsidRPr="00C07C3D" w:rsidRDefault="00F82929" w:rsidP="002C6D4A">
            <w:pPr>
              <w:pStyle w:val="TableParagraph"/>
              <w:spacing w:before="120"/>
              <w:rPr>
                <w:sz w:val="18"/>
                <w:szCs w:val="18"/>
              </w:rPr>
            </w:pPr>
          </w:p>
        </w:tc>
      </w:tr>
      <w:tr w:rsidR="00F82929" w:rsidRPr="00BD2ED7" w14:paraId="699E2FF5" w14:textId="77777777" w:rsidTr="00C07C3D">
        <w:trPr>
          <w:trHeight w:val="853"/>
        </w:trPr>
        <w:tc>
          <w:tcPr>
            <w:tcW w:w="400" w:type="pct"/>
            <w:vMerge/>
            <w:tcBorders>
              <w:left w:val="thinThickMediumGap" w:sz="12" w:space="0" w:color="000000"/>
              <w:right w:val="single" w:sz="2" w:space="0" w:color="000000"/>
            </w:tcBorders>
          </w:tcPr>
          <w:p w14:paraId="578B7D8F" w14:textId="77777777" w:rsidR="00F82929" w:rsidRPr="00BD2ED7" w:rsidRDefault="00F82929" w:rsidP="002C6D4A">
            <w:pPr>
              <w:pStyle w:val="TableParagraph"/>
              <w:spacing w:before="120"/>
            </w:pPr>
          </w:p>
        </w:tc>
        <w:tc>
          <w:tcPr>
            <w:tcW w:w="587" w:type="pct"/>
            <w:gridSpan w:val="2"/>
            <w:vMerge/>
            <w:tcBorders>
              <w:left w:val="single" w:sz="2" w:space="0" w:color="000000"/>
              <w:right w:val="single" w:sz="2" w:space="0" w:color="000000"/>
            </w:tcBorders>
          </w:tcPr>
          <w:p w14:paraId="1D5CCC84" w14:textId="77777777" w:rsidR="00F82929" w:rsidRPr="00BD2ED7" w:rsidRDefault="00F82929" w:rsidP="002C6D4A">
            <w:pPr>
              <w:pStyle w:val="TableParagraph"/>
              <w:spacing w:before="120"/>
            </w:pPr>
          </w:p>
        </w:tc>
        <w:tc>
          <w:tcPr>
            <w:tcW w:w="701" w:type="pct"/>
            <w:gridSpan w:val="2"/>
            <w:vMerge w:val="restart"/>
            <w:tcBorders>
              <w:top w:val="nil"/>
              <w:left w:val="single" w:sz="2" w:space="0" w:color="000000"/>
              <w:right w:val="single" w:sz="2" w:space="0" w:color="000000"/>
            </w:tcBorders>
          </w:tcPr>
          <w:p w14:paraId="0C1E9735" w14:textId="77777777" w:rsidR="00F82929" w:rsidRPr="00BD2ED7" w:rsidRDefault="00F82929" w:rsidP="002C6D4A">
            <w:pPr>
              <w:pStyle w:val="TableParagraph"/>
              <w:spacing w:before="120"/>
            </w:pPr>
          </w:p>
        </w:tc>
        <w:tc>
          <w:tcPr>
            <w:tcW w:w="643" w:type="pct"/>
            <w:tcBorders>
              <w:top w:val="single" w:sz="2" w:space="0" w:color="000000"/>
              <w:left w:val="single" w:sz="2" w:space="0" w:color="000000"/>
              <w:bottom w:val="thinThickMediumGap" w:sz="12" w:space="0" w:color="000000"/>
              <w:right w:val="single" w:sz="2" w:space="0" w:color="000000"/>
            </w:tcBorders>
          </w:tcPr>
          <w:p w14:paraId="0C9B8906" w14:textId="77777777" w:rsidR="00F82929" w:rsidRPr="00BD2ED7" w:rsidRDefault="00F82929" w:rsidP="002C6D4A">
            <w:pPr>
              <w:pStyle w:val="TableParagraph"/>
              <w:spacing w:before="120"/>
              <w:rPr>
                <w:b/>
              </w:rPr>
            </w:pPr>
            <w:r w:rsidRPr="00BD2ED7">
              <w:rPr>
                <w:b/>
              </w:rPr>
              <w:t>БИАВРИО</w:t>
            </w:r>
            <w:r w:rsidRPr="00BD2ED7">
              <w:rPr>
                <w:b/>
                <w:spacing w:val="-5"/>
              </w:rPr>
              <w:t xml:space="preserve"> </w:t>
            </w:r>
            <w:r w:rsidRPr="00BD2ED7">
              <w:rPr>
                <w:b/>
              </w:rPr>
              <w:t>480</w:t>
            </w:r>
            <w:r w:rsidRPr="00BD2ED7">
              <w:rPr>
                <w:b/>
                <w:spacing w:val="-4"/>
              </w:rPr>
              <w:t xml:space="preserve"> </w:t>
            </w:r>
            <w:r w:rsidRPr="00BD2ED7">
              <w:rPr>
                <w:b/>
                <w:spacing w:val="-5"/>
              </w:rPr>
              <w:t>СК</w:t>
            </w:r>
          </w:p>
          <w:p w14:paraId="45E46A92" w14:textId="77777777" w:rsidR="00F82929" w:rsidRPr="00BD2ED7" w:rsidRDefault="00F82929" w:rsidP="002C6D4A">
            <w:pPr>
              <w:pStyle w:val="TableParagraph"/>
              <w:spacing w:before="120"/>
            </w:pPr>
            <w:r w:rsidRPr="00BD2ED7">
              <w:t>домати,</w:t>
            </w:r>
            <w:r w:rsidRPr="00BD2ED7">
              <w:rPr>
                <w:spacing w:val="-14"/>
              </w:rPr>
              <w:t xml:space="preserve"> </w:t>
            </w:r>
            <w:r w:rsidRPr="00BD2ED7">
              <w:t xml:space="preserve">пипер, </w:t>
            </w:r>
            <w:r w:rsidRPr="00BD2ED7">
              <w:rPr>
                <w:spacing w:val="-2"/>
              </w:rPr>
              <w:t>патладжан</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66D93023" w14:textId="77777777" w:rsidR="00F82929" w:rsidRPr="00BD2ED7" w:rsidRDefault="00F82929" w:rsidP="002C6D4A">
            <w:pPr>
              <w:pStyle w:val="TableParagraph"/>
              <w:spacing w:before="120"/>
            </w:pPr>
            <w:r w:rsidRPr="00BD2ED7">
              <w:rPr>
                <w:spacing w:val="-5"/>
              </w:rPr>
              <w:t xml:space="preserve">15,8-20 </w:t>
            </w:r>
            <w:r w:rsidRPr="00BD2ED7">
              <w:rPr>
                <w:spacing w:val="-2"/>
              </w:rPr>
              <w:t>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3518AB66" w14:textId="77777777" w:rsidR="00F82929" w:rsidRPr="00BD2ED7" w:rsidRDefault="00F82929" w:rsidP="002C6D4A">
            <w:pPr>
              <w:pStyle w:val="TableParagraph"/>
              <w:spacing w:before="120"/>
              <w:jc w:val="center"/>
            </w:pPr>
            <w:r w:rsidRPr="00BD2ED7">
              <w:rPr>
                <w:spacing w:val="-2"/>
              </w:rPr>
              <w:t>50-</w:t>
            </w:r>
            <w:r w:rsidRPr="00BD2ED7">
              <w:rPr>
                <w:spacing w:val="-5"/>
              </w:rPr>
              <w:t>100</w:t>
            </w:r>
          </w:p>
        </w:tc>
        <w:tc>
          <w:tcPr>
            <w:tcW w:w="331" w:type="pct"/>
            <w:tcBorders>
              <w:top w:val="single" w:sz="2" w:space="0" w:color="000000"/>
              <w:left w:val="single" w:sz="2" w:space="0" w:color="000000"/>
              <w:bottom w:val="thinThickMediumGap" w:sz="12" w:space="0" w:color="000000"/>
              <w:right w:val="single" w:sz="2" w:space="0" w:color="000000"/>
            </w:tcBorders>
          </w:tcPr>
          <w:p w14:paraId="0E742520" w14:textId="77777777" w:rsidR="00F82929" w:rsidRPr="00BD2ED7" w:rsidRDefault="00F82929" w:rsidP="002C6D4A">
            <w:pPr>
              <w:pStyle w:val="TableParagraph"/>
              <w:spacing w:before="120"/>
            </w:pP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18C0F187" w14:textId="77777777" w:rsidR="00F82929" w:rsidRPr="00BD2ED7" w:rsidRDefault="00F82929" w:rsidP="002C6D4A">
            <w:pPr>
              <w:pStyle w:val="TableParagraph"/>
              <w:spacing w:before="120"/>
              <w:jc w:val="center"/>
            </w:pPr>
            <w:r w:rsidRPr="00BD2ED7">
              <w:t xml:space="preserve">3 </w:t>
            </w:r>
            <w:r w:rsidRPr="00BD2ED7">
              <w:rPr>
                <w:spacing w:val="-5"/>
              </w:rPr>
              <w:t>дни</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3CFE84A9" w14:textId="77777777" w:rsidR="00F82929" w:rsidRPr="00BD2ED7" w:rsidRDefault="00F82929" w:rsidP="002C6D4A">
            <w:pPr>
              <w:pStyle w:val="TableParagraph"/>
              <w:spacing w:before="120"/>
              <w:jc w:val="center"/>
            </w:pPr>
            <w:r w:rsidRPr="00BD2ED7">
              <w:rPr>
                <w:spacing w:val="-10"/>
              </w:rPr>
              <w:t>1</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0B341F37" w14:textId="77777777" w:rsidR="00F82929" w:rsidRPr="00C07C3D" w:rsidRDefault="00F82929" w:rsidP="002C6D4A">
            <w:pPr>
              <w:pStyle w:val="TableParagraph"/>
              <w:spacing w:before="120"/>
              <w:rPr>
                <w:sz w:val="18"/>
                <w:szCs w:val="18"/>
              </w:rPr>
            </w:pPr>
          </w:p>
        </w:tc>
      </w:tr>
      <w:tr w:rsidR="00F82929" w:rsidRPr="00BD2ED7" w14:paraId="70C11D66" w14:textId="77777777" w:rsidTr="00C07C3D">
        <w:trPr>
          <w:trHeight w:val="853"/>
        </w:trPr>
        <w:tc>
          <w:tcPr>
            <w:tcW w:w="400" w:type="pct"/>
            <w:vMerge/>
            <w:tcBorders>
              <w:left w:val="thinThickMediumGap" w:sz="12" w:space="0" w:color="000000"/>
              <w:bottom w:val="thinThickMediumGap" w:sz="12" w:space="0" w:color="000000"/>
              <w:right w:val="single" w:sz="2" w:space="0" w:color="000000"/>
            </w:tcBorders>
          </w:tcPr>
          <w:p w14:paraId="74A2C5EF" w14:textId="77777777" w:rsidR="00F82929" w:rsidRPr="00BD2ED7" w:rsidRDefault="00F82929" w:rsidP="002C6D4A">
            <w:pPr>
              <w:pStyle w:val="TableParagraph"/>
              <w:spacing w:before="120"/>
            </w:pPr>
          </w:p>
        </w:tc>
        <w:tc>
          <w:tcPr>
            <w:tcW w:w="587" w:type="pct"/>
            <w:gridSpan w:val="2"/>
            <w:vMerge/>
            <w:tcBorders>
              <w:left w:val="single" w:sz="2" w:space="0" w:color="000000"/>
              <w:bottom w:val="thinThickMediumGap" w:sz="12" w:space="0" w:color="000000"/>
              <w:right w:val="single" w:sz="2" w:space="0" w:color="000000"/>
            </w:tcBorders>
          </w:tcPr>
          <w:p w14:paraId="23904C4D" w14:textId="77777777" w:rsidR="00F82929" w:rsidRPr="00BD2ED7" w:rsidRDefault="00F82929" w:rsidP="002C6D4A">
            <w:pPr>
              <w:pStyle w:val="TableParagraph"/>
              <w:spacing w:before="120"/>
            </w:pPr>
          </w:p>
        </w:tc>
        <w:tc>
          <w:tcPr>
            <w:tcW w:w="701" w:type="pct"/>
            <w:gridSpan w:val="2"/>
            <w:vMerge/>
            <w:tcBorders>
              <w:left w:val="single" w:sz="2" w:space="0" w:color="000000"/>
              <w:bottom w:val="thinThickMediumGap" w:sz="12" w:space="0" w:color="000000"/>
              <w:right w:val="single" w:sz="2" w:space="0" w:color="000000"/>
            </w:tcBorders>
          </w:tcPr>
          <w:p w14:paraId="71CBDDCB" w14:textId="77777777" w:rsidR="00F82929" w:rsidRPr="00BD2ED7" w:rsidRDefault="00F82929" w:rsidP="002C6D4A">
            <w:pPr>
              <w:pStyle w:val="TableParagraph"/>
              <w:spacing w:before="120"/>
            </w:pPr>
          </w:p>
        </w:tc>
        <w:tc>
          <w:tcPr>
            <w:tcW w:w="643" w:type="pct"/>
            <w:tcBorders>
              <w:top w:val="single" w:sz="2" w:space="0" w:color="000000"/>
              <w:left w:val="single" w:sz="2" w:space="0" w:color="000000"/>
              <w:bottom w:val="thinThickMediumGap" w:sz="12" w:space="0" w:color="000000"/>
              <w:right w:val="single" w:sz="2" w:space="0" w:color="000000"/>
            </w:tcBorders>
          </w:tcPr>
          <w:p w14:paraId="35089AF3" w14:textId="77777777" w:rsidR="00F82929" w:rsidRPr="00BD2ED7" w:rsidRDefault="00F82929" w:rsidP="002C6D4A">
            <w:pPr>
              <w:pStyle w:val="TableParagraph"/>
              <w:spacing w:before="120"/>
              <w:rPr>
                <w:b/>
              </w:rPr>
            </w:pPr>
            <w:r w:rsidRPr="00BD2ED7">
              <w:rPr>
                <w:b/>
              </w:rPr>
              <w:t>ВОЛКЕТЕ</w:t>
            </w:r>
          </w:p>
          <w:p w14:paraId="262D2CD4" w14:textId="77777777" w:rsidR="00F82929" w:rsidRPr="00BD2ED7" w:rsidRDefault="00F82929" w:rsidP="002C6D4A">
            <w:pPr>
              <w:pStyle w:val="TableParagraph"/>
              <w:spacing w:before="120"/>
              <w:rPr>
                <w:bCs/>
              </w:rPr>
            </w:pPr>
            <w:r w:rsidRPr="00BD2ED7">
              <w:rPr>
                <w:bCs/>
              </w:rPr>
              <w:t>домати, пипер, патладжан</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2E1D7E9C" w14:textId="77777777" w:rsidR="00F82929" w:rsidRPr="00BD2ED7" w:rsidRDefault="00F82929" w:rsidP="002C6D4A">
            <w:pPr>
              <w:pStyle w:val="TableParagraph"/>
              <w:spacing w:before="120"/>
              <w:rPr>
                <w:spacing w:val="-5"/>
              </w:rPr>
            </w:pPr>
            <w:r w:rsidRPr="00BD2ED7">
              <w:rPr>
                <w:spacing w:val="-5"/>
              </w:rPr>
              <w:t>15,8-20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3C8EE5FD" w14:textId="77777777" w:rsidR="00F82929" w:rsidRPr="00BD2ED7" w:rsidRDefault="00F82929" w:rsidP="002C6D4A">
            <w:pPr>
              <w:pStyle w:val="TableParagraph"/>
              <w:spacing w:before="120"/>
              <w:jc w:val="center"/>
              <w:rPr>
                <w:bCs/>
              </w:rPr>
            </w:pPr>
            <w:r w:rsidRPr="00BD2ED7">
              <w:rPr>
                <w:bCs/>
              </w:rPr>
              <w:t>50-100</w:t>
            </w:r>
          </w:p>
        </w:tc>
        <w:tc>
          <w:tcPr>
            <w:tcW w:w="331" w:type="pct"/>
            <w:tcBorders>
              <w:top w:val="single" w:sz="2" w:space="0" w:color="000000"/>
              <w:left w:val="single" w:sz="2" w:space="0" w:color="000000"/>
              <w:bottom w:val="thinThickMediumGap" w:sz="12" w:space="0" w:color="000000"/>
              <w:right w:val="single" w:sz="2" w:space="0" w:color="000000"/>
            </w:tcBorders>
          </w:tcPr>
          <w:p w14:paraId="5119E10B" w14:textId="77777777" w:rsidR="00F82929" w:rsidRPr="00BD2ED7" w:rsidRDefault="00F82929" w:rsidP="002C6D4A">
            <w:pPr>
              <w:pStyle w:val="TableParagraph"/>
              <w:spacing w:before="120"/>
            </w:pP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68DB3D6F" w14:textId="77777777" w:rsidR="00F82929" w:rsidRPr="00BD2ED7" w:rsidRDefault="00F82929" w:rsidP="002C6D4A">
            <w:pPr>
              <w:pStyle w:val="TableParagraph"/>
              <w:spacing w:before="120"/>
              <w:jc w:val="center"/>
              <w:rPr>
                <w:bCs/>
              </w:rPr>
            </w:pPr>
            <w:r w:rsidRPr="00BD2ED7">
              <w:rPr>
                <w:bCs/>
              </w:rPr>
              <w:t>3 дни</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3DD0AE61" w14:textId="77777777" w:rsidR="00F82929" w:rsidRPr="00BD2ED7" w:rsidRDefault="00F82929" w:rsidP="002C6D4A">
            <w:pPr>
              <w:pStyle w:val="TableParagraph"/>
              <w:spacing w:before="120"/>
              <w:jc w:val="center"/>
              <w:rPr>
                <w:bCs/>
              </w:rPr>
            </w:pPr>
            <w:r w:rsidRPr="00BD2ED7">
              <w:rPr>
                <w:bCs/>
              </w:rPr>
              <w:t>1</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09BE9E07" w14:textId="77777777" w:rsidR="00F82929" w:rsidRPr="00C07C3D" w:rsidRDefault="00F82929" w:rsidP="002C6D4A">
            <w:pPr>
              <w:pStyle w:val="TableParagraph"/>
              <w:spacing w:before="120"/>
              <w:rPr>
                <w:sz w:val="18"/>
                <w:szCs w:val="18"/>
              </w:rPr>
            </w:pPr>
          </w:p>
        </w:tc>
      </w:tr>
      <w:tr w:rsidR="00F82929" w:rsidRPr="00BD2ED7" w14:paraId="120DFE88" w14:textId="77777777" w:rsidTr="00C07C3D">
        <w:trPr>
          <w:trHeight w:val="853"/>
        </w:trPr>
        <w:tc>
          <w:tcPr>
            <w:tcW w:w="400" w:type="pct"/>
            <w:vMerge w:val="restart"/>
            <w:tcBorders>
              <w:top w:val="nil"/>
              <w:left w:val="thinThickMediumGap" w:sz="12" w:space="0" w:color="000000"/>
              <w:right w:val="single" w:sz="2" w:space="0" w:color="000000"/>
            </w:tcBorders>
          </w:tcPr>
          <w:p w14:paraId="3B91CE5C" w14:textId="77777777" w:rsidR="00F82929" w:rsidRPr="00BD2ED7" w:rsidRDefault="00F82929" w:rsidP="002C6D4A">
            <w:pPr>
              <w:pStyle w:val="TableParagraph"/>
              <w:spacing w:before="120"/>
              <w:jc w:val="center"/>
              <w:rPr>
                <w:b/>
                <w:bCs/>
              </w:rPr>
            </w:pPr>
            <w:r w:rsidRPr="00BD2ED7">
              <w:rPr>
                <w:b/>
                <w:bCs/>
              </w:rPr>
              <w:t>6</w:t>
            </w:r>
          </w:p>
        </w:tc>
        <w:tc>
          <w:tcPr>
            <w:tcW w:w="587" w:type="pct"/>
            <w:gridSpan w:val="2"/>
            <w:vMerge w:val="restart"/>
            <w:tcBorders>
              <w:top w:val="nil"/>
              <w:left w:val="single" w:sz="2" w:space="0" w:color="000000"/>
              <w:right w:val="single" w:sz="2" w:space="0" w:color="000000"/>
            </w:tcBorders>
          </w:tcPr>
          <w:p w14:paraId="63A68672" w14:textId="77777777" w:rsidR="00F82929" w:rsidRPr="00BD2ED7" w:rsidRDefault="00F82929" w:rsidP="002C6D4A">
            <w:pPr>
              <w:pStyle w:val="TableParagraph"/>
              <w:spacing w:before="120"/>
            </w:pPr>
            <w:r w:rsidRPr="00BD2ED7">
              <w:t>Активатори на хлорните канали</w:t>
            </w:r>
          </w:p>
        </w:tc>
        <w:tc>
          <w:tcPr>
            <w:tcW w:w="701" w:type="pct"/>
            <w:gridSpan w:val="2"/>
            <w:tcBorders>
              <w:top w:val="nil"/>
              <w:left w:val="single" w:sz="2" w:space="0" w:color="000000"/>
              <w:bottom w:val="thinThickMediumGap" w:sz="12" w:space="0" w:color="000000"/>
              <w:right w:val="single" w:sz="2" w:space="0" w:color="000000"/>
            </w:tcBorders>
          </w:tcPr>
          <w:p w14:paraId="0680BA41" w14:textId="77777777" w:rsidR="00F82929" w:rsidRPr="00BD2ED7" w:rsidRDefault="00F82929" w:rsidP="002C6D4A">
            <w:pPr>
              <w:pStyle w:val="TableParagraph"/>
              <w:spacing w:before="120"/>
              <w:rPr>
                <w:b/>
                <w:bCs/>
              </w:rPr>
            </w:pPr>
            <w:r w:rsidRPr="00BD2ED7">
              <w:rPr>
                <w:b/>
                <w:bCs/>
              </w:rPr>
              <w:t>емамектин бензоат + 0,02 %</w:t>
            </w:r>
          </w:p>
          <w:p w14:paraId="1376063D" w14:textId="77777777" w:rsidR="00F82929" w:rsidRPr="00BD2ED7" w:rsidRDefault="00F82929" w:rsidP="002C6D4A">
            <w:pPr>
              <w:pStyle w:val="TableParagraph"/>
              <w:spacing w:before="120"/>
              <w:rPr>
                <w:b/>
                <w:bCs/>
              </w:rPr>
            </w:pPr>
            <w:r w:rsidRPr="00BD2ED7">
              <w:rPr>
                <w:b/>
                <w:bCs/>
              </w:rPr>
              <w:t>прилепител Брейктру</w:t>
            </w:r>
          </w:p>
        </w:tc>
        <w:tc>
          <w:tcPr>
            <w:tcW w:w="643" w:type="pct"/>
            <w:tcBorders>
              <w:top w:val="single" w:sz="2" w:space="0" w:color="000000"/>
              <w:left w:val="single" w:sz="2" w:space="0" w:color="000000"/>
              <w:bottom w:val="thinThickMediumGap" w:sz="12" w:space="0" w:color="000000"/>
              <w:right w:val="single" w:sz="2" w:space="0" w:color="000000"/>
            </w:tcBorders>
          </w:tcPr>
          <w:p w14:paraId="31DA1599" w14:textId="77777777" w:rsidR="00F82929" w:rsidRPr="00BD2ED7" w:rsidRDefault="00F82929" w:rsidP="002C6D4A">
            <w:pPr>
              <w:pStyle w:val="TableParagraph"/>
              <w:spacing w:before="120"/>
              <w:rPr>
                <w:b/>
              </w:rPr>
            </w:pPr>
            <w:r w:rsidRPr="00BD2ED7">
              <w:rPr>
                <w:b/>
              </w:rPr>
              <w:t>АФЪРМ 095 СГ</w:t>
            </w:r>
          </w:p>
          <w:p w14:paraId="167B5458" w14:textId="77777777" w:rsidR="00F82929" w:rsidRPr="00BD2ED7" w:rsidRDefault="00F82929" w:rsidP="002C6D4A">
            <w:pPr>
              <w:pStyle w:val="TableParagraph"/>
              <w:spacing w:before="120"/>
              <w:rPr>
                <w:bCs/>
              </w:rPr>
            </w:pPr>
            <w:r w:rsidRPr="00BD2ED7">
              <w:rPr>
                <w:bCs/>
              </w:rPr>
              <w:t>домати</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145F6B92" w14:textId="77777777" w:rsidR="00F82929" w:rsidRPr="00BD2ED7" w:rsidRDefault="00F82929" w:rsidP="002C6D4A">
            <w:pPr>
              <w:pStyle w:val="TableParagraph"/>
              <w:spacing w:before="120"/>
              <w:rPr>
                <w:spacing w:val="-5"/>
              </w:rPr>
            </w:pPr>
            <w:r w:rsidRPr="00BD2ED7">
              <w:rPr>
                <w:spacing w:val="-5"/>
              </w:rPr>
              <w:t>150 г/дка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2BAE6AF9" w14:textId="77777777" w:rsidR="00F82929" w:rsidRPr="00BD2ED7" w:rsidRDefault="00F82929" w:rsidP="002C6D4A">
            <w:pPr>
              <w:pStyle w:val="TableParagraph"/>
              <w:spacing w:before="120"/>
              <w:jc w:val="center"/>
              <w:rPr>
                <w:bCs/>
              </w:rPr>
            </w:pPr>
            <w:r w:rsidRPr="00BD2ED7">
              <w:rPr>
                <w:bCs/>
              </w:rPr>
              <w:t>60-100</w:t>
            </w:r>
          </w:p>
        </w:tc>
        <w:tc>
          <w:tcPr>
            <w:tcW w:w="331" w:type="pct"/>
            <w:tcBorders>
              <w:top w:val="single" w:sz="2" w:space="0" w:color="000000"/>
              <w:left w:val="single" w:sz="2" w:space="0" w:color="000000"/>
              <w:bottom w:val="thinThickMediumGap" w:sz="12" w:space="0" w:color="000000"/>
              <w:right w:val="single" w:sz="2" w:space="0" w:color="000000"/>
            </w:tcBorders>
          </w:tcPr>
          <w:p w14:paraId="5D4AAF5E" w14:textId="77777777" w:rsidR="00F82929" w:rsidRPr="00BD2ED7" w:rsidRDefault="00F82929" w:rsidP="002C6D4A">
            <w:pPr>
              <w:pStyle w:val="TableParagraph"/>
              <w:spacing w:before="120"/>
            </w:pPr>
            <w:r w:rsidRPr="00BD2ED7">
              <w:t>Яйца и 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15368BFB" w14:textId="77777777" w:rsidR="00F82929" w:rsidRPr="00BD2ED7" w:rsidRDefault="00F82929" w:rsidP="002C6D4A">
            <w:pPr>
              <w:pStyle w:val="TableParagraph"/>
              <w:spacing w:before="120"/>
              <w:jc w:val="center"/>
              <w:rPr>
                <w:bCs/>
              </w:rPr>
            </w:pPr>
            <w:r w:rsidRPr="00BD2ED7">
              <w:rPr>
                <w:bCs/>
              </w:rPr>
              <w:t>3 дни</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68A4E610" w14:textId="77777777" w:rsidR="00F82929" w:rsidRPr="00BD2ED7" w:rsidRDefault="00F82929" w:rsidP="002C6D4A">
            <w:pPr>
              <w:pStyle w:val="TableParagraph"/>
              <w:spacing w:before="120"/>
              <w:jc w:val="center"/>
              <w:rPr>
                <w:bCs/>
              </w:rPr>
            </w:pPr>
            <w:r w:rsidRPr="00BD2ED7">
              <w:rPr>
                <w:bCs/>
              </w:rPr>
              <w:t>2-4 с</w:t>
            </w:r>
            <w:r>
              <w:rPr>
                <w:bCs/>
              </w:rPr>
              <w:t xml:space="preserve"> </w:t>
            </w:r>
            <w:r w:rsidRPr="00BD2ED7">
              <w:rPr>
                <w:bCs/>
              </w:rPr>
              <w:t>интервал между третиранията 7-10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191AD167" w14:textId="77777777" w:rsidR="00F82929" w:rsidRPr="00C07C3D" w:rsidRDefault="00F82929" w:rsidP="002C6D4A">
            <w:pPr>
              <w:pStyle w:val="TableParagraph"/>
              <w:spacing w:before="120"/>
              <w:rPr>
                <w:sz w:val="18"/>
                <w:szCs w:val="18"/>
              </w:rPr>
            </w:pPr>
            <w:r w:rsidRPr="00C07C3D">
              <w:rPr>
                <w:sz w:val="18"/>
                <w:szCs w:val="18"/>
              </w:rPr>
              <w:t>Има среден риск за биологичните агенти.</w:t>
            </w:r>
          </w:p>
          <w:p w14:paraId="34E00AE0" w14:textId="77777777" w:rsidR="00F82929" w:rsidRPr="00C07C3D" w:rsidRDefault="00F82929" w:rsidP="002C6D4A">
            <w:pPr>
              <w:pStyle w:val="TableParagraph"/>
              <w:spacing w:before="120"/>
              <w:rPr>
                <w:sz w:val="18"/>
                <w:szCs w:val="18"/>
              </w:rPr>
            </w:pPr>
            <w:r w:rsidRPr="00C07C3D">
              <w:rPr>
                <w:sz w:val="18"/>
                <w:szCs w:val="18"/>
              </w:rPr>
              <w:t>Кошерите с пчели - опрашители се изолират за 1-2 дни.</w:t>
            </w:r>
          </w:p>
        </w:tc>
      </w:tr>
      <w:tr w:rsidR="00F82929" w:rsidRPr="00BD2ED7" w14:paraId="64C78927" w14:textId="77777777" w:rsidTr="00C07C3D">
        <w:trPr>
          <w:trHeight w:val="853"/>
        </w:trPr>
        <w:tc>
          <w:tcPr>
            <w:tcW w:w="400" w:type="pct"/>
            <w:vMerge/>
            <w:tcBorders>
              <w:left w:val="thinThickMediumGap" w:sz="12" w:space="0" w:color="000000"/>
              <w:bottom w:val="thinThickMediumGap" w:sz="12" w:space="0" w:color="000000"/>
              <w:right w:val="single" w:sz="2" w:space="0" w:color="000000"/>
            </w:tcBorders>
          </w:tcPr>
          <w:p w14:paraId="3DEA6200" w14:textId="77777777" w:rsidR="00F82929" w:rsidRPr="00BD2ED7" w:rsidRDefault="00F82929" w:rsidP="002C6D4A">
            <w:pPr>
              <w:pStyle w:val="TableParagraph"/>
              <w:spacing w:before="120"/>
            </w:pPr>
          </w:p>
        </w:tc>
        <w:tc>
          <w:tcPr>
            <w:tcW w:w="587" w:type="pct"/>
            <w:gridSpan w:val="2"/>
            <w:vMerge/>
            <w:tcBorders>
              <w:left w:val="single" w:sz="2" w:space="0" w:color="000000"/>
              <w:bottom w:val="thinThickMediumGap" w:sz="12" w:space="0" w:color="000000"/>
              <w:right w:val="single" w:sz="2" w:space="0" w:color="000000"/>
            </w:tcBorders>
          </w:tcPr>
          <w:p w14:paraId="63BE757C" w14:textId="77777777" w:rsidR="00F82929" w:rsidRPr="00BD2ED7" w:rsidRDefault="00F82929" w:rsidP="002C6D4A">
            <w:pPr>
              <w:pStyle w:val="TableParagraph"/>
              <w:spacing w:before="120"/>
            </w:pPr>
          </w:p>
        </w:tc>
        <w:tc>
          <w:tcPr>
            <w:tcW w:w="701" w:type="pct"/>
            <w:gridSpan w:val="2"/>
            <w:tcBorders>
              <w:top w:val="nil"/>
              <w:left w:val="single" w:sz="2" w:space="0" w:color="000000"/>
              <w:bottom w:val="thinThickMediumGap" w:sz="12" w:space="0" w:color="000000"/>
              <w:right w:val="single" w:sz="2" w:space="0" w:color="000000"/>
            </w:tcBorders>
          </w:tcPr>
          <w:p w14:paraId="1CAE0DEF" w14:textId="77777777" w:rsidR="00F82929" w:rsidRPr="00BD2ED7" w:rsidRDefault="00F82929" w:rsidP="002C6D4A">
            <w:pPr>
              <w:pStyle w:val="TableParagraph"/>
              <w:spacing w:before="120"/>
              <w:rPr>
                <w:b/>
                <w:bCs/>
              </w:rPr>
            </w:pPr>
            <w:r w:rsidRPr="00BD2ED7">
              <w:rPr>
                <w:b/>
                <w:bCs/>
              </w:rPr>
              <w:t>18 г/л абамектин</w:t>
            </w:r>
          </w:p>
        </w:tc>
        <w:tc>
          <w:tcPr>
            <w:tcW w:w="643" w:type="pct"/>
            <w:tcBorders>
              <w:top w:val="single" w:sz="2" w:space="0" w:color="000000"/>
              <w:left w:val="single" w:sz="2" w:space="0" w:color="000000"/>
              <w:bottom w:val="thinThickMediumGap" w:sz="12" w:space="0" w:color="000000"/>
              <w:right w:val="single" w:sz="2" w:space="0" w:color="000000"/>
            </w:tcBorders>
          </w:tcPr>
          <w:p w14:paraId="5C595547" w14:textId="77777777" w:rsidR="00F82929" w:rsidRPr="00BD2ED7" w:rsidRDefault="00F82929" w:rsidP="002C6D4A">
            <w:pPr>
              <w:pStyle w:val="TableParagraph"/>
              <w:spacing w:before="120"/>
              <w:rPr>
                <w:b/>
              </w:rPr>
            </w:pPr>
            <w:r w:rsidRPr="00BD2ED7">
              <w:rPr>
                <w:b/>
              </w:rPr>
              <w:t>БЕРМЕКТИН</w:t>
            </w:r>
          </w:p>
          <w:p w14:paraId="6A295B42" w14:textId="77777777" w:rsidR="00F82929" w:rsidRPr="00BD2ED7" w:rsidRDefault="00F82929" w:rsidP="002C6D4A">
            <w:pPr>
              <w:pStyle w:val="TableParagraph"/>
              <w:spacing w:before="120"/>
              <w:rPr>
                <w:bCs/>
              </w:rPr>
            </w:pPr>
            <w:r w:rsidRPr="00BD2ED7">
              <w:rPr>
                <w:bCs/>
              </w:rPr>
              <w:t>домати</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4F9EE458" w14:textId="77777777" w:rsidR="00F82929" w:rsidRPr="00BD2ED7" w:rsidRDefault="00F82929" w:rsidP="002C6D4A">
            <w:pPr>
              <w:pStyle w:val="TableParagraph"/>
              <w:spacing w:before="120"/>
              <w:rPr>
                <w:spacing w:val="-5"/>
              </w:rPr>
            </w:pPr>
            <w:r w:rsidRPr="00BD2ED7">
              <w:rPr>
                <w:spacing w:val="-5"/>
              </w:rPr>
              <w:t>100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1DAAD6FE" w14:textId="77777777" w:rsidR="00F82929" w:rsidRPr="00BD2ED7" w:rsidRDefault="00F82929" w:rsidP="002C6D4A">
            <w:pPr>
              <w:pStyle w:val="TableParagraph"/>
              <w:spacing w:before="120"/>
              <w:jc w:val="center"/>
              <w:rPr>
                <w:bCs/>
              </w:rPr>
            </w:pPr>
            <w:r w:rsidRPr="00BD2ED7">
              <w:rPr>
                <w:bCs/>
              </w:rPr>
              <w:t>30-100</w:t>
            </w:r>
          </w:p>
        </w:tc>
        <w:tc>
          <w:tcPr>
            <w:tcW w:w="331" w:type="pct"/>
            <w:tcBorders>
              <w:top w:val="single" w:sz="2" w:space="0" w:color="000000"/>
              <w:left w:val="single" w:sz="2" w:space="0" w:color="000000"/>
              <w:bottom w:val="thinThickMediumGap" w:sz="12" w:space="0" w:color="000000"/>
              <w:right w:val="single" w:sz="2" w:space="0" w:color="000000"/>
            </w:tcBorders>
          </w:tcPr>
          <w:p w14:paraId="3E068BA4" w14:textId="77777777" w:rsidR="00F82929" w:rsidRPr="00BD2ED7" w:rsidRDefault="00F82929" w:rsidP="002C6D4A">
            <w:pPr>
              <w:pStyle w:val="TableParagraph"/>
              <w:spacing w:before="120"/>
            </w:pPr>
            <w:r w:rsidRPr="00BD2ED7">
              <w:t>Яйца и 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1C27E35A" w14:textId="77777777" w:rsidR="00F82929" w:rsidRPr="00BD2ED7" w:rsidRDefault="00F82929" w:rsidP="002C6D4A">
            <w:pPr>
              <w:pStyle w:val="TableParagraph"/>
              <w:spacing w:before="120"/>
              <w:jc w:val="center"/>
              <w:rPr>
                <w:bCs/>
              </w:rPr>
            </w:pPr>
            <w:r w:rsidRPr="00BD2ED7">
              <w:rPr>
                <w:bCs/>
              </w:rPr>
              <w:t>3 дни</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4149C631" w14:textId="77777777" w:rsidR="00F82929" w:rsidRPr="00BD2ED7" w:rsidRDefault="00F82929" w:rsidP="002C6D4A">
            <w:pPr>
              <w:pStyle w:val="TableParagraph"/>
              <w:spacing w:before="120"/>
              <w:jc w:val="center"/>
              <w:rPr>
                <w:b/>
              </w:rPr>
            </w:pPr>
            <w:r w:rsidRPr="00BD2ED7">
              <w:rPr>
                <w:bCs/>
              </w:rPr>
              <w:t>1-3 с</w:t>
            </w:r>
            <w:r>
              <w:rPr>
                <w:bCs/>
              </w:rPr>
              <w:t xml:space="preserve"> </w:t>
            </w:r>
            <w:r w:rsidRPr="00BD2ED7">
              <w:rPr>
                <w:bCs/>
              </w:rPr>
              <w:t>интервал между третиранията 7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46451F1E" w14:textId="77777777" w:rsidR="00F82929" w:rsidRPr="00C07C3D" w:rsidRDefault="00F82929" w:rsidP="002C6D4A">
            <w:pPr>
              <w:pStyle w:val="TableParagraph"/>
              <w:spacing w:before="120"/>
              <w:rPr>
                <w:sz w:val="18"/>
                <w:szCs w:val="18"/>
              </w:rPr>
            </w:pPr>
            <w:r w:rsidRPr="00C07C3D">
              <w:rPr>
                <w:sz w:val="18"/>
                <w:szCs w:val="18"/>
              </w:rPr>
              <w:t>Опасен на пчелите. Да се затвори плътно оранжерията за предотвратяване на случайно влетяване на пчели в нея. Да не се използва през месеците ноември – февруари.</w:t>
            </w:r>
          </w:p>
        </w:tc>
      </w:tr>
      <w:tr w:rsidR="000456CF" w:rsidRPr="00BD2ED7" w14:paraId="4ECDC27F" w14:textId="77777777" w:rsidTr="00C07C3D">
        <w:trPr>
          <w:trHeight w:val="853"/>
        </w:trPr>
        <w:tc>
          <w:tcPr>
            <w:tcW w:w="400" w:type="pct"/>
            <w:vMerge w:val="restart"/>
            <w:tcBorders>
              <w:top w:val="nil"/>
              <w:left w:val="thinThickMediumGap" w:sz="12" w:space="0" w:color="000000"/>
              <w:right w:val="single" w:sz="2" w:space="0" w:color="000000"/>
            </w:tcBorders>
          </w:tcPr>
          <w:p w14:paraId="55E59367" w14:textId="77777777" w:rsidR="000456CF" w:rsidRPr="00BD2ED7" w:rsidRDefault="000456CF" w:rsidP="002C6D4A">
            <w:pPr>
              <w:pStyle w:val="TableParagraph"/>
              <w:spacing w:before="120"/>
              <w:jc w:val="center"/>
            </w:pPr>
            <w:r w:rsidRPr="00BD2ED7">
              <w:rPr>
                <w:b/>
                <w:bCs/>
              </w:rPr>
              <w:lastRenderedPageBreak/>
              <w:t>11</w:t>
            </w:r>
          </w:p>
        </w:tc>
        <w:tc>
          <w:tcPr>
            <w:tcW w:w="587" w:type="pct"/>
            <w:gridSpan w:val="2"/>
            <w:vMerge w:val="restart"/>
            <w:tcBorders>
              <w:top w:val="nil"/>
              <w:left w:val="single" w:sz="2" w:space="0" w:color="000000"/>
              <w:right w:val="single" w:sz="2" w:space="0" w:color="000000"/>
            </w:tcBorders>
          </w:tcPr>
          <w:p w14:paraId="6354C862" w14:textId="4D51CF08" w:rsidR="000456CF" w:rsidRPr="00BD2ED7" w:rsidRDefault="000456CF" w:rsidP="002C6D4A">
            <w:pPr>
              <w:pStyle w:val="TableParagraph"/>
              <w:spacing w:before="120"/>
            </w:pPr>
            <w:r w:rsidRPr="00BD2ED7">
              <w:t>Микробиални разрушители на мембраните в средното черво на насекомите</w:t>
            </w:r>
          </w:p>
        </w:tc>
        <w:tc>
          <w:tcPr>
            <w:tcW w:w="701" w:type="pct"/>
            <w:gridSpan w:val="2"/>
            <w:vMerge w:val="restart"/>
            <w:tcBorders>
              <w:top w:val="nil"/>
              <w:left w:val="single" w:sz="2" w:space="0" w:color="000000"/>
              <w:right w:val="single" w:sz="2" w:space="0" w:color="000000"/>
            </w:tcBorders>
          </w:tcPr>
          <w:p w14:paraId="46983C01" w14:textId="321B8E60" w:rsidR="000456CF" w:rsidRPr="00BD2ED7" w:rsidRDefault="000456CF" w:rsidP="002C6D4A">
            <w:pPr>
              <w:pStyle w:val="TableParagraph"/>
              <w:spacing w:before="120"/>
            </w:pPr>
            <w:r w:rsidRPr="00BD2ED7">
              <w:rPr>
                <w:b/>
                <w:bCs/>
                <w:i/>
                <w:iCs/>
              </w:rPr>
              <w:t>Basillus thuringensis</w:t>
            </w:r>
            <w:r w:rsidRPr="00BD2ED7">
              <w:rPr>
                <w:b/>
                <w:bCs/>
              </w:rPr>
              <w:t xml:space="preserve"> subsp. kurstaki</w:t>
            </w:r>
          </w:p>
        </w:tc>
        <w:tc>
          <w:tcPr>
            <w:tcW w:w="643" w:type="pct"/>
            <w:tcBorders>
              <w:top w:val="single" w:sz="2" w:space="0" w:color="000000"/>
              <w:left w:val="single" w:sz="2" w:space="0" w:color="000000"/>
              <w:bottom w:val="thinThickMediumGap" w:sz="12" w:space="0" w:color="000000"/>
              <w:right w:val="single" w:sz="2" w:space="0" w:color="000000"/>
            </w:tcBorders>
          </w:tcPr>
          <w:p w14:paraId="5942DB7D" w14:textId="77777777" w:rsidR="000456CF" w:rsidRPr="00BD2ED7" w:rsidRDefault="000456CF" w:rsidP="002C6D4A">
            <w:pPr>
              <w:pStyle w:val="TableParagraph"/>
              <w:spacing w:before="120"/>
              <w:rPr>
                <w:b/>
              </w:rPr>
            </w:pPr>
            <w:r w:rsidRPr="00BD2ED7">
              <w:rPr>
                <w:b/>
              </w:rPr>
              <w:t>РАПАКС</w:t>
            </w:r>
          </w:p>
          <w:p w14:paraId="74EB1E2D" w14:textId="77777777" w:rsidR="000456CF" w:rsidRPr="00BD2ED7" w:rsidRDefault="000456CF" w:rsidP="002C6D4A">
            <w:pPr>
              <w:pStyle w:val="TableParagraph"/>
              <w:spacing w:before="120"/>
              <w:rPr>
                <w:bCs/>
              </w:rPr>
            </w:pPr>
            <w:r w:rsidRPr="00BD2ED7">
              <w:rPr>
                <w:bCs/>
              </w:rPr>
              <w:t>домати, сладки пиперки, патладжан</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7AF1A765" w14:textId="77777777" w:rsidR="000456CF" w:rsidRPr="00BD2ED7" w:rsidRDefault="000456CF" w:rsidP="002C6D4A">
            <w:pPr>
              <w:pStyle w:val="TableParagraph"/>
              <w:spacing w:before="120"/>
              <w:rPr>
                <w:spacing w:val="-5"/>
              </w:rPr>
            </w:pPr>
            <w:r w:rsidRPr="00BD2ED7">
              <w:rPr>
                <w:spacing w:val="-5"/>
              </w:rPr>
              <w:t>100-200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23AFC20F" w14:textId="77777777" w:rsidR="000456CF" w:rsidRPr="00BD2ED7" w:rsidRDefault="000456CF" w:rsidP="002C6D4A">
            <w:pPr>
              <w:pStyle w:val="TableParagraph"/>
              <w:spacing w:before="120"/>
              <w:jc w:val="center"/>
              <w:rPr>
                <w:bCs/>
              </w:rPr>
            </w:pPr>
            <w:r w:rsidRPr="00BD2ED7">
              <w:rPr>
                <w:bCs/>
              </w:rPr>
              <w:t>50-150</w:t>
            </w:r>
          </w:p>
        </w:tc>
        <w:tc>
          <w:tcPr>
            <w:tcW w:w="331" w:type="pct"/>
            <w:tcBorders>
              <w:top w:val="single" w:sz="2" w:space="0" w:color="000000"/>
              <w:left w:val="single" w:sz="2" w:space="0" w:color="000000"/>
              <w:bottom w:val="thinThickMediumGap" w:sz="12" w:space="0" w:color="000000"/>
              <w:right w:val="single" w:sz="2" w:space="0" w:color="000000"/>
            </w:tcBorders>
          </w:tcPr>
          <w:p w14:paraId="28B47060" w14:textId="77777777" w:rsidR="000456CF" w:rsidRPr="00BD2ED7" w:rsidRDefault="000456CF" w:rsidP="002C6D4A">
            <w:pPr>
              <w:pStyle w:val="TableParagraph"/>
              <w:spacing w:before="120"/>
            </w:pPr>
            <w:r w:rsidRPr="00BD2ED7">
              <w:t>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2D47CBD2" w14:textId="77777777" w:rsidR="000456CF" w:rsidRPr="00BD2ED7" w:rsidRDefault="000456CF" w:rsidP="002C6D4A">
            <w:pPr>
              <w:pStyle w:val="TableParagraph"/>
              <w:spacing w:before="120"/>
              <w:jc w:val="center"/>
              <w:rPr>
                <w:b/>
              </w:rPr>
            </w:pPr>
            <w:r w:rsidRPr="00BD2ED7">
              <w:rPr>
                <w:bCs/>
              </w:rPr>
              <w:t>-</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366312ED" w14:textId="77777777" w:rsidR="000456CF" w:rsidRPr="00BD2ED7" w:rsidRDefault="000456CF" w:rsidP="002C6D4A">
            <w:pPr>
              <w:pStyle w:val="TableParagraph"/>
              <w:spacing w:before="120"/>
              <w:jc w:val="center"/>
              <w:rPr>
                <w:bCs/>
              </w:rPr>
            </w:pPr>
            <w:r w:rsidRPr="00BD2ED7">
              <w:rPr>
                <w:bCs/>
              </w:rPr>
              <w:t>3 с интервал между третиранията 7-10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11D9ED8F" w14:textId="77777777" w:rsidR="000456CF" w:rsidRPr="00C07C3D" w:rsidRDefault="000456CF" w:rsidP="002C6D4A">
            <w:pPr>
              <w:pStyle w:val="TableParagraph"/>
              <w:spacing w:before="120"/>
              <w:rPr>
                <w:sz w:val="18"/>
                <w:szCs w:val="18"/>
              </w:rPr>
            </w:pPr>
            <w:r w:rsidRPr="00C07C3D">
              <w:rPr>
                <w:sz w:val="18"/>
                <w:szCs w:val="18"/>
              </w:rPr>
              <w:t xml:space="preserve">Биоинсектицид </w:t>
            </w:r>
          </w:p>
          <w:p w14:paraId="707B4A28" w14:textId="77777777" w:rsidR="000456CF" w:rsidRPr="00C07C3D" w:rsidRDefault="000456CF" w:rsidP="002C6D4A">
            <w:pPr>
              <w:pStyle w:val="TableParagraph"/>
              <w:spacing w:before="120"/>
              <w:rPr>
                <w:sz w:val="18"/>
                <w:szCs w:val="18"/>
              </w:rPr>
            </w:pPr>
            <w:r w:rsidRPr="00C07C3D">
              <w:rPr>
                <w:sz w:val="18"/>
                <w:szCs w:val="18"/>
              </w:rPr>
              <w:t>Умерен ефект върху биологичните агенти.</w:t>
            </w:r>
          </w:p>
          <w:p w14:paraId="44D8DE1C" w14:textId="77777777" w:rsidR="000456CF" w:rsidRPr="00C07C3D" w:rsidRDefault="000456CF" w:rsidP="002C6D4A">
            <w:pPr>
              <w:pStyle w:val="TableParagraph"/>
              <w:spacing w:before="120"/>
              <w:rPr>
                <w:sz w:val="18"/>
                <w:szCs w:val="18"/>
              </w:rPr>
            </w:pPr>
            <w:r w:rsidRPr="00C07C3D">
              <w:rPr>
                <w:sz w:val="18"/>
                <w:szCs w:val="18"/>
              </w:rPr>
              <w:t>Кошерите с пчели - опрашители да се покриват по време на третирането.</w:t>
            </w:r>
          </w:p>
        </w:tc>
      </w:tr>
      <w:tr w:rsidR="000456CF" w:rsidRPr="00BD2ED7" w14:paraId="72AD32BC" w14:textId="77777777" w:rsidTr="00C07C3D">
        <w:trPr>
          <w:trHeight w:val="853"/>
        </w:trPr>
        <w:tc>
          <w:tcPr>
            <w:tcW w:w="400" w:type="pct"/>
            <w:vMerge/>
            <w:tcBorders>
              <w:left w:val="thinThickMediumGap" w:sz="12" w:space="0" w:color="000000"/>
              <w:right w:val="single" w:sz="2" w:space="0" w:color="000000"/>
            </w:tcBorders>
          </w:tcPr>
          <w:p w14:paraId="46AB524F" w14:textId="77777777" w:rsidR="000456CF" w:rsidRPr="00BD2ED7" w:rsidRDefault="000456CF" w:rsidP="002C6D4A">
            <w:pPr>
              <w:pStyle w:val="TableParagraph"/>
              <w:spacing w:before="120"/>
              <w:jc w:val="center"/>
              <w:rPr>
                <w:b/>
                <w:bCs/>
              </w:rPr>
            </w:pPr>
          </w:p>
        </w:tc>
        <w:tc>
          <w:tcPr>
            <w:tcW w:w="587" w:type="pct"/>
            <w:gridSpan w:val="2"/>
            <w:vMerge/>
            <w:tcBorders>
              <w:left w:val="single" w:sz="2" w:space="0" w:color="000000"/>
              <w:right w:val="single" w:sz="2" w:space="0" w:color="000000"/>
            </w:tcBorders>
          </w:tcPr>
          <w:p w14:paraId="3581882D" w14:textId="14D5134B" w:rsidR="000456CF" w:rsidRPr="00BD2ED7" w:rsidRDefault="000456CF" w:rsidP="002C6D4A">
            <w:pPr>
              <w:pStyle w:val="TableParagraph"/>
              <w:spacing w:before="120"/>
            </w:pPr>
          </w:p>
        </w:tc>
        <w:tc>
          <w:tcPr>
            <w:tcW w:w="701" w:type="pct"/>
            <w:gridSpan w:val="2"/>
            <w:vMerge/>
            <w:tcBorders>
              <w:left w:val="single" w:sz="2" w:space="0" w:color="000000"/>
              <w:right w:val="single" w:sz="2" w:space="0" w:color="000000"/>
            </w:tcBorders>
          </w:tcPr>
          <w:p w14:paraId="4551FA44" w14:textId="765B92CC" w:rsidR="000456CF" w:rsidRPr="00BD2ED7" w:rsidRDefault="000456CF" w:rsidP="002C6D4A">
            <w:pPr>
              <w:pStyle w:val="TableParagraph"/>
              <w:spacing w:before="120"/>
              <w:rPr>
                <w:b/>
                <w:bCs/>
              </w:rPr>
            </w:pPr>
          </w:p>
        </w:tc>
        <w:tc>
          <w:tcPr>
            <w:tcW w:w="643" w:type="pct"/>
            <w:tcBorders>
              <w:top w:val="single" w:sz="2" w:space="0" w:color="000000"/>
              <w:left w:val="single" w:sz="2" w:space="0" w:color="000000"/>
              <w:bottom w:val="thinThickMediumGap" w:sz="12" w:space="0" w:color="000000"/>
              <w:right w:val="single" w:sz="2" w:space="0" w:color="000000"/>
            </w:tcBorders>
          </w:tcPr>
          <w:p w14:paraId="74FAED53" w14:textId="77777777" w:rsidR="000456CF" w:rsidRPr="00BD2ED7" w:rsidRDefault="000456CF" w:rsidP="002C6D4A">
            <w:pPr>
              <w:pStyle w:val="TableParagraph"/>
              <w:spacing w:before="120"/>
              <w:rPr>
                <w:b/>
              </w:rPr>
            </w:pPr>
            <w:r w:rsidRPr="00BD2ED7">
              <w:rPr>
                <w:b/>
              </w:rPr>
              <w:t>РАПАКС-AS</w:t>
            </w:r>
          </w:p>
          <w:p w14:paraId="596F7533" w14:textId="77777777" w:rsidR="000456CF" w:rsidRPr="00BD2ED7" w:rsidRDefault="000456CF" w:rsidP="002C6D4A">
            <w:pPr>
              <w:pStyle w:val="TableParagraph"/>
              <w:spacing w:before="120"/>
              <w:rPr>
                <w:bCs/>
              </w:rPr>
            </w:pPr>
            <w:r w:rsidRPr="00BD2ED7">
              <w:rPr>
                <w:bCs/>
              </w:rPr>
              <w:t>домати, пипер, патладжан, картофи</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23EFFCAC" w14:textId="77777777" w:rsidR="000456CF" w:rsidRPr="00BD2ED7" w:rsidRDefault="000456CF" w:rsidP="002C6D4A">
            <w:pPr>
              <w:pStyle w:val="TableParagraph"/>
              <w:spacing w:before="120"/>
              <w:rPr>
                <w:spacing w:val="-5"/>
              </w:rPr>
            </w:pPr>
            <w:r w:rsidRPr="00BD2ED7">
              <w:rPr>
                <w:spacing w:val="-5"/>
              </w:rPr>
              <w:t>100-200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48BD0F7A" w14:textId="77777777" w:rsidR="000456CF" w:rsidRPr="00BD2ED7" w:rsidRDefault="000456CF" w:rsidP="000456CF">
            <w:pPr>
              <w:pStyle w:val="TableParagraph"/>
              <w:spacing w:before="120"/>
              <w:jc w:val="center"/>
              <w:rPr>
                <w:bCs/>
              </w:rPr>
            </w:pPr>
            <w:r w:rsidRPr="00BD2ED7">
              <w:rPr>
                <w:bCs/>
              </w:rPr>
              <w:t>50-150</w:t>
            </w:r>
          </w:p>
        </w:tc>
        <w:tc>
          <w:tcPr>
            <w:tcW w:w="331" w:type="pct"/>
            <w:tcBorders>
              <w:top w:val="single" w:sz="2" w:space="0" w:color="000000"/>
              <w:left w:val="single" w:sz="2" w:space="0" w:color="000000"/>
              <w:bottom w:val="thinThickMediumGap" w:sz="12" w:space="0" w:color="000000"/>
              <w:right w:val="single" w:sz="2" w:space="0" w:color="000000"/>
            </w:tcBorders>
          </w:tcPr>
          <w:p w14:paraId="18078F9E" w14:textId="77777777" w:rsidR="000456CF" w:rsidRPr="00BD2ED7" w:rsidRDefault="000456CF" w:rsidP="002C6D4A">
            <w:pPr>
              <w:pStyle w:val="TableParagraph"/>
              <w:spacing w:before="120"/>
            </w:pPr>
            <w:r w:rsidRPr="00BD2ED7">
              <w:t>Яйца и 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751D6122" w14:textId="77777777" w:rsidR="000456CF" w:rsidRPr="00BD2ED7" w:rsidRDefault="000456CF" w:rsidP="002C6D4A">
            <w:pPr>
              <w:pStyle w:val="TableParagraph"/>
              <w:spacing w:before="120"/>
              <w:jc w:val="center"/>
              <w:rPr>
                <w:bCs/>
              </w:rPr>
            </w:pPr>
            <w:r w:rsidRPr="00BD2ED7">
              <w:rPr>
                <w:bCs/>
              </w:rPr>
              <w:t>-</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03245329" w14:textId="77777777" w:rsidR="000456CF" w:rsidRPr="00BD2ED7" w:rsidRDefault="000456CF" w:rsidP="002C6D4A">
            <w:pPr>
              <w:pStyle w:val="TableParagraph"/>
              <w:spacing w:before="120"/>
              <w:jc w:val="center"/>
              <w:rPr>
                <w:bCs/>
              </w:rPr>
            </w:pPr>
            <w:r w:rsidRPr="00BD2ED7">
              <w:rPr>
                <w:bCs/>
              </w:rPr>
              <w:t>1-3 с</w:t>
            </w:r>
            <w:r>
              <w:rPr>
                <w:bCs/>
              </w:rPr>
              <w:t xml:space="preserve"> </w:t>
            </w:r>
            <w:r w:rsidRPr="00BD2ED7">
              <w:rPr>
                <w:bCs/>
              </w:rPr>
              <w:t>интервал между третиранията 7-10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2396FE79" w14:textId="77777777" w:rsidR="000456CF" w:rsidRPr="00C07C3D" w:rsidRDefault="000456CF" w:rsidP="002C6D4A">
            <w:pPr>
              <w:pStyle w:val="TableParagraph"/>
              <w:spacing w:before="120"/>
              <w:jc w:val="center"/>
              <w:rPr>
                <w:sz w:val="18"/>
                <w:szCs w:val="18"/>
              </w:rPr>
            </w:pPr>
            <w:r w:rsidRPr="00C07C3D">
              <w:rPr>
                <w:sz w:val="18"/>
                <w:szCs w:val="18"/>
              </w:rPr>
              <w:t>-</w:t>
            </w:r>
          </w:p>
        </w:tc>
      </w:tr>
      <w:tr w:rsidR="000456CF" w:rsidRPr="00BD2ED7" w14:paraId="7CC0EDB1" w14:textId="77777777" w:rsidTr="00C07C3D">
        <w:trPr>
          <w:trHeight w:val="853"/>
        </w:trPr>
        <w:tc>
          <w:tcPr>
            <w:tcW w:w="400" w:type="pct"/>
            <w:vMerge/>
            <w:tcBorders>
              <w:left w:val="thinThickMediumGap" w:sz="12" w:space="0" w:color="000000"/>
              <w:right w:val="single" w:sz="2" w:space="0" w:color="000000"/>
            </w:tcBorders>
          </w:tcPr>
          <w:p w14:paraId="798051C7" w14:textId="77777777" w:rsidR="000456CF" w:rsidRPr="00BD2ED7" w:rsidRDefault="000456CF" w:rsidP="002C6D4A">
            <w:pPr>
              <w:pStyle w:val="TableParagraph"/>
              <w:spacing w:before="120"/>
            </w:pPr>
          </w:p>
        </w:tc>
        <w:tc>
          <w:tcPr>
            <w:tcW w:w="587" w:type="pct"/>
            <w:gridSpan w:val="2"/>
            <w:vMerge/>
            <w:tcBorders>
              <w:left w:val="single" w:sz="2" w:space="0" w:color="000000"/>
              <w:right w:val="single" w:sz="2" w:space="0" w:color="000000"/>
            </w:tcBorders>
          </w:tcPr>
          <w:p w14:paraId="4ACE2652" w14:textId="77777777" w:rsidR="000456CF" w:rsidRPr="00BD2ED7" w:rsidRDefault="000456CF" w:rsidP="002C6D4A">
            <w:pPr>
              <w:pStyle w:val="TableParagraph"/>
              <w:spacing w:before="120"/>
            </w:pPr>
          </w:p>
        </w:tc>
        <w:tc>
          <w:tcPr>
            <w:tcW w:w="701" w:type="pct"/>
            <w:gridSpan w:val="2"/>
            <w:vMerge/>
            <w:tcBorders>
              <w:left w:val="single" w:sz="2" w:space="0" w:color="000000"/>
              <w:right w:val="single" w:sz="2" w:space="0" w:color="000000"/>
            </w:tcBorders>
          </w:tcPr>
          <w:p w14:paraId="61A0E856" w14:textId="77777777" w:rsidR="000456CF" w:rsidRPr="00BD2ED7" w:rsidRDefault="000456CF" w:rsidP="002C6D4A">
            <w:pPr>
              <w:pStyle w:val="TableParagraph"/>
              <w:spacing w:before="120"/>
            </w:pPr>
          </w:p>
        </w:tc>
        <w:tc>
          <w:tcPr>
            <w:tcW w:w="643" w:type="pct"/>
            <w:tcBorders>
              <w:top w:val="single" w:sz="2" w:space="0" w:color="000000"/>
              <w:left w:val="single" w:sz="2" w:space="0" w:color="000000"/>
              <w:bottom w:val="thinThickMediumGap" w:sz="12" w:space="0" w:color="000000"/>
              <w:right w:val="single" w:sz="2" w:space="0" w:color="000000"/>
            </w:tcBorders>
          </w:tcPr>
          <w:p w14:paraId="74FE0F32" w14:textId="77777777" w:rsidR="000456CF" w:rsidRPr="00BD2ED7" w:rsidRDefault="000456CF" w:rsidP="002C6D4A">
            <w:pPr>
              <w:pStyle w:val="TableParagraph"/>
              <w:spacing w:before="120"/>
              <w:rPr>
                <w:b/>
              </w:rPr>
            </w:pPr>
            <w:r w:rsidRPr="00BD2ED7">
              <w:rPr>
                <w:b/>
              </w:rPr>
              <w:t>ДИПЕЛ ДФ</w:t>
            </w:r>
          </w:p>
          <w:p w14:paraId="5199D6D7" w14:textId="77777777" w:rsidR="000456CF" w:rsidRPr="00BD2ED7" w:rsidRDefault="000456CF" w:rsidP="002C6D4A">
            <w:pPr>
              <w:pStyle w:val="TableParagraph"/>
              <w:spacing w:before="120"/>
              <w:rPr>
                <w:bCs/>
              </w:rPr>
            </w:pPr>
            <w:r w:rsidRPr="00BD2ED7">
              <w:rPr>
                <w:bCs/>
              </w:rPr>
              <w:t>домати, пипер, патладжан</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15D3E2AE" w14:textId="77777777" w:rsidR="000456CF" w:rsidRPr="00BD2ED7" w:rsidRDefault="000456CF" w:rsidP="002C6D4A">
            <w:pPr>
              <w:pStyle w:val="TableParagraph"/>
              <w:spacing w:before="120"/>
              <w:rPr>
                <w:spacing w:val="-5"/>
              </w:rPr>
            </w:pPr>
            <w:r w:rsidRPr="00BD2ED7">
              <w:rPr>
                <w:spacing w:val="-5"/>
              </w:rPr>
              <w:t>50-100 гр/дка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7CABE840" w14:textId="77777777" w:rsidR="000456CF" w:rsidRPr="00BD2ED7" w:rsidRDefault="000456CF" w:rsidP="002C6D4A">
            <w:pPr>
              <w:pStyle w:val="TableParagraph"/>
              <w:spacing w:before="120"/>
              <w:rPr>
                <w:bCs/>
              </w:rPr>
            </w:pPr>
            <w:r w:rsidRPr="00BD2ED7">
              <w:rPr>
                <w:bCs/>
              </w:rPr>
              <w:t>Количество работен разтвор да покрива изцяло растенията, без стичане</w:t>
            </w:r>
          </w:p>
        </w:tc>
        <w:tc>
          <w:tcPr>
            <w:tcW w:w="331" w:type="pct"/>
            <w:tcBorders>
              <w:top w:val="single" w:sz="2" w:space="0" w:color="000000"/>
              <w:left w:val="single" w:sz="2" w:space="0" w:color="000000"/>
              <w:bottom w:val="thinThickMediumGap" w:sz="12" w:space="0" w:color="000000"/>
              <w:right w:val="single" w:sz="2" w:space="0" w:color="000000"/>
            </w:tcBorders>
          </w:tcPr>
          <w:p w14:paraId="69F9E48C" w14:textId="77777777" w:rsidR="000456CF" w:rsidRPr="00BD2ED7" w:rsidRDefault="000456CF" w:rsidP="002C6D4A">
            <w:pPr>
              <w:pStyle w:val="TableParagraph"/>
              <w:spacing w:before="120"/>
            </w:pPr>
            <w:r w:rsidRPr="00BD2ED7">
              <w:t>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32C1AE18" w14:textId="77777777" w:rsidR="000456CF" w:rsidRPr="00BD2ED7" w:rsidRDefault="000456CF" w:rsidP="002C6D4A">
            <w:pPr>
              <w:pStyle w:val="TableParagraph"/>
              <w:spacing w:before="120"/>
              <w:jc w:val="center"/>
              <w:rPr>
                <w:bCs/>
              </w:rPr>
            </w:pPr>
            <w:r w:rsidRPr="00BD2ED7">
              <w:rPr>
                <w:bCs/>
              </w:rPr>
              <w:t>-</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4B40A363" w14:textId="77777777" w:rsidR="000456CF" w:rsidRPr="00BD2ED7" w:rsidRDefault="000456CF" w:rsidP="002C6D4A">
            <w:pPr>
              <w:pStyle w:val="TableParagraph"/>
              <w:spacing w:before="120"/>
              <w:jc w:val="center"/>
              <w:rPr>
                <w:bCs/>
              </w:rPr>
            </w:pPr>
            <w:r w:rsidRPr="00BD2ED7">
              <w:rPr>
                <w:bCs/>
              </w:rPr>
              <w:t>1-8 (1-3 за поколение) с интервал между третиранията приблизително 7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09C8F08C" w14:textId="77777777" w:rsidR="000456CF" w:rsidRPr="00C07C3D" w:rsidRDefault="000456CF" w:rsidP="002C6D4A">
            <w:pPr>
              <w:pStyle w:val="TableParagraph"/>
              <w:spacing w:before="120"/>
              <w:jc w:val="center"/>
              <w:rPr>
                <w:sz w:val="18"/>
                <w:szCs w:val="18"/>
              </w:rPr>
            </w:pPr>
            <w:r w:rsidRPr="00C07C3D">
              <w:rPr>
                <w:sz w:val="18"/>
                <w:szCs w:val="18"/>
              </w:rPr>
              <w:t>-</w:t>
            </w:r>
          </w:p>
        </w:tc>
      </w:tr>
      <w:tr w:rsidR="000456CF" w:rsidRPr="00BD2ED7" w14:paraId="402E7B9F" w14:textId="77777777" w:rsidTr="00C07C3D">
        <w:trPr>
          <w:trHeight w:val="853"/>
        </w:trPr>
        <w:tc>
          <w:tcPr>
            <w:tcW w:w="400" w:type="pct"/>
            <w:vMerge/>
            <w:tcBorders>
              <w:left w:val="thinThickMediumGap" w:sz="12" w:space="0" w:color="000000"/>
              <w:right w:val="single" w:sz="2" w:space="0" w:color="000000"/>
            </w:tcBorders>
          </w:tcPr>
          <w:p w14:paraId="106BA068" w14:textId="77777777" w:rsidR="000456CF" w:rsidRPr="00BD2ED7" w:rsidRDefault="000456CF" w:rsidP="002C6D4A">
            <w:pPr>
              <w:pStyle w:val="TableParagraph"/>
              <w:spacing w:before="120"/>
            </w:pPr>
          </w:p>
        </w:tc>
        <w:tc>
          <w:tcPr>
            <w:tcW w:w="587" w:type="pct"/>
            <w:gridSpan w:val="2"/>
            <w:vMerge/>
            <w:tcBorders>
              <w:left w:val="single" w:sz="2" w:space="0" w:color="000000"/>
              <w:right w:val="single" w:sz="2" w:space="0" w:color="000000"/>
            </w:tcBorders>
          </w:tcPr>
          <w:p w14:paraId="0BF56810" w14:textId="77777777" w:rsidR="000456CF" w:rsidRPr="00BD2ED7" w:rsidRDefault="000456CF" w:rsidP="002C6D4A">
            <w:pPr>
              <w:pStyle w:val="TableParagraph"/>
              <w:spacing w:before="120"/>
            </w:pPr>
          </w:p>
        </w:tc>
        <w:tc>
          <w:tcPr>
            <w:tcW w:w="701" w:type="pct"/>
            <w:gridSpan w:val="2"/>
            <w:vMerge/>
            <w:tcBorders>
              <w:left w:val="single" w:sz="2" w:space="0" w:color="000000"/>
              <w:bottom w:val="thinThickMediumGap" w:sz="12" w:space="0" w:color="000000"/>
              <w:right w:val="single" w:sz="2" w:space="0" w:color="000000"/>
            </w:tcBorders>
          </w:tcPr>
          <w:p w14:paraId="60A5DCB7" w14:textId="77777777" w:rsidR="000456CF" w:rsidRPr="00BD2ED7" w:rsidRDefault="000456CF" w:rsidP="002C6D4A">
            <w:pPr>
              <w:pStyle w:val="TableParagraph"/>
              <w:spacing w:before="120"/>
            </w:pPr>
          </w:p>
        </w:tc>
        <w:tc>
          <w:tcPr>
            <w:tcW w:w="643" w:type="pct"/>
            <w:tcBorders>
              <w:top w:val="single" w:sz="2" w:space="0" w:color="000000"/>
              <w:left w:val="single" w:sz="2" w:space="0" w:color="000000"/>
              <w:bottom w:val="thinThickMediumGap" w:sz="12" w:space="0" w:color="000000"/>
              <w:right w:val="single" w:sz="2" w:space="0" w:color="000000"/>
            </w:tcBorders>
          </w:tcPr>
          <w:p w14:paraId="56114D71" w14:textId="77777777" w:rsidR="000456CF" w:rsidRPr="00BD2ED7" w:rsidRDefault="000456CF" w:rsidP="002C6D4A">
            <w:pPr>
              <w:pStyle w:val="TableParagraph"/>
              <w:spacing w:before="120"/>
              <w:rPr>
                <w:b/>
              </w:rPr>
            </w:pPr>
            <w:r w:rsidRPr="00BD2ED7">
              <w:rPr>
                <w:b/>
              </w:rPr>
              <w:t>БЕЛТИРУЛ</w:t>
            </w:r>
          </w:p>
          <w:p w14:paraId="70D4D6A4" w14:textId="77777777" w:rsidR="000456CF" w:rsidRPr="00BD2ED7" w:rsidRDefault="000456CF" w:rsidP="002C6D4A">
            <w:pPr>
              <w:pStyle w:val="TableParagraph"/>
              <w:spacing w:before="120"/>
              <w:rPr>
                <w:bCs/>
              </w:rPr>
            </w:pPr>
            <w:r w:rsidRPr="00BD2ED7">
              <w:rPr>
                <w:bCs/>
              </w:rPr>
              <w:t>домати</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303B55AE" w14:textId="77777777" w:rsidR="000456CF" w:rsidRPr="00BD2ED7" w:rsidRDefault="000456CF" w:rsidP="002C6D4A">
            <w:pPr>
              <w:pStyle w:val="TableParagraph"/>
              <w:spacing w:before="120"/>
              <w:rPr>
                <w:spacing w:val="-5"/>
              </w:rPr>
            </w:pPr>
            <w:r w:rsidRPr="00BD2ED7">
              <w:rPr>
                <w:spacing w:val="-5"/>
              </w:rPr>
              <w:t>50-100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6F52B0AD" w14:textId="77777777" w:rsidR="000456CF" w:rsidRPr="00BD2ED7" w:rsidRDefault="000456CF" w:rsidP="000456CF">
            <w:pPr>
              <w:pStyle w:val="TableParagraph"/>
              <w:spacing w:before="120"/>
              <w:jc w:val="center"/>
              <w:rPr>
                <w:bCs/>
              </w:rPr>
            </w:pPr>
            <w:r w:rsidRPr="00BD2ED7">
              <w:rPr>
                <w:bCs/>
              </w:rPr>
              <w:t>50-100</w:t>
            </w:r>
          </w:p>
        </w:tc>
        <w:tc>
          <w:tcPr>
            <w:tcW w:w="331" w:type="pct"/>
            <w:tcBorders>
              <w:top w:val="single" w:sz="2" w:space="0" w:color="000000"/>
              <w:left w:val="single" w:sz="2" w:space="0" w:color="000000"/>
              <w:bottom w:val="thinThickMediumGap" w:sz="12" w:space="0" w:color="000000"/>
              <w:right w:val="single" w:sz="2" w:space="0" w:color="000000"/>
            </w:tcBorders>
          </w:tcPr>
          <w:p w14:paraId="5250CD17" w14:textId="77777777" w:rsidR="000456CF" w:rsidRPr="00BD2ED7" w:rsidRDefault="000456CF" w:rsidP="002C6D4A">
            <w:pPr>
              <w:pStyle w:val="TableParagraph"/>
              <w:spacing w:before="120"/>
            </w:pPr>
            <w:r w:rsidRPr="00BD2ED7">
              <w:t>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00D8C918" w14:textId="2A941FA1" w:rsidR="000456CF" w:rsidRPr="000456CF" w:rsidRDefault="000456CF" w:rsidP="002C6D4A">
            <w:pPr>
              <w:pStyle w:val="TableParagraph"/>
              <w:spacing w:before="120"/>
              <w:jc w:val="center"/>
              <w:rPr>
                <w:bCs/>
              </w:rPr>
            </w:pPr>
            <w:r w:rsidRPr="00BD2ED7">
              <w:rPr>
                <w:bCs/>
              </w:rPr>
              <w:t>2</w:t>
            </w:r>
            <w:r>
              <w:rPr>
                <w:bCs/>
                <w:lang w:val="en-US"/>
              </w:rPr>
              <w:t xml:space="preserve"> </w:t>
            </w:r>
            <w:r>
              <w:rPr>
                <w:bCs/>
              </w:rPr>
              <w:t>дни</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17A75A1D" w14:textId="77777777" w:rsidR="000456CF" w:rsidRPr="00BD2ED7" w:rsidRDefault="000456CF" w:rsidP="002C6D4A">
            <w:pPr>
              <w:pStyle w:val="TableParagraph"/>
              <w:spacing w:before="120"/>
              <w:jc w:val="center"/>
              <w:rPr>
                <w:b/>
              </w:rPr>
            </w:pPr>
            <w:r w:rsidRPr="00BD2ED7">
              <w:rPr>
                <w:bCs/>
              </w:rPr>
              <w:t>3 с интервал между третиранията 7-14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0A38CD73" w14:textId="77777777" w:rsidR="000456CF" w:rsidRPr="00C07C3D" w:rsidRDefault="000456CF" w:rsidP="002C6D4A">
            <w:pPr>
              <w:pStyle w:val="TableParagraph"/>
              <w:spacing w:before="120"/>
              <w:jc w:val="center"/>
              <w:rPr>
                <w:sz w:val="18"/>
                <w:szCs w:val="18"/>
              </w:rPr>
            </w:pPr>
            <w:r w:rsidRPr="00C07C3D">
              <w:rPr>
                <w:sz w:val="18"/>
                <w:szCs w:val="18"/>
              </w:rPr>
              <w:t>-</w:t>
            </w:r>
          </w:p>
        </w:tc>
      </w:tr>
      <w:tr w:rsidR="000456CF" w:rsidRPr="00BD2ED7" w14:paraId="1FBC4ACC" w14:textId="77777777" w:rsidTr="00C07C3D">
        <w:trPr>
          <w:trHeight w:val="853"/>
        </w:trPr>
        <w:tc>
          <w:tcPr>
            <w:tcW w:w="400" w:type="pct"/>
            <w:vMerge/>
            <w:tcBorders>
              <w:left w:val="thinThickMediumGap" w:sz="12" w:space="0" w:color="000000"/>
              <w:bottom w:val="thinThickMediumGap" w:sz="12" w:space="0" w:color="000000"/>
              <w:right w:val="single" w:sz="2" w:space="0" w:color="000000"/>
            </w:tcBorders>
          </w:tcPr>
          <w:p w14:paraId="524965DB" w14:textId="77777777" w:rsidR="000456CF" w:rsidRPr="00BD2ED7" w:rsidRDefault="000456CF" w:rsidP="002C6D4A">
            <w:pPr>
              <w:pStyle w:val="TableParagraph"/>
              <w:spacing w:before="120"/>
            </w:pPr>
          </w:p>
        </w:tc>
        <w:tc>
          <w:tcPr>
            <w:tcW w:w="587" w:type="pct"/>
            <w:gridSpan w:val="2"/>
            <w:vMerge/>
            <w:tcBorders>
              <w:left w:val="single" w:sz="2" w:space="0" w:color="000000"/>
              <w:bottom w:val="thinThickMediumGap" w:sz="12" w:space="0" w:color="000000"/>
              <w:right w:val="single" w:sz="2" w:space="0" w:color="000000"/>
            </w:tcBorders>
          </w:tcPr>
          <w:p w14:paraId="64D551AE" w14:textId="77777777" w:rsidR="000456CF" w:rsidRPr="00BD2ED7" w:rsidRDefault="000456CF" w:rsidP="002C6D4A">
            <w:pPr>
              <w:pStyle w:val="TableParagraph"/>
              <w:spacing w:before="120"/>
            </w:pPr>
          </w:p>
        </w:tc>
        <w:tc>
          <w:tcPr>
            <w:tcW w:w="701" w:type="pct"/>
            <w:gridSpan w:val="2"/>
            <w:tcBorders>
              <w:top w:val="nil"/>
              <w:left w:val="single" w:sz="2" w:space="0" w:color="000000"/>
              <w:bottom w:val="thinThickMediumGap" w:sz="12" w:space="0" w:color="000000"/>
              <w:right w:val="single" w:sz="2" w:space="0" w:color="000000"/>
            </w:tcBorders>
          </w:tcPr>
          <w:p w14:paraId="66AB7938" w14:textId="77777777" w:rsidR="000456CF" w:rsidRPr="00BD2ED7" w:rsidRDefault="000456CF" w:rsidP="002C6D4A">
            <w:pPr>
              <w:pStyle w:val="TableParagraph"/>
              <w:spacing w:before="120"/>
              <w:rPr>
                <w:b/>
                <w:bCs/>
              </w:rPr>
            </w:pPr>
            <w:r w:rsidRPr="00BD2ED7">
              <w:rPr>
                <w:b/>
                <w:bCs/>
                <w:i/>
                <w:iCs/>
              </w:rPr>
              <w:t>Basillus thuringensis</w:t>
            </w:r>
            <w:r w:rsidRPr="00BD2ED7">
              <w:rPr>
                <w:b/>
                <w:bCs/>
              </w:rPr>
              <w:t xml:space="preserve"> subsp. aizawai</w:t>
            </w:r>
          </w:p>
        </w:tc>
        <w:tc>
          <w:tcPr>
            <w:tcW w:w="643" w:type="pct"/>
            <w:tcBorders>
              <w:top w:val="single" w:sz="2" w:space="0" w:color="000000"/>
              <w:left w:val="single" w:sz="2" w:space="0" w:color="000000"/>
              <w:bottom w:val="thinThickMediumGap" w:sz="12" w:space="0" w:color="000000"/>
              <w:right w:val="single" w:sz="2" w:space="0" w:color="000000"/>
            </w:tcBorders>
          </w:tcPr>
          <w:p w14:paraId="5B564098" w14:textId="77777777" w:rsidR="000456CF" w:rsidRPr="00BD2ED7" w:rsidRDefault="000456CF" w:rsidP="002C6D4A">
            <w:pPr>
              <w:pStyle w:val="TableParagraph"/>
              <w:spacing w:before="120"/>
              <w:rPr>
                <w:b/>
              </w:rPr>
            </w:pPr>
            <w:r w:rsidRPr="00BD2ED7">
              <w:rPr>
                <w:b/>
              </w:rPr>
              <w:t>АГРИ 50 ВГ</w:t>
            </w:r>
          </w:p>
          <w:p w14:paraId="16F8EC99" w14:textId="77777777" w:rsidR="000456CF" w:rsidRPr="00BD2ED7" w:rsidRDefault="000456CF" w:rsidP="002C6D4A">
            <w:pPr>
              <w:pStyle w:val="TableParagraph"/>
              <w:spacing w:before="120"/>
              <w:rPr>
                <w:bCs/>
              </w:rPr>
            </w:pPr>
            <w:r w:rsidRPr="00BD2ED7">
              <w:rPr>
                <w:bCs/>
              </w:rPr>
              <w:t>домати, патладжан</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66997A34" w14:textId="77777777" w:rsidR="000456CF" w:rsidRPr="00BD2ED7" w:rsidRDefault="000456CF" w:rsidP="002C6D4A">
            <w:pPr>
              <w:pStyle w:val="TableParagraph"/>
              <w:spacing w:before="120"/>
              <w:rPr>
                <w:spacing w:val="-5"/>
              </w:rPr>
            </w:pPr>
            <w:r w:rsidRPr="00BD2ED7">
              <w:rPr>
                <w:spacing w:val="-5"/>
              </w:rPr>
              <w:t>100-200 гр/дка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28F207D1" w14:textId="77777777" w:rsidR="000456CF" w:rsidRPr="00BD2ED7" w:rsidRDefault="000456CF" w:rsidP="000456CF">
            <w:pPr>
              <w:pStyle w:val="TableParagraph"/>
              <w:spacing w:before="120"/>
              <w:jc w:val="center"/>
              <w:rPr>
                <w:bCs/>
              </w:rPr>
            </w:pPr>
            <w:r w:rsidRPr="00BD2ED7">
              <w:rPr>
                <w:bCs/>
              </w:rPr>
              <w:t>50-100</w:t>
            </w:r>
          </w:p>
        </w:tc>
        <w:tc>
          <w:tcPr>
            <w:tcW w:w="331" w:type="pct"/>
            <w:tcBorders>
              <w:top w:val="single" w:sz="2" w:space="0" w:color="000000"/>
              <w:left w:val="single" w:sz="2" w:space="0" w:color="000000"/>
              <w:bottom w:val="thinThickMediumGap" w:sz="12" w:space="0" w:color="000000"/>
              <w:right w:val="single" w:sz="2" w:space="0" w:color="000000"/>
            </w:tcBorders>
          </w:tcPr>
          <w:p w14:paraId="6822981E" w14:textId="77777777" w:rsidR="000456CF" w:rsidRPr="00BD2ED7" w:rsidRDefault="000456CF" w:rsidP="002C6D4A">
            <w:pPr>
              <w:pStyle w:val="TableParagraph"/>
              <w:spacing w:before="120"/>
            </w:pPr>
            <w:r w:rsidRPr="00BD2ED7">
              <w:t>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1232A3C6" w14:textId="77777777" w:rsidR="000456CF" w:rsidRPr="00BD2ED7" w:rsidRDefault="000456CF" w:rsidP="002C6D4A">
            <w:pPr>
              <w:pStyle w:val="TableParagraph"/>
              <w:spacing w:before="120"/>
              <w:jc w:val="center"/>
              <w:rPr>
                <w:bCs/>
              </w:rPr>
            </w:pPr>
            <w:r w:rsidRPr="00BD2ED7">
              <w:rPr>
                <w:bCs/>
              </w:rPr>
              <w:t>-</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3BC1937C" w14:textId="77777777" w:rsidR="000456CF" w:rsidRPr="00BD2ED7" w:rsidRDefault="000456CF" w:rsidP="002C6D4A">
            <w:pPr>
              <w:pStyle w:val="TableParagraph"/>
              <w:spacing w:before="120"/>
              <w:jc w:val="center"/>
              <w:rPr>
                <w:b/>
              </w:rPr>
            </w:pPr>
            <w:r w:rsidRPr="00BD2ED7">
              <w:rPr>
                <w:bCs/>
              </w:rPr>
              <w:t xml:space="preserve">2-4 с интервал между приложенията 7 дни; 4 седмици пръскане, </w:t>
            </w:r>
            <w:r w:rsidRPr="00BD2ED7">
              <w:rPr>
                <w:bCs/>
              </w:rPr>
              <w:lastRenderedPageBreak/>
              <w:t>последвано от 4 седмици без пръскане</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0C43CA80" w14:textId="77777777" w:rsidR="000456CF" w:rsidRPr="00C07C3D" w:rsidRDefault="000456CF" w:rsidP="002C6D4A">
            <w:pPr>
              <w:pStyle w:val="TableParagraph"/>
              <w:spacing w:before="120"/>
              <w:jc w:val="center"/>
              <w:rPr>
                <w:sz w:val="18"/>
                <w:szCs w:val="18"/>
              </w:rPr>
            </w:pPr>
            <w:r w:rsidRPr="00C07C3D">
              <w:rPr>
                <w:sz w:val="18"/>
                <w:szCs w:val="18"/>
              </w:rPr>
              <w:lastRenderedPageBreak/>
              <w:t>-</w:t>
            </w:r>
          </w:p>
        </w:tc>
      </w:tr>
      <w:tr w:rsidR="00C07C3D" w:rsidRPr="00BD2ED7" w14:paraId="63ADE692" w14:textId="77777777" w:rsidTr="00C07C3D">
        <w:trPr>
          <w:trHeight w:val="853"/>
        </w:trPr>
        <w:tc>
          <w:tcPr>
            <w:tcW w:w="400" w:type="pct"/>
            <w:vMerge w:val="restart"/>
            <w:tcBorders>
              <w:top w:val="nil"/>
              <w:left w:val="thinThickMediumGap" w:sz="12" w:space="0" w:color="000000"/>
              <w:right w:val="single" w:sz="2" w:space="0" w:color="000000"/>
            </w:tcBorders>
          </w:tcPr>
          <w:p w14:paraId="158E33BA" w14:textId="77777777" w:rsidR="00C07C3D" w:rsidRPr="00045C4E" w:rsidRDefault="00C07C3D" w:rsidP="002C6D4A">
            <w:pPr>
              <w:pStyle w:val="TableParagraph"/>
              <w:spacing w:before="120"/>
              <w:jc w:val="center"/>
              <w:rPr>
                <w:b/>
                <w:bCs/>
              </w:rPr>
            </w:pPr>
            <w:r w:rsidRPr="00045C4E">
              <w:rPr>
                <w:b/>
                <w:bCs/>
              </w:rPr>
              <w:t>28</w:t>
            </w:r>
          </w:p>
        </w:tc>
        <w:tc>
          <w:tcPr>
            <w:tcW w:w="587" w:type="pct"/>
            <w:gridSpan w:val="2"/>
            <w:vMerge w:val="restart"/>
            <w:tcBorders>
              <w:top w:val="nil"/>
              <w:left w:val="single" w:sz="2" w:space="0" w:color="000000"/>
              <w:right w:val="single" w:sz="2" w:space="0" w:color="000000"/>
            </w:tcBorders>
          </w:tcPr>
          <w:p w14:paraId="0B632237" w14:textId="77777777" w:rsidR="00C07C3D" w:rsidRPr="00BD2ED7" w:rsidRDefault="00C07C3D" w:rsidP="002C6D4A">
            <w:pPr>
              <w:pStyle w:val="TableParagraph"/>
              <w:spacing w:before="120"/>
            </w:pPr>
            <w:r w:rsidRPr="00BD2ED7">
              <w:t>Модулатори на рианодиновия рецептор</w:t>
            </w:r>
          </w:p>
        </w:tc>
        <w:tc>
          <w:tcPr>
            <w:tcW w:w="701" w:type="pct"/>
            <w:gridSpan w:val="2"/>
            <w:vMerge w:val="restart"/>
            <w:tcBorders>
              <w:top w:val="nil"/>
              <w:left w:val="single" w:sz="2" w:space="0" w:color="000000"/>
              <w:right w:val="single" w:sz="2" w:space="0" w:color="000000"/>
            </w:tcBorders>
          </w:tcPr>
          <w:p w14:paraId="752461EF" w14:textId="77777777" w:rsidR="00C07C3D" w:rsidRPr="00BD2ED7" w:rsidRDefault="00C07C3D" w:rsidP="002C6D4A">
            <w:pPr>
              <w:pStyle w:val="TableParagraph"/>
              <w:spacing w:before="120"/>
              <w:rPr>
                <w:b/>
                <w:bCs/>
              </w:rPr>
            </w:pPr>
            <w:r w:rsidRPr="00BD2ED7">
              <w:rPr>
                <w:b/>
                <w:bCs/>
              </w:rPr>
              <w:t>хлорантранилипрол</w:t>
            </w:r>
          </w:p>
        </w:tc>
        <w:tc>
          <w:tcPr>
            <w:tcW w:w="643" w:type="pct"/>
            <w:tcBorders>
              <w:top w:val="single" w:sz="2" w:space="0" w:color="000000"/>
              <w:left w:val="single" w:sz="2" w:space="0" w:color="000000"/>
              <w:bottom w:val="thinThickMediumGap" w:sz="12" w:space="0" w:color="000000"/>
              <w:right w:val="single" w:sz="2" w:space="0" w:color="000000"/>
            </w:tcBorders>
          </w:tcPr>
          <w:p w14:paraId="0FCDF262" w14:textId="77777777" w:rsidR="00C07C3D" w:rsidRPr="00BD2ED7" w:rsidRDefault="00C07C3D" w:rsidP="002C6D4A">
            <w:pPr>
              <w:pStyle w:val="TableParagraph"/>
              <w:spacing w:before="120"/>
              <w:rPr>
                <w:b/>
              </w:rPr>
            </w:pPr>
            <w:r w:rsidRPr="00BD2ED7">
              <w:rPr>
                <w:b/>
              </w:rPr>
              <w:t>АЛТАКОР 35 ВГ</w:t>
            </w:r>
          </w:p>
          <w:p w14:paraId="6AD84415" w14:textId="77777777" w:rsidR="00C07C3D" w:rsidRPr="00BD2ED7" w:rsidRDefault="00C07C3D" w:rsidP="002C6D4A">
            <w:pPr>
              <w:pStyle w:val="TableParagraph"/>
              <w:spacing w:before="120"/>
              <w:rPr>
                <w:bCs/>
              </w:rPr>
            </w:pPr>
            <w:r w:rsidRPr="00BD2ED7">
              <w:rPr>
                <w:bCs/>
              </w:rPr>
              <w:t>домати, патладжан</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05B8D976" w14:textId="77777777" w:rsidR="00C07C3D" w:rsidRPr="00BD2ED7" w:rsidRDefault="00C07C3D" w:rsidP="002C6D4A">
            <w:pPr>
              <w:pStyle w:val="TableParagraph"/>
              <w:spacing w:before="120"/>
              <w:rPr>
                <w:spacing w:val="-5"/>
              </w:rPr>
            </w:pPr>
            <w:r w:rsidRPr="00BD2ED7">
              <w:rPr>
                <w:spacing w:val="-5"/>
              </w:rPr>
              <w:t>8-12 г/дка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1F7B32D9" w14:textId="77777777" w:rsidR="00C07C3D" w:rsidRPr="00BD2ED7" w:rsidRDefault="00C07C3D" w:rsidP="000456CF">
            <w:pPr>
              <w:pStyle w:val="TableParagraph"/>
              <w:spacing w:before="120"/>
              <w:jc w:val="center"/>
              <w:rPr>
                <w:bCs/>
              </w:rPr>
            </w:pPr>
            <w:r w:rsidRPr="00BD2ED7">
              <w:rPr>
                <w:bCs/>
              </w:rPr>
              <w:t>30-150</w:t>
            </w:r>
          </w:p>
        </w:tc>
        <w:tc>
          <w:tcPr>
            <w:tcW w:w="331" w:type="pct"/>
            <w:tcBorders>
              <w:top w:val="single" w:sz="2" w:space="0" w:color="000000"/>
              <w:left w:val="single" w:sz="2" w:space="0" w:color="000000"/>
              <w:bottom w:val="thinThickMediumGap" w:sz="12" w:space="0" w:color="000000"/>
              <w:right w:val="single" w:sz="2" w:space="0" w:color="000000"/>
            </w:tcBorders>
          </w:tcPr>
          <w:p w14:paraId="545A8466" w14:textId="77777777" w:rsidR="00C07C3D" w:rsidRPr="00BD2ED7" w:rsidRDefault="00C07C3D" w:rsidP="002C6D4A">
            <w:pPr>
              <w:pStyle w:val="TableParagraph"/>
              <w:spacing w:before="120"/>
            </w:pPr>
            <w:r w:rsidRPr="00BD2ED7">
              <w:t>Яйца и 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2F962787" w14:textId="77777777" w:rsidR="00C07C3D" w:rsidRPr="00BD2ED7" w:rsidRDefault="00C07C3D" w:rsidP="000456CF">
            <w:pPr>
              <w:pStyle w:val="TableParagraph"/>
              <w:spacing w:before="120"/>
              <w:jc w:val="center"/>
              <w:rPr>
                <w:bCs/>
              </w:rPr>
            </w:pPr>
            <w:r w:rsidRPr="00BD2ED7">
              <w:rPr>
                <w:bCs/>
              </w:rPr>
              <w:t>3 дни</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2E774428" w14:textId="77777777" w:rsidR="00C07C3D" w:rsidRPr="00BD2ED7" w:rsidRDefault="00C07C3D" w:rsidP="002C6D4A">
            <w:pPr>
              <w:pStyle w:val="TableParagraph"/>
              <w:spacing w:before="120"/>
              <w:jc w:val="center"/>
              <w:rPr>
                <w:bCs/>
              </w:rPr>
            </w:pPr>
            <w:r w:rsidRPr="00BD2ED7">
              <w:rPr>
                <w:bCs/>
              </w:rPr>
              <w:t>2 с интервал между третиранията 7-14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307E6B67" w14:textId="77777777" w:rsidR="00C07C3D" w:rsidRPr="00C07C3D" w:rsidRDefault="00C07C3D" w:rsidP="002C6D4A">
            <w:pPr>
              <w:pStyle w:val="TableParagraph"/>
              <w:spacing w:before="120"/>
              <w:rPr>
                <w:sz w:val="18"/>
                <w:szCs w:val="18"/>
              </w:rPr>
            </w:pPr>
            <w:r w:rsidRPr="00C07C3D">
              <w:rPr>
                <w:sz w:val="18"/>
                <w:szCs w:val="18"/>
              </w:rPr>
              <w:t>Кошерите с пчели - опрашители да се покриват по време на третирането.</w:t>
            </w:r>
          </w:p>
          <w:p w14:paraId="7CEB2315" w14:textId="77777777" w:rsidR="00C07C3D" w:rsidRPr="00C07C3D" w:rsidRDefault="00C07C3D" w:rsidP="002C6D4A">
            <w:pPr>
              <w:pStyle w:val="TableParagraph"/>
              <w:spacing w:before="120"/>
              <w:rPr>
                <w:sz w:val="18"/>
                <w:szCs w:val="18"/>
              </w:rPr>
            </w:pPr>
            <w:r w:rsidRPr="00C07C3D">
              <w:rPr>
                <w:sz w:val="18"/>
                <w:szCs w:val="18"/>
              </w:rPr>
              <w:t>Действието спрямо биоагентите не е добре проучено.</w:t>
            </w:r>
          </w:p>
        </w:tc>
      </w:tr>
      <w:tr w:rsidR="00C07C3D" w:rsidRPr="00BD2ED7" w14:paraId="6A5BB6D8" w14:textId="77777777" w:rsidTr="00C07C3D">
        <w:trPr>
          <w:trHeight w:val="853"/>
        </w:trPr>
        <w:tc>
          <w:tcPr>
            <w:tcW w:w="400" w:type="pct"/>
            <w:vMerge/>
            <w:tcBorders>
              <w:left w:val="thinThickMediumGap" w:sz="12" w:space="0" w:color="000000"/>
              <w:right w:val="single" w:sz="2" w:space="0" w:color="000000"/>
            </w:tcBorders>
          </w:tcPr>
          <w:p w14:paraId="21735851" w14:textId="77777777" w:rsidR="00C07C3D" w:rsidRPr="00BD2ED7" w:rsidRDefault="00C07C3D" w:rsidP="002C6D4A">
            <w:pPr>
              <w:pStyle w:val="TableParagraph"/>
              <w:spacing w:before="120"/>
            </w:pPr>
          </w:p>
        </w:tc>
        <w:tc>
          <w:tcPr>
            <w:tcW w:w="587" w:type="pct"/>
            <w:gridSpan w:val="2"/>
            <w:vMerge/>
            <w:tcBorders>
              <w:left w:val="single" w:sz="2" w:space="0" w:color="000000"/>
              <w:right w:val="single" w:sz="2" w:space="0" w:color="000000"/>
            </w:tcBorders>
          </w:tcPr>
          <w:p w14:paraId="610FD6C4" w14:textId="77777777" w:rsidR="00C07C3D" w:rsidRPr="00BD2ED7" w:rsidRDefault="00C07C3D" w:rsidP="002C6D4A">
            <w:pPr>
              <w:pStyle w:val="TableParagraph"/>
              <w:spacing w:before="120"/>
            </w:pPr>
          </w:p>
        </w:tc>
        <w:tc>
          <w:tcPr>
            <w:tcW w:w="701" w:type="pct"/>
            <w:gridSpan w:val="2"/>
            <w:vMerge/>
            <w:tcBorders>
              <w:left w:val="single" w:sz="2" w:space="0" w:color="000000"/>
              <w:bottom w:val="thinThickMediumGap" w:sz="12" w:space="0" w:color="000000"/>
              <w:right w:val="single" w:sz="2" w:space="0" w:color="000000"/>
            </w:tcBorders>
          </w:tcPr>
          <w:p w14:paraId="37AF1803" w14:textId="77777777" w:rsidR="00C07C3D" w:rsidRPr="00BD2ED7" w:rsidRDefault="00C07C3D" w:rsidP="002C6D4A">
            <w:pPr>
              <w:pStyle w:val="TableParagraph"/>
              <w:spacing w:before="120"/>
            </w:pPr>
          </w:p>
        </w:tc>
        <w:tc>
          <w:tcPr>
            <w:tcW w:w="643" w:type="pct"/>
            <w:tcBorders>
              <w:top w:val="single" w:sz="2" w:space="0" w:color="000000"/>
              <w:left w:val="single" w:sz="2" w:space="0" w:color="000000"/>
              <w:bottom w:val="thinThickMediumGap" w:sz="12" w:space="0" w:color="000000"/>
              <w:right w:val="single" w:sz="2" w:space="0" w:color="000000"/>
            </w:tcBorders>
          </w:tcPr>
          <w:p w14:paraId="5338F9C4" w14:textId="77777777" w:rsidR="00C07C3D" w:rsidRPr="00BD2ED7" w:rsidRDefault="00C07C3D" w:rsidP="002C6D4A">
            <w:pPr>
              <w:pStyle w:val="TableParagraph"/>
              <w:spacing w:before="120"/>
              <w:rPr>
                <w:b/>
              </w:rPr>
            </w:pPr>
            <w:r w:rsidRPr="00BD2ED7">
              <w:rPr>
                <w:b/>
              </w:rPr>
              <w:t>КОРАГЕН 20 СК/</w:t>
            </w:r>
          </w:p>
          <w:p w14:paraId="4BD2A367" w14:textId="77777777" w:rsidR="00C07C3D" w:rsidRPr="00BD2ED7" w:rsidRDefault="00C07C3D" w:rsidP="002C6D4A">
            <w:pPr>
              <w:pStyle w:val="TableParagraph"/>
              <w:spacing w:before="120"/>
              <w:rPr>
                <w:b/>
              </w:rPr>
            </w:pPr>
            <w:r w:rsidRPr="00BD2ED7">
              <w:rPr>
                <w:b/>
              </w:rPr>
              <w:t>ВОЛИАМ/ ШЕНЗИ 200 СК/АТСИНА**</w:t>
            </w:r>
          </w:p>
          <w:p w14:paraId="6AD38008" w14:textId="77777777" w:rsidR="00C07C3D" w:rsidRPr="00BD2ED7" w:rsidRDefault="00C07C3D" w:rsidP="002C6D4A">
            <w:pPr>
              <w:pStyle w:val="TableParagraph"/>
              <w:spacing w:before="120"/>
              <w:rPr>
                <w:bCs/>
              </w:rPr>
            </w:pPr>
            <w:r w:rsidRPr="00BD2ED7">
              <w:rPr>
                <w:bCs/>
              </w:rPr>
              <w:t>домати</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4EE39609" w14:textId="77777777" w:rsidR="00C07C3D" w:rsidRPr="00BD2ED7" w:rsidRDefault="00C07C3D" w:rsidP="002C6D4A">
            <w:pPr>
              <w:pStyle w:val="TableParagraph"/>
              <w:spacing w:before="120"/>
              <w:rPr>
                <w:spacing w:val="-5"/>
              </w:rPr>
            </w:pPr>
            <w:r w:rsidRPr="00BD2ED7">
              <w:rPr>
                <w:spacing w:val="-5"/>
              </w:rPr>
              <w:t>14-20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0BFFBD1A" w14:textId="77777777" w:rsidR="00C07C3D" w:rsidRPr="00BD2ED7" w:rsidRDefault="00C07C3D" w:rsidP="000456CF">
            <w:pPr>
              <w:pStyle w:val="TableParagraph"/>
              <w:spacing w:before="120"/>
              <w:jc w:val="center"/>
              <w:rPr>
                <w:bCs/>
              </w:rPr>
            </w:pPr>
            <w:r w:rsidRPr="00BD2ED7">
              <w:rPr>
                <w:bCs/>
              </w:rPr>
              <w:t>30-80</w:t>
            </w:r>
          </w:p>
        </w:tc>
        <w:tc>
          <w:tcPr>
            <w:tcW w:w="331" w:type="pct"/>
            <w:tcBorders>
              <w:top w:val="single" w:sz="2" w:space="0" w:color="000000"/>
              <w:left w:val="single" w:sz="2" w:space="0" w:color="000000"/>
              <w:bottom w:val="thinThickMediumGap" w:sz="12" w:space="0" w:color="000000"/>
              <w:right w:val="single" w:sz="2" w:space="0" w:color="000000"/>
            </w:tcBorders>
          </w:tcPr>
          <w:p w14:paraId="6D063C26" w14:textId="77777777" w:rsidR="00C07C3D" w:rsidRPr="00BD2ED7" w:rsidRDefault="00C07C3D" w:rsidP="002C6D4A">
            <w:pPr>
              <w:pStyle w:val="TableParagraph"/>
              <w:spacing w:before="120"/>
            </w:pPr>
            <w:r w:rsidRPr="00BD2ED7">
              <w:t>Яйца и 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233E765E" w14:textId="77777777" w:rsidR="00C07C3D" w:rsidRPr="00BD2ED7" w:rsidRDefault="00C07C3D" w:rsidP="000456CF">
            <w:pPr>
              <w:pStyle w:val="TableParagraph"/>
              <w:spacing w:before="120"/>
              <w:jc w:val="center"/>
              <w:rPr>
                <w:bCs/>
              </w:rPr>
            </w:pPr>
            <w:r w:rsidRPr="00BD2ED7">
              <w:rPr>
                <w:bCs/>
              </w:rPr>
              <w:t>1 ден</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2E4FB1AA" w14:textId="77777777" w:rsidR="00C07C3D" w:rsidRPr="00BD2ED7" w:rsidRDefault="00C07C3D" w:rsidP="002C6D4A">
            <w:pPr>
              <w:pStyle w:val="TableParagraph"/>
              <w:spacing w:before="120"/>
              <w:jc w:val="center"/>
              <w:rPr>
                <w:bCs/>
              </w:rPr>
            </w:pPr>
            <w:r w:rsidRPr="00BD2ED7">
              <w:rPr>
                <w:bCs/>
              </w:rPr>
              <w:t>2 с интервал между третиранията 28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425FA578" w14:textId="77777777" w:rsidR="00C07C3D" w:rsidRPr="00C07C3D" w:rsidRDefault="00C07C3D" w:rsidP="002C6D4A">
            <w:pPr>
              <w:pStyle w:val="TableParagraph"/>
              <w:spacing w:before="120"/>
              <w:rPr>
                <w:sz w:val="18"/>
                <w:szCs w:val="18"/>
              </w:rPr>
            </w:pPr>
          </w:p>
        </w:tc>
      </w:tr>
      <w:tr w:rsidR="00C07C3D" w:rsidRPr="00BD2ED7" w14:paraId="4D8D5374" w14:textId="77777777" w:rsidTr="00C07C3D">
        <w:trPr>
          <w:trHeight w:val="853"/>
        </w:trPr>
        <w:tc>
          <w:tcPr>
            <w:tcW w:w="400" w:type="pct"/>
            <w:vMerge/>
            <w:tcBorders>
              <w:left w:val="thinThickMediumGap" w:sz="12" w:space="0" w:color="000000"/>
              <w:right w:val="single" w:sz="2" w:space="0" w:color="000000"/>
            </w:tcBorders>
          </w:tcPr>
          <w:p w14:paraId="5B827CE5" w14:textId="77777777" w:rsidR="00C07C3D" w:rsidRPr="00BD2ED7" w:rsidRDefault="00C07C3D" w:rsidP="002C6D4A">
            <w:pPr>
              <w:pStyle w:val="TableParagraph"/>
              <w:spacing w:before="120"/>
            </w:pPr>
          </w:p>
        </w:tc>
        <w:tc>
          <w:tcPr>
            <w:tcW w:w="587" w:type="pct"/>
            <w:gridSpan w:val="2"/>
            <w:vMerge/>
            <w:tcBorders>
              <w:left w:val="single" w:sz="2" w:space="0" w:color="000000"/>
              <w:bottom w:val="thinThickMediumGap" w:sz="12" w:space="0" w:color="000000"/>
              <w:right w:val="single" w:sz="2" w:space="0" w:color="000000"/>
            </w:tcBorders>
          </w:tcPr>
          <w:p w14:paraId="37FE43C5" w14:textId="77777777" w:rsidR="00C07C3D" w:rsidRPr="00BD2ED7" w:rsidRDefault="00C07C3D" w:rsidP="002C6D4A">
            <w:pPr>
              <w:pStyle w:val="TableParagraph"/>
              <w:spacing w:before="120"/>
            </w:pPr>
          </w:p>
        </w:tc>
        <w:tc>
          <w:tcPr>
            <w:tcW w:w="701" w:type="pct"/>
            <w:gridSpan w:val="2"/>
            <w:tcBorders>
              <w:top w:val="nil"/>
              <w:left w:val="single" w:sz="2" w:space="0" w:color="000000"/>
              <w:bottom w:val="thinThickMediumGap" w:sz="12" w:space="0" w:color="000000"/>
              <w:right w:val="single" w:sz="2" w:space="0" w:color="000000"/>
            </w:tcBorders>
          </w:tcPr>
          <w:p w14:paraId="307AA998" w14:textId="77777777" w:rsidR="00C07C3D" w:rsidRPr="00BD2ED7" w:rsidRDefault="00C07C3D" w:rsidP="002C6D4A">
            <w:pPr>
              <w:pStyle w:val="TableParagraph"/>
              <w:spacing w:before="120"/>
              <w:rPr>
                <w:b/>
                <w:bCs/>
              </w:rPr>
            </w:pPr>
            <w:r w:rsidRPr="00BD2ED7">
              <w:rPr>
                <w:b/>
                <w:bCs/>
              </w:rPr>
              <w:t>циантранилипрол 200 г/л</w:t>
            </w:r>
          </w:p>
        </w:tc>
        <w:tc>
          <w:tcPr>
            <w:tcW w:w="643" w:type="pct"/>
            <w:tcBorders>
              <w:top w:val="single" w:sz="2" w:space="0" w:color="000000"/>
              <w:left w:val="single" w:sz="2" w:space="0" w:color="000000"/>
              <w:bottom w:val="thinThickMediumGap" w:sz="12" w:space="0" w:color="000000"/>
              <w:right w:val="single" w:sz="2" w:space="0" w:color="000000"/>
            </w:tcBorders>
          </w:tcPr>
          <w:p w14:paraId="6CC8FB91" w14:textId="77777777" w:rsidR="00C07C3D" w:rsidRPr="00BD2ED7" w:rsidRDefault="00C07C3D" w:rsidP="002C6D4A">
            <w:pPr>
              <w:pStyle w:val="TableParagraph"/>
              <w:spacing w:before="120"/>
              <w:rPr>
                <w:b/>
              </w:rPr>
            </w:pPr>
            <w:r w:rsidRPr="00BD2ED7">
              <w:rPr>
                <w:b/>
              </w:rPr>
              <w:t>ВЕРИМАРК ТМ 200 СК</w:t>
            </w:r>
          </w:p>
          <w:p w14:paraId="7567D139" w14:textId="77777777" w:rsidR="00C07C3D" w:rsidRPr="00BD2ED7" w:rsidRDefault="00C07C3D" w:rsidP="002C6D4A">
            <w:pPr>
              <w:pStyle w:val="TableParagraph"/>
              <w:spacing w:before="120"/>
              <w:rPr>
                <w:bCs/>
              </w:rPr>
            </w:pPr>
            <w:r w:rsidRPr="00BD2ED7">
              <w:rPr>
                <w:bCs/>
              </w:rPr>
              <w:t>домати, патладжани, пипер</w:t>
            </w:r>
          </w:p>
        </w:tc>
        <w:tc>
          <w:tcPr>
            <w:tcW w:w="417" w:type="pct"/>
            <w:gridSpan w:val="3"/>
            <w:tcBorders>
              <w:top w:val="single" w:sz="2" w:space="0" w:color="000000"/>
              <w:left w:val="single" w:sz="2" w:space="0" w:color="000000"/>
              <w:bottom w:val="thinThickMediumGap" w:sz="12" w:space="0" w:color="000000"/>
              <w:right w:val="single" w:sz="2" w:space="0" w:color="000000"/>
            </w:tcBorders>
          </w:tcPr>
          <w:p w14:paraId="2AD2791C" w14:textId="77777777" w:rsidR="00C07C3D" w:rsidRPr="00BD2ED7" w:rsidRDefault="00C07C3D" w:rsidP="002C6D4A">
            <w:pPr>
              <w:pStyle w:val="TableParagraph"/>
              <w:spacing w:before="120"/>
              <w:rPr>
                <w:spacing w:val="-5"/>
              </w:rPr>
            </w:pPr>
            <w:r w:rsidRPr="00BD2ED7">
              <w:rPr>
                <w:spacing w:val="-5"/>
              </w:rPr>
              <w:t>37,5-50 мл/дка</w:t>
            </w:r>
          </w:p>
        </w:tc>
        <w:tc>
          <w:tcPr>
            <w:tcW w:w="376" w:type="pct"/>
            <w:gridSpan w:val="2"/>
            <w:tcBorders>
              <w:top w:val="single" w:sz="2" w:space="0" w:color="000000"/>
              <w:left w:val="single" w:sz="2" w:space="0" w:color="000000"/>
              <w:bottom w:val="thinThickMediumGap" w:sz="12" w:space="0" w:color="000000"/>
              <w:right w:val="single" w:sz="2" w:space="0" w:color="000000"/>
            </w:tcBorders>
          </w:tcPr>
          <w:p w14:paraId="677CF552" w14:textId="77777777" w:rsidR="00C07C3D" w:rsidRPr="00BD2ED7" w:rsidRDefault="00C07C3D" w:rsidP="002C6D4A">
            <w:pPr>
              <w:pStyle w:val="TableParagraph"/>
              <w:spacing w:before="120"/>
              <w:rPr>
                <w:b/>
              </w:rPr>
            </w:pPr>
            <w:r w:rsidRPr="00BD2ED7">
              <w:rPr>
                <w:b/>
              </w:rPr>
              <w:t>-</w:t>
            </w:r>
          </w:p>
        </w:tc>
        <w:tc>
          <w:tcPr>
            <w:tcW w:w="331" w:type="pct"/>
            <w:tcBorders>
              <w:top w:val="single" w:sz="2" w:space="0" w:color="000000"/>
              <w:left w:val="single" w:sz="2" w:space="0" w:color="000000"/>
              <w:bottom w:val="thinThickMediumGap" w:sz="12" w:space="0" w:color="000000"/>
              <w:right w:val="single" w:sz="2" w:space="0" w:color="000000"/>
            </w:tcBorders>
          </w:tcPr>
          <w:p w14:paraId="3FDC35F0" w14:textId="77777777" w:rsidR="00C07C3D" w:rsidRPr="00BD2ED7" w:rsidRDefault="00C07C3D" w:rsidP="002C6D4A">
            <w:pPr>
              <w:pStyle w:val="TableParagraph"/>
              <w:spacing w:before="120"/>
            </w:pPr>
            <w:r w:rsidRPr="00BD2ED7">
              <w:t>Яйца и ларви</w:t>
            </w:r>
          </w:p>
        </w:tc>
        <w:tc>
          <w:tcPr>
            <w:tcW w:w="407" w:type="pct"/>
            <w:gridSpan w:val="2"/>
            <w:tcBorders>
              <w:top w:val="single" w:sz="2" w:space="0" w:color="000000"/>
              <w:left w:val="single" w:sz="2" w:space="0" w:color="000000"/>
              <w:bottom w:val="thinThickMediumGap" w:sz="12" w:space="0" w:color="000000"/>
              <w:right w:val="single" w:sz="2" w:space="0" w:color="000000"/>
            </w:tcBorders>
          </w:tcPr>
          <w:p w14:paraId="7E0E0848" w14:textId="77777777" w:rsidR="00C07C3D" w:rsidRPr="00BD2ED7" w:rsidRDefault="00C07C3D" w:rsidP="000456CF">
            <w:pPr>
              <w:pStyle w:val="TableParagraph"/>
              <w:spacing w:before="120"/>
              <w:jc w:val="center"/>
              <w:rPr>
                <w:bCs/>
              </w:rPr>
            </w:pPr>
            <w:r w:rsidRPr="00BD2ED7">
              <w:rPr>
                <w:bCs/>
              </w:rPr>
              <w:t>1 ден</w:t>
            </w:r>
          </w:p>
        </w:tc>
        <w:tc>
          <w:tcPr>
            <w:tcW w:w="487" w:type="pct"/>
            <w:gridSpan w:val="2"/>
            <w:tcBorders>
              <w:top w:val="single" w:sz="2" w:space="0" w:color="000000"/>
              <w:left w:val="single" w:sz="2" w:space="0" w:color="000000"/>
              <w:bottom w:val="thinThickMediumGap" w:sz="12" w:space="0" w:color="000000"/>
              <w:right w:val="single" w:sz="2" w:space="0" w:color="000000"/>
            </w:tcBorders>
          </w:tcPr>
          <w:p w14:paraId="7B60B906" w14:textId="77777777" w:rsidR="00C07C3D" w:rsidRPr="00BD2ED7" w:rsidRDefault="00C07C3D" w:rsidP="002C6D4A">
            <w:pPr>
              <w:pStyle w:val="TableParagraph"/>
              <w:spacing w:before="120"/>
              <w:jc w:val="center"/>
              <w:rPr>
                <w:bCs/>
              </w:rPr>
            </w:pPr>
            <w:r w:rsidRPr="00BD2ED7">
              <w:rPr>
                <w:bCs/>
              </w:rPr>
              <w:t>4 с интервал между приложенията 7 дни</w:t>
            </w:r>
          </w:p>
        </w:tc>
        <w:tc>
          <w:tcPr>
            <w:tcW w:w="651" w:type="pct"/>
            <w:tcBorders>
              <w:top w:val="single" w:sz="2" w:space="0" w:color="000000"/>
              <w:left w:val="single" w:sz="2" w:space="0" w:color="000000"/>
              <w:bottom w:val="thinThickMediumGap" w:sz="12" w:space="0" w:color="000000"/>
              <w:right w:val="thinThickMediumGap" w:sz="12" w:space="0" w:color="000000"/>
            </w:tcBorders>
          </w:tcPr>
          <w:p w14:paraId="48A71995" w14:textId="77777777" w:rsidR="00C07C3D" w:rsidRPr="00C07C3D" w:rsidRDefault="00C07C3D" w:rsidP="002C6D4A">
            <w:pPr>
              <w:pStyle w:val="TableParagraph"/>
              <w:spacing w:before="120"/>
              <w:jc w:val="center"/>
              <w:rPr>
                <w:sz w:val="18"/>
                <w:szCs w:val="18"/>
              </w:rPr>
            </w:pPr>
            <w:r w:rsidRPr="00C07C3D">
              <w:rPr>
                <w:sz w:val="18"/>
                <w:szCs w:val="18"/>
              </w:rPr>
              <w:t>-</w:t>
            </w:r>
          </w:p>
        </w:tc>
      </w:tr>
      <w:tr w:rsidR="00C07C3D" w:rsidRPr="00BD2ED7" w14:paraId="6054D8B3" w14:textId="77777777" w:rsidTr="00C07C3D">
        <w:tblPrEx>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PrEx>
        <w:trPr>
          <w:trHeight w:val="1518"/>
        </w:trPr>
        <w:tc>
          <w:tcPr>
            <w:tcW w:w="400" w:type="pct"/>
            <w:vMerge/>
            <w:tcBorders>
              <w:left w:val="thinThickMediumGap" w:sz="12" w:space="0" w:color="000000"/>
              <w:bottom w:val="single" w:sz="2" w:space="0" w:color="000000"/>
              <w:right w:val="single" w:sz="2" w:space="0" w:color="000000"/>
            </w:tcBorders>
          </w:tcPr>
          <w:p w14:paraId="41C75950" w14:textId="77777777" w:rsidR="00C07C3D" w:rsidRPr="00BD2ED7" w:rsidRDefault="00C07C3D" w:rsidP="002C6D4A">
            <w:pPr>
              <w:pStyle w:val="TableParagraph"/>
              <w:spacing w:before="120"/>
            </w:pPr>
          </w:p>
        </w:tc>
        <w:tc>
          <w:tcPr>
            <w:tcW w:w="578" w:type="pct"/>
            <w:tcBorders>
              <w:left w:val="single" w:sz="2" w:space="0" w:color="000000"/>
              <w:bottom w:val="single" w:sz="2" w:space="0" w:color="000000"/>
              <w:right w:val="single" w:sz="2" w:space="0" w:color="000000"/>
            </w:tcBorders>
          </w:tcPr>
          <w:p w14:paraId="17BA398B" w14:textId="77777777" w:rsidR="00C07C3D" w:rsidRPr="00BD2ED7" w:rsidRDefault="00C07C3D" w:rsidP="002C6D4A">
            <w:pPr>
              <w:pStyle w:val="TableParagraph"/>
              <w:spacing w:before="120"/>
            </w:pPr>
          </w:p>
        </w:tc>
        <w:tc>
          <w:tcPr>
            <w:tcW w:w="705" w:type="pct"/>
            <w:gridSpan w:val="2"/>
            <w:tcBorders>
              <w:left w:val="single" w:sz="2" w:space="0" w:color="000000"/>
              <w:bottom w:val="single" w:sz="2" w:space="0" w:color="000000"/>
              <w:right w:val="single" w:sz="2" w:space="0" w:color="000000"/>
            </w:tcBorders>
          </w:tcPr>
          <w:p w14:paraId="5E3E370D" w14:textId="77777777" w:rsidR="00C07C3D" w:rsidRPr="00BD2ED7" w:rsidRDefault="00C07C3D" w:rsidP="002C6D4A">
            <w:pPr>
              <w:pStyle w:val="TableParagraph"/>
              <w:spacing w:before="120"/>
              <w:jc w:val="center"/>
              <w:rPr>
                <w:b/>
              </w:rPr>
            </w:pPr>
            <w:r w:rsidRPr="00BD2ED7">
              <w:rPr>
                <w:b/>
                <w:spacing w:val="-2"/>
              </w:rPr>
              <w:t>циантрани</w:t>
            </w:r>
            <w:r w:rsidRPr="00BD2ED7">
              <w:rPr>
                <w:b/>
              </w:rPr>
              <w:t>липрол</w:t>
            </w:r>
            <w:r w:rsidRPr="00BD2ED7">
              <w:rPr>
                <w:b/>
                <w:spacing w:val="-13"/>
              </w:rPr>
              <w:t xml:space="preserve"> </w:t>
            </w:r>
            <w:r w:rsidRPr="00BD2ED7">
              <w:rPr>
                <w:b/>
              </w:rPr>
              <w:t xml:space="preserve">100 </w:t>
            </w:r>
            <w:r w:rsidRPr="00BD2ED7">
              <w:rPr>
                <w:b/>
                <w:spacing w:val="-4"/>
              </w:rPr>
              <w:t>г/л</w:t>
            </w:r>
          </w:p>
        </w:tc>
        <w:tc>
          <w:tcPr>
            <w:tcW w:w="666" w:type="pct"/>
            <w:gridSpan w:val="3"/>
            <w:tcBorders>
              <w:left w:val="single" w:sz="2" w:space="0" w:color="000000"/>
              <w:bottom w:val="single" w:sz="2" w:space="0" w:color="000000"/>
              <w:right w:val="single" w:sz="2" w:space="0" w:color="000000"/>
            </w:tcBorders>
          </w:tcPr>
          <w:p w14:paraId="13D2D859" w14:textId="77777777" w:rsidR="00C07C3D" w:rsidRPr="00BD2ED7" w:rsidRDefault="00C07C3D" w:rsidP="002C6D4A">
            <w:pPr>
              <w:pStyle w:val="TableParagraph"/>
              <w:spacing w:before="120"/>
              <w:rPr>
                <w:b/>
              </w:rPr>
            </w:pPr>
            <w:r w:rsidRPr="00BD2ED7">
              <w:rPr>
                <w:b/>
                <w:spacing w:val="-2"/>
              </w:rPr>
              <w:t>БЕНЕВИЯ</w:t>
            </w:r>
          </w:p>
          <w:p w14:paraId="1AC29405" w14:textId="77777777" w:rsidR="00C07C3D" w:rsidRPr="00BD2ED7" w:rsidRDefault="00C07C3D" w:rsidP="002C6D4A">
            <w:pPr>
              <w:pStyle w:val="TableParagraph"/>
              <w:spacing w:before="120"/>
            </w:pPr>
            <w:r w:rsidRPr="00BD2ED7">
              <w:t>домати,</w:t>
            </w:r>
            <w:r w:rsidRPr="00BD2ED7">
              <w:rPr>
                <w:spacing w:val="-6"/>
              </w:rPr>
              <w:t xml:space="preserve"> </w:t>
            </w:r>
            <w:r w:rsidRPr="00BD2ED7">
              <w:rPr>
                <w:spacing w:val="-2"/>
              </w:rPr>
              <w:t>патладжан</w:t>
            </w:r>
          </w:p>
        </w:tc>
        <w:tc>
          <w:tcPr>
            <w:tcW w:w="394" w:type="pct"/>
            <w:tcBorders>
              <w:left w:val="single" w:sz="2" w:space="0" w:color="000000"/>
              <w:bottom w:val="single" w:sz="2" w:space="0" w:color="000000"/>
              <w:right w:val="single" w:sz="2" w:space="0" w:color="000000"/>
            </w:tcBorders>
          </w:tcPr>
          <w:p w14:paraId="35B53472" w14:textId="77777777" w:rsidR="00C07C3D" w:rsidRPr="00BD2ED7" w:rsidRDefault="00C07C3D" w:rsidP="002C6D4A">
            <w:pPr>
              <w:pStyle w:val="TableParagraph"/>
              <w:spacing w:before="120"/>
            </w:pPr>
            <w:r w:rsidRPr="00BD2ED7">
              <w:rPr>
                <w:spacing w:val="-2"/>
              </w:rPr>
              <w:t>40-</w:t>
            </w:r>
            <w:r w:rsidRPr="00BD2ED7">
              <w:rPr>
                <w:spacing w:val="-7"/>
              </w:rPr>
              <w:t xml:space="preserve">60 </w:t>
            </w:r>
            <w:r w:rsidRPr="00BD2ED7">
              <w:rPr>
                <w:spacing w:val="-2"/>
              </w:rPr>
              <w:t>мл/дка</w:t>
            </w:r>
          </w:p>
        </w:tc>
        <w:tc>
          <w:tcPr>
            <w:tcW w:w="378" w:type="pct"/>
            <w:gridSpan w:val="2"/>
            <w:tcBorders>
              <w:left w:val="single" w:sz="2" w:space="0" w:color="000000"/>
              <w:bottom w:val="single" w:sz="2" w:space="0" w:color="000000"/>
              <w:right w:val="single" w:sz="2" w:space="0" w:color="000000"/>
            </w:tcBorders>
          </w:tcPr>
          <w:p w14:paraId="03A9CED6" w14:textId="77777777" w:rsidR="00C07C3D" w:rsidRPr="00BD2ED7" w:rsidRDefault="00C07C3D" w:rsidP="000456CF">
            <w:pPr>
              <w:pStyle w:val="TableParagraph"/>
              <w:spacing w:before="120"/>
              <w:jc w:val="center"/>
            </w:pPr>
            <w:r w:rsidRPr="00BD2ED7">
              <w:rPr>
                <w:spacing w:val="-2"/>
              </w:rPr>
              <w:t>30-</w:t>
            </w:r>
            <w:r w:rsidRPr="00BD2ED7">
              <w:rPr>
                <w:spacing w:val="-5"/>
              </w:rPr>
              <w:t>150</w:t>
            </w:r>
          </w:p>
        </w:tc>
        <w:tc>
          <w:tcPr>
            <w:tcW w:w="333" w:type="pct"/>
            <w:gridSpan w:val="2"/>
            <w:tcBorders>
              <w:left w:val="single" w:sz="2" w:space="0" w:color="000000"/>
              <w:bottom w:val="single" w:sz="2" w:space="0" w:color="000000"/>
              <w:right w:val="single" w:sz="2" w:space="0" w:color="000000"/>
            </w:tcBorders>
          </w:tcPr>
          <w:p w14:paraId="24709DEB" w14:textId="77777777" w:rsidR="00C07C3D" w:rsidRPr="00BD2ED7" w:rsidRDefault="00C07C3D" w:rsidP="002C6D4A">
            <w:pPr>
              <w:pStyle w:val="TableParagraph"/>
              <w:spacing w:before="120"/>
            </w:pPr>
            <w:r w:rsidRPr="00BD2ED7">
              <w:t>Яйца</w:t>
            </w:r>
            <w:r w:rsidRPr="00BD2ED7">
              <w:rPr>
                <w:spacing w:val="-14"/>
              </w:rPr>
              <w:t xml:space="preserve"> </w:t>
            </w:r>
            <w:r w:rsidRPr="00BD2ED7">
              <w:t xml:space="preserve">и </w:t>
            </w:r>
            <w:r w:rsidRPr="00BD2ED7">
              <w:rPr>
                <w:spacing w:val="-2"/>
              </w:rPr>
              <w:t>ларви</w:t>
            </w:r>
          </w:p>
        </w:tc>
        <w:tc>
          <w:tcPr>
            <w:tcW w:w="390" w:type="pct"/>
            <w:tcBorders>
              <w:left w:val="single" w:sz="2" w:space="0" w:color="000000"/>
              <w:bottom w:val="single" w:sz="2" w:space="0" w:color="000000"/>
              <w:right w:val="single" w:sz="2" w:space="0" w:color="000000"/>
            </w:tcBorders>
          </w:tcPr>
          <w:p w14:paraId="0F67005D" w14:textId="77777777" w:rsidR="00C07C3D" w:rsidRPr="00BD2ED7" w:rsidRDefault="00C07C3D" w:rsidP="002C6D4A">
            <w:pPr>
              <w:pStyle w:val="TableParagraph"/>
              <w:spacing w:before="120"/>
              <w:jc w:val="center"/>
            </w:pPr>
            <w:r>
              <w:t xml:space="preserve">1 </w:t>
            </w:r>
            <w:r>
              <w:rPr>
                <w:spacing w:val="-5"/>
              </w:rPr>
              <w:t>ден</w:t>
            </w:r>
          </w:p>
        </w:tc>
        <w:tc>
          <w:tcPr>
            <w:tcW w:w="485" w:type="pct"/>
            <w:gridSpan w:val="2"/>
            <w:tcBorders>
              <w:left w:val="single" w:sz="2" w:space="0" w:color="000000"/>
              <w:bottom w:val="single" w:sz="2" w:space="0" w:color="000000"/>
              <w:right w:val="single" w:sz="2" w:space="0" w:color="000000"/>
            </w:tcBorders>
          </w:tcPr>
          <w:p w14:paraId="7D85A7E7" w14:textId="77777777" w:rsidR="00C07C3D" w:rsidRPr="00BD2ED7" w:rsidRDefault="00C07C3D" w:rsidP="002C6D4A">
            <w:pPr>
              <w:pStyle w:val="TableParagraph"/>
              <w:spacing w:before="120"/>
              <w:jc w:val="center"/>
            </w:pPr>
            <w:r w:rsidRPr="00BD2ED7">
              <w:t xml:space="preserve">4 с </w:t>
            </w:r>
            <w:r w:rsidRPr="00BD2ED7">
              <w:rPr>
                <w:spacing w:val="-2"/>
              </w:rPr>
              <w:t>интерва</w:t>
            </w:r>
            <w:r w:rsidRPr="00BD2ED7">
              <w:t>л</w:t>
            </w:r>
            <w:r w:rsidRPr="00BD2ED7">
              <w:rPr>
                <w:spacing w:val="-14"/>
              </w:rPr>
              <w:t xml:space="preserve"> </w:t>
            </w:r>
            <w:r w:rsidRPr="00BD2ED7">
              <w:t xml:space="preserve">между </w:t>
            </w:r>
            <w:r w:rsidRPr="00BD2ED7">
              <w:rPr>
                <w:spacing w:val="-2"/>
              </w:rPr>
              <w:t>третира</w:t>
            </w:r>
            <w:r w:rsidRPr="00BD2ED7">
              <w:t>нията</w:t>
            </w:r>
            <w:r w:rsidRPr="00BD2ED7">
              <w:rPr>
                <w:spacing w:val="-14"/>
              </w:rPr>
              <w:t xml:space="preserve"> </w:t>
            </w:r>
            <w:r w:rsidRPr="00BD2ED7">
              <w:t xml:space="preserve">7 </w:t>
            </w:r>
            <w:r w:rsidRPr="00BD2ED7">
              <w:rPr>
                <w:spacing w:val="-4"/>
              </w:rPr>
              <w:t>дни</w:t>
            </w:r>
          </w:p>
        </w:tc>
        <w:tc>
          <w:tcPr>
            <w:tcW w:w="670" w:type="pct"/>
            <w:gridSpan w:val="2"/>
            <w:tcBorders>
              <w:left w:val="single" w:sz="2" w:space="0" w:color="000000"/>
              <w:bottom w:val="single" w:sz="2" w:space="0" w:color="000000"/>
            </w:tcBorders>
          </w:tcPr>
          <w:p w14:paraId="0B874AFF" w14:textId="77777777" w:rsidR="00C07C3D" w:rsidRPr="00C07C3D" w:rsidRDefault="00C07C3D" w:rsidP="002C6D4A">
            <w:pPr>
              <w:pStyle w:val="TableParagraph"/>
              <w:spacing w:before="120"/>
              <w:rPr>
                <w:sz w:val="18"/>
                <w:szCs w:val="18"/>
              </w:rPr>
            </w:pPr>
            <w:r w:rsidRPr="00C07C3D">
              <w:rPr>
                <w:spacing w:val="-2"/>
                <w:sz w:val="18"/>
                <w:szCs w:val="18"/>
              </w:rPr>
              <w:t xml:space="preserve">Минималната </w:t>
            </w:r>
            <w:r w:rsidRPr="00C07C3D">
              <w:rPr>
                <w:sz w:val="18"/>
                <w:szCs w:val="18"/>
              </w:rPr>
              <w:t>препоръчителна доза на приложение е 40 мл продукт/дка,</w:t>
            </w:r>
            <w:r w:rsidRPr="00C07C3D">
              <w:rPr>
                <w:spacing w:val="-13"/>
                <w:sz w:val="18"/>
                <w:szCs w:val="18"/>
              </w:rPr>
              <w:t xml:space="preserve"> </w:t>
            </w:r>
            <w:r w:rsidRPr="00C07C3D">
              <w:rPr>
                <w:sz w:val="18"/>
                <w:szCs w:val="18"/>
              </w:rPr>
              <w:t>независимо</w:t>
            </w:r>
            <w:r w:rsidRPr="00C07C3D">
              <w:rPr>
                <w:spacing w:val="-12"/>
                <w:sz w:val="18"/>
                <w:szCs w:val="18"/>
              </w:rPr>
              <w:t xml:space="preserve"> </w:t>
            </w:r>
            <w:r w:rsidRPr="00C07C3D">
              <w:rPr>
                <w:sz w:val="18"/>
                <w:szCs w:val="18"/>
              </w:rPr>
              <w:t>от използвания воден обем</w:t>
            </w:r>
          </w:p>
        </w:tc>
      </w:tr>
      <w:tr w:rsidR="00F82929" w:rsidRPr="00BD2ED7" w14:paraId="0A9DD185" w14:textId="77777777" w:rsidTr="00C07C3D">
        <w:tblPrEx>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PrEx>
        <w:trPr>
          <w:trHeight w:val="2299"/>
        </w:trPr>
        <w:tc>
          <w:tcPr>
            <w:tcW w:w="400" w:type="pct"/>
            <w:vMerge w:val="restart"/>
            <w:tcBorders>
              <w:top w:val="single" w:sz="2" w:space="0" w:color="000000"/>
              <w:right w:val="single" w:sz="2" w:space="0" w:color="000000"/>
            </w:tcBorders>
          </w:tcPr>
          <w:p w14:paraId="320A307B" w14:textId="77777777" w:rsidR="00F82929" w:rsidRPr="00BD2ED7" w:rsidRDefault="00F82929" w:rsidP="002C6D4A">
            <w:pPr>
              <w:pStyle w:val="TableParagraph"/>
              <w:spacing w:before="120"/>
              <w:jc w:val="center"/>
              <w:rPr>
                <w:b/>
              </w:rPr>
            </w:pPr>
            <w:r w:rsidRPr="00BD2ED7">
              <w:rPr>
                <w:b/>
                <w:spacing w:val="-5"/>
              </w:rPr>
              <w:lastRenderedPageBreak/>
              <w:t>Un</w:t>
            </w:r>
          </w:p>
        </w:tc>
        <w:tc>
          <w:tcPr>
            <w:tcW w:w="578" w:type="pct"/>
            <w:vMerge w:val="restart"/>
            <w:tcBorders>
              <w:top w:val="single" w:sz="2" w:space="0" w:color="000000"/>
              <w:left w:val="single" w:sz="2" w:space="0" w:color="000000"/>
              <w:right w:val="single" w:sz="2" w:space="0" w:color="000000"/>
            </w:tcBorders>
          </w:tcPr>
          <w:p w14:paraId="4BF2B646" w14:textId="77777777" w:rsidR="00F82929" w:rsidRPr="00BD2ED7" w:rsidRDefault="00F82929" w:rsidP="002C6D4A">
            <w:pPr>
              <w:pStyle w:val="TableParagraph"/>
              <w:spacing w:before="120"/>
              <w:jc w:val="both"/>
            </w:pPr>
          </w:p>
        </w:tc>
        <w:tc>
          <w:tcPr>
            <w:tcW w:w="705" w:type="pct"/>
            <w:gridSpan w:val="2"/>
            <w:vMerge w:val="restart"/>
            <w:tcBorders>
              <w:top w:val="single" w:sz="2" w:space="0" w:color="000000"/>
              <w:left w:val="single" w:sz="2" w:space="0" w:color="000000"/>
              <w:right w:val="single" w:sz="2" w:space="0" w:color="000000"/>
            </w:tcBorders>
          </w:tcPr>
          <w:p w14:paraId="3947823B" w14:textId="77777777" w:rsidR="00F82929" w:rsidRPr="00BD2ED7" w:rsidRDefault="00F82929" w:rsidP="002C6D4A">
            <w:pPr>
              <w:pStyle w:val="TableParagraph"/>
              <w:spacing w:before="120"/>
              <w:rPr>
                <w:b/>
              </w:rPr>
            </w:pPr>
            <w:r w:rsidRPr="00BD2ED7">
              <w:rPr>
                <w:b/>
                <w:spacing w:val="-2"/>
              </w:rPr>
              <w:t>*Азадирахт</w:t>
            </w:r>
            <w:r w:rsidRPr="00BD2ED7">
              <w:rPr>
                <w:b/>
                <w:spacing w:val="-6"/>
              </w:rPr>
              <w:t>ин</w:t>
            </w:r>
          </w:p>
        </w:tc>
        <w:tc>
          <w:tcPr>
            <w:tcW w:w="666" w:type="pct"/>
            <w:gridSpan w:val="3"/>
            <w:tcBorders>
              <w:top w:val="single" w:sz="2" w:space="0" w:color="000000"/>
              <w:left w:val="single" w:sz="2" w:space="0" w:color="000000"/>
              <w:bottom w:val="single" w:sz="2" w:space="0" w:color="000000"/>
              <w:right w:val="single" w:sz="2" w:space="0" w:color="000000"/>
            </w:tcBorders>
          </w:tcPr>
          <w:p w14:paraId="075BF35E" w14:textId="77777777" w:rsidR="00F82929" w:rsidRPr="00BD2ED7" w:rsidRDefault="00F82929" w:rsidP="002C6D4A">
            <w:pPr>
              <w:pStyle w:val="TableParagraph"/>
              <w:spacing w:before="120"/>
              <w:jc w:val="both"/>
              <w:rPr>
                <w:b/>
              </w:rPr>
            </w:pPr>
            <w:r w:rsidRPr="00BD2ED7">
              <w:rPr>
                <w:b/>
              </w:rPr>
              <w:t>НИМ</w:t>
            </w:r>
            <w:r w:rsidRPr="00BD2ED7">
              <w:rPr>
                <w:b/>
                <w:spacing w:val="-4"/>
              </w:rPr>
              <w:t xml:space="preserve"> </w:t>
            </w:r>
            <w:r w:rsidRPr="00BD2ED7">
              <w:rPr>
                <w:b/>
              </w:rPr>
              <w:t>АЗАЛ</w:t>
            </w:r>
            <w:r w:rsidRPr="00BD2ED7">
              <w:rPr>
                <w:b/>
                <w:spacing w:val="-2"/>
              </w:rPr>
              <w:t xml:space="preserve"> </w:t>
            </w:r>
            <w:r w:rsidRPr="00BD2ED7">
              <w:rPr>
                <w:b/>
                <w:spacing w:val="-5"/>
              </w:rPr>
              <w:t>Т/С</w:t>
            </w:r>
          </w:p>
          <w:p w14:paraId="6D942022" w14:textId="77777777" w:rsidR="00F82929" w:rsidRPr="00BD2ED7" w:rsidRDefault="00F82929" w:rsidP="002C6D4A">
            <w:pPr>
              <w:pStyle w:val="TableParagraph"/>
              <w:spacing w:before="120"/>
              <w:jc w:val="both"/>
            </w:pPr>
            <w:r w:rsidRPr="00BD2ED7">
              <w:t>1%</w:t>
            </w:r>
            <w:r w:rsidRPr="00BD2ED7">
              <w:rPr>
                <w:spacing w:val="-13"/>
              </w:rPr>
              <w:t xml:space="preserve"> </w:t>
            </w:r>
            <w:r w:rsidRPr="00BD2ED7">
              <w:t>Азадирахтин</w:t>
            </w:r>
            <w:r w:rsidRPr="00BD2ED7">
              <w:rPr>
                <w:spacing w:val="-10"/>
              </w:rPr>
              <w:t xml:space="preserve"> </w:t>
            </w:r>
            <w:r w:rsidRPr="00BD2ED7">
              <w:t>А</w:t>
            </w:r>
            <w:r w:rsidRPr="00BD2ED7">
              <w:rPr>
                <w:spacing w:val="-13"/>
              </w:rPr>
              <w:t xml:space="preserve"> </w:t>
            </w:r>
            <w:r w:rsidRPr="00BD2ED7">
              <w:t>+ 0,5%</w:t>
            </w:r>
            <w:r w:rsidRPr="00BD2ED7">
              <w:rPr>
                <w:spacing w:val="-13"/>
              </w:rPr>
              <w:t xml:space="preserve"> </w:t>
            </w:r>
            <w:r w:rsidRPr="00BD2ED7">
              <w:t>Азадирахтин</w:t>
            </w:r>
            <w:r w:rsidRPr="00BD2ED7">
              <w:rPr>
                <w:spacing w:val="-12"/>
              </w:rPr>
              <w:t xml:space="preserve"> </w:t>
            </w:r>
            <w:r w:rsidRPr="00BD2ED7">
              <w:t>Б, В, Г, Д +</w:t>
            </w:r>
          </w:p>
          <w:p w14:paraId="66A1A106" w14:textId="77777777" w:rsidR="00F82929" w:rsidRPr="00BD2ED7" w:rsidRDefault="00F82929" w:rsidP="002C6D4A">
            <w:pPr>
              <w:pStyle w:val="TableParagraph"/>
              <w:spacing w:before="120"/>
            </w:pPr>
            <w:r w:rsidRPr="00BD2ED7">
              <w:rPr>
                <w:spacing w:val="-2"/>
              </w:rPr>
              <w:t>2,5%Нимсубстанция</w:t>
            </w:r>
          </w:p>
          <w:p w14:paraId="61AB59F0" w14:textId="77777777" w:rsidR="00F82929" w:rsidRPr="00BD2ED7" w:rsidRDefault="00F82929" w:rsidP="002C6D4A">
            <w:pPr>
              <w:pStyle w:val="TableParagraph"/>
              <w:spacing w:before="120"/>
            </w:pPr>
            <w:r w:rsidRPr="00BD2ED7">
              <w:rPr>
                <w:spacing w:val="-2"/>
              </w:rPr>
              <w:t>домати</w:t>
            </w:r>
          </w:p>
        </w:tc>
        <w:tc>
          <w:tcPr>
            <w:tcW w:w="394" w:type="pct"/>
            <w:tcBorders>
              <w:top w:val="single" w:sz="2" w:space="0" w:color="000000"/>
              <w:left w:val="single" w:sz="2" w:space="0" w:color="000000"/>
              <w:bottom w:val="single" w:sz="2" w:space="0" w:color="000000"/>
              <w:right w:val="single" w:sz="2" w:space="0" w:color="000000"/>
            </w:tcBorders>
          </w:tcPr>
          <w:p w14:paraId="05A64893" w14:textId="77777777" w:rsidR="00F82929" w:rsidRPr="00BD2ED7" w:rsidRDefault="00F82929" w:rsidP="002C6D4A">
            <w:pPr>
              <w:pStyle w:val="TableParagraph"/>
              <w:spacing w:before="120"/>
            </w:pPr>
            <w:r w:rsidRPr="00BD2ED7">
              <w:rPr>
                <w:spacing w:val="-4"/>
              </w:rPr>
              <w:t>0,3%</w:t>
            </w:r>
          </w:p>
        </w:tc>
        <w:tc>
          <w:tcPr>
            <w:tcW w:w="378" w:type="pct"/>
            <w:gridSpan w:val="2"/>
            <w:tcBorders>
              <w:top w:val="single" w:sz="2" w:space="0" w:color="000000"/>
              <w:left w:val="single" w:sz="2" w:space="0" w:color="000000"/>
              <w:bottom w:val="single" w:sz="2" w:space="0" w:color="000000"/>
              <w:right w:val="single" w:sz="2" w:space="0" w:color="000000"/>
            </w:tcBorders>
          </w:tcPr>
          <w:p w14:paraId="573AD098" w14:textId="77777777" w:rsidR="00F82929" w:rsidRPr="00BD2ED7" w:rsidRDefault="00F82929" w:rsidP="000456CF">
            <w:pPr>
              <w:pStyle w:val="TableParagraph"/>
              <w:spacing w:before="120"/>
              <w:jc w:val="center"/>
            </w:pPr>
            <w:r w:rsidRPr="00BD2ED7">
              <w:rPr>
                <w:spacing w:val="-5"/>
              </w:rPr>
              <w:t>100</w:t>
            </w:r>
          </w:p>
        </w:tc>
        <w:tc>
          <w:tcPr>
            <w:tcW w:w="333" w:type="pct"/>
            <w:gridSpan w:val="2"/>
            <w:tcBorders>
              <w:top w:val="single" w:sz="2" w:space="0" w:color="000000"/>
              <w:left w:val="single" w:sz="2" w:space="0" w:color="000000"/>
              <w:bottom w:val="single" w:sz="2" w:space="0" w:color="000000"/>
              <w:right w:val="single" w:sz="2" w:space="0" w:color="000000"/>
            </w:tcBorders>
          </w:tcPr>
          <w:p w14:paraId="066142F8" w14:textId="77777777" w:rsidR="00F82929" w:rsidRPr="00BD2ED7" w:rsidRDefault="00F82929" w:rsidP="002C6D4A">
            <w:pPr>
              <w:pStyle w:val="TableParagraph"/>
              <w:spacing w:before="120"/>
            </w:pPr>
            <w:r w:rsidRPr="00BD2ED7">
              <w:rPr>
                <w:spacing w:val="-2"/>
              </w:rPr>
              <w:t>Ларви</w:t>
            </w:r>
          </w:p>
        </w:tc>
        <w:tc>
          <w:tcPr>
            <w:tcW w:w="390" w:type="pct"/>
            <w:tcBorders>
              <w:top w:val="single" w:sz="2" w:space="0" w:color="000000"/>
              <w:left w:val="single" w:sz="2" w:space="0" w:color="000000"/>
              <w:bottom w:val="single" w:sz="2" w:space="0" w:color="000000"/>
              <w:right w:val="single" w:sz="2" w:space="0" w:color="000000"/>
            </w:tcBorders>
          </w:tcPr>
          <w:p w14:paraId="5C52DF36" w14:textId="77777777" w:rsidR="00F82929" w:rsidRPr="00BD2ED7" w:rsidRDefault="00F82929" w:rsidP="002C6D4A">
            <w:pPr>
              <w:pStyle w:val="TableParagraph"/>
              <w:spacing w:before="120"/>
              <w:jc w:val="center"/>
              <w:rPr>
                <w:spacing w:val="-2"/>
              </w:rPr>
            </w:pPr>
            <w:r>
              <w:rPr>
                <w:spacing w:val="-2"/>
              </w:rPr>
              <w:t>Не се прилага</w:t>
            </w:r>
          </w:p>
        </w:tc>
        <w:tc>
          <w:tcPr>
            <w:tcW w:w="485" w:type="pct"/>
            <w:gridSpan w:val="2"/>
            <w:tcBorders>
              <w:top w:val="single" w:sz="2" w:space="0" w:color="000000"/>
              <w:left w:val="single" w:sz="2" w:space="0" w:color="000000"/>
              <w:bottom w:val="single" w:sz="2" w:space="0" w:color="000000"/>
              <w:right w:val="single" w:sz="2" w:space="0" w:color="000000"/>
            </w:tcBorders>
          </w:tcPr>
          <w:p w14:paraId="724A0084" w14:textId="77777777" w:rsidR="00F82929" w:rsidRPr="00BD2ED7" w:rsidRDefault="00F82929" w:rsidP="002C6D4A">
            <w:pPr>
              <w:pStyle w:val="TableParagraph"/>
              <w:spacing w:before="120"/>
              <w:jc w:val="center"/>
            </w:pPr>
            <w:r w:rsidRPr="00BD2ED7">
              <w:rPr>
                <w:spacing w:val="-2"/>
              </w:rPr>
              <w:t>3-</w:t>
            </w:r>
            <w:r w:rsidRPr="00BD2ED7">
              <w:rPr>
                <w:spacing w:val="-10"/>
              </w:rPr>
              <w:t>4</w:t>
            </w:r>
          </w:p>
        </w:tc>
        <w:tc>
          <w:tcPr>
            <w:tcW w:w="670" w:type="pct"/>
            <w:gridSpan w:val="2"/>
            <w:tcBorders>
              <w:top w:val="single" w:sz="2" w:space="0" w:color="000000"/>
              <w:left w:val="single" w:sz="2" w:space="0" w:color="000000"/>
              <w:bottom w:val="single" w:sz="2" w:space="0" w:color="000000"/>
            </w:tcBorders>
          </w:tcPr>
          <w:p w14:paraId="1C02C95B" w14:textId="77777777" w:rsidR="00F82929" w:rsidRPr="00C07C3D" w:rsidRDefault="00F82929" w:rsidP="002C6D4A">
            <w:pPr>
              <w:pStyle w:val="TableParagraph"/>
              <w:spacing w:before="120"/>
              <w:rPr>
                <w:sz w:val="18"/>
                <w:szCs w:val="18"/>
              </w:rPr>
            </w:pPr>
            <w:r w:rsidRPr="00C07C3D">
              <w:rPr>
                <w:spacing w:val="-2"/>
                <w:sz w:val="18"/>
                <w:szCs w:val="18"/>
              </w:rPr>
              <w:t>Биоинсектицид</w:t>
            </w:r>
            <w:r w:rsidRPr="00C07C3D">
              <w:rPr>
                <w:spacing w:val="40"/>
                <w:sz w:val="18"/>
                <w:szCs w:val="18"/>
              </w:rPr>
              <w:t xml:space="preserve"> </w:t>
            </w:r>
            <w:r w:rsidRPr="00C07C3D">
              <w:rPr>
                <w:sz w:val="18"/>
                <w:szCs w:val="18"/>
              </w:rPr>
              <w:t>Подходящ при схеми за биологично</w:t>
            </w:r>
            <w:r w:rsidRPr="00C07C3D">
              <w:rPr>
                <w:spacing w:val="-13"/>
                <w:sz w:val="18"/>
                <w:szCs w:val="18"/>
              </w:rPr>
              <w:t xml:space="preserve"> </w:t>
            </w:r>
            <w:r w:rsidRPr="00C07C3D">
              <w:rPr>
                <w:sz w:val="18"/>
                <w:szCs w:val="18"/>
              </w:rPr>
              <w:t>производство</w:t>
            </w:r>
          </w:p>
          <w:p w14:paraId="31F37636" w14:textId="77777777" w:rsidR="00F82929" w:rsidRPr="00C07C3D" w:rsidRDefault="00F82929" w:rsidP="002C6D4A">
            <w:pPr>
              <w:pStyle w:val="TableParagraph"/>
              <w:spacing w:before="120"/>
              <w:rPr>
                <w:sz w:val="18"/>
                <w:szCs w:val="18"/>
              </w:rPr>
            </w:pPr>
            <w:r w:rsidRPr="00C07C3D">
              <w:rPr>
                <w:sz w:val="18"/>
                <w:szCs w:val="18"/>
              </w:rPr>
              <w:t>Няма</w:t>
            </w:r>
            <w:r w:rsidRPr="00C07C3D">
              <w:rPr>
                <w:spacing w:val="-13"/>
                <w:sz w:val="18"/>
                <w:szCs w:val="18"/>
              </w:rPr>
              <w:t xml:space="preserve"> </w:t>
            </w:r>
            <w:r w:rsidRPr="00C07C3D">
              <w:rPr>
                <w:sz w:val="18"/>
                <w:szCs w:val="18"/>
              </w:rPr>
              <w:t>действие</w:t>
            </w:r>
            <w:r w:rsidRPr="00C07C3D">
              <w:rPr>
                <w:spacing w:val="-12"/>
                <w:sz w:val="18"/>
                <w:szCs w:val="18"/>
              </w:rPr>
              <w:t xml:space="preserve"> </w:t>
            </w:r>
            <w:r w:rsidRPr="00C07C3D">
              <w:rPr>
                <w:sz w:val="18"/>
                <w:szCs w:val="18"/>
              </w:rPr>
              <w:t xml:space="preserve">срещу </w:t>
            </w:r>
            <w:r w:rsidRPr="00C07C3D">
              <w:rPr>
                <w:spacing w:val="-2"/>
                <w:sz w:val="18"/>
                <w:szCs w:val="18"/>
              </w:rPr>
              <w:t>биоагентите.</w:t>
            </w:r>
          </w:p>
          <w:p w14:paraId="640ABA66" w14:textId="77777777" w:rsidR="00F82929" w:rsidRPr="00C07C3D" w:rsidRDefault="00F82929" w:rsidP="002C6D4A">
            <w:pPr>
              <w:pStyle w:val="TableParagraph"/>
              <w:spacing w:before="120"/>
              <w:jc w:val="both"/>
              <w:rPr>
                <w:sz w:val="18"/>
                <w:szCs w:val="18"/>
              </w:rPr>
            </w:pPr>
            <w:r w:rsidRPr="00C07C3D">
              <w:rPr>
                <w:sz w:val="18"/>
                <w:szCs w:val="18"/>
              </w:rPr>
              <w:t>Кошерите да се покриват по време</w:t>
            </w:r>
            <w:r w:rsidRPr="00C07C3D">
              <w:rPr>
                <w:spacing w:val="-8"/>
                <w:sz w:val="18"/>
                <w:szCs w:val="18"/>
              </w:rPr>
              <w:t xml:space="preserve"> </w:t>
            </w:r>
            <w:r w:rsidRPr="00C07C3D">
              <w:rPr>
                <w:sz w:val="18"/>
                <w:szCs w:val="18"/>
              </w:rPr>
              <w:t>на</w:t>
            </w:r>
            <w:r w:rsidRPr="00C07C3D">
              <w:rPr>
                <w:spacing w:val="-8"/>
                <w:sz w:val="18"/>
                <w:szCs w:val="18"/>
              </w:rPr>
              <w:t xml:space="preserve"> </w:t>
            </w:r>
            <w:r w:rsidRPr="00C07C3D">
              <w:rPr>
                <w:sz w:val="18"/>
                <w:szCs w:val="18"/>
              </w:rPr>
              <w:t>третирането</w:t>
            </w:r>
            <w:r w:rsidRPr="00C07C3D">
              <w:rPr>
                <w:spacing w:val="-7"/>
                <w:sz w:val="18"/>
                <w:szCs w:val="18"/>
              </w:rPr>
              <w:t xml:space="preserve"> </w:t>
            </w:r>
            <w:r w:rsidRPr="00C07C3D">
              <w:rPr>
                <w:sz w:val="18"/>
                <w:szCs w:val="18"/>
              </w:rPr>
              <w:t>и</w:t>
            </w:r>
            <w:r w:rsidRPr="00C07C3D">
              <w:rPr>
                <w:spacing w:val="-9"/>
                <w:sz w:val="18"/>
                <w:szCs w:val="18"/>
              </w:rPr>
              <w:t xml:space="preserve"> </w:t>
            </w:r>
            <w:r w:rsidRPr="00C07C3D">
              <w:rPr>
                <w:sz w:val="18"/>
                <w:szCs w:val="18"/>
              </w:rPr>
              <w:t>да</w:t>
            </w:r>
            <w:r w:rsidRPr="00C07C3D">
              <w:rPr>
                <w:spacing w:val="-9"/>
                <w:sz w:val="18"/>
                <w:szCs w:val="18"/>
              </w:rPr>
              <w:t xml:space="preserve"> </w:t>
            </w:r>
            <w:r w:rsidRPr="00C07C3D">
              <w:rPr>
                <w:sz w:val="18"/>
                <w:szCs w:val="18"/>
              </w:rPr>
              <w:t>се откриват след 3 часа.</w:t>
            </w:r>
          </w:p>
        </w:tc>
      </w:tr>
      <w:tr w:rsidR="00F82929" w:rsidRPr="00BD2ED7" w14:paraId="0B832B0D" w14:textId="77777777" w:rsidTr="00C07C3D">
        <w:tblPrEx>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PrEx>
        <w:trPr>
          <w:trHeight w:val="1427"/>
        </w:trPr>
        <w:tc>
          <w:tcPr>
            <w:tcW w:w="400" w:type="pct"/>
            <w:vMerge/>
            <w:tcBorders>
              <w:right w:val="single" w:sz="2" w:space="0" w:color="000000"/>
            </w:tcBorders>
          </w:tcPr>
          <w:p w14:paraId="637B9575" w14:textId="77777777" w:rsidR="00F82929" w:rsidRPr="00BD2ED7" w:rsidRDefault="00F82929" w:rsidP="002C6D4A">
            <w:pPr>
              <w:pStyle w:val="TableParagraph"/>
              <w:spacing w:before="120"/>
              <w:jc w:val="center"/>
              <w:rPr>
                <w:b/>
              </w:rPr>
            </w:pPr>
          </w:p>
        </w:tc>
        <w:tc>
          <w:tcPr>
            <w:tcW w:w="578" w:type="pct"/>
            <w:vMerge/>
            <w:tcBorders>
              <w:left w:val="single" w:sz="2" w:space="0" w:color="000000"/>
              <w:right w:val="single" w:sz="2" w:space="0" w:color="000000"/>
            </w:tcBorders>
          </w:tcPr>
          <w:p w14:paraId="1721A7E9" w14:textId="77777777" w:rsidR="00F82929" w:rsidRPr="00BD2ED7" w:rsidRDefault="00F82929" w:rsidP="002C6D4A">
            <w:pPr>
              <w:pStyle w:val="TableParagraph"/>
              <w:spacing w:before="120"/>
              <w:jc w:val="both"/>
            </w:pPr>
          </w:p>
        </w:tc>
        <w:tc>
          <w:tcPr>
            <w:tcW w:w="705" w:type="pct"/>
            <w:gridSpan w:val="2"/>
            <w:vMerge/>
            <w:tcBorders>
              <w:left w:val="single" w:sz="2" w:space="0" w:color="000000"/>
              <w:right w:val="single" w:sz="2" w:space="0" w:color="000000"/>
            </w:tcBorders>
          </w:tcPr>
          <w:p w14:paraId="01335989" w14:textId="77777777" w:rsidR="00F82929" w:rsidRPr="00BD2ED7" w:rsidRDefault="00F82929" w:rsidP="002C6D4A">
            <w:pPr>
              <w:pStyle w:val="TableParagraph"/>
              <w:spacing w:before="120"/>
              <w:rPr>
                <w:b/>
              </w:rPr>
            </w:pPr>
          </w:p>
        </w:tc>
        <w:tc>
          <w:tcPr>
            <w:tcW w:w="666" w:type="pct"/>
            <w:gridSpan w:val="3"/>
            <w:tcBorders>
              <w:top w:val="single" w:sz="2" w:space="0" w:color="000000"/>
              <w:left w:val="single" w:sz="2" w:space="0" w:color="000000"/>
              <w:bottom w:val="single" w:sz="2" w:space="0" w:color="000000"/>
              <w:right w:val="single" w:sz="2" w:space="0" w:color="000000"/>
            </w:tcBorders>
          </w:tcPr>
          <w:p w14:paraId="29FE7F9D" w14:textId="77777777" w:rsidR="00F82929" w:rsidRPr="00BD2ED7" w:rsidRDefault="00F82929" w:rsidP="002C6D4A">
            <w:pPr>
              <w:pStyle w:val="TableParagraph"/>
              <w:spacing w:before="120"/>
              <w:rPr>
                <w:b/>
              </w:rPr>
            </w:pPr>
            <w:r w:rsidRPr="00BD2ED7">
              <w:rPr>
                <w:b/>
                <w:spacing w:val="-2"/>
              </w:rPr>
              <w:t>ОЙКОС</w:t>
            </w:r>
          </w:p>
          <w:p w14:paraId="23726F46" w14:textId="77777777" w:rsidR="00F82929" w:rsidRPr="00BD2ED7" w:rsidRDefault="00F82929" w:rsidP="002C6D4A">
            <w:pPr>
              <w:pStyle w:val="TableParagraph"/>
              <w:spacing w:before="120"/>
            </w:pPr>
            <w:r w:rsidRPr="00BD2ED7">
              <w:t>Азадирахтин</w:t>
            </w:r>
            <w:r w:rsidRPr="00BD2ED7">
              <w:rPr>
                <w:spacing w:val="-14"/>
              </w:rPr>
              <w:t xml:space="preserve"> </w:t>
            </w:r>
            <w:r w:rsidRPr="00BD2ED7">
              <w:t>–</w:t>
            </w:r>
            <w:r w:rsidRPr="00BD2ED7">
              <w:rPr>
                <w:spacing w:val="-14"/>
              </w:rPr>
              <w:t xml:space="preserve"> </w:t>
            </w:r>
            <w:r w:rsidRPr="00BD2ED7">
              <w:t xml:space="preserve">26 </w:t>
            </w:r>
            <w:r w:rsidRPr="00BD2ED7">
              <w:rPr>
                <w:spacing w:val="-4"/>
              </w:rPr>
              <w:t>г/л</w:t>
            </w:r>
          </w:p>
          <w:p w14:paraId="7823891C" w14:textId="77777777" w:rsidR="00F82929" w:rsidRPr="00BD2ED7" w:rsidRDefault="00F82929" w:rsidP="002C6D4A">
            <w:pPr>
              <w:pStyle w:val="TableParagraph"/>
              <w:spacing w:before="120"/>
            </w:pPr>
            <w:r w:rsidRPr="00BD2ED7">
              <w:t>домати,</w:t>
            </w:r>
            <w:r w:rsidRPr="00BD2ED7">
              <w:rPr>
                <w:spacing w:val="-6"/>
              </w:rPr>
              <w:t xml:space="preserve"> </w:t>
            </w:r>
            <w:r w:rsidRPr="00BD2ED7">
              <w:rPr>
                <w:spacing w:val="-2"/>
              </w:rPr>
              <w:t>патладжан</w:t>
            </w:r>
          </w:p>
        </w:tc>
        <w:tc>
          <w:tcPr>
            <w:tcW w:w="394" w:type="pct"/>
            <w:vMerge w:val="restart"/>
            <w:tcBorders>
              <w:top w:val="single" w:sz="2" w:space="0" w:color="000000"/>
              <w:left w:val="single" w:sz="2" w:space="0" w:color="000000"/>
              <w:bottom w:val="single" w:sz="2" w:space="0" w:color="000000"/>
              <w:right w:val="single" w:sz="2" w:space="0" w:color="000000"/>
            </w:tcBorders>
          </w:tcPr>
          <w:p w14:paraId="064FF3F8" w14:textId="77777777" w:rsidR="00F82929" w:rsidRPr="00BD2ED7" w:rsidRDefault="00F82929" w:rsidP="002C6D4A">
            <w:pPr>
              <w:pStyle w:val="TableParagraph"/>
              <w:spacing w:before="120"/>
            </w:pPr>
            <w:r w:rsidRPr="00BD2ED7">
              <w:t>150 мл</w:t>
            </w:r>
            <w:r w:rsidRPr="00BD2ED7">
              <w:rPr>
                <w:spacing w:val="-2"/>
              </w:rPr>
              <w:t>/дк</w:t>
            </w:r>
            <w:r w:rsidRPr="00BD2ED7">
              <w:rPr>
                <w:spacing w:val="-10"/>
              </w:rPr>
              <w:t>а</w:t>
            </w:r>
          </w:p>
        </w:tc>
        <w:tc>
          <w:tcPr>
            <w:tcW w:w="378" w:type="pct"/>
            <w:gridSpan w:val="2"/>
            <w:vMerge w:val="restart"/>
            <w:tcBorders>
              <w:top w:val="single" w:sz="2" w:space="0" w:color="000000"/>
              <w:left w:val="single" w:sz="2" w:space="0" w:color="000000"/>
              <w:bottom w:val="single" w:sz="2" w:space="0" w:color="000000"/>
              <w:right w:val="single" w:sz="2" w:space="0" w:color="000000"/>
            </w:tcBorders>
          </w:tcPr>
          <w:p w14:paraId="444F2578" w14:textId="77777777" w:rsidR="00F82929" w:rsidRPr="00BD2ED7" w:rsidRDefault="00F82929" w:rsidP="000456CF">
            <w:pPr>
              <w:pStyle w:val="TableParagraph"/>
              <w:spacing w:before="120"/>
              <w:jc w:val="center"/>
            </w:pPr>
            <w:r w:rsidRPr="00BD2ED7">
              <w:rPr>
                <w:spacing w:val="-4"/>
              </w:rPr>
              <w:t>1000</w:t>
            </w:r>
          </w:p>
        </w:tc>
        <w:tc>
          <w:tcPr>
            <w:tcW w:w="333" w:type="pct"/>
            <w:gridSpan w:val="2"/>
            <w:vMerge w:val="restart"/>
            <w:tcBorders>
              <w:top w:val="single" w:sz="2" w:space="0" w:color="000000"/>
              <w:left w:val="single" w:sz="2" w:space="0" w:color="000000"/>
              <w:bottom w:val="single" w:sz="2" w:space="0" w:color="000000"/>
              <w:right w:val="single" w:sz="2" w:space="0" w:color="000000"/>
            </w:tcBorders>
          </w:tcPr>
          <w:p w14:paraId="2B5D4529" w14:textId="77777777" w:rsidR="00F82929" w:rsidRPr="00BD2ED7" w:rsidRDefault="00F82929" w:rsidP="002C6D4A">
            <w:pPr>
              <w:pStyle w:val="TableParagraph"/>
              <w:spacing w:before="120"/>
            </w:pPr>
            <w:r w:rsidRPr="00BD2ED7">
              <w:rPr>
                <w:spacing w:val="-2"/>
              </w:rPr>
              <w:t>Ларви</w:t>
            </w:r>
          </w:p>
        </w:tc>
        <w:tc>
          <w:tcPr>
            <w:tcW w:w="390" w:type="pct"/>
            <w:tcBorders>
              <w:top w:val="single" w:sz="2" w:space="0" w:color="000000"/>
              <w:left w:val="single" w:sz="2" w:space="0" w:color="000000"/>
              <w:bottom w:val="single" w:sz="2" w:space="0" w:color="000000"/>
              <w:right w:val="single" w:sz="2" w:space="0" w:color="000000"/>
            </w:tcBorders>
          </w:tcPr>
          <w:p w14:paraId="34330432" w14:textId="77777777" w:rsidR="00F82929" w:rsidRPr="00BD2ED7" w:rsidRDefault="00F82929" w:rsidP="002C6D4A">
            <w:pPr>
              <w:pStyle w:val="TableParagraph"/>
              <w:spacing w:before="120"/>
              <w:jc w:val="center"/>
              <w:rPr>
                <w:spacing w:val="-2"/>
              </w:rPr>
            </w:pPr>
            <w:r>
              <w:rPr>
                <w:spacing w:val="-2"/>
              </w:rPr>
              <w:t>Не се прилага</w:t>
            </w:r>
          </w:p>
        </w:tc>
        <w:tc>
          <w:tcPr>
            <w:tcW w:w="485" w:type="pct"/>
            <w:gridSpan w:val="2"/>
            <w:vMerge w:val="restart"/>
            <w:tcBorders>
              <w:top w:val="single" w:sz="2" w:space="0" w:color="000000"/>
              <w:left w:val="single" w:sz="2" w:space="0" w:color="000000"/>
              <w:bottom w:val="single" w:sz="2" w:space="0" w:color="000000"/>
              <w:right w:val="single" w:sz="2" w:space="0" w:color="000000"/>
            </w:tcBorders>
          </w:tcPr>
          <w:p w14:paraId="2434C4E3" w14:textId="77777777" w:rsidR="00F82929" w:rsidRPr="00BD2ED7" w:rsidRDefault="00F82929" w:rsidP="002C6D4A">
            <w:pPr>
              <w:pStyle w:val="TableParagraph"/>
              <w:spacing w:before="120"/>
              <w:jc w:val="center"/>
            </w:pPr>
            <w:r w:rsidRPr="00BD2ED7">
              <w:rPr>
                <w:spacing w:val="-2"/>
              </w:rPr>
              <w:t>3-</w:t>
            </w:r>
            <w:r w:rsidRPr="00BD2ED7">
              <w:rPr>
                <w:spacing w:val="-10"/>
              </w:rPr>
              <w:t xml:space="preserve">5 </w:t>
            </w:r>
            <w:r w:rsidRPr="00BD2ED7">
              <w:rPr>
                <w:spacing w:val="-2"/>
              </w:rPr>
              <w:t>прилож</w:t>
            </w:r>
            <w:r w:rsidRPr="00BD2ED7">
              <w:t xml:space="preserve">ения с </w:t>
            </w:r>
            <w:r w:rsidRPr="00BD2ED7">
              <w:rPr>
                <w:spacing w:val="-2"/>
              </w:rPr>
              <w:t>интерва</w:t>
            </w:r>
            <w:r w:rsidRPr="00BD2ED7">
              <w:t>л</w:t>
            </w:r>
            <w:r w:rsidRPr="00BD2ED7">
              <w:rPr>
                <w:spacing w:val="-14"/>
              </w:rPr>
              <w:t xml:space="preserve"> </w:t>
            </w:r>
            <w:r w:rsidRPr="00BD2ED7">
              <w:t xml:space="preserve">между </w:t>
            </w:r>
            <w:r w:rsidRPr="00BD2ED7">
              <w:rPr>
                <w:spacing w:val="-2"/>
              </w:rPr>
              <w:t xml:space="preserve">третиранията 10-15 </w:t>
            </w:r>
            <w:r w:rsidRPr="00BD2ED7">
              <w:rPr>
                <w:spacing w:val="-5"/>
              </w:rPr>
              <w:t>дни</w:t>
            </w:r>
          </w:p>
        </w:tc>
        <w:tc>
          <w:tcPr>
            <w:tcW w:w="670" w:type="pct"/>
            <w:gridSpan w:val="2"/>
            <w:vMerge w:val="restart"/>
            <w:tcBorders>
              <w:top w:val="single" w:sz="2" w:space="0" w:color="000000"/>
              <w:left w:val="single" w:sz="2" w:space="0" w:color="000000"/>
              <w:bottom w:val="single" w:sz="2" w:space="0" w:color="000000"/>
            </w:tcBorders>
          </w:tcPr>
          <w:p w14:paraId="17720053" w14:textId="77777777" w:rsidR="00F82929" w:rsidRPr="00C07C3D" w:rsidRDefault="00F82929" w:rsidP="002C6D4A">
            <w:pPr>
              <w:pStyle w:val="TableParagraph"/>
              <w:spacing w:before="120"/>
              <w:rPr>
                <w:sz w:val="18"/>
                <w:szCs w:val="18"/>
              </w:rPr>
            </w:pPr>
            <w:r w:rsidRPr="00C07C3D">
              <w:rPr>
                <w:sz w:val="18"/>
                <w:szCs w:val="18"/>
              </w:rPr>
              <w:t>Метод</w:t>
            </w:r>
            <w:r w:rsidRPr="00C07C3D">
              <w:rPr>
                <w:spacing w:val="-13"/>
                <w:sz w:val="18"/>
                <w:szCs w:val="18"/>
              </w:rPr>
              <w:t xml:space="preserve"> </w:t>
            </w:r>
            <w:r w:rsidRPr="00C07C3D">
              <w:rPr>
                <w:sz w:val="18"/>
                <w:szCs w:val="18"/>
              </w:rPr>
              <w:t>на</w:t>
            </w:r>
            <w:r w:rsidRPr="00C07C3D">
              <w:rPr>
                <w:spacing w:val="-12"/>
                <w:sz w:val="18"/>
                <w:szCs w:val="18"/>
              </w:rPr>
              <w:t xml:space="preserve"> </w:t>
            </w:r>
            <w:r w:rsidRPr="00C07C3D">
              <w:rPr>
                <w:sz w:val="18"/>
                <w:szCs w:val="18"/>
              </w:rPr>
              <w:t>приложение:</w:t>
            </w:r>
            <w:r w:rsidRPr="00C07C3D">
              <w:rPr>
                <w:spacing w:val="-13"/>
                <w:sz w:val="18"/>
                <w:szCs w:val="18"/>
              </w:rPr>
              <w:t xml:space="preserve"> </w:t>
            </w:r>
            <w:r w:rsidRPr="00C07C3D">
              <w:rPr>
                <w:sz w:val="18"/>
                <w:szCs w:val="18"/>
              </w:rPr>
              <w:t>чрез капково напояване</w:t>
            </w:r>
          </w:p>
        </w:tc>
      </w:tr>
      <w:tr w:rsidR="00F82929" w:rsidRPr="00BD2ED7" w14:paraId="087B0F09" w14:textId="77777777" w:rsidTr="00C07C3D">
        <w:tblPrEx>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PrEx>
        <w:trPr>
          <w:trHeight w:val="844"/>
        </w:trPr>
        <w:tc>
          <w:tcPr>
            <w:tcW w:w="400" w:type="pct"/>
            <w:vMerge/>
            <w:tcBorders>
              <w:right w:val="single" w:sz="2" w:space="0" w:color="000000"/>
            </w:tcBorders>
          </w:tcPr>
          <w:p w14:paraId="42173C5B" w14:textId="77777777" w:rsidR="00F82929" w:rsidRPr="00BD2ED7" w:rsidRDefault="00F82929" w:rsidP="002C6D4A">
            <w:pPr>
              <w:spacing w:before="120"/>
              <w:rPr>
                <w:sz w:val="22"/>
                <w:szCs w:val="22"/>
                <w:lang w:val="bg-BG"/>
              </w:rPr>
            </w:pPr>
          </w:p>
        </w:tc>
        <w:tc>
          <w:tcPr>
            <w:tcW w:w="578" w:type="pct"/>
            <w:vMerge/>
            <w:tcBorders>
              <w:left w:val="single" w:sz="2" w:space="0" w:color="000000"/>
              <w:right w:val="single" w:sz="2" w:space="0" w:color="000000"/>
            </w:tcBorders>
          </w:tcPr>
          <w:p w14:paraId="10735676" w14:textId="77777777" w:rsidR="00F82929" w:rsidRPr="00BD2ED7" w:rsidRDefault="00F82929" w:rsidP="002C6D4A">
            <w:pPr>
              <w:spacing w:before="120"/>
              <w:rPr>
                <w:sz w:val="22"/>
                <w:szCs w:val="22"/>
                <w:lang w:val="bg-BG"/>
              </w:rPr>
            </w:pPr>
          </w:p>
        </w:tc>
        <w:tc>
          <w:tcPr>
            <w:tcW w:w="705" w:type="pct"/>
            <w:gridSpan w:val="2"/>
            <w:vMerge/>
            <w:tcBorders>
              <w:left w:val="single" w:sz="2" w:space="0" w:color="000000"/>
              <w:right w:val="single" w:sz="2" w:space="0" w:color="000000"/>
            </w:tcBorders>
          </w:tcPr>
          <w:p w14:paraId="33C8B9D2" w14:textId="77777777" w:rsidR="00F82929" w:rsidRPr="00BD2ED7" w:rsidRDefault="00F82929" w:rsidP="002C6D4A">
            <w:pPr>
              <w:spacing w:before="120"/>
              <w:rPr>
                <w:sz w:val="22"/>
                <w:szCs w:val="22"/>
                <w:lang w:val="bg-BG"/>
              </w:rPr>
            </w:pPr>
          </w:p>
        </w:tc>
        <w:tc>
          <w:tcPr>
            <w:tcW w:w="666" w:type="pct"/>
            <w:gridSpan w:val="3"/>
            <w:tcBorders>
              <w:top w:val="single" w:sz="2" w:space="0" w:color="000000"/>
              <w:left w:val="single" w:sz="2" w:space="0" w:color="000000"/>
              <w:bottom w:val="single" w:sz="2" w:space="0" w:color="000000"/>
              <w:right w:val="single" w:sz="2" w:space="0" w:color="000000"/>
            </w:tcBorders>
          </w:tcPr>
          <w:p w14:paraId="368D75AC" w14:textId="77777777" w:rsidR="00F82929" w:rsidRPr="00BD2ED7" w:rsidRDefault="00F82929" w:rsidP="002C6D4A">
            <w:pPr>
              <w:pStyle w:val="TableParagraph"/>
              <w:spacing w:before="120"/>
            </w:pPr>
            <w:r w:rsidRPr="00BD2ED7">
              <w:rPr>
                <w:spacing w:val="-2"/>
              </w:rPr>
              <w:t>пипер</w:t>
            </w:r>
          </w:p>
        </w:tc>
        <w:tc>
          <w:tcPr>
            <w:tcW w:w="394" w:type="pct"/>
            <w:vMerge/>
            <w:tcBorders>
              <w:top w:val="nil"/>
              <w:left w:val="single" w:sz="2" w:space="0" w:color="000000"/>
              <w:bottom w:val="single" w:sz="2" w:space="0" w:color="000000"/>
              <w:right w:val="single" w:sz="2" w:space="0" w:color="000000"/>
            </w:tcBorders>
          </w:tcPr>
          <w:p w14:paraId="6BE80CCA" w14:textId="77777777" w:rsidR="00F82929" w:rsidRPr="00BD2ED7" w:rsidRDefault="00F82929" w:rsidP="002C6D4A">
            <w:pPr>
              <w:spacing w:before="120"/>
              <w:rPr>
                <w:sz w:val="22"/>
                <w:szCs w:val="22"/>
                <w:lang w:val="bg-BG"/>
              </w:rPr>
            </w:pPr>
          </w:p>
        </w:tc>
        <w:tc>
          <w:tcPr>
            <w:tcW w:w="378" w:type="pct"/>
            <w:gridSpan w:val="2"/>
            <w:vMerge/>
            <w:tcBorders>
              <w:top w:val="nil"/>
              <w:left w:val="single" w:sz="2" w:space="0" w:color="000000"/>
              <w:bottom w:val="single" w:sz="2" w:space="0" w:color="000000"/>
              <w:right w:val="single" w:sz="2" w:space="0" w:color="000000"/>
            </w:tcBorders>
          </w:tcPr>
          <w:p w14:paraId="403FA243" w14:textId="77777777" w:rsidR="00F82929" w:rsidRPr="00BD2ED7" w:rsidRDefault="00F82929" w:rsidP="002C6D4A">
            <w:pPr>
              <w:spacing w:before="120"/>
              <w:rPr>
                <w:sz w:val="22"/>
                <w:szCs w:val="22"/>
                <w:lang w:val="bg-BG"/>
              </w:rPr>
            </w:pPr>
          </w:p>
        </w:tc>
        <w:tc>
          <w:tcPr>
            <w:tcW w:w="333" w:type="pct"/>
            <w:gridSpan w:val="2"/>
            <w:vMerge/>
            <w:tcBorders>
              <w:top w:val="nil"/>
              <w:left w:val="single" w:sz="2" w:space="0" w:color="000000"/>
              <w:bottom w:val="single" w:sz="2" w:space="0" w:color="000000"/>
              <w:right w:val="single" w:sz="2" w:space="0" w:color="000000"/>
            </w:tcBorders>
          </w:tcPr>
          <w:p w14:paraId="6440A800" w14:textId="77777777" w:rsidR="00F82929" w:rsidRPr="00BD2ED7" w:rsidRDefault="00F82929" w:rsidP="002C6D4A">
            <w:pPr>
              <w:spacing w:before="120"/>
              <w:rPr>
                <w:sz w:val="22"/>
                <w:szCs w:val="22"/>
                <w:lang w:val="bg-BG"/>
              </w:rPr>
            </w:pPr>
          </w:p>
        </w:tc>
        <w:tc>
          <w:tcPr>
            <w:tcW w:w="390" w:type="pct"/>
            <w:tcBorders>
              <w:top w:val="nil"/>
              <w:left w:val="single" w:sz="2" w:space="0" w:color="000000"/>
              <w:bottom w:val="single" w:sz="2" w:space="0" w:color="000000"/>
              <w:right w:val="single" w:sz="2" w:space="0" w:color="000000"/>
            </w:tcBorders>
          </w:tcPr>
          <w:p w14:paraId="1F79E2AA" w14:textId="4C3617E6" w:rsidR="00F82929" w:rsidRPr="00BD2ED7" w:rsidRDefault="00F82929" w:rsidP="002C6D4A">
            <w:pPr>
              <w:spacing w:before="120"/>
              <w:jc w:val="center"/>
              <w:rPr>
                <w:sz w:val="22"/>
                <w:szCs w:val="22"/>
                <w:lang w:val="bg-BG"/>
              </w:rPr>
            </w:pPr>
            <w:r>
              <w:rPr>
                <w:sz w:val="22"/>
                <w:szCs w:val="22"/>
                <w:lang w:val="bg-BG"/>
              </w:rPr>
              <w:t>7</w:t>
            </w:r>
            <w:r w:rsidR="000456CF">
              <w:rPr>
                <w:sz w:val="22"/>
                <w:szCs w:val="22"/>
                <w:lang w:val="bg-BG"/>
              </w:rPr>
              <w:t xml:space="preserve"> дни</w:t>
            </w:r>
          </w:p>
        </w:tc>
        <w:tc>
          <w:tcPr>
            <w:tcW w:w="485" w:type="pct"/>
            <w:gridSpan w:val="2"/>
            <w:vMerge/>
            <w:tcBorders>
              <w:top w:val="nil"/>
              <w:left w:val="single" w:sz="2" w:space="0" w:color="000000"/>
              <w:bottom w:val="single" w:sz="2" w:space="0" w:color="000000"/>
              <w:right w:val="single" w:sz="2" w:space="0" w:color="000000"/>
            </w:tcBorders>
          </w:tcPr>
          <w:p w14:paraId="21F9655B" w14:textId="77777777" w:rsidR="00F82929" w:rsidRPr="00BD2ED7" w:rsidRDefault="00F82929" w:rsidP="002C6D4A">
            <w:pPr>
              <w:spacing w:before="120"/>
              <w:rPr>
                <w:sz w:val="22"/>
                <w:szCs w:val="22"/>
                <w:lang w:val="bg-BG"/>
              </w:rPr>
            </w:pPr>
          </w:p>
        </w:tc>
        <w:tc>
          <w:tcPr>
            <w:tcW w:w="670" w:type="pct"/>
            <w:gridSpan w:val="2"/>
            <w:vMerge/>
            <w:tcBorders>
              <w:top w:val="nil"/>
              <w:left w:val="single" w:sz="2" w:space="0" w:color="000000"/>
              <w:bottom w:val="single" w:sz="2" w:space="0" w:color="000000"/>
            </w:tcBorders>
          </w:tcPr>
          <w:p w14:paraId="77B2267A" w14:textId="77777777" w:rsidR="00F82929" w:rsidRPr="00C07C3D" w:rsidRDefault="00F82929" w:rsidP="002C6D4A">
            <w:pPr>
              <w:spacing w:before="120"/>
              <w:rPr>
                <w:sz w:val="18"/>
                <w:szCs w:val="18"/>
                <w:lang w:val="bg-BG"/>
              </w:rPr>
            </w:pPr>
          </w:p>
        </w:tc>
      </w:tr>
      <w:tr w:rsidR="00F82929" w:rsidRPr="00BD2ED7" w14:paraId="6D79EB81" w14:textId="77777777" w:rsidTr="00C07C3D">
        <w:tblPrEx>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PrEx>
        <w:trPr>
          <w:trHeight w:val="2530"/>
        </w:trPr>
        <w:tc>
          <w:tcPr>
            <w:tcW w:w="400" w:type="pct"/>
            <w:vMerge/>
            <w:tcBorders>
              <w:bottom w:val="single" w:sz="2" w:space="0" w:color="000000"/>
              <w:right w:val="single" w:sz="2" w:space="0" w:color="000000"/>
            </w:tcBorders>
          </w:tcPr>
          <w:p w14:paraId="73FC715B" w14:textId="77777777" w:rsidR="00F82929" w:rsidRPr="00BD2ED7" w:rsidRDefault="00F82929" w:rsidP="002C6D4A">
            <w:pPr>
              <w:pStyle w:val="TableParagraph"/>
              <w:spacing w:before="120"/>
              <w:jc w:val="center"/>
              <w:rPr>
                <w:b/>
              </w:rPr>
            </w:pPr>
          </w:p>
        </w:tc>
        <w:tc>
          <w:tcPr>
            <w:tcW w:w="578" w:type="pct"/>
            <w:vMerge/>
            <w:tcBorders>
              <w:left w:val="single" w:sz="2" w:space="0" w:color="000000"/>
              <w:bottom w:val="single" w:sz="2" w:space="0" w:color="000000"/>
              <w:right w:val="single" w:sz="2" w:space="0" w:color="000000"/>
            </w:tcBorders>
          </w:tcPr>
          <w:p w14:paraId="3695ACE4" w14:textId="77777777" w:rsidR="00F82929" w:rsidRPr="00BD2ED7" w:rsidRDefault="00F82929" w:rsidP="002C6D4A">
            <w:pPr>
              <w:pStyle w:val="TableParagraph"/>
              <w:spacing w:before="120"/>
              <w:jc w:val="both"/>
            </w:pPr>
          </w:p>
        </w:tc>
        <w:tc>
          <w:tcPr>
            <w:tcW w:w="705" w:type="pct"/>
            <w:gridSpan w:val="2"/>
            <w:vMerge/>
            <w:tcBorders>
              <w:left w:val="single" w:sz="2" w:space="0" w:color="000000"/>
              <w:bottom w:val="single" w:sz="2" w:space="0" w:color="000000"/>
              <w:right w:val="single" w:sz="2" w:space="0" w:color="000000"/>
            </w:tcBorders>
          </w:tcPr>
          <w:p w14:paraId="271671FC" w14:textId="77777777" w:rsidR="00F82929" w:rsidRPr="00BD2ED7" w:rsidRDefault="00F82929" w:rsidP="002C6D4A">
            <w:pPr>
              <w:pStyle w:val="TableParagraph"/>
              <w:spacing w:before="120"/>
              <w:rPr>
                <w:b/>
              </w:rPr>
            </w:pPr>
          </w:p>
        </w:tc>
        <w:tc>
          <w:tcPr>
            <w:tcW w:w="666" w:type="pct"/>
            <w:gridSpan w:val="3"/>
            <w:tcBorders>
              <w:top w:val="single" w:sz="2" w:space="0" w:color="000000"/>
              <w:left w:val="single" w:sz="2" w:space="0" w:color="000000"/>
              <w:bottom w:val="single" w:sz="2" w:space="0" w:color="000000"/>
              <w:right w:val="single" w:sz="2" w:space="0" w:color="000000"/>
            </w:tcBorders>
          </w:tcPr>
          <w:p w14:paraId="231F8B25" w14:textId="77777777" w:rsidR="00F82929" w:rsidRPr="00BD2ED7" w:rsidRDefault="00F82929" w:rsidP="002C6D4A">
            <w:pPr>
              <w:pStyle w:val="TableParagraph"/>
              <w:spacing w:before="120"/>
              <w:rPr>
                <w:b/>
              </w:rPr>
            </w:pPr>
            <w:r w:rsidRPr="00BD2ED7">
              <w:rPr>
                <w:b/>
              </w:rPr>
              <w:t>АЗАТИН</w:t>
            </w:r>
            <w:r w:rsidRPr="00BD2ED7">
              <w:rPr>
                <w:b/>
                <w:spacing w:val="-7"/>
              </w:rPr>
              <w:t xml:space="preserve"> </w:t>
            </w:r>
            <w:r w:rsidRPr="00BD2ED7">
              <w:rPr>
                <w:b/>
                <w:spacing w:val="-5"/>
              </w:rPr>
              <w:t>ЕК</w:t>
            </w:r>
          </w:p>
          <w:p w14:paraId="0C29BF92" w14:textId="77777777" w:rsidR="00F82929" w:rsidRPr="00BD2ED7" w:rsidRDefault="00F82929" w:rsidP="002C6D4A">
            <w:pPr>
              <w:pStyle w:val="TableParagraph"/>
              <w:spacing w:before="120"/>
            </w:pPr>
            <w:r w:rsidRPr="00BD2ED7">
              <w:t>Азадирахтин</w:t>
            </w:r>
            <w:r w:rsidRPr="00BD2ED7">
              <w:rPr>
                <w:spacing w:val="-14"/>
              </w:rPr>
              <w:t xml:space="preserve"> </w:t>
            </w:r>
            <w:r w:rsidRPr="00BD2ED7">
              <w:t>–</w:t>
            </w:r>
            <w:r w:rsidRPr="00BD2ED7">
              <w:rPr>
                <w:spacing w:val="-14"/>
              </w:rPr>
              <w:t xml:space="preserve"> </w:t>
            </w:r>
            <w:r w:rsidRPr="00BD2ED7">
              <w:t xml:space="preserve">26 </w:t>
            </w:r>
            <w:r w:rsidRPr="00BD2ED7">
              <w:rPr>
                <w:spacing w:val="-4"/>
              </w:rPr>
              <w:t>г/л</w:t>
            </w:r>
          </w:p>
          <w:p w14:paraId="38A6EF33" w14:textId="77777777" w:rsidR="00F82929" w:rsidRPr="00BD2ED7" w:rsidRDefault="00F82929" w:rsidP="002C6D4A">
            <w:pPr>
              <w:pStyle w:val="TableParagraph"/>
              <w:spacing w:before="120"/>
            </w:pPr>
            <w:r w:rsidRPr="00BD2ED7">
              <w:t>домати,</w:t>
            </w:r>
            <w:r w:rsidRPr="00BD2ED7">
              <w:rPr>
                <w:spacing w:val="-6"/>
              </w:rPr>
              <w:t xml:space="preserve"> </w:t>
            </w:r>
            <w:r w:rsidRPr="00BD2ED7">
              <w:rPr>
                <w:spacing w:val="-2"/>
              </w:rPr>
              <w:t>патладжан</w:t>
            </w:r>
          </w:p>
        </w:tc>
        <w:tc>
          <w:tcPr>
            <w:tcW w:w="394" w:type="pct"/>
            <w:tcBorders>
              <w:top w:val="single" w:sz="2" w:space="0" w:color="000000"/>
              <w:left w:val="single" w:sz="2" w:space="0" w:color="000000"/>
              <w:bottom w:val="single" w:sz="2" w:space="0" w:color="000000"/>
              <w:right w:val="single" w:sz="2" w:space="0" w:color="000000"/>
            </w:tcBorders>
          </w:tcPr>
          <w:p w14:paraId="773342FA" w14:textId="77777777" w:rsidR="00F82929" w:rsidRPr="00BD2ED7" w:rsidRDefault="00F82929" w:rsidP="002C6D4A">
            <w:pPr>
              <w:pStyle w:val="TableParagraph"/>
              <w:spacing w:before="120"/>
            </w:pPr>
            <w:r w:rsidRPr="00BD2ED7">
              <w:t>150 мл</w:t>
            </w:r>
            <w:r w:rsidRPr="00BD2ED7">
              <w:rPr>
                <w:spacing w:val="-2"/>
              </w:rPr>
              <w:t>/дк</w:t>
            </w:r>
            <w:r w:rsidRPr="00BD2ED7">
              <w:rPr>
                <w:spacing w:val="-10"/>
              </w:rPr>
              <w:t>а</w:t>
            </w:r>
          </w:p>
        </w:tc>
        <w:tc>
          <w:tcPr>
            <w:tcW w:w="378" w:type="pct"/>
            <w:gridSpan w:val="2"/>
            <w:tcBorders>
              <w:top w:val="single" w:sz="2" w:space="0" w:color="000000"/>
              <w:left w:val="single" w:sz="2" w:space="0" w:color="000000"/>
              <w:bottom w:val="single" w:sz="2" w:space="0" w:color="000000"/>
              <w:right w:val="single" w:sz="2" w:space="0" w:color="000000"/>
            </w:tcBorders>
          </w:tcPr>
          <w:p w14:paraId="049D6DA8" w14:textId="77777777" w:rsidR="00F82929" w:rsidRPr="00BD2ED7" w:rsidRDefault="00F82929" w:rsidP="000456CF">
            <w:pPr>
              <w:pStyle w:val="TableParagraph"/>
              <w:spacing w:before="120"/>
              <w:jc w:val="center"/>
            </w:pPr>
            <w:r w:rsidRPr="00BD2ED7">
              <w:rPr>
                <w:spacing w:val="-5"/>
              </w:rPr>
              <w:t>100</w:t>
            </w:r>
          </w:p>
        </w:tc>
        <w:tc>
          <w:tcPr>
            <w:tcW w:w="333" w:type="pct"/>
            <w:gridSpan w:val="2"/>
            <w:tcBorders>
              <w:top w:val="single" w:sz="2" w:space="0" w:color="000000"/>
              <w:left w:val="single" w:sz="2" w:space="0" w:color="000000"/>
              <w:bottom w:val="single" w:sz="2" w:space="0" w:color="000000"/>
              <w:right w:val="single" w:sz="2" w:space="0" w:color="000000"/>
            </w:tcBorders>
          </w:tcPr>
          <w:p w14:paraId="26846AD3" w14:textId="77777777" w:rsidR="00F82929" w:rsidRPr="00BD2ED7" w:rsidRDefault="00F82929" w:rsidP="002C6D4A">
            <w:pPr>
              <w:pStyle w:val="TableParagraph"/>
              <w:spacing w:before="120"/>
            </w:pPr>
            <w:r w:rsidRPr="00BD2ED7">
              <w:rPr>
                <w:spacing w:val="-2"/>
              </w:rPr>
              <w:t>Ларви</w:t>
            </w:r>
          </w:p>
        </w:tc>
        <w:tc>
          <w:tcPr>
            <w:tcW w:w="390" w:type="pct"/>
            <w:tcBorders>
              <w:top w:val="single" w:sz="2" w:space="0" w:color="000000"/>
              <w:left w:val="single" w:sz="2" w:space="0" w:color="000000"/>
              <w:bottom w:val="single" w:sz="2" w:space="0" w:color="000000"/>
              <w:right w:val="single" w:sz="2" w:space="0" w:color="000000"/>
            </w:tcBorders>
          </w:tcPr>
          <w:p w14:paraId="4102DB3F" w14:textId="77777777" w:rsidR="00F82929" w:rsidRPr="00BD2ED7" w:rsidRDefault="00F82929" w:rsidP="002C6D4A">
            <w:pPr>
              <w:pStyle w:val="TableParagraph"/>
              <w:spacing w:before="120"/>
              <w:jc w:val="center"/>
              <w:rPr>
                <w:spacing w:val="-2"/>
              </w:rPr>
            </w:pPr>
            <w:r>
              <w:rPr>
                <w:spacing w:val="-2"/>
              </w:rPr>
              <w:t>3 дни</w:t>
            </w:r>
          </w:p>
        </w:tc>
        <w:tc>
          <w:tcPr>
            <w:tcW w:w="485" w:type="pct"/>
            <w:gridSpan w:val="2"/>
            <w:tcBorders>
              <w:top w:val="single" w:sz="2" w:space="0" w:color="000000"/>
              <w:left w:val="single" w:sz="2" w:space="0" w:color="000000"/>
              <w:bottom w:val="single" w:sz="2" w:space="0" w:color="000000"/>
              <w:right w:val="single" w:sz="2" w:space="0" w:color="000000"/>
            </w:tcBorders>
          </w:tcPr>
          <w:p w14:paraId="25A1DB60" w14:textId="77777777" w:rsidR="00F82929" w:rsidRPr="00BD2ED7" w:rsidRDefault="00F82929" w:rsidP="002C6D4A">
            <w:pPr>
              <w:pStyle w:val="TableParagraph"/>
              <w:spacing w:before="120"/>
              <w:jc w:val="center"/>
            </w:pPr>
            <w:r w:rsidRPr="00BD2ED7">
              <w:rPr>
                <w:spacing w:val="-2"/>
              </w:rPr>
              <w:t>1-</w:t>
            </w:r>
            <w:r w:rsidRPr="00BD2ED7">
              <w:rPr>
                <w:spacing w:val="-10"/>
              </w:rPr>
              <w:t xml:space="preserve">5 </w:t>
            </w:r>
            <w:r w:rsidRPr="00BD2ED7">
              <w:rPr>
                <w:spacing w:val="-2"/>
              </w:rPr>
              <w:t>прилож</w:t>
            </w:r>
            <w:r w:rsidRPr="00BD2ED7">
              <w:t xml:space="preserve">ения с </w:t>
            </w:r>
            <w:r w:rsidRPr="00BD2ED7">
              <w:rPr>
                <w:spacing w:val="-2"/>
              </w:rPr>
              <w:t>интерва</w:t>
            </w:r>
            <w:r w:rsidRPr="00BD2ED7">
              <w:t>л</w:t>
            </w:r>
            <w:r w:rsidRPr="00BD2ED7">
              <w:rPr>
                <w:spacing w:val="-14"/>
              </w:rPr>
              <w:t xml:space="preserve"> </w:t>
            </w:r>
            <w:r w:rsidRPr="00BD2ED7">
              <w:t xml:space="preserve">между </w:t>
            </w:r>
            <w:r w:rsidRPr="00BD2ED7">
              <w:rPr>
                <w:spacing w:val="-2"/>
              </w:rPr>
              <w:t>приложенията (мин.) 7-</w:t>
            </w:r>
            <w:r w:rsidRPr="00BD2ED7">
              <w:rPr>
                <w:spacing w:val="-5"/>
              </w:rPr>
              <w:t>10</w:t>
            </w:r>
            <w:r>
              <w:rPr>
                <w:spacing w:val="-5"/>
              </w:rPr>
              <w:t xml:space="preserve"> </w:t>
            </w:r>
            <w:r w:rsidRPr="00BD2ED7">
              <w:rPr>
                <w:spacing w:val="-5"/>
              </w:rPr>
              <w:t>дни</w:t>
            </w:r>
          </w:p>
        </w:tc>
        <w:tc>
          <w:tcPr>
            <w:tcW w:w="670" w:type="pct"/>
            <w:gridSpan w:val="2"/>
            <w:tcBorders>
              <w:top w:val="single" w:sz="2" w:space="0" w:color="000000"/>
              <w:left w:val="single" w:sz="2" w:space="0" w:color="000000"/>
              <w:bottom w:val="single" w:sz="2" w:space="0" w:color="000000"/>
            </w:tcBorders>
          </w:tcPr>
          <w:p w14:paraId="4D69C366" w14:textId="77777777" w:rsidR="00F82929" w:rsidRPr="00C07C3D" w:rsidRDefault="00F82929" w:rsidP="002C6D4A">
            <w:pPr>
              <w:pStyle w:val="TableParagraph"/>
              <w:spacing w:before="120"/>
              <w:jc w:val="center"/>
              <w:rPr>
                <w:sz w:val="18"/>
                <w:szCs w:val="18"/>
              </w:rPr>
            </w:pPr>
            <w:r w:rsidRPr="00C07C3D">
              <w:rPr>
                <w:spacing w:val="-10"/>
                <w:sz w:val="18"/>
                <w:szCs w:val="18"/>
              </w:rPr>
              <w:t>-</w:t>
            </w:r>
          </w:p>
        </w:tc>
      </w:tr>
      <w:tr w:rsidR="00F82929" w:rsidRPr="00BD2ED7" w14:paraId="7B6A1AAC" w14:textId="77777777" w:rsidTr="00C07C3D">
        <w:tblPrEx>
          <w:tblBorders>
            <w:top w:val="thinThickMediumGap" w:sz="12" w:space="0" w:color="000000"/>
            <w:left w:val="thinThickMediumGap" w:sz="12" w:space="0" w:color="000000"/>
            <w:bottom w:val="thinThickMediumGap" w:sz="12" w:space="0" w:color="000000"/>
            <w:right w:val="thinThickMediumGap" w:sz="12" w:space="0" w:color="000000"/>
            <w:insideH w:val="thinThickMediumGap" w:sz="12" w:space="0" w:color="000000"/>
            <w:insideV w:val="thinThickMediumGap" w:sz="12" w:space="0" w:color="000000"/>
          </w:tblBorders>
        </w:tblPrEx>
        <w:trPr>
          <w:trHeight w:val="1148"/>
        </w:trPr>
        <w:tc>
          <w:tcPr>
            <w:tcW w:w="400" w:type="pct"/>
            <w:tcBorders>
              <w:top w:val="single" w:sz="2" w:space="0" w:color="000000"/>
              <w:right w:val="single" w:sz="2" w:space="0" w:color="000000"/>
            </w:tcBorders>
          </w:tcPr>
          <w:p w14:paraId="794CB0B1" w14:textId="77777777" w:rsidR="00F82929" w:rsidRPr="00BD2ED7" w:rsidRDefault="00F82929" w:rsidP="002C6D4A">
            <w:pPr>
              <w:pStyle w:val="TableParagraph"/>
              <w:spacing w:before="120"/>
              <w:jc w:val="center"/>
              <w:rPr>
                <w:b/>
              </w:rPr>
            </w:pPr>
            <w:r w:rsidRPr="00BD2ED7">
              <w:rPr>
                <w:b/>
                <w:spacing w:val="-10"/>
              </w:rPr>
              <w:lastRenderedPageBreak/>
              <w:t>-</w:t>
            </w:r>
          </w:p>
        </w:tc>
        <w:tc>
          <w:tcPr>
            <w:tcW w:w="578" w:type="pct"/>
            <w:tcBorders>
              <w:top w:val="single" w:sz="2" w:space="0" w:color="000000"/>
              <w:left w:val="single" w:sz="2" w:space="0" w:color="000000"/>
              <w:right w:val="single" w:sz="2" w:space="0" w:color="000000"/>
            </w:tcBorders>
          </w:tcPr>
          <w:p w14:paraId="0E2367D2" w14:textId="77777777" w:rsidR="00F82929" w:rsidRPr="00BD2ED7" w:rsidRDefault="00F82929" w:rsidP="002C6D4A">
            <w:pPr>
              <w:pStyle w:val="TableParagraph"/>
              <w:spacing w:before="120"/>
              <w:jc w:val="center"/>
            </w:pPr>
            <w:r w:rsidRPr="00BD2ED7">
              <w:rPr>
                <w:spacing w:val="-10"/>
              </w:rPr>
              <w:t>-</w:t>
            </w:r>
          </w:p>
        </w:tc>
        <w:tc>
          <w:tcPr>
            <w:tcW w:w="705" w:type="pct"/>
            <w:gridSpan w:val="2"/>
            <w:tcBorders>
              <w:top w:val="single" w:sz="2" w:space="0" w:color="000000"/>
              <w:left w:val="single" w:sz="2" w:space="0" w:color="000000"/>
              <w:right w:val="single" w:sz="2" w:space="0" w:color="000000"/>
            </w:tcBorders>
          </w:tcPr>
          <w:p w14:paraId="7F529DF4" w14:textId="77777777" w:rsidR="00F82929" w:rsidRPr="00BD2ED7" w:rsidRDefault="00F82929" w:rsidP="002C6D4A">
            <w:pPr>
              <w:pStyle w:val="TableParagraph"/>
              <w:spacing w:before="120"/>
              <w:jc w:val="center"/>
            </w:pPr>
            <w:r w:rsidRPr="00BD2ED7">
              <w:rPr>
                <w:spacing w:val="-2"/>
              </w:rPr>
              <w:t>мастни киселини С7-С20</w:t>
            </w:r>
          </w:p>
          <w:p w14:paraId="1F82A276" w14:textId="77777777" w:rsidR="00F82929" w:rsidRPr="00BD2ED7" w:rsidRDefault="00F82929" w:rsidP="002C6D4A">
            <w:pPr>
              <w:pStyle w:val="TableParagraph"/>
              <w:spacing w:before="120"/>
              <w:jc w:val="center"/>
            </w:pPr>
            <w:r w:rsidRPr="00BD2ED7">
              <w:rPr>
                <w:spacing w:val="-2"/>
              </w:rPr>
              <w:t>(ненаситени калиеви</w:t>
            </w:r>
            <w:r w:rsidRPr="00BD2ED7">
              <w:rPr>
                <w:sz w:val="20"/>
              </w:rPr>
              <w:t xml:space="preserve"> соли на </w:t>
            </w:r>
            <w:r w:rsidRPr="00BD2ED7">
              <w:rPr>
                <w:spacing w:val="-2"/>
                <w:sz w:val="20"/>
              </w:rPr>
              <w:t xml:space="preserve">мастни киселини </w:t>
            </w:r>
            <w:r w:rsidRPr="00BD2ED7">
              <w:rPr>
                <w:sz w:val="20"/>
              </w:rPr>
              <w:t>С7-С18 и С18)</w:t>
            </w:r>
            <w:r w:rsidRPr="00BD2ED7">
              <w:rPr>
                <w:spacing w:val="-13"/>
                <w:sz w:val="20"/>
              </w:rPr>
              <w:t xml:space="preserve"> </w:t>
            </w:r>
            <w:r w:rsidRPr="00BD2ED7">
              <w:rPr>
                <w:sz w:val="20"/>
              </w:rPr>
              <w:t>–</w:t>
            </w:r>
            <w:r w:rsidRPr="00BD2ED7">
              <w:rPr>
                <w:spacing w:val="-12"/>
                <w:sz w:val="20"/>
              </w:rPr>
              <w:t xml:space="preserve"> </w:t>
            </w:r>
            <w:r w:rsidRPr="00BD2ED7">
              <w:rPr>
                <w:sz w:val="20"/>
              </w:rPr>
              <w:t>130,4</w:t>
            </w:r>
            <w:r>
              <w:rPr>
                <w:sz w:val="20"/>
              </w:rPr>
              <w:t xml:space="preserve"> </w:t>
            </w:r>
            <w:r w:rsidRPr="00BD2ED7">
              <w:rPr>
                <w:spacing w:val="-5"/>
                <w:sz w:val="20"/>
              </w:rPr>
              <w:t>г/л</w:t>
            </w:r>
          </w:p>
        </w:tc>
        <w:tc>
          <w:tcPr>
            <w:tcW w:w="666" w:type="pct"/>
            <w:gridSpan w:val="3"/>
            <w:tcBorders>
              <w:top w:val="single" w:sz="2" w:space="0" w:color="000000"/>
              <w:left w:val="single" w:sz="2" w:space="0" w:color="000000"/>
              <w:right w:val="single" w:sz="2" w:space="0" w:color="000000"/>
            </w:tcBorders>
          </w:tcPr>
          <w:p w14:paraId="719F566A" w14:textId="77777777" w:rsidR="00F82929" w:rsidRPr="00BD2ED7" w:rsidRDefault="00F82929" w:rsidP="002C6D4A">
            <w:pPr>
              <w:pStyle w:val="TableParagraph"/>
              <w:spacing w:before="120"/>
              <w:rPr>
                <w:b/>
              </w:rPr>
            </w:pPr>
            <w:r w:rsidRPr="00BD2ED7">
              <w:rPr>
                <w:b/>
              </w:rPr>
              <w:t>КЛАВИТУС</w:t>
            </w:r>
            <w:r w:rsidRPr="00BD2ED7">
              <w:rPr>
                <w:b/>
                <w:spacing w:val="-14"/>
              </w:rPr>
              <w:t xml:space="preserve"> </w:t>
            </w:r>
            <w:r w:rsidRPr="00BD2ED7">
              <w:rPr>
                <w:b/>
              </w:rPr>
              <w:t xml:space="preserve">13 </w:t>
            </w:r>
            <w:r w:rsidRPr="00BD2ED7">
              <w:rPr>
                <w:b/>
                <w:spacing w:val="-6"/>
              </w:rPr>
              <w:t>СЛ</w:t>
            </w:r>
          </w:p>
          <w:p w14:paraId="08C320A4" w14:textId="77777777" w:rsidR="00F82929" w:rsidRPr="00BD2ED7" w:rsidRDefault="00F82929" w:rsidP="002C6D4A">
            <w:pPr>
              <w:pStyle w:val="TableParagraph"/>
              <w:spacing w:before="120"/>
            </w:pPr>
            <w:r w:rsidRPr="00BD2ED7">
              <w:t>домати,</w:t>
            </w:r>
            <w:r w:rsidRPr="00BD2ED7">
              <w:rPr>
                <w:spacing w:val="-14"/>
              </w:rPr>
              <w:t xml:space="preserve"> </w:t>
            </w:r>
            <w:r w:rsidRPr="00BD2ED7">
              <w:t xml:space="preserve">патладжан, </w:t>
            </w:r>
            <w:r w:rsidRPr="00BD2ED7">
              <w:rPr>
                <w:spacing w:val="-2"/>
              </w:rPr>
              <w:t>пипер</w:t>
            </w:r>
          </w:p>
        </w:tc>
        <w:tc>
          <w:tcPr>
            <w:tcW w:w="394" w:type="pct"/>
            <w:tcBorders>
              <w:top w:val="single" w:sz="2" w:space="0" w:color="000000"/>
              <w:left w:val="single" w:sz="2" w:space="0" w:color="000000"/>
              <w:right w:val="single" w:sz="2" w:space="0" w:color="000000"/>
            </w:tcBorders>
          </w:tcPr>
          <w:p w14:paraId="4DB8EF9F" w14:textId="69C7FA33" w:rsidR="00F82929" w:rsidRPr="00BD2ED7" w:rsidRDefault="00F82929" w:rsidP="00437FE0">
            <w:pPr>
              <w:pStyle w:val="TableParagraph"/>
              <w:spacing w:before="120"/>
            </w:pPr>
            <w:r w:rsidRPr="00BD2ED7">
              <w:rPr>
                <w:spacing w:val="-2"/>
              </w:rPr>
              <w:t>0.750-</w:t>
            </w:r>
            <w:r w:rsidRPr="00BD2ED7">
              <w:rPr>
                <w:spacing w:val="-5"/>
              </w:rPr>
              <w:t>1.9</w:t>
            </w:r>
            <w:r w:rsidR="00437FE0">
              <w:rPr>
                <w:spacing w:val="-5"/>
              </w:rPr>
              <w:t xml:space="preserve"> </w:t>
            </w:r>
            <w:r w:rsidRPr="00BD2ED7">
              <w:rPr>
                <w:spacing w:val="-2"/>
              </w:rPr>
              <w:t>л/дка</w:t>
            </w:r>
          </w:p>
        </w:tc>
        <w:tc>
          <w:tcPr>
            <w:tcW w:w="378" w:type="pct"/>
            <w:gridSpan w:val="2"/>
            <w:tcBorders>
              <w:top w:val="single" w:sz="2" w:space="0" w:color="000000"/>
              <w:left w:val="single" w:sz="2" w:space="0" w:color="000000"/>
              <w:right w:val="single" w:sz="2" w:space="0" w:color="000000"/>
            </w:tcBorders>
          </w:tcPr>
          <w:p w14:paraId="4ACD92BC" w14:textId="77777777" w:rsidR="00F82929" w:rsidRPr="00BD2ED7" w:rsidRDefault="00F82929" w:rsidP="000456CF">
            <w:pPr>
              <w:pStyle w:val="TableParagraph"/>
              <w:spacing w:before="120"/>
              <w:jc w:val="center"/>
            </w:pPr>
            <w:r w:rsidRPr="00BD2ED7">
              <w:rPr>
                <w:spacing w:val="-2"/>
              </w:rPr>
              <w:t>50-</w:t>
            </w:r>
            <w:r w:rsidRPr="00BD2ED7">
              <w:rPr>
                <w:spacing w:val="-5"/>
              </w:rPr>
              <w:t>100</w:t>
            </w:r>
          </w:p>
        </w:tc>
        <w:tc>
          <w:tcPr>
            <w:tcW w:w="333" w:type="pct"/>
            <w:gridSpan w:val="2"/>
            <w:tcBorders>
              <w:top w:val="single" w:sz="2" w:space="0" w:color="000000"/>
              <w:left w:val="single" w:sz="2" w:space="0" w:color="000000"/>
              <w:right w:val="single" w:sz="2" w:space="0" w:color="000000"/>
            </w:tcBorders>
          </w:tcPr>
          <w:p w14:paraId="4B830652" w14:textId="77777777" w:rsidR="00F82929" w:rsidRPr="00BD2ED7" w:rsidRDefault="00F82929" w:rsidP="002C6D4A">
            <w:pPr>
              <w:pStyle w:val="TableParagraph"/>
              <w:spacing w:before="120"/>
              <w:jc w:val="center"/>
            </w:pPr>
            <w:r w:rsidRPr="00BD2ED7">
              <w:rPr>
                <w:spacing w:val="-10"/>
              </w:rPr>
              <w:t>-</w:t>
            </w:r>
          </w:p>
        </w:tc>
        <w:tc>
          <w:tcPr>
            <w:tcW w:w="390" w:type="pct"/>
            <w:tcBorders>
              <w:top w:val="single" w:sz="2" w:space="0" w:color="000000"/>
              <w:left w:val="single" w:sz="2" w:space="0" w:color="000000"/>
              <w:right w:val="single" w:sz="2" w:space="0" w:color="000000"/>
            </w:tcBorders>
          </w:tcPr>
          <w:p w14:paraId="7C965153" w14:textId="77777777" w:rsidR="00F82929" w:rsidRPr="00BD2ED7" w:rsidRDefault="00F82929" w:rsidP="002C6D4A">
            <w:pPr>
              <w:pStyle w:val="TableParagraph"/>
              <w:spacing w:before="120"/>
              <w:jc w:val="center"/>
              <w:rPr>
                <w:spacing w:val="-10"/>
              </w:rPr>
            </w:pPr>
            <w:r>
              <w:rPr>
                <w:spacing w:val="-10"/>
              </w:rPr>
              <w:t>-</w:t>
            </w:r>
          </w:p>
        </w:tc>
        <w:tc>
          <w:tcPr>
            <w:tcW w:w="485" w:type="pct"/>
            <w:gridSpan w:val="2"/>
            <w:tcBorders>
              <w:top w:val="single" w:sz="2" w:space="0" w:color="000000"/>
              <w:left w:val="single" w:sz="2" w:space="0" w:color="000000"/>
              <w:right w:val="single" w:sz="2" w:space="0" w:color="000000"/>
            </w:tcBorders>
          </w:tcPr>
          <w:p w14:paraId="2DBADFAE" w14:textId="77777777" w:rsidR="00F82929" w:rsidRPr="00BD2ED7" w:rsidRDefault="00F82929" w:rsidP="002C6D4A">
            <w:pPr>
              <w:pStyle w:val="TableParagraph"/>
              <w:spacing w:before="120"/>
              <w:jc w:val="center"/>
            </w:pPr>
            <w:r w:rsidRPr="00BD2ED7">
              <w:rPr>
                <w:spacing w:val="-10"/>
              </w:rPr>
              <w:t xml:space="preserve">4 </w:t>
            </w:r>
            <w:r w:rsidRPr="00BD2ED7">
              <w:rPr>
                <w:spacing w:val="-2"/>
              </w:rPr>
              <w:t>прилож</w:t>
            </w:r>
            <w:r w:rsidRPr="00BD2ED7">
              <w:t xml:space="preserve">ения с </w:t>
            </w:r>
            <w:r w:rsidRPr="00BD2ED7">
              <w:rPr>
                <w:spacing w:val="-2"/>
              </w:rPr>
              <w:t>интерва</w:t>
            </w:r>
            <w:r w:rsidRPr="00BD2ED7">
              <w:t>л</w:t>
            </w:r>
            <w:r w:rsidRPr="00BD2ED7">
              <w:rPr>
                <w:spacing w:val="-14"/>
              </w:rPr>
              <w:t xml:space="preserve"> </w:t>
            </w:r>
            <w:r w:rsidRPr="00BD2ED7">
              <w:t xml:space="preserve">между </w:t>
            </w:r>
            <w:r w:rsidRPr="00BD2ED7">
              <w:rPr>
                <w:spacing w:val="-2"/>
              </w:rPr>
              <w:t xml:space="preserve">приложенията </w:t>
            </w:r>
            <w:r w:rsidRPr="00BD2ED7">
              <w:rPr>
                <w:spacing w:val="-4"/>
              </w:rPr>
              <w:t xml:space="preserve">7-10 </w:t>
            </w:r>
            <w:r w:rsidRPr="00BD2ED7">
              <w:rPr>
                <w:spacing w:val="-5"/>
              </w:rPr>
              <w:t>дни</w:t>
            </w:r>
          </w:p>
        </w:tc>
        <w:tc>
          <w:tcPr>
            <w:tcW w:w="670" w:type="pct"/>
            <w:gridSpan w:val="2"/>
            <w:tcBorders>
              <w:top w:val="single" w:sz="2" w:space="0" w:color="000000"/>
              <w:left w:val="single" w:sz="2" w:space="0" w:color="000000"/>
            </w:tcBorders>
          </w:tcPr>
          <w:p w14:paraId="7523D9DE" w14:textId="77777777" w:rsidR="00F82929" w:rsidRPr="00C07C3D" w:rsidRDefault="00F82929" w:rsidP="002C6D4A">
            <w:pPr>
              <w:pStyle w:val="TableParagraph"/>
              <w:spacing w:before="120"/>
              <w:jc w:val="center"/>
              <w:rPr>
                <w:sz w:val="18"/>
                <w:szCs w:val="18"/>
              </w:rPr>
            </w:pPr>
            <w:r w:rsidRPr="00C07C3D">
              <w:rPr>
                <w:spacing w:val="-10"/>
                <w:sz w:val="18"/>
                <w:szCs w:val="18"/>
              </w:rPr>
              <w:t>-</w:t>
            </w:r>
          </w:p>
        </w:tc>
      </w:tr>
    </w:tbl>
    <w:p w14:paraId="59EB17A6" w14:textId="77777777" w:rsidR="00F82929" w:rsidRPr="00BD2ED7" w:rsidRDefault="00F82929" w:rsidP="002C6D4A">
      <w:pPr>
        <w:pStyle w:val="BodyText"/>
        <w:spacing w:before="120" w:after="0"/>
        <w:jc w:val="both"/>
        <w:rPr>
          <w:sz w:val="22"/>
          <w:szCs w:val="22"/>
          <w:lang w:val="bg-BG"/>
        </w:rPr>
      </w:pPr>
      <w:r w:rsidRPr="00BD2ED7">
        <w:rPr>
          <w:b/>
          <w:sz w:val="22"/>
          <w:szCs w:val="22"/>
          <w:lang w:val="bg-BG"/>
        </w:rPr>
        <w:t xml:space="preserve">*Азадирахтин </w:t>
      </w:r>
      <w:r w:rsidRPr="00BD2ED7">
        <w:rPr>
          <w:sz w:val="22"/>
          <w:szCs w:val="22"/>
          <w:lang w:val="bg-BG"/>
        </w:rPr>
        <w:t>е инсектицидна съставка, намерена в дървото нийм. Смята се, че действа като екдизона. Екдизоидите нарушават събличането при ларвите на насекомите. Продуктът блокира отделянето в ларвите на хормона екдизон с което се спира линеенето и преминаването в друга ларвена възраст. Действието на продукта при възрастните се изразява в нарушаване процеса на узряване на яйцата при женските след попадане на продукта в тялото им. След поглъщане насекомите спират да се хранят, но смъртта настъпва</w:t>
      </w:r>
      <w:r w:rsidRPr="00BD2ED7">
        <w:rPr>
          <w:spacing w:val="-1"/>
          <w:sz w:val="22"/>
          <w:szCs w:val="22"/>
          <w:lang w:val="bg-BG"/>
        </w:rPr>
        <w:t xml:space="preserve"> </w:t>
      </w:r>
      <w:r w:rsidRPr="00BD2ED7">
        <w:rPr>
          <w:sz w:val="22"/>
          <w:szCs w:val="22"/>
          <w:lang w:val="bg-BG"/>
        </w:rPr>
        <w:t>след</w:t>
      </w:r>
      <w:r w:rsidRPr="00BD2ED7">
        <w:rPr>
          <w:spacing w:val="40"/>
          <w:sz w:val="22"/>
          <w:szCs w:val="22"/>
          <w:lang w:val="bg-BG"/>
        </w:rPr>
        <w:t xml:space="preserve"> </w:t>
      </w:r>
      <w:r w:rsidRPr="00BD2ED7">
        <w:rPr>
          <w:sz w:val="22"/>
          <w:szCs w:val="22"/>
          <w:lang w:val="bg-BG"/>
        </w:rPr>
        <w:t xml:space="preserve">няколко </w:t>
      </w:r>
      <w:r w:rsidRPr="00BD2ED7">
        <w:rPr>
          <w:spacing w:val="-4"/>
          <w:sz w:val="22"/>
          <w:szCs w:val="22"/>
          <w:lang w:val="bg-BG"/>
        </w:rPr>
        <w:t>дни.</w:t>
      </w:r>
    </w:p>
    <w:p w14:paraId="7DD2FFB2" w14:textId="30F1B0C6" w:rsidR="000E63E9" w:rsidRDefault="00F82929" w:rsidP="002C6D4A">
      <w:pPr>
        <w:pStyle w:val="BodyText"/>
        <w:spacing w:before="120" w:after="0"/>
        <w:jc w:val="both"/>
        <w:rPr>
          <w:sz w:val="22"/>
          <w:szCs w:val="22"/>
          <w:lang w:val="bg-BG"/>
        </w:rPr>
      </w:pPr>
      <w:r w:rsidRPr="00BD2ED7">
        <w:rPr>
          <w:sz w:val="22"/>
          <w:szCs w:val="22"/>
          <w:lang w:val="bg-BG"/>
        </w:rPr>
        <w:t>**Със Заповед РД 11-2437/06.08.2025 г. на изп. директор на БАБХ към търговското наименование на продукта „КОРАГЕН 20 СК/ ВОЛИАМ/ШЕНЗИ 200 СК“ се добавя допълнително търговско наименование „АТСИНА“. Считано от датата на издаване на заповедта, се определя гратисен период от 6 месеца за продажба и разпространение и още 12 месеца за съхранение и употреба на съществуващи наличности от ПРЗ КОРАГЕН 20 СК/ ВОЛИАМ/ШЕНЗИ 200 СК, етикетирани в съответствие с Разрешение № 01126-ПРЗ-Издание: 9/05.03.2025 г. (с името КОРАГЕН 20 СК/ ВОЛИАМ/ШЕНЗИ 200 СК)</w:t>
      </w:r>
    </w:p>
    <w:p w14:paraId="3974A981" w14:textId="4B977F52" w:rsidR="003B22B1" w:rsidRDefault="003B22B1" w:rsidP="002C6D4A">
      <w:pPr>
        <w:rPr>
          <w:sz w:val="22"/>
          <w:szCs w:val="22"/>
          <w:lang w:val="bg-BG"/>
        </w:rPr>
      </w:pPr>
      <w:r>
        <w:rPr>
          <w:sz w:val="22"/>
          <w:szCs w:val="22"/>
          <w:lang w:val="bg-BG"/>
        </w:rPr>
        <w:br w:type="page"/>
      </w:r>
    </w:p>
    <w:p w14:paraId="00639CB8" w14:textId="300FBEFF" w:rsidR="003B22B1" w:rsidRPr="00BD2ED7" w:rsidRDefault="003B22B1" w:rsidP="002C6D4A">
      <w:pPr>
        <w:pStyle w:val="Heading1"/>
        <w:jc w:val="right"/>
        <w:rPr>
          <w:lang w:val="bg-BG"/>
        </w:rPr>
      </w:pPr>
      <w:bookmarkStart w:id="38" w:name="_Toc223957432"/>
      <w:r w:rsidRPr="00BD2ED7">
        <w:rPr>
          <w:lang w:val="bg-BG"/>
        </w:rPr>
        <w:lastRenderedPageBreak/>
        <w:t xml:space="preserve">Приложение </w:t>
      </w:r>
      <w:r>
        <w:rPr>
          <w:lang w:val="bg-BG"/>
        </w:rPr>
        <w:t>3</w:t>
      </w:r>
      <w:bookmarkEnd w:id="38"/>
    </w:p>
    <w:p w14:paraId="245EE6F2" w14:textId="42A03888" w:rsidR="003B22B1" w:rsidRPr="00BD2ED7" w:rsidRDefault="003B22B1" w:rsidP="002C6D4A">
      <w:pPr>
        <w:pStyle w:val="ListParagraph"/>
        <w:spacing w:before="120"/>
        <w:ind w:left="0"/>
        <w:contextualSpacing w:val="0"/>
        <w:jc w:val="both"/>
        <w:rPr>
          <w:bCs/>
        </w:rPr>
      </w:pPr>
      <w:r>
        <w:rPr>
          <w:iCs/>
        </w:rPr>
        <w:t>Мерки, които могат да бъдат взети в зависимост от степента на риск (</w:t>
      </w:r>
      <w:r w:rsidRPr="009D2DFE">
        <w:rPr>
          <w:iCs/>
        </w:rPr>
        <w:t>Министерство на земеделието и храните, 2012/2015</w:t>
      </w:r>
      <w:r>
        <w:rPr>
          <w:iCs/>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282"/>
        <w:gridCol w:w="1816"/>
        <w:gridCol w:w="9887"/>
      </w:tblGrid>
      <w:tr w:rsidR="003B22B1" w:rsidRPr="00BD2ED7" w14:paraId="1C1A8AF7" w14:textId="77777777" w:rsidTr="00930A94">
        <w:tc>
          <w:tcPr>
            <w:tcW w:w="1095" w:type="pct"/>
            <w:shd w:val="clear" w:color="auto" w:fill="A6A6A6" w:themeFill="background1" w:themeFillShade="A6"/>
          </w:tcPr>
          <w:p w14:paraId="67CE86F6" w14:textId="77777777" w:rsidR="003B22B1" w:rsidRPr="00BD2ED7" w:rsidRDefault="003B22B1" w:rsidP="002C6D4A">
            <w:pPr>
              <w:pStyle w:val="TableParagraph"/>
              <w:spacing w:before="120"/>
              <w:rPr>
                <w:b/>
                <w:i/>
                <w:color w:val="FFFFFF" w:themeColor="background1"/>
                <w:sz w:val="24"/>
              </w:rPr>
            </w:pPr>
            <w:r w:rsidRPr="00BD2ED7">
              <w:rPr>
                <w:b/>
                <w:color w:val="FFFFFF" w:themeColor="background1"/>
                <w:sz w:val="24"/>
              </w:rPr>
              <w:t>Брой</w:t>
            </w:r>
            <w:r w:rsidRPr="00BD2ED7">
              <w:rPr>
                <w:b/>
                <w:color w:val="FFFFFF" w:themeColor="background1"/>
                <w:spacing w:val="-5"/>
                <w:sz w:val="24"/>
              </w:rPr>
              <w:t xml:space="preserve"> </w:t>
            </w:r>
            <w:r w:rsidRPr="00BD2ED7">
              <w:rPr>
                <w:b/>
                <w:color w:val="FFFFFF" w:themeColor="background1"/>
                <w:sz w:val="24"/>
              </w:rPr>
              <w:t>уловени</w:t>
            </w:r>
            <w:r w:rsidRPr="00BD2ED7">
              <w:rPr>
                <w:b/>
                <w:color w:val="FFFFFF" w:themeColor="background1"/>
                <w:spacing w:val="-2"/>
                <w:sz w:val="24"/>
              </w:rPr>
              <w:t xml:space="preserve"> </w:t>
            </w:r>
            <w:r w:rsidRPr="00BD2ED7">
              <w:rPr>
                <w:b/>
                <w:color w:val="FFFFFF" w:themeColor="background1"/>
                <w:sz w:val="24"/>
              </w:rPr>
              <w:t>пеперуди</w:t>
            </w:r>
            <w:r w:rsidRPr="00BD2ED7">
              <w:rPr>
                <w:b/>
                <w:color w:val="FFFFFF" w:themeColor="background1"/>
                <w:spacing w:val="-1"/>
                <w:sz w:val="24"/>
              </w:rPr>
              <w:t xml:space="preserve"> </w:t>
            </w:r>
            <w:r w:rsidRPr="00BD2ED7">
              <w:rPr>
                <w:b/>
                <w:i/>
                <w:color w:val="FFFFFF" w:themeColor="background1"/>
                <w:sz w:val="24"/>
              </w:rPr>
              <w:t>Tuta</w:t>
            </w:r>
            <w:r w:rsidRPr="00BD2ED7">
              <w:rPr>
                <w:b/>
                <w:i/>
                <w:color w:val="FFFFFF" w:themeColor="background1"/>
                <w:spacing w:val="-2"/>
                <w:sz w:val="24"/>
              </w:rPr>
              <w:t xml:space="preserve"> absoluta</w:t>
            </w:r>
          </w:p>
        </w:tc>
        <w:tc>
          <w:tcPr>
            <w:tcW w:w="606" w:type="pct"/>
            <w:shd w:val="clear" w:color="auto" w:fill="A6A6A6" w:themeFill="background1" w:themeFillShade="A6"/>
          </w:tcPr>
          <w:p w14:paraId="791C7C48" w14:textId="77777777" w:rsidR="003B22B1" w:rsidRPr="00BD2ED7" w:rsidRDefault="003B22B1" w:rsidP="002C6D4A">
            <w:pPr>
              <w:pStyle w:val="TableParagraph"/>
              <w:spacing w:before="120"/>
              <w:jc w:val="center"/>
              <w:rPr>
                <w:b/>
                <w:color w:val="FFFFFF" w:themeColor="background1"/>
                <w:sz w:val="24"/>
              </w:rPr>
            </w:pPr>
            <w:r w:rsidRPr="00BD2ED7">
              <w:rPr>
                <w:b/>
                <w:color w:val="FFFFFF" w:themeColor="background1"/>
                <w:sz w:val="24"/>
              </w:rPr>
              <w:t>Степен</w:t>
            </w:r>
            <w:r w:rsidRPr="00BD2ED7">
              <w:rPr>
                <w:b/>
                <w:color w:val="FFFFFF" w:themeColor="background1"/>
                <w:spacing w:val="-2"/>
                <w:sz w:val="24"/>
              </w:rPr>
              <w:t xml:space="preserve"> </w:t>
            </w:r>
            <w:r w:rsidRPr="00BD2ED7">
              <w:rPr>
                <w:b/>
                <w:color w:val="FFFFFF" w:themeColor="background1"/>
                <w:sz w:val="24"/>
              </w:rPr>
              <w:t>на</w:t>
            </w:r>
            <w:r w:rsidRPr="00BD2ED7">
              <w:rPr>
                <w:b/>
                <w:color w:val="FFFFFF" w:themeColor="background1"/>
                <w:spacing w:val="-2"/>
                <w:sz w:val="24"/>
              </w:rPr>
              <w:t xml:space="preserve"> </w:t>
            </w:r>
            <w:r w:rsidRPr="00BD2ED7">
              <w:rPr>
                <w:b/>
                <w:color w:val="FFFFFF" w:themeColor="background1"/>
                <w:sz w:val="24"/>
              </w:rPr>
              <w:t>риск от</w:t>
            </w:r>
            <w:r w:rsidRPr="00BD2ED7">
              <w:rPr>
                <w:b/>
                <w:color w:val="FFFFFF" w:themeColor="background1"/>
                <w:spacing w:val="-1"/>
                <w:sz w:val="24"/>
              </w:rPr>
              <w:t xml:space="preserve"> </w:t>
            </w:r>
            <w:r w:rsidRPr="00BD2ED7">
              <w:rPr>
                <w:b/>
                <w:color w:val="FFFFFF" w:themeColor="background1"/>
                <w:spacing w:val="-2"/>
                <w:sz w:val="24"/>
              </w:rPr>
              <w:t>нападение</w:t>
            </w:r>
          </w:p>
        </w:tc>
        <w:tc>
          <w:tcPr>
            <w:tcW w:w="3299" w:type="pct"/>
            <w:shd w:val="clear" w:color="auto" w:fill="A6A6A6" w:themeFill="background1" w:themeFillShade="A6"/>
          </w:tcPr>
          <w:p w14:paraId="54D8CC18" w14:textId="77777777" w:rsidR="003B22B1" w:rsidRPr="00BD2ED7" w:rsidRDefault="003B22B1" w:rsidP="002C6D4A">
            <w:pPr>
              <w:pStyle w:val="TableParagraph"/>
              <w:spacing w:before="120"/>
              <w:jc w:val="center"/>
              <w:rPr>
                <w:b/>
                <w:color w:val="FFFFFF" w:themeColor="background1"/>
                <w:sz w:val="24"/>
              </w:rPr>
            </w:pPr>
            <w:r w:rsidRPr="00BD2ED7">
              <w:rPr>
                <w:b/>
                <w:color w:val="FFFFFF" w:themeColor="background1"/>
                <w:sz w:val="24"/>
              </w:rPr>
              <w:t>Мерки</w:t>
            </w:r>
          </w:p>
        </w:tc>
      </w:tr>
      <w:tr w:rsidR="003B22B1" w:rsidRPr="00BD2ED7" w14:paraId="75AB93D3" w14:textId="77777777" w:rsidTr="00930A94">
        <w:tc>
          <w:tcPr>
            <w:tcW w:w="1095" w:type="pct"/>
          </w:tcPr>
          <w:p w14:paraId="4151DBD4" w14:textId="77777777" w:rsidR="003B22B1" w:rsidRPr="00BD2ED7" w:rsidRDefault="003B22B1" w:rsidP="002C6D4A">
            <w:pPr>
              <w:pStyle w:val="TableParagraph"/>
              <w:spacing w:before="120"/>
              <w:rPr>
                <w:sz w:val="24"/>
              </w:rPr>
            </w:pPr>
            <w:r w:rsidRPr="00BD2ED7">
              <w:rPr>
                <w:sz w:val="24"/>
              </w:rPr>
              <w:t>0</w:t>
            </w:r>
            <w:r w:rsidRPr="00BD2ED7">
              <w:rPr>
                <w:spacing w:val="-1"/>
                <w:sz w:val="24"/>
              </w:rPr>
              <w:t xml:space="preserve"> </w:t>
            </w:r>
            <w:r w:rsidRPr="00BD2ED7">
              <w:rPr>
                <w:sz w:val="24"/>
              </w:rPr>
              <w:t>уловени</w:t>
            </w:r>
            <w:r w:rsidRPr="00BD2ED7">
              <w:rPr>
                <w:spacing w:val="-2"/>
                <w:sz w:val="24"/>
              </w:rPr>
              <w:t xml:space="preserve"> </w:t>
            </w:r>
            <w:r w:rsidRPr="00BD2ED7">
              <w:rPr>
                <w:sz w:val="24"/>
              </w:rPr>
              <w:t>възрастни</w:t>
            </w:r>
            <w:r w:rsidRPr="00BD2ED7">
              <w:rPr>
                <w:spacing w:val="-4"/>
                <w:sz w:val="24"/>
              </w:rPr>
              <w:t xml:space="preserve"> </w:t>
            </w:r>
            <w:r w:rsidRPr="00BD2ED7">
              <w:rPr>
                <w:sz w:val="24"/>
              </w:rPr>
              <w:t>средно на</w:t>
            </w:r>
            <w:r w:rsidRPr="00BD2ED7">
              <w:rPr>
                <w:spacing w:val="-4"/>
                <w:sz w:val="24"/>
              </w:rPr>
              <w:t xml:space="preserve"> </w:t>
            </w:r>
            <w:r w:rsidRPr="00BD2ED7">
              <w:rPr>
                <w:sz w:val="24"/>
              </w:rPr>
              <w:t>уловка</w:t>
            </w:r>
            <w:r w:rsidRPr="00BD2ED7">
              <w:rPr>
                <w:spacing w:val="-3"/>
                <w:sz w:val="24"/>
              </w:rPr>
              <w:t xml:space="preserve"> </w:t>
            </w:r>
            <w:r w:rsidRPr="00BD2ED7">
              <w:rPr>
                <w:sz w:val="24"/>
              </w:rPr>
              <w:t>за</w:t>
            </w:r>
            <w:r w:rsidRPr="00BD2ED7">
              <w:rPr>
                <w:spacing w:val="-3"/>
                <w:sz w:val="24"/>
              </w:rPr>
              <w:t xml:space="preserve"> 1 </w:t>
            </w:r>
            <w:r w:rsidRPr="00BD2ED7">
              <w:rPr>
                <w:spacing w:val="-2"/>
                <w:sz w:val="24"/>
              </w:rPr>
              <w:t>седмица</w:t>
            </w:r>
          </w:p>
        </w:tc>
        <w:tc>
          <w:tcPr>
            <w:tcW w:w="606" w:type="pct"/>
          </w:tcPr>
          <w:p w14:paraId="7C6B3365" w14:textId="77777777" w:rsidR="003B22B1" w:rsidRPr="00BD2ED7" w:rsidRDefault="003B22B1" w:rsidP="002C6D4A">
            <w:pPr>
              <w:pStyle w:val="TableParagraph"/>
              <w:spacing w:before="120"/>
              <w:jc w:val="center"/>
              <w:rPr>
                <w:b/>
                <w:sz w:val="24"/>
              </w:rPr>
            </w:pPr>
            <w:r w:rsidRPr="00BD2ED7">
              <w:rPr>
                <w:b/>
                <w:sz w:val="24"/>
              </w:rPr>
              <w:t>няма</w:t>
            </w:r>
            <w:r w:rsidRPr="00BD2ED7">
              <w:rPr>
                <w:b/>
                <w:spacing w:val="-2"/>
                <w:sz w:val="24"/>
              </w:rPr>
              <w:t xml:space="preserve"> </w:t>
            </w:r>
            <w:r w:rsidRPr="00BD2ED7">
              <w:rPr>
                <w:b/>
                <w:spacing w:val="-4"/>
                <w:sz w:val="24"/>
              </w:rPr>
              <w:t>риск</w:t>
            </w:r>
          </w:p>
        </w:tc>
        <w:tc>
          <w:tcPr>
            <w:tcW w:w="3299" w:type="pct"/>
          </w:tcPr>
          <w:p w14:paraId="379FB2A9" w14:textId="77777777" w:rsidR="003B22B1" w:rsidRPr="00BD2ED7" w:rsidRDefault="003B22B1" w:rsidP="002C6D4A">
            <w:pPr>
              <w:pStyle w:val="TableParagraph"/>
              <w:numPr>
                <w:ilvl w:val="0"/>
                <w:numId w:val="151"/>
              </w:numPr>
              <w:tabs>
                <w:tab w:val="left" w:pos="538"/>
              </w:tabs>
              <w:spacing w:before="120"/>
              <w:ind w:left="0" w:firstLine="0"/>
              <w:rPr>
                <w:sz w:val="24"/>
              </w:rPr>
            </w:pPr>
            <w:r w:rsidRPr="00BD2ED7">
              <w:rPr>
                <w:sz w:val="24"/>
              </w:rPr>
              <w:t>визуални</w:t>
            </w:r>
            <w:r w:rsidRPr="00BD2ED7">
              <w:rPr>
                <w:spacing w:val="-4"/>
                <w:sz w:val="24"/>
              </w:rPr>
              <w:t xml:space="preserve"> </w:t>
            </w:r>
            <w:r w:rsidRPr="00BD2ED7">
              <w:rPr>
                <w:spacing w:val="-2"/>
                <w:sz w:val="24"/>
              </w:rPr>
              <w:t>наблюдения;</w:t>
            </w:r>
          </w:p>
          <w:p w14:paraId="0495D8BC" w14:textId="77777777" w:rsidR="003B22B1" w:rsidRPr="00BD2ED7" w:rsidRDefault="003B22B1" w:rsidP="002C6D4A">
            <w:pPr>
              <w:pStyle w:val="TableParagraph"/>
              <w:numPr>
                <w:ilvl w:val="0"/>
                <w:numId w:val="151"/>
              </w:numPr>
              <w:tabs>
                <w:tab w:val="left" w:pos="538"/>
              </w:tabs>
              <w:spacing w:before="120"/>
              <w:ind w:left="0" w:firstLine="0"/>
              <w:rPr>
                <w:sz w:val="24"/>
              </w:rPr>
            </w:pPr>
            <w:r w:rsidRPr="00BD2ED7">
              <w:rPr>
                <w:sz w:val="24"/>
              </w:rPr>
              <w:t xml:space="preserve">спазване на превантивни мерки: внасяне в </w:t>
            </w:r>
            <w:r w:rsidRPr="00BD2ED7">
              <w:rPr>
                <w:spacing w:val="-2"/>
                <w:sz w:val="24"/>
              </w:rPr>
              <w:t xml:space="preserve">оранжерията </w:t>
            </w:r>
            <w:r w:rsidRPr="00BD2ED7">
              <w:rPr>
                <w:spacing w:val="-6"/>
                <w:sz w:val="24"/>
              </w:rPr>
              <w:t xml:space="preserve">на </w:t>
            </w:r>
            <w:r w:rsidRPr="00BD2ED7">
              <w:rPr>
                <w:spacing w:val="-4"/>
                <w:sz w:val="24"/>
              </w:rPr>
              <w:t xml:space="preserve">чист </w:t>
            </w:r>
            <w:r w:rsidRPr="00BD2ED7">
              <w:rPr>
                <w:spacing w:val="-2"/>
                <w:sz w:val="24"/>
              </w:rPr>
              <w:t xml:space="preserve">разсад </w:t>
            </w:r>
            <w:r w:rsidRPr="00BD2ED7">
              <w:rPr>
                <w:spacing w:val="-10"/>
                <w:sz w:val="24"/>
              </w:rPr>
              <w:t xml:space="preserve">и </w:t>
            </w:r>
            <w:r w:rsidRPr="00BD2ED7">
              <w:rPr>
                <w:spacing w:val="-2"/>
                <w:sz w:val="24"/>
              </w:rPr>
              <w:t>инвентар;</w:t>
            </w:r>
          </w:p>
          <w:p w14:paraId="03A867E3" w14:textId="77777777" w:rsidR="003B22B1" w:rsidRPr="00BD2ED7" w:rsidRDefault="003B22B1" w:rsidP="002C6D4A">
            <w:pPr>
              <w:pStyle w:val="TableParagraph"/>
              <w:numPr>
                <w:ilvl w:val="0"/>
                <w:numId w:val="151"/>
              </w:numPr>
              <w:tabs>
                <w:tab w:val="left" w:pos="538"/>
              </w:tabs>
              <w:spacing w:before="120"/>
              <w:ind w:left="0" w:firstLine="0"/>
              <w:rPr>
                <w:sz w:val="24"/>
              </w:rPr>
            </w:pPr>
            <w:r w:rsidRPr="00BD2ED7">
              <w:rPr>
                <w:sz w:val="24"/>
              </w:rPr>
              <w:t>постоянно почистване на плевелите – около и в</w:t>
            </w:r>
            <w:r w:rsidRPr="00BD2ED7">
              <w:rPr>
                <w:spacing w:val="-1"/>
                <w:sz w:val="24"/>
              </w:rPr>
              <w:t xml:space="preserve"> </w:t>
            </w:r>
            <w:r w:rsidRPr="00BD2ED7">
              <w:rPr>
                <w:sz w:val="24"/>
              </w:rPr>
              <w:t>оранжерията;</w:t>
            </w:r>
            <w:r w:rsidRPr="00BD2ED7">
              <w:rPr>
                <w:spacing w:val="-1"/>
                <w:sz w:val="24"/>
              </w:rPr>
              <w:t xml:space="preserve"> </w:t>
            </w:r>
            <w:r w:rsidRPr="00BD2ED7">
              <w:rPr>
                <w:sz w:val="24"/>
              </w:rPr>
              <w:t>поставяне</w:t>
            </w:r>
            <w:r w:rsidRPr="00BD2ED7">
              <w:rPr>
                <w:spacing w:val="-2"/>
                <w:sz w:val="24"/>
              </w:rPr>
              <w:t xml:space="preserve"> </w:t>
            </w:r>
            <w:r w:rsidRPr="00BD2ED7">
              <w:rPr>
                <w:sz w:val="24"/>
              </w:rPr>
              <w:t>на</w:t>
            </w:r>
            <w:r w:rsidRPr="00BD2ED7">
              <w:rPr>
                <w:spacing w:val="-2"/>
                <w:sz w:val="24"/>
              </w:rPr>
              <w:t xml:space="preserve"> </w:t>
            </w:r>
            <w:r w:rsidRPr="00BD2ED7">
              <w:rPr>
                <w:sz w:val="24"/>
              </w:rPr>
              <w:t>мрежи на</w:t>
            </w:r>
            <w:r w:rsidRPr="00BD2ED7">
              <w:rPr>
                <w:spacing w:val="-2"/>
                <w:sz w:val="24"/>
              </w:rPr>
              <w:t xml:space="preserve"> </w:t>
            </w:r>
            <w:r w:rsidRPr="00BD2ED7">
              <w:rPr>
                <w:sz w:val="24"/>
              </w:rPr>
              <w:t>врати и прозорци; вратите от мрежа да бъдат постоянно затворени;</w:t>
            </w:r>
          </w:p>
          <w:p w14:paraId="6EA61CCB" w14:textId="77777777" w:rsidR="003B22B1" w:rsidRPr="00BD2ED7" w:rsidRDefault="003B22B1" w:rsidP="002C6D4A">
            <w:pPr>
              <w:pStyle w:val="TableParagraph"/>
              <w:tabs>
                <w:tab w:val="left" w:pos="538"/>
              </w:tabs>
              <w:spacing w:before="120"/>
              <w:rPr>
                <w:sz w:val="24"/>
              </w:rPr>
            </w:pPr>
            <w:r w:rsidRPr="00BD2ED7">
              <w:rPr>
                <w:sz w:val="24"/>
              </w:rPr>
              <w:t xml:space="preserve">* </w:t>
            </w:r>
            <w:r w:rsidRPr="00BD2ED7">
              <w:rPr>
                <w:b/>
                <w:i/>
                <w:sz w:val="24"/>
              </w:rPr>
              <w:t>при биологично производство – разселване на биологичният агент</w:t>
            </w:r>
          </w:p>
        </w:tc>
      </w:tr>
      <w:tr w:rsidR="003B22B1" w:rsidRPr="00BD2ED7" w14:paraId="36C4BD86" w14:textId="77777777" w:rsidTr="00930A94">
        <w:tc>
          <w:tcPr>
            <w:tcW w:w="1095" w:type="pct"/>
          </w:tcPr>
          <w:p w14:paraId="5252FE10" w14:textId="77777777" w:rsidR="003B22B1" w:rsidRPr="00BD2ED7" w:rsidRDefault="003B22B1" w:rsidP="002C6D4A">
            <w:pPr>
              <w:pStyle w:val="TableParagraph"/>
              <w:spacing w:before="120"/>
              <w:rPr>
                <w:sz w:val="24"/>
              </w:rPr>
            </w:pPr>
            <w:r w:rsidRPr="00BD2ED7">
              <w:rPr>
                <w:sz w:val="24"/>
              </w:rPr>
              <w:t>1</w:t>
            </w:r>
            <w:r w:rsidRPr="00BD2ED7">
              <w:rPr>
                <w:spacing w:val="-1"/>
                <w:sz w:val="24"/>
              </w:rPr>
              <w:t xml:space="preserve"> </w:t>
            </w:r>
            <w:r w:rsidRPr="00BD2ED7">
              <w:rPr>
                <w:sz w:val="24"/>
              </w:rPr>
              <w:t>до</w:t>
            </w:r>
            <w:r w:rsidRPr="00BD2ED7">
              <w:rPr>
                <w:spacing w:val="-1"/>
                <w:sz w:val="24"/>
              </w:rPr>
              <w:t xml:space="preserve"> </w:t>
            </w:r>
            <w:r w:rsidRPr="00BD2ED7">
              <w:rPr>
                <w:sz w:val="24"/>
              </w:rPr>
              <w:t>3</w:t>
            </w:r>
            <w:r w:rsidRPr="00BD2ED7">
              <w:rPr>
                <w:spacing w:val="-1"/>
                <w:sz w:val="24"/>
              </w:rPr>
              <w:t xml:space="preserve"> </w:t>
            </w:r>
            <w:r w:rsidRPr="00BD2ED7">
              <w:rPr>
                <w:sz w:val="24"/>
              </w:rPr>
              <w:t>възрастни</w:t>
            </w:r>
            <w:r w:rsidRPr="00BD2ED7">
              <w:rPr>
                <w:spacing w:val="-1"/>
                <w:sz w:val="24"/>
              </w:rPr>
              <w:t xml:space="preserve"> </w:t>
            </w:r>
            <w:r w:rsidRPr="00BD2ED7">
              <w:rPr>
                <w:sz w:val="24"/>
              </w:rPr>
              <w:t>средно</w:t>
            </w:r>
            <w:r w:rsidRPr="00BD2ED7">
              <w:rPr>
                <w:spacing w:val="-1"/>
                <w:sz w:val="24"/>
              </w:rPr>
              <w:t xml:space="preserve"> </w:t>
            </w:r>
            <w:r w:rsidRPr="00BD2ED7">
              <w:rPr>
                <w:sz w:val="24"/>
              </w:rPr>
              <w:t>на уловка</w:t>
            </w:r>
            <w:r w:rsidRPr="00BD2ED7">
              <w:rPr>
                <w:spacing w:val="-1"/>
                <w:sz w:val="24"/>
              </w:rPr>
              <w:t xml:space="preserve"> </w:t>
            </w:r>
            <w:r w:rsidRPr="00BD2ED7">
              <w:rPr>
                <w:sz w:val="24"/>
              </w:rPr>
              <w:t>за</w:t>
            </w:r>
            <w:r w:rsidRPr="00BD2ED7">
              <w:rPr>
                <w:spacing w:val="-2"/>
                <w:sz w:val="24"/>
              </w:rPr>
              <w:t xml:space="preserve"> </w:t>
            </w:r>
            <w:r w:rsidRPr="00BD2ED7">
              <w:rPr>
                <w:sz w:val="24"/>
              </w:rPr>
              <w:t xml:space="preserve">1 </w:t>
            </w:r>
            <w:r w:rsidRPr="00BD2ED7">
              <w:rPr>
                <w:spacing w:val="-2"/>
                <w:sz w:val="24"/>
              </w:rPr>
              <w:t>седмица</w:t>
            </w:r>
          </w:p>
        </w:tc>
        <w:tc>
          <w:tcPr>
            <w:tcW w:w="606" w:type="pct"/>
          </w:tcPr>
          <w:p w14:paraId="54E981C1" w14:textId="77777777" w:rsidR="003B22B1" w:rsidRPr="00BD2ED7" w:rsidRDefault="003B22B1" w:rsidP="002C6D4A">
            <w:pPr>
              <w:pStyle w:val="TableParagraph"/>
              <w:spacing w:before="120"/>
              <w:jc w:val="center"/>
              <w:rPr>
                <w:b/>
                <w:sz w:val="24"/>
              </w:rPr>
            </w:pPr>
            <w:r w:rsidRPr="00BD2ED7">
              <w:rPr>
                <w:b/>
                <w:sz w:val="24"/>
              </w:rPr>
              <w:t>нисък</w:t>
            </w:r>
            <w:r w:rsidRPr="00BD2ED7">
              <w:rPr>
                <w:b/>
                <w:spacing w:val="-2"/>
                <w:sz w:val="24"/>
              </w:rPr>
              <w:t xml:space="preserve"> </w:t>
            </w:r>
            <w:r w:rsidRPr="00BD2ED7">
              <w:rPr>
                <w:b/>
                <w:spacing w:val="-4"/>
                <w:sz w:val="24"/>
              </w:rPr>
              <w:t>риск</w:t>
            </w:r>
          </w:p>
        </w:tc>
        <w:tc>
          <w:tcPr>
            <w:tcW w:w="3299" w:type="pct"/>
          </w:tcPr>
          <w:p w14:paraId="1D23B011" w14:textId="77777777" w:rsidR="003B22B1" w:rsidRPr="00BD2ED7" w:rsidRDefault="003B22B1" w:rsidP="002C6D4A">
            <w:pPr>
              <w:pStyle w:val="TableParagraph"/>
              <w:numPr>
                <w:ilvl w:val="0"/>
                <w:numId w:val="152"/>
              </w:numPr>
              <w:tabs>
                <w:tab w:val="left" w:pos="537"/>
              </w:tabs>
              <w:spacing w:before="120"/>
              <w:ind w:left="0" w:firstLine="0"/>
              <w:jc w:val="both"/>
              <w:rPr>
                <w:sz w:val="24"/>
              </w:rPr>
            </w:pPr>
            <w:r w:rsidRPr="00BD2ED7">
              <w:rPr>
                <w:sz w:val="24"/>
              </w:rPr>
              <w:t>поставяне</w:t>
            </w:r>
            <w:r w:rsidRPr="00BD2ED7">
              <w:rPr>
                <w:spacing w:val="-3"/>
                <w:sz w:val="24"/>
              </w:rPr>
              <w:t xml:space="preserve"> </w:t>
            </w:r>
            <w:r w:rsidRPr="00BD2ED7">
              <w:rPr>
                <w:sz w:val="24"/>
              </w:rPr>
              <w:t>на уловки</w:t>
            </w:r>
            <w:r w:rsidRPr="00BD2ED7">
              <w:rPr>
                <w:spacing w:val="-1"/>
                <w:sz w:val="24"/>
              </w:rPr>
              <w:t xml:space="preserve"> </w:t>
            </w:r>
            <w:r w:rsidRPr="00BD2ED7">
              <w:rPr>
                <w:sz w:val="24"/>
              </w:rPr>
              <w:t>за</w:t>
            </w:r>
            <w:r w:rsidRPr="00BD2ED7">
              <w:rPr>
                <w:spacing w:val="-5"/>
                <w:sz w:val="24"/>
              </w:rPr>
              <w:t xml:space="preserve"> </w:t>
            </w:r>
            <w:r w:rsidRPr="00BD2ED7">
              <w:rPr>
                <w:sz w:val="24"/>
              </w:rPr>
              <w:t>масово улавяне –</w:t>
            </w:r>
            <w:r w:rsidRPr="00BD2ED7">
              <w:rPr>
                <w:spacing w:val="-2"/>
                <w:sz w:val="24"/>
              </w:rPr>
              <w:t xml:space="preserve"> </w:t>
            </w:r>
            <w:r w:rsidRPr="00BD2ED7">
              <w:rPr>
                <w:sz w:val="24"/>
              </w:rPr>
              <w:t xml:space="preserve">2 </w:t>
            </w:r>
            <w:r w:rsidRPr="00BD2ED7">
              <w:rPr>
                <w:spacing w:val="-2"/>
                <w:sz w:val="24"/>
              </w:rPr>
              <w:t>бр./дка;</w:t>
            </w:r>
          </w:p>
          <w:p w14:paraId="7D2645AD" w14:textId="77777777" w:rsidR="003B22B1" w:rsidRPr="00BD2ED7" w:rsidRDefault="003B22B1" w:rsidP="002C6D4A">
            <w:pPr>
              <w:pStyle w:val="TableParagraph"/>
              <w:numPr>
                <w:ilvl w:val="0"/>
                <w:numId w:val="152"/>
              </w:numPr>
              <w:tabs>
                <w:tab w:val="left" w:pos="537"/>
              </w:tabs>
              <w:spacing w:before="120"/>
              <w:ind w:left="0" w:firstLine="0"/>
              <w:jc w:val="both"/>
              <w:rPr>
                <w:sz w:val="24"/>
              </w:rPr>
            </w:pPr>
            <w:r w:rsidRPr="00BD2ED7">
              <w:rPr>
                <w:sz w:val="24"/>
              </w:rPr>
              <w:t>спазване на превантивни мерки: внасяне в оранжерията на чист разсад и инвентар; постоянно почистване на плевелите – около и в</w:t>
            </w:r>
            <w:r w:rsidRPr="00BD2ED7">
              <w:rPr>
                <w:spacing w:val="-1"/>
                <w:sz w:val="24"/>
              </w:rPr>
              <w:t xml:space="preserve"> </w:t>
            </w:r>
            <w:r w:rsidRPr="00BD2ED7">
              <w:rPr>
                <w:sz w:val="24"/>
              </w:rPr>
              <w:t>оранжерията; поставяне</w:t>
            </w:r>
            <w:r w:rsidRPr="00BD2ED7">
              <w:rPr>
                <w:spacing w:val="-2"/>
                <w:sz w:val="24"/>
              </w:rPr>
              <w:t xml:space="preserve"> </w:t>
            </w:r>
            <w:r w:rsidRPr="00BD2ED7">
              <w:rPr>
                <w:sz w:val="24"/>
              </w:rPr>
              <w:t>на</w:t>
            </w:r>
            <w:r w:rsidRPr="00BD2ED7">
              <w:rPr>
                <w:spacing w:val="-2"/>
                <w:sz w:val="24"/>
              </w:rPr>
              <w:t xml:space="preserve"> </w:t>
            </w:r>
            <w:r w:rsidRPr="00BD2ED7">
              <w:rPr>
                <w:sz w:val="24"/>
              </w:rPr>
              <w:t>мрежи на</w:t>
            </w:r>
            <w:r w:rsidRPr="00BD2ED7">
              <w:rPr>
                <w:spacing w:val="-2"/>
                <w:sz w:val="24"/>
              </w:rPr>
              <w:t xml:space="preserve"> </w:t>
            </w:r>
            <w:r w:rsidRPr="00BD2ED7">
              <w:rPr>
                <w:sz w:val="24"/>
              </w:rPr>
              <w:t>врати и прозорци; вратите от мрежа да бъдат постоянно затворени;</w:t>
            </w:r>
          </w:p>
          <w:p w14:paraId="404C0551" w14:textId="77777777" w:rsidR="003B22B1" w:rsidRPr="00BD2ED7" w:rsidRDefault="003B22B1" w:rsidP="002C6D4A">
            <w:pPr>
              <w:pStyle w:val="TableParagraph"/>
              <w:numPr>
                <w:ilvl w:val="0"/>
                <w:numId w:val="152"/>
              </w:numPr>
              <w:tabs>
                <w:tab w:val="left" w:pos="537"/>
              </w:tabs>
              <w:spacing w:before="120"/>
              <w:ind w:left="0" w:firstLine="0"/>
              <w:jc w:val="both"/>
              <w:rPr>
                <w:sz w:val="24"/>
              </w:rPr>
            </w:pPr>
            <w:r w:rsidRPr="00BD2ED7">
              <w:rPr>
                <w:sz w:val="24"/>
              </w:rPr>
              <w:t>отстраняване и унищожаване на всички нападнати растителни части;</w:t>
            </w:r>
          </w:p>
          <w:p w14:paraId="3F74DDDA" w14:textId="77777777" w:rsidR="003B22B1" w:rsidRPr="00BD2ED7" w:rsidRDefault="003B22B1" w:rsidP="002C6D4A">
            <w:pPr>
              <w:pStyle w:val="TableParagraph"/>
              <w:numPr>
                <w:ilvl w:val="0"/>
                <w:numId w:val="152"/>
              </w:numPr>
              <w:tabs>
                <w:tab w:val="left" w:pos="537"/>
              </w:tabs>
              <w:spacing w:before="120"/>
              <w:ind w:left="0" w:firstLine="0"/>
              <w:jc w:val="both"/>
              <w:rPr>
                <w:sz w:val="24"/>
              </w:rPr>
            </w:pPr>
            <w:r w:rsidRPr="00BD2ED7">
              <w:rPr>
                <w:sz w:val="24"/>
              </w:rPr>
              <w:t>почистване със силна струя вода на транспортните средства и оборудване;</w:t>
            </w:r>
          </w:p>
          <w:p w14:paraId="016FBD7B" w14:textId="77777777" w:rsidR="003B22B1" w:rsidRPr="00BD2ED7" w:rsidRDefault="003B22B1" w:rsidP="002C6D4A">
            <w:pPr>
              <w:pStyle w:val="TableParagraph"/>
              <w:spacing w:before="120"/>
              <w:rPr>
                <w:b/>
                <w:sz w:val="24"/>
              </w:rPr>
            </w:pPr>
            <w:r w:rsidRPr="00BD2ED7">
              <w:rPr>
                <w:sz w:val="24"/>
              </w:rPr>
              <w:t xml:space="preserve">* </w:t>
            </w:r>
            <w:r w:rsidRPr="00BD2ED7">
              <w:rPr>
                <w:b/>
                <w:i/>
                <w:sz w:val="24"/>
              </w:rPr>
              <w:t>при биологично производство – разселване на биологичният агент</w:t>
            </w:r>
          </w:p>
        </w:tc>
      </w:tr>
      <w:tr w:rsidR="003B22B1" w:rsidRPr="00BD2ED7" w14:paraId="5D73DA67" w14:textId="77777777" w:rsidTr="00930A94">
        <w:tc>
          <w:tcPr>
            <w:tcW w:w="1095" w:type="pct"/>
          </w:tcPr>
          <w:p w14:paraId="34A78D1B" w14:textId="77777777" w:rsidR="003B22B1" w:rsidRPr="00BD2ED7" w:rsidRDefault="003B22B1" w:rsidP="002C6D4A">
            <w:pPr>
              <w:pStyle w:val="TableParagraph"/>
              <w:spacing w:before="120"/>
              <w:rPr>
                <w:sz w:val="24"/>
              </w:rPr>
            </w:pPr>
            <w:r w:rsidRPr="00BD2ED7">
              <w:rPr>
                <w:sz w:val="24"/>
              </w:rPr>
              <w:t>4</w:t>
            </w:r>
            <w:r w:rsidRPr="00BD2ED7">
              <w:rPr>
                <w:spacing w:val="-1"/>
                <w:sz w:val="24"/>
              </w:rPr>
              <w:t xml:space="preserve"> </w:t>
            </w:r>
            <w:r w:rsidRPr="00BD2ED7">
              <w:rPr>
                <w:sz w:val="24"/>
              </w:rPr>
              <w:t>до</w:t>
            </w:r>
            <w:r w:rsidRPr="00BD2ED7">
              <w:rPr>
                <w:spacing w:val="-1"/>
                <w:sz w:val="24"/>
              </w:rPr>
              <w:t xml:space="preserve"> </w:t>
            </w:r>
            <w:r w:rsidRPr="00BD2ED7">
              <w:rPr>
                <w:sz w:val="24"/>
              </w:rPr>
              <w:t>30</w:t>
            </w:r>
            <w:r w:rsidRPr="00BD2ED7">
              <w:rPr>
                <w:spacing w:val="-1"/>
                <w:sz w:val="24"/>
              </w:rPr>
              <w:t xml:space="preserve"> </w:t>
            </w:r>
            <w:r w:rsidRPr="00BD2ED7">
              <w:rPr>
                <w:sz w:val="24"/>
              </w:rPr>
              <w:t>възрастни</w:t>
            </w:r>
            <w:r w:rsidRPr="00BD2ED7">
              <w:rPr>
                <w:spacing w:val="-1"/>
                <w:sz w:val="24"/>
              </w:rPr>
              <w:t xml:space="preserve"> </w:t>
            </w:r>
            <w:r w:rsidRPr="00BD2ED7">
              <w:rPr>
                <w:sz w:val="24"/>
              </w:rPr>
              <w:t>средно</w:t>
            </w:r>
            <w:r w:rsidRPr="00BD2ED7">
              <w:rPr>
                <w:spacing w:val="-1"/>
                <w:sz w:val="24"/>
              </w:rPr>
              <w:t xml:space="preserve"> </w:t>
            </w:r>
            <w:r w:rsidRPr="00BD2ED7">
              <w:rPr>
                <w:sz w:val="24"/>
              </w:rPr>
              <w:t>на уловка</w:t>
            </w:r>
            <w:r w:rsidRPr="00BD2ED7">
              <w:rPr>
                <w:spacing w:val="-2"/>
                <w:sz w:val="24"/>
              </w:rPr>
              <w:t xml:space="preserve"> </w:t>
            </w:r>
            <w:r w:rsidRPr="00BD2ED7">
              <w:rPr>
                <w:sz w:val="24"/>
              </w:rPr>
              <w:t>за</w:t>
            </w:r>
            <w:r w:rsidRPr="00BD2ED7">
              <w:rPr>
                <w:spacing w:val="-2"/>
                <w:sz w:val="24"/>
              </w:rPr>
              <w:t xml:space="preserve"> </w:t>
            </w:r>
            <w:r w:rsidRPr="00BD2ED7">
              <w:rPr>
                <w:sz w:val="24"/>
              </w:rPr>
              <w:t>1</w:t>
            </w:r>
            <w:r w:rsidRPr="00BD2ED7">
              <w:rPr>
                <w:spacing w:val="1"/>
                <w:sz w:val="24"/>
              </w:rPr>
              <w:t xml:space="preserve"> </w:t>
            </w:r>
            <w:r w:rsidRPr="00BD2ED7">
              <w:rPr>
                <w:spacing w:val="-2"/>
                <w:sz w:val="24"/>
              </w:rPr>
              <w:t>седмица</w:t>
            </w:r>
          </w:p>
        </w:tc>
        <w:tc>
          <w:tcPr>
            <w:tcW w:w="606" w:type="pct"/>
          </w:tcPr>
          <w:p w14:paraId="1ADD186E" w14:textId="77777777" w:rsidR="003B22B1" w:rsidRPr="00BD2ED7" w:rsidRDefault="003B22B1" w:rsidP="002C6D4A">
            <w:pPr>
              <w:pStyle w:val="TableParagraph"/>
              <w:spacing w:before="120"/>
              <w:jc w:val="center"/>
              <w:rPr>
                <w:b/>
                <w:sz w:val="24"/>
              </w:rPr>
            </w:pPr>
            <w:r w:rsidRPr="00BD2ED7">
              <w:rPr>
                <w:b/>
                <w:sz w:val="24"/>
              </w:rPr>
              <w:t>среден</w:t>
            </w:r>
            <w:r w:rsidRPr="00BD2ED7">
              <w:rPr>
                <w:b/>
                <w:spacing w:val="-5"/>
                <w:sz w:val="24"/>
              </w:rPr>
              <w:t xml:space="preserve"> </w:t>
            </w:r>
            <w:r w:rsidRPr="00BD2ED7">
              <w:rPr>
                <w:b/>
                <w:spacing w:val="-4"/>
                <w:sz w:val="24"/>
              </w:rPr>
              <w:t>риск</w:t>
            </w:r>
          </w:p>
        </w:tc>
        <w:tc>
          <w:tcPr>
            <w:tcW w:w="3299" w:type="pct"/>
          </w:tcPr>
          <w:p w14:paraId="2EFF02B6" w14:textId="77777777" w:rsidR="003B22B1" w:rsidRPr="00BD2ED7" w:rsidRDefault="003B22B1" w:rsidP="002C6D4A">
            <w:pPr>
              <w:pStyle w:val="TableParagraph"/>
              <w:numPr>
                <w:ilvl w:val="0"/>
                <w:numId w:val="153"/>
              </w:numPr>
              <w:tabs>
                <w:tab w:val="left" w:pos="597"/>
              </w:tabs>
              <w:spacing w:before="120"/>
              <w:ind w:left="0" w:firstLine="0"/>
              <w:jc w:val="both"/>
              <w:rPr>
                <w:sz w:val="24"/>
              </w:rPr>
            </w:pPr>
            <w:r w:rsidRPr="00BD2ED7">
              <w:rPr>
                <w:sz w:val="24"/>
              </w:rPr>
              <w:t>поставяне на уловки за масово улавяне – 3-4 бр./дка или лепливи ленти;</w:t>
            </w:r>
          </w:p>
          <w:p w14:paraId="0817D64A" w14:textId="77777777" w:rsidR="003B22B1" w:rsidRPr="00BD2ED7" w:rsidRDefault="003B22B1" w:rsidP="002C6D4A">
            <w:pPr>
              <w:pStyle w:val="TableParagraph"/>
              <w:numPr>
                <w:ilvl w:val="0"/>
                <w:numId w:val="153"/>
              </w:numPr>
              <w:tabs>
                <w:tab w:val="left" w:pos="537"/>
              </w:tabs>
              <w:spacing w:before="120"/>
              <w:ind w:left="0" w:firstLine="0"/>
              <w:jc w:val="both"/>
              <w:rPr>
                <w:sz w:val="24"/>
              </w:rPr>
            </w:pPr>
            <w:r w:rsidRPr="00BD2ED7">
              <w:rPr>
                <w:sz w:val="24"/>
              </w:rPr>
              <w:t>спазване на превантивни мерки: внасяне в оранжерията на чист разсад и инвентар, постоянно почистване на плевелите – около и в оранжерията, поставяне на мрежи на врати и прозорци, вратите от мрежа да бъдат постоянно затворени;</w:t>
            </w:r>
          </w:p>
          <w:p w14:paraId="15848404" w14:textId="77777777" w:rsidR="003B22B1" w:rsidRPr="00BD2ED7" w:rsidRDefault="003B22B1" w:rsidP="002C6D4A">
            <w:pPr>
              <w:pStyle w:val="TableParagraph"/>
              <w:numPr>
                <w:ilvl w:val="0"/>
                <w:numId w:val="153"/>
              </w:numPr>
              <w:tabs>
                <w:tab w:val="left" w:pos="537"/>
              </w:tabs>
              <w:spacing w:before="120"/>
              <w:ind w:left="0" w:firstLine="0"/>
              <w:jc w:val="both"/>
              <w:rPr>
                <w:sz w:val="24"/>
              </w:rPr>
            </w:pPr>
            <w:r w:rsidRPr="00BD2ED7">
              <w:rPr>
                <w:sz w:val="24"/>
              </w:rPr>
              <w:t>унищожаване на всички нападнати растителни части;</w:t>
            </w:r>
          </w:p>
          <w:p w14:paraId="17C94A99" w14:textId="77777777" w:rsidR="003B22B1" w:rsidRPr="00BD2ED7" w:rsidRDefault="003B22B1" w:rsidP="002C6D4A">
            <w:pPr>
              <w:pStyle w:val="TableParagraph"/>
              <w:numPr>
                <w:ilvl w:val="0"/>
                <w:numId w:val="153"/>
              </w:numPr>
              <w:tabs>
                <w:tab w:val="left" w:pos="537"/>
              </w:tabs>
              <w:spacing w:before="120"/>
              <w:ind w:left="0" w:firstLine="0"/>
              <w:jc w:val="both"/>
              <w:rPr>
                <w:sz w:val="24"/>
              </w:rPr>
            </w:pPr>
            <w:r w:rsidRPr="00BD2ED7">
              <w:rPr>
                <w:sz w:val="24"/>
              </w:rPr>
              <w:t>почистване със силна струя вода на транспортните средства и оборудване;</w:t>
            </w:r>
          </w:p>
          <w:p w14:paraId="203F8B74" w14:textId="77777777" w:rsidR="003B22B1" w:rsidRPr="00BD2ED7" w:rsidRDefault="003B22B1" w:rsidP="002C6D4A">
            <w:pPr>
              <w:pStyle w:val="TableParagraph"/>
              <w:numPr>
                <w:ilvl w:val="0"/>
                <w:numId w:val="153"/>
              </w:numPr>
              <w:tabs>
                <w:tab w:val="left" w:pos="537"/>
              </w:tabs>
              <w:spacing w:before="120"/>
              <w:ind w:left="0" w:firstLine="0"/>
              <w:jc w:val="both"/>
              <w:rPr>
                <w:sz w:val="24"/>
              </w:rPr>
            </w:pPr>
            <w:r w:rsidRPr="00BD2ED7">
              <w:rPr>
                <w:sz w:val="24"/>
              </w:rPr>
              <w:lastRenderedPageBreak/>
              <w:t>3-6</w:t>
            </w:r>
            <w:r w:rsidRPr="00BD2ED7">
              <w:rPr>
                <w:spacing w:val="51"/>
                <w:w w:val="150"/>
                <w:sz w:val="24"/>
              </w:rPr>
              <w:t xml:space="preserve"> </w:t>
            </w:r>
            <w:r w:rsidRPr="00BD2ED7">
              <w:rPr>
                <w:sz w:val="24"/>
              </w:rPr>
              <w:t>бр.</w:t>
            </w:r>
            <w:r w:rsidRPr="00BD2ED7">
              <w:rPr>
                <w:spacing w:val="52"/>
                <w:w w:val="150"/>
                <w:sz w:val="24"/>
              </w:rPr>
              <w:t xml:space="preserve"> </w:t>
            </w:r>
            <w:r w:rsidRPr="00BD2ED7">
              <w:rPr>
                <w:sz w:val="24"/>
              </w:rPr>
              <w:t>пръскания</w:t>
            </w:r>
            <w:r w:rsidRPr="00BD2ED7">
              <w:rPr>
                <w:spacing w:val="52"/>
                <w:w w:val="150"/>
                <w:sz w:val="24"/>
              </w:rPr>
              <w:t xml:space="preserve"> </w:t>
            </w:r>
            <w:r w:rsidRPr="00BD2ED7">
              <w:rPr>
                <w:sz w:val="24"/>
              </w:rPr>
              <w:t>с</w:t>
            </w:r>
            <w:r w:rsidRPr="00BD2ED7">
              <w:rPr>
                <w:spacing w:val="51"/>
                <w:w w:val="150"/>
                <w:sz w:val="24"/>
              </w:rPr>
              <w:t xml:space="preserve"> </w:t>
            </w:r>
            <w:r w:rsidRPr="00BD2ED7">
              <w:rPr>
                <w:sz w:val="24"/>
              </w:rPr>
              <w:t>продукти</w:t>
            </w:r>
            <w:r w:rsidRPr="00BD2ED7">
              <w:rPr>
                <w:spacing w:val="53"/>
                <w:w w:val="150"/>
                <w:sz w:val="24"/>
              </w:rPr>
              <w:t xml:space="preserve"> </w:t>
            </w:r>
            <w:r w:rsidRPr="00BD2ED7">
              <w:rPr>
                <w:spacing w:val="-5"/>
                <w:sz w:val="24"/>
              </w:rPr>
              <w:t>за</w:t>
            </w:r>
            <w:r w:rsidRPr="00BD2ED7">
              <w:t xml:space="preserve"> </w:t>
            </w:r>
            <w:r w:rsidRPr="00BD2ED7">
              <w:rPr>
                <w:sz w:val="24"/>
              </w:rPr>
              <w:t xml:space="preserve">растителна защита съобразно фитосанитарния </w:t>
            </w:r>
            <w:r w:rsidRPr="00BD2ED7">
              <w:rPr>
                <w:spacing w:val="-4"/>
                <w:sz w:val="24"/>
              </w:rPr>
              <w:t>риск;</w:t>
            </w:r>
          </w:p>
          <w:p w14:paraId="40D599A3" w14:textId="77777777" w:rsidR="003B22B1" w:rsidRPr="00BD2ED7" w:rsidRDefault="003B22B1" w:rsidP="002C6D4A">
            <w:pPr>
              <w:pStyle w:val="TableParagraph"/>
              <w:tabs>
                <w:tab w:val="left" w:pos="537"/>
              </w:tabs>
              <w:spacing w:before="120"/>
              <w:jc w:val="both"/>
              <w:rPr>
                <w:sz w:val="24"/>
              </w:rPr>
            </w:pPr>
            <w:r w:rsidRPr="00BD2ED7">
              <w:rPr>
                <w:sz w:val="24"/>
              </w:rPr>
              <w:t xml:space="preserve">* </w:t>
            </w:r>
            <w:r w:rsidRPr="00BD2ED7">
              <w:rPr>
                <w:b/>
                <w:i/>
                <w:sz w:val="24"/>
              </w:rPr>
              <w:t>при биологично производство – разселване на биологичният агент</w:t>
            </w:r>
          </w:p>
        </w:tc>
      </w:tr>
      <w:tr w:rsidR="003B22B1" w:rsidRPr="00BD2ED7" w14:paraId="13C289E2" w14:textId="77777777" w:rsidTr="00930A94">
        <w:tc>
          <w:tcPr>
            <w:tcW w:w="1095" w:type="pct"/>
          </w:tcPr>
          <w:p w14:paraId="408E999A" w14:textId="77777777" w:rsidR="003B22B1" w:rsidRPr="00BD2ED7" w:rsidRDefault="003B22B1" w:rsidP="002C6D4A">
            <w:pPr>
              <w:pStyle w:val="TableParagraph"/>
              <w:spacing w:before="120"/>
              <w:rPr>
                <w:sz w:val="24"/>
              </w:rPr>
            </w:pPr>
            <w:r w:rsidRPr="00BD2ED7">
              <w:rPr>
                <w:sz w:val="24"/>
              </w:rPr>
              <w:lastRenderedPageBreak/>
              <w:t>над</w:t>
            </w:r>
            <w:r w:rsidRPr="00BD2ED7">
              <w:rPr>
                <w:spacing w:val="-2"/>
                <w:sz w:val="24"/>
              </w:rPr>
              <w:t xml:space="preserve"> </w:t>
            </w:r>
            <w:r w:rsidRPr="00BD2ED7">
              <w:rPr>
                <w:sz w:val="24"/>
              </w:rPr>
              <w:t>30</w:t>
            </w:r>
            <w:r w:rsidRPr="00BD2ED7">
              <w:rPr>
                <w:spacing w:val="-1"/>
                <w:sz w:val="24"/>
              </w:rPr>
              <w:t xml:space="preserve"> </w:t>
            </w:r>
            <w:r w:rsidRPr="00BD2ED7">
              <w:rPr>
                <w:sz w:val="24"/>
              </w:rPr>
              <w:t>възрастни</w:t>
            </w:r>
            <w:r w:rsidRPr="00BD2ED7">
              <w:rPr>
                <w:spacing w:val="-2"/>
                <w:sz w:val="24"/>
              </w:rPr>
              <w:t xml:space="preserve"> </w:t>
            </w:r>
            <w:r w:rsidRPr="00BD2ED7">
              <w:rPr>
                <w:sz w:val="24"/>
              </w:rPr>
              <w:t>средно</w:t>
            </w:r>
            <w:r w:rsidRPr="00BD2ED7">
              <w:rPr>
                <w:spacing w:val="-1"/>
                <w:sz w:val="24"/>
              </w:rPr>
              <w:t xml:space="preserve"> </w:t>
            </w:r>
            <w:r w:rsidRPr="00BD2ED7">
              <w:rPr>
                <w:sz w:val="24"/>
              </w:rPr>
              <w:t>на уловка</w:t>
            </w:r>
            <w:r w:rsidRPr="00BD2ED7">
              <w:rPr>
                <w:spacing w:val="-3"/>
                <w:sz w:val="24"/>
              </w:rPr>
              <w:t xml:space="preserve"> </w:t>
            </w:r>
            <w:r w:rsidRPr="00BD2ED7">
              <w:rPr>
                <w:sz w:val="24"/>
              </w:rPr>
              <w:t>за</w:t>
            </w:r>
            <w:r w:rsidRPr="00BD2ED7">
              <w:rPr>
                <w:spacing w:val="-2"/>
                <w:sz w:val="24"/>
              </w:rPr>
              <w:t xml:space="preserve"> </w:t>
            </w:r>
            <w:r w:rsidRPr="00BD2ED7">
              <w:rPr>
                <w:sz w:val="24"/>
              </w:rPr>
              <w:t>1</w:t>
            </w:r>
            <w:r w:rsidRPr="00BD2ED7">
              <w:rPr>
                <w:spacing w:val="-1"/>
                <w:sz w:val="24"/>
              </w:rPr>
              <w:t xml:space="preserve"> </w:t>
            </w:r>
            <w:r w:rsidRPr="00BD2ED7">
              <w:rPr>
                <w:spacing w:val="-2"/>
                <w:sz w:val="24"/>
              </w:rPr>
              <w:t>седмица</w:t>
            </w:r>
          </w:p>
        </w:tc>
        <w:tc>
          <w:tcPr>
            <w:tcW w:w="606" w:type="pct"/>
          </w:tcPr>
          <w:p w14:paraId="39A79046" w14:textId="77777777" w:rsidR="003B22B1" w:rsidRPr="00BD2ED7" w:rsidRDefault="003B22B1" w:rsidP="002C6D4A">
            <w:pPr>
              <w:pStyle w:val="TableParagraph"/>
              <w:spacing w:before="120"/>
              <w:jc w:val="center"/>
              <w:rPr>
                <w:b/>
                <w:sz w:val="24"/>
              </w:rPr>
            </w:pPr>
            <w:r w:rsidRPr="00BD2ED7">
              <w:rPr>
                <w:b/>
                <w:sz w:val="24"/>
              </w:rPr>
              <w:t>висок</w:t>
            </w:r>
            <w:r w:rsidRPr="00BD2ED7">
              <w:rPr>
                <w:b/>
                <w:spacing w:val="-3"/>
                <w:sz w:val="24"/>
              </w:rPr>
              <w:t xml:space="preserve"> </w:t>
            </w:r>
            <w:r w:rsidRPr="00BD2ED7">
              <w:rPr>
                <w:b/>
                <w:spacing w:val="-4"/>
                <w:sz w:val="24"/>
              </w:rPr>
              <w:t>риск</w:t>
            </w:r>
          </w:p>
        </w:tc>
        <w:tc>
          <w:tcPr>
            <w:tcW w:w="3299" w:type="pct"/>
          </w:tcPr>
          <w:p w14:paraId="6C569369" w14:textId="77777777" w:rsidR="003B22B1" w:rsidRPr="00BD2ED7" w:rsidRDefault="003B22B1" w:rsidP="002C6D4A">
            <w:pPr>
              <w:pStyle w:val="TableParagraph"/>
              <w:numPr>
                <w:ilvl w:val="0"/>
                <w:numId w:val="154"/>
              </w:numPr>
              <w:tabs>
                <w:tab w:val="left" w:pos="537"/>
              </w:tabs>
              <w:spacing w:before="120"/>
              <w:ind w:left="0" w:firstLine="0"/>
              <w:jc w:val="both"/>
              <w:rPr>
                <w:sz w:val="24"/>
              </w:rPr>
            </w:pPr>
            <w:r w:rsidRPr="00BD2ED7">
              <w:rPr>
                <w:sz w:val="24"/>
              </w:rPr>
              <w:t>поставяне на уловки за масово улавяне – 5-6 бр./дка или лепливи ленти;</w:t>
            </w:r>
          </w:p>
          <w:p w14:paraId="50621602" w14:textId="77777777" w:rsidR="003B22B1" w:rsidRPr="00BD2ED7" w:rsidRDefault="003B22B1" w:rsidP="002C6D4A">
            <w:pPr>
              <w:pStyle w:val="TableParagraph"/>
              <w:numPr>
                <w:ilvl w:val="0"/>
                <w:numId w:val="154"/>
              </w:numPr>
              <w:tabs>
                <w:tab w:val="left" w:pos="537"/>
              </w:tabs>
              <w:spacing w:before="120"/>
              <w:ind w:left="0" w:firstLine="0"/>
              <w:jc w:val="both"/>
              <w:rPr>
                <w:sz w:val="24"/>
              </w:rPr>
            </w:pPr>
            <w:r w:rsidRPr="00BD2ED7">
              <w:rPr>
                <w:sz w:val="24"/>
              </w:rPr>
              <w:t>спазване на превантивни мерки: внасяне в оранжерията на чист разсад и инвентар, постоянно почистване на плевелите – около и в оранжерията, поставяне на мрежи на врати и прозорци, вратите от мрежа да бъдат постоянно затворени;</w:t>
            </w:r>
          </w:p>
          <w:p w14:paraId="5DF33619" w14:textId="77777777" w:rsidR="003B22B1" w:rsidRPr="00BD2ED7" w:rsidRDefault="003B22B1" w:rsidP="002C6D4A">
            <w:pPr>
              <w:pStyle w:val="TableParagraph"/>
              <w:numPr>
                <w:ilvl w:val="0"/>
                <w:numId w:val="154"/>
              </w:numPr>
              <w:tabs>
                <w:tab w:val="left" w:pos="537"/>
              </w:tabs>
              <w:spacing w:before="120"/>
              <w:ind w:left="0" w:firstLine="0"/>
              <w:jc w:val="both"/>
              <w:rPr>
                <w:sz w:val="24"/>
              </w:rPr>
            </w:pPr>
            <w:r w:rsidRPr="00BD2ED7">
              <w:rPr>
                <w:sz w:val="24"/>
              </w:rPr>
              <w:t>унищожаване на всички нападнати растителни части;</w:t>
            </w:r>
          </w:p>
          <w:p w14:paraId="566F4216" w14:textId="77777777" w:rsidR="003B22B1" w:rsidRPr="00BD2ED7" w:rsidRDefault="003B22B1" w:rsidP="002C6D4A">
            <w:pPr>
              <w:pStyle w:val="TableParagraph"/>
              <w:numPr>
                <w:ilvl w:val="0"/>
                <w:numId w:val="154"/>
              </w:numPr>
              <w:tabs>
                <w:tab w:val="left" w:pos="537"/>
              </w:tabs>
              <w:spacing w:before="120"/>
              <w:ind w:left="0" w:firstLine="0"/>
              <w:jc w:val="both"/>
              <w:rPr>
                <w:sz w:val="24"/>
              </w:rPr>
            </w:pPr>
            <w:r w:rsidRPr="00BD2ED7">
              <w:rPr>
                <w:sz w:val="24"/>
              </w:rPr>
              <w:t>поне</w:t>
            </w:r>
            <w:r w:rsidRPr="00BD2ED7">
              <w:rPr>
                <w:spacing w:val="-6"/>
                <w:sz w:val="24"/>
              </w:rPr>
              <w:t xml:space="preserve"> </w:t>
            </w:r>
            <w:r w:rsidRPr="00BD2ED7">
              <w:rPr>
                <w:sz w:val="24"/>
              </w:rPr>
              <w:t>6</w:t>
            </w:r>
            <w:r w:rsidRPr="00BD2ED7">
              <w:rPr>
                <w:spacing w:val="-5"/>
                <w:sz w:val="24"/>
              </w:rPr>
              <w:t xml:space="preserve"> </w:t>
            </w:r>
            <w:r w:rsidRPr="00BD2ED7">
              <w:rPr>
                <w:sz w:val="24"/>
              </w:rPr>
              <w:t>седмици</w:t>
            </w:r>
            <w:r w:rsidRPr="00BD2ED7">
              <w:rPr>
                <w:spacing w:val="-4"/>
                <w:sz w:val="24"/>
              </w:rPr>
              <w:t xml:space="preserve"> </w:t>
            </w:r>
            <w:r w:rsidRPr="00BD2ED7">
              <w:rPr>
                <w:sz w:val="24"/>
              </w:rPr>
              <w:t>оранжериите</w:t>
            </w:r>
            <w:r w:rsidRPr="00BD2ED7">
              <w:rPr>
                <w:spacing w:val="-6"/>
                <w:sz w:val="24"/>
              </w:rPr>
              <w:t xml:space="preserve"> </w:t>
            </w:r>
            <w:r w:rsidRPr="00BD2ED7">
              <w:rPr>
                <w:sz w:val="24"/>
              </w:rPr>
              <w:t>да</w:t>
            </w:r>
            <w:r w:rsidRPr="00BD2ED7">
              <w:rPr>
                <w:spacing w:val="-6"/>
                <w:sz w:val="24"/>
              </w:rPr>
              <w:t xml:space="preserve"> </w:t>
            </w:r>
            <w:r w:rsidRPr="00BD2ED7">
              <w:rPr>
                <w:sz w:val="24"/>
              </w:rPr>
              <w:t>се</w:t>
            </w:r>
            <w:r w:rsidRPr="00BD2ED7">
              <w:rPr>
                <w:spacing w:val="-6"/>
                <w:sz w:val="24"/>
              </w:rPr>
              <w:t xml:space="preserve"> </w:t>
            </w:r>
            <w:r w:rsidRPr="00BD2ED7">
              <w:rPr>
                <w:sz w:val="24"/>
              </w:rPr>
              <w:t>оставят свободни без растения;</w:t>
            </w:r>
          </w:p>
          <w:p w14:paraId="05471A24" w14:textId="77777777" w:rsidR="003B22B1" w:rsidRPr="00BD2ED7" w:rsidRDefault="003B22B1" w:rsidP="002C6D4A">
            <w:pPr>
              <w:pStyle w:val="TableParagraph"/>
              <w:numPr>
                <w:ilvl w:val="0"/>
                <w:numId w:val="154"/>
              </w:numPr>
              <w:tabs>
                <w:tab w:val="left" w:pos="537"/>
              </w:tabs>
              <w:spacing w:before="120"/>
              <w:ind w:left="0" w:firstLine="0"/>
              <w:jc w:val="both"/>
              <w:rPr>
                <w:b/>
                <w:sz w:val="24"/>
              </w:rPr>
            </w:pPr>
            <w:r w:rsidRPr="00BD2ED7">
              <w:rPr>
                <w:sz w:val="24"/>
              </w:rPr>
              <w:t>6-12 бр. пръскания с продукти за растителна</w:t>
            </w:r>
            <w:r w:rsidRPr="00BD2ED7">
              <w:rPr>
                <w:spacing w:val="41"/>
                <w:sz w:val="24"/>
              </w:rPr>
              <w:t xml:space="preserve"> </w:t>
            </w:r>
            <w:r w:rsidRPr="00BD2ED7">
              <w:rPr>
                <w:sz w:val="24"/>
              </w:rPr>
              <w:t>защита</w:t>
            </w:r>
            <w:r w:rsidRPr="00BD2ED7">
              <w:rPr>
                <w:spacing w:val="43"/>
                <w:sz w:val="24"/>
              </w:rPr>
              <w:t xml:space="preserve"> </w:t>
            </w:r>
            <w:r w:rsidRPr="00BD2ED7">
              <w:rPr>
                <w:sz w:val="24"/>
              </w:rPr>
              <w:t>през</w:t>
            </w:r>
            <w:r w:rsidRPr="00BD2ED7">
              <w:rPr>
                <w:spacing w:val="42"/>
                <w:sz w:val="24"/>
              </w:rPr>
              <w:t xml:space="preserve"> </w:t>
            </w:r>
            <w:r w:rsidRPr="00BD2ED7">
              <w:rPr>
                <w:sz w:val="24"/>
              </w:rPr>
              <w:t>10</w:t>
            </w:r>
            <w:r w:rsidRPr="00BD2ED7">
              <w:rPr>
                <w:spacing w:val="42"/>
                <w:sz w:val="24"/>
              </w:rPr>
              <w:t xml:space="preserve"> </w:t>
            </w:r>
            <w:r w:rsidRPr="00BD2ED7">
              <w:rPr>
                <w:sz w:val="24"/>
              </w:rPr>
              <w:t>дни</w:t>
            </w:r>
            <w:r w:rsidRPr="00BD2ED7">
              <w:rPr>
                <w:spacing w:val="43"/>
                <w:sz w:val="24"/>
              </w:rPr>
              <w:t xml:space="preserve"> </w:t>
            </w:r>
            <w:r w:rsidRPr="00BD2ED7">
              <w:rPr>
                <w:sz w:val="24"/>
              </w:rPr>
              <w:t>като</w:t>
            </w:r>
            <w:r w:rsidRPr="00BD2ED7">
              <w:rPr>
                <w:spacing w:val="42"/>
                <w:sz w:val="24"/>
              </w:rPr>
              <w:t xml:space="preserve"> </w:t>
            </w:r>
            <w:r w:rsidRPr="00BD2ED7">
              <w:rPr>
                <w:spacing w:val="-5"/>
                <w:sz w:val="24"/>
              </w:rPr>
              <w:t xml:space="preserve">се </w:t>
            </w:r>
            <w:r w:rsidRPr="00BD2ED7">
              <w:rPr>
                <w:sz w:val="24"/>
              </w:rPr>
              <w:t>осигури редуване на инсектицидите според механизма им на действие</w:t>
            </w:r>
          </w:p>
        </w:tc>
      </w:tr>
    </w:tbl>
    <w:p w14:paraId="57FC0E70" w14:textId="78BA766C" w:rsidR="003644F1" w:rsidRDefault="003644F1" w:rsidP="00FB1CE2">
      <w:pPr>
        <w:rPr>
          <w:szCs w:val="24"/>
          <w:lang w:val="bg-BG"/>
        </w:rPr>
      </w:pPr>
    </w:p>
    <w:p w14:paraId="245E02E0" w14:textId="77777777" w:rsidR="003644F1" w:rsidRDefault="003644F1">
      <w:pPr>
        <w:rPr>
          <w:szCs w:val="24"/>
          <w:lang w:val="bg-BG"/>
        </w:rPr>
      </w:pPr>
      <w:r>
        <w:rPr>
          <w:szCs w:val="24"/>
          <w:lang w:val="bg-BG"/>
        </w:rPr>
        <w:br w:type="page"/>
      </w:r>
    </w:p>
    <w:p w14:paraId="4ADEA48A" w14:textId="770771B3" w:rsidR="003644F1" w:rsidRPr="00BD2ED7" w:rsidRDefault="003644F1" w:rsidP="003644F1">
      <w:pPr>
        <w:pStyle w:val="Heading1"/>
        <w:jc w:val="right"/>
        <w:rPr>
          <w:lang w:val="bg-BG"/>
        </w:rPr>
      </w:pPr>
      <w:bookmarkStart w:id="39" w:name="_Toc223957433"/>
      <w:r w:rsidRPr="00BD2ED7">
        <w:rPr>
          <w:lang w:val="bg-BG"/>
        </w:rPr>
        <w:lastRenderedPageBreak/>
        <w:t xml:space="preserve">Приложение </w:t>
      </w:r>
      <w:r>
        <w:rPr>
          <w:lang w:val="bg-BG"/>
        </w:rPr>
        <w:t>4</w:t>
      </w:r>
      <w:bookmarkEnd w:id="39"/>
    </w:p>
    <w:p w14:paraId="63EC3BAE" w14:textId="492E9CA1" w:rsidR="003B22B1" w:rsidRDefault="009C144A" w:rsidP="00FB1CE2">
      <w:pPr>
        <w:rPr>
          <w:szCs w:val="24"/>
          <w:lang w:val="bg-BG"/>
        </w:rPr>
      </w:pPr>
      <w:r w:rsidRPr="009C144A">
        <w:rPr>
          <w:szCs w:val="24"/>
          <w:lang w:val="bg-BG"/>
        </w:rPr>
        <w:t xml:space="preserve">Матрица на управлението по </w:t>
      </w:r>
      <w:r>
        <w:rPr>
          <w:szCs w:val="24"/>
          <w:lang w:val="bg-BG"/>
        </w:rPr>
        <w:t>фено</w:t>
      </w:r>
      <w:r w:rsidRPr="009C144A">
        <w:rPr>
          <w:szCs w:val="24"/>
          <w:lang w:val="bg-BG"/>
        </w:rPr>
        <w:t>фази</w:t>
      </w:r>
    </w:p>
    <w:tbl>
      <w:tblPr>
        <w:tblStyle w:val="TableGrid"/>
        <w:tblW w:w="0" w:type="auto"/>
        <w:tblLook w:val="04A0" w:firstRow="1" w:lastRow="0" w:firstColumn="1" w:lastColumn="0" w:noHBand="0" w:noVBand="1"/>
      </w:tblPr>
      <w:tblGrid>
        <w:gridCol w:w="1932"/>
        <w:gridCol w:w="2178"/>
        <w:gridCol w:w="1277"/>
        <w:gridCol w:w="2487"/>
        <w:gridCol w:w="2577"/>
        <w:gridCol w:w="2316"/>
        <w:gridCol w:w="2218"/>
      </w:tblGrid>
      <w:tr w:rsidR="00DA552C" w:rsidRPr="00DA552C" w14:paraId="34750A7F" w14:textId="77777777" w:rsidTr="00DA552C">
        <w:tc>
          <w:tcPr>
            <w:tcW w:w="0" w:type="auto"/>
            <w:shd w:val="clear" w:color="auto" w:fill="A6A6A6" w:themeFill="background1" w:themeFillShade="A6"/>
            <w:hideMark/>
          </w:tcPr>
          <w:p w14:paraId="0E832145" w14:textId="77777777" w:rsidR="00DA552C" w:rsidRPr="00DA552C" w:rsidRDefault="00DA552C" w:rsidP="00DA552C">
            <w:pPr>
              <w:rPr>
                <w:b/>
                <w:bCs/>
                <w:color w:val="FFFFFF" w:themeColor="background1"/>
                <w:szCs w:val="24"/>
                <w:lang w:val="bg-BG"/>
              </w:rPr>
            </w:pPr>
            <w:r w:rsidRPr="00DA552C">
              <w:rPr>
                <w:b/>
                <w:bCs/>
                <w:color w:val="FFFFFF" w:themeColor="background1"/>
                <w:szCs w:val="24"/>
                <w:lang w:val="bg-BG"/>
              </w:rPr>
              <w:t>Фаза</w:t>
            </w:r>
          </w:p>
        </w:tc>
        <w:tc>
          <w:tcPr>
            <w:tcW w:w="0" w:type="auto"/>
            <w:shd w:val="clear" w:color="auto" w:fill="A6A6A6" w:themeFill="background1" w:themeFillShade="A6"/>
            <w:hideMark/>
          </w:tcPr>
          <w:p w14:paraId="57A00299" w14:textId="77777777" w:rsidR="00DA552C" w:rsidRPr="00DA552C" w:rsidRDefault="00DA552C" w:rsidP="00DA552C">
            <w:pPr>
              <w:rPr>
                <w:b/>
                <w:bCs/>
                <w:color w:val="FFFFFF" w:themeColor="background1"/>
                <w:szCs w:val="24"/>
                <w:lang w:val="bg-BG"/>
              </w:rPr>
            </w:pPr>
            <w:r w:rsidRPr="00DA552C">
              <w:rPr>
                <w:b/>
                <w:bCs/>
                <w:color w:val="FFFFFF" w:themeColor="background1"/>
                <w:szCs w:val="24"/>
                <w:lang w:val="bg-BG"/>
              </w:rPr>
              <w:t>Биологичен акцент</w:t>
            </w:r>
          </w:p>
        </w:tc>
        <w:tc>
          <w:tcPr>
            <w:tcW w:w="0" w:type="auto"/>
            <w:shd w:val="clear" w:color="auto" w:fill="A6A6A6" w:themeFill="background1" w:themeFillShade="A6"/>
            <w:hideMark/>
          </w:tcPr>
          <w:p w14:paraId="309079B4" w14:textId="77777777" w:rsidR="00DA552C" w:rsidRPr="00DA552C" w:rsidRDefault="00DA552C" w:rsidP="00DA552C">
            <w:pPr>
              <w:rPr>
                <w:b/>
                <w:bCs/>
                <w:color w:val="FFFFFF" w:themeColor="background1"/>
                <w:szCs w:val="24"/>
                <w:lang w:val="bg-BG"/>
              </w:rPr>
            </w:pPr>
            <w:r w:rsidRPr="00DA552C">
              <w:rPr>
                <w:b/>
                <w:bCs/>
                <w:color w:val="FFFFFF" w:themeColor="background1"/>
                <w:szCs w:val="24"/>
                <w:lang w:val="bg-BG"/>
              </w:rPr>
              <w:t>Ниво на риск (R)</w:t>
            </w:r>
          </w:p>
        </w:tc>
        <w:tc>
          <w:tcPr>
            <w:tcW w:w="0" w:type="auto"/>
            <w:shd w:val="clear" w:color="auto" w:fill="A6A6A6" w:themeFill="background1" w:themeFillShade="A6"/>
            <w:hideMark/>
          </w:tcPr>
          <w:p w14:paraId="3199CB3A" w14:textId="77777777" w:rsidR="00DA552C" w:rsidRPr="00DA552C" w:rsidRDefault="00DA552C" w:rsidP="00DA552C">
            <w:pPr>
              <w:rPr>
                <w:b/>
                <w:bCs/>
                <w:color w:val="FFFFFF" w:themeColor="background1"/>
                <w:szCs w:val="24"/>
                <w:lang w:val="bg-BG"/>
              </w:rPr>
            </w:pPr>
            <w:r w:rsidRPr="00DA552C">
              <w:rPr>
                <w:b/>
                <w:bCs/>
                <w:color w:val="FFFFFF" w:themeColor="background1"/>
                <w:szCs w:val="24"/>
                <w:lang w:val="bg-BG"/>
              </w:rPr>
              <w:t>Основни индикатори (I)</w:t>
            </w:r>
          </w:p>
        </w:tc>
        <w:tc>
          <w:tcPr>
            <w:tcW w:w="0" w:type="auto"/>
            <w:shd w:val="clear" w:color="auto" w:fill="A6A6A6" w:themeFill="background1" w:themeFillShade="A6"/>
            <w:hideMark/>
          </w:tcPr>
          <w:p w14:paraId="74164BEE" w14:textId="77777777" w:rsidR="00DA552C" w:rsidRPr="00DA552C" w:rsidRDefault="00DA552C" w:rsidP="00DA552C">
            <w:pPr>
              <w:rPr>
                <w:b/>
                <w:bCs/>
                <w:color w:val="FFFFFF" w:themeColor="background1"/>
                <w:szCs w:val="24"/>
                <w:lang w:val="bg-BG"/>
              </w:rPr>
            </w:pPr>
            <w:r w:rsidRPr="00DA552C">
              <w:rPr>
                <w:b/>
                <w:bCs/>
                <w:color w:val="FFFFFF" w:themeColor="background1"/>
                <w:szCs w:val="24"/>
                <w:lang w:val="bg-BG"/>
              </w:rPr>
              <w:t>Сценарий (S)</w:t>
            </w:r>
          </w:p>
        </w:tc>
        <w:tc>
          <w:tcPr>
            <w:tcW w:w="0" w:type="auto"/>
            <w:shd w:val="clear" w:color="auto" w:fill="A6A6A6" w:themeFill="background1" w:themeFillShade="A6"/>
            <w:hideMark/>
          </w:tcPr>
          <w:p w14:paraId="166BDDD4" w14:textId="3534AA05" w:rsidR="00DA552C" w:rsidRPr="00DA552C" w:rsidRDefault="006204C1" w:rsidP="00DA552C">
            <w:pPr>
              <w:rPr>
                <w:b/>
                <w:bCs/>
                <w:color w:val="FFFFFF" w:themeColor="background1"/>
                <w:szCs w:val="24"/>
                <w:lang w:val="bg-BG"/>
              </w:rPr>
            </w:pPr>
            <w:r>
              <w:rPr>
                <w:b/>
                <w:bCs/>
                <w:color w:val="FFFFFF" w:themeColor="background1"/>
                <w:szCs w:val="24"/>
                <w:lang w:val="bg-BG"/>
              </w:rPr>
              <w:t>Основни п</w:t>
            </w:r>
            <w:r w:rsidR="00DA552C" w:rsidRPr="00DA552C">
              <w:rPr>
                <w:b/>
                <w:bCs/>
                <w:color w:val="FFFFFF" w:themeColor="background1"/>
                <w:szCs w:val="24"/>
                <w:lang w:val="bg-BG"/>
              </w:rPr>
              <w:t>акет</w:t>
            </w:r>
            <w:r>
              <w:rPr>
                <w:b/>
                <w:bCs/>
                <w:color w:val="FFFFFF" w:themeColor="background1"/>
                <w:szCs w:val="24"/>
                <w:lang w:val="bg-BG"/>
              </w:rPr>
              <w:t>и</w:t>
            </w:r>
            <w:r w:rsidR="00DA552C" w:rsidRPr="00DA552C">
              <w:rPr>
                <w:b/>
                <w:bCs/>
                <w:color w:val="FFFFFF" w:themeColor="background1"/>
                <w:szCs w:val="24"/>
                <w:lang w:val="bg-BG"/>
              </w:rPr>
              <w:t xml:space="preserve"> мерки (P)</w:t>
            </w:r>
          </w:p>
        </w:tc>
        <w:tc>
          <w:tcPr>
            <w:tcW w:w="0" w:type="auto"/>
            <w:shd w:val="clear" w:color="auto" w:fill="A6A6A6" w:themeFill="background1" w:themeFillShade="A6"/>
            <w:hideMark/>
          </w:tcPr>
          <w:p w14:paraId="4329C4F0" w14:textId="77777777" w:rsidR="00DA552C" w:rsidRPr="00DA552C" w:rsidRDefault="00DA552C" w:rsidP="00DA552C">
            <w:pPr>
              <w:rPr>
                <w:b/>
                <w:bCs/>
                <w:color w:val="FFFFFF" w:themeColor="background1"/>
                <w:szCs w:val="24"/>
                <w:lang w:val="bg-BG"/>
              </w:rPr>
            </w:pPr>
            <w:r w:rsidRPr="00DA552C">
              <w:rPr>
                <w:b/>
                <w:bCs/>
                <w:color w:val="FFFFFF" w:themeColor="background1"/>
                <w:szCs w:val="24"/>
                <w:lang w:val="bg-BG"/>
              </w:rPr>
              <w:t>Управленски приоритет</w:t>
            </w:r>
          </w:p>
        </w:tc>
      </w:tr>
      <w:tr w:rsidR="00A978CD" w:rsidRPr="00DA552C" w14:paraId="32CD5D12" w14:textId="77777777" w:rsidTr="00DA552C">
        <w:tc>
          <w:tcPr>
            <w:tcW w:w="0" w:type="auto"/>
            <w:hideMark/>
          </w:tcPr>
          <w:p w14:paraId="092085C7" w14:textId="77777777" w:rsidR="00DA552C" w:rsidRPr="00DA552C" w:rsidRDefault="00DA552C" w:rsidP="00DA552C">
            <w:pPr>
              <w:rPr>
                <w:szCs w:val="24"/>
                <w:lang w:val="bg-BG"/>
              </w:rPr>
            </w:pPr>
            <w:r w:rsidRPr="00DA552C">
              <w:rPr>
                <w:b/>
                <w:bCs/>
                <w:szCs w:val="24"/>
                <w:lang w:val="bg-BG"/>
              </w:rPr>
              <w:t>0 Покълване</w:t>
            </w:r>
          </w:p>
        </w:tc>
        <w:tc>
          <w:tcPr>
            <w:tcW w:w="0" w:type="auto"/>
            <w:hideMark/>
          </w:tcPr>
          <w:p w14:paraId="3FB8DC64" w14:textId="77777777" w:rsidR="00DA552C" w:rsidRPr="00DA552C" w:rsidRDefault="00DA552C" w:rsidP="00DA552C">
            <w:pPr>
              <w:rPr>
                <w:szCs w:val="24"/>
                <w:lang w:val="bg-BG"/>
              </w:rPr>
            </w:pPr>
            <w:r w:rsidRPr="00DA552C">
              <w:rPr>
                <w:szCs w:val="24"/>
                <w:lang w:val="bg-BG"/>
              </w:rPr>
              <w:t>Начало на развитието на културата</w:t>
            </w:r>
          </w:p>
        </w:tc>
        <w:tc>
          <w:tcPr>
            <w:tcW w:w="0" w:type="auto"/>
            <w:hideMark/>
          </w:tcPr>
          <w:p w14:paraId="31EBAB8A" w14:textId="77777777" w:rsidR="00DA552C" w:rsidRPr="00DA552C" w:rsidRDefault="00DA552C" w:rsidP="00DA552C">
            <w:pPr>
              <w:rPr>
                <w:szCs w:val="24"/>
                <w:lang w:val="bg-BG"/>
              </w:rPr>
            </w:pPr>
            <w:r w:rsidRPr="00DA552C">
              <w:rPr>
                <w:szCs w:val="24"/>
                <w:lang w:val="bg-BG"/>
              </w:rPr>
              <w:t>R0 (няма риск) → R1 (нисък риск)</w:t>
            </w:r>
          </w:p>
        </w:tc>
        <w:tc>
          <w:tcPr>
            <w:tcW w:w="0" w:type="auto"/>
            <w:hideMark/>
          </w:tcPr>
          <w:p w14:paraId="3920A45A" w14:textId="77777777" w:rsidR="00DA552C" w:rsidRPr="00DA552C" w:rsidRDefault="00DA552C" w:rsidP="00DA552C">
            <w:pPr>
              <w:rPr>
                <w:szCs w:val="24"/>
                <w:lang w:val="bg-BG"/>
              </w:rPr>
            </w:pPr>
            <w:r w:rsidRPr="00DA552C">
              <w:rPr>
                <w:szCs w:val="24"/>
                <w:lang w:val="bg-BG"/>
              </w:rPr>
              <w:t>I1 – среден улов/уловка/седмица</w:t>
            </w:r>
          </w:p>
        </w:tc>
        <w:tc>
          <w:tcPr>
            <w:tcW w:w="0" w:type="auto"/>
            <w:hideMark/>
          </w:tcPr>
          <w:p w14:paraId="344DD4A8" w14:textId="77777777" w:rsidR="00DA552C" w:rsidRPr="00DA552C" w:rsidRDefault="00DA552C" w:rsidP="00DA552C">
            <w:pPr>
              <w:rPr>
                <w:szCs w:val="24"/>
                <w:lang w:val="bg-BG"/>
              </w:rPr>
            </w:pPr>
            <w:r w:rsidRPr="00DA552C">
              <w:rPr>
                <w:szCs w:val="24"/>
                <w:lang w:val="bg-BG"/>
              </w:rPr>
              <w:t>S0 – Нулев сценарий (фоново състояние) → S1 – Ранно присъствие</w:t>
            </w:r>
          </w:p>
        </w:tc>
        <w:tc>
          <w:tcPr>
            <w:tcW w:w="0" w:type="auto"/>
            <w:hideMark/>
          </w:tcPr>
          <w:p w14:paraId="28E40135" w14:textId="77777777" w:rsidR="00DA552C" w:rsidRPr="00DA552C" w:rsidRDefault="00DA552C" w:rsidP="00DA552C">
            <w:pPr>
              <w:rPr>
                <w:szCs w:val="24"/>
                <w:lang w:val="bg-BG"/>
              </w:rPr>
            </w:pPr>
            <w:r w:rsidRPr="00DA552C">
              <w:rPr>
                <w:szCs w:val="24"/>
                <w:lang w:val="bg-BG"/>
              </w:rPr>
              <w:t>P0 – Превантивен и санитарен пакет (базов слой)</w:t>
            </w:r>
          </w:p>
        </w:tc>
        <w:tc>
          <w:tcPr>
            <w:tcW w:w="0" w:type="auto"/>
            <w:hideMark/>
          </w:tcPr>
          <w:p w14:paraId="4E0F0F5E" w14:textId="77777777" w:rsidR="00DA552C" w:rsidRPr="00DA552C" w:rsidRDefault="00DA552C" w:rsidP="00DA552C">
            <w:pPr>
              <w:rPr>
                <w:szCs w:val="24"/>
                <w:lang w:val="bg-BG"/>
              </w:rPr>
            </w:pPr>
            <w:r w:rsidRPr="00DA552C">
              <w:rPr>
                <w:szCs w:val="24"/>
                <w:lang w:val="bg-BG"/>
              </w:rPr>
              <w:t>Биосигурност и недопускане на първично установяване</w:t>
            </w:r>
          </w:p>
        </w:tc>
      </w:tr>
      <w:tr w:rsidR="00A978CD" w:rsidRPr="00DA552C" w14:paraId="35059383" w14:textId="77777777" w:rsidTr="00DA552C">
        <w:tc>
          <w:tcPr>
            <w:tcW w:w="0" w:type="auto"/>
            <w:hideMark/>
          </w:tcPr>
          <w:p w14:paraId="0B783FCD" w14:textId="77777777" w:rsidR="00DA552C" w:rsidRPr="00DA552C" w:rsidRDefault="00DA552C" w:rsidP="00DA552C">
            <w:pPr>
              <w:rPr>
                <w:szCs w:val="24"/>
                <w:lang w:val="bg-BG"/>
              </w:rPr>
            </w:pPr>
            <w:r w:rsidRPr="00DA552C">
              <w:rPr>
                <w:b/>
                <w:bCs/>
                <w:szCs w:val="24"/>
                <w:lang w:val="bg-BG"/>
              </w:rPr>
              <w:t>1 Разлистване</w:t>
            </w:r>
          </w:p>
        </w:tc>
        <w:tc>
          <w:tcPr>
            <w:tcW w:w="0" w:type="auto"/>
            <w:hideMark/>
          </w:tcPr>
          <w:p w14:paraId="1F346129" w14:textId="77777777" w:rsidR="00DA552C" w:rsidRPr="00DA552C" w:rsidRDefault="00DA552C" w:rsidP="00DA552C">
            <w:pPr>
              <w:rPr>
                <w:szCs w:val="24"/>
                <w:lang w:val="bg-BG"/>
              </w:rPr>
            </w:pPr>
            <w:r w:rsidRPr="00DA552C">
              <w:rPr>
                <w:szCs w:val="24"/>
                <w:lang w:val="bg-BG"/>
              </w:rPr>
              <w:t>Поява на първи същински листа</w:t>
            </w:r>
          </w:p>
        </w:tc>
        <w:tc>
          <w:tcPr>
            <w:tcW w:w="0" w:type="auto"/>
            <w:hideMark/>
          </w:tcPr>
          <w:p w14:paraId="37801286" w14:textId="77777777" w:rsidR="00DA552C" w:rsidRPr="00DA552C" w:rsidRDefault="00DA552C" w:rsidP="00DA552C">
            <w:pPr>
              <w:rPr>
                <w:szCs w:val="24"/>
                <w:lang w:val="bg-BG"/>
              </w:rPr>
            </w:pPr>
            <w:r w:rsidRPr="00DA552C">
              <w:rPr>
                <w:szCs w:val="24"/>
                <w:lang w:val="bg-BG"/>
              </w:rPr>
              <w:t>R1 (нисък риск)</w:t>
            </w:r>
          </w:p>
        </w:tc>
        <w:tc>
          <w:tcPr>
            <w:tcW w:w="0" w:type="auto"/>
            <w:hideMark/>
          </w:tcPr>
          <w:p w14:paraId="6E96B2DE" w14:textId="77777777" w:rsidR="00A978CD" w:rsidRDefault="00DA552C" w:rsidP="00DA552C">
            <w:pPr>
              <w:rPr>
                <w:szCs w:val="24"/>
                <w:lang w:val="bg-BG"/>
              </w:rPr>
            </w:pPr>
            <w:r w:rsidRPr="00DA552C">
              <w:rPr>
                <w:szCs w:val="24"/>
                <w:lang w:val="bg-BG"/>
              </w:rPr>
              <w:t>I1 – среден улов/уловка/седмица</w:t>
            </w:r>
          </w:p>
          <w:p w14:paraId="3D400DF9" w14:textId="77777777" w:rsidR="00A978CD" w:rsidRDefault="00DA552C" w:rsidP="00DA552C">
            <w:pPr>
              <w:rPr>
                <w:szCs w:val="24"/>
                <w:lang w:val="bg-BG"/>
              </w:rPr>
            </w:pPr>
            <w:r w:rsidRPr="00DA552C">
              <w:rPr>
                <w:szCs w:val="24"/>
                <w:lang w:val="bg-BG"/>
              </w:rPr>
              <w:t>I2 – тренд (↑ / → / ↓)</w:t>
            </w:r>
          </w:p>
          <w:p w14:paraId="47537419" w14:textId="2658F1C6" w:rsidR="00DA552C" w:rsidRPr="00DA552C" w:rsidRDefault="00DA552C" w:rsidP="00DA552C">
            <w:pPr>
              <w:rPr>
                <w:szCs w:val="24"/>
                <w:lang w:val="bg-BG"/>
              </w:rPr>
            </w:pPr>
            <w:r w:rsidRPr="00DA552C">
              <w:rPr>
                <w:szCs w:val="24"/>
                <w:lang w:val="bg-BG"/>
              </w:rPr>
              <w:t>I3 – % растения с активни мини</w:t>
            </w:r>
          </w:p>
        </w:tc>
        <w:tc>
          <w:tcPr>
            <w:tcW w:w="0" w:type="auto"/>
            <w:hideMark/>
          </w:tcPr>
          <w:p w14:paraId="6799BF9E" w14:textId="77777777" w:rsidR="00DA552C" w:rsidRPr="00DA552C" w:rsidRDefault="00DA552C" w:rsidP="00DA552C">
            <w:pPr>
              <w:rPr>
                <w:szCs w:val="24"/>
                <w:lang w:val="bg-BG"/>
              </w:rPr>
            </w:pPr>
            <w:r w:rsidRPr="00DA552C">
              <w:rPr>
                <w:szCs w:val="24"/>
                <w:lang w:val="bg-BG"/>
              </w:rPr>
              <w:t>S1 – Ранно присъствие</w:t>
            </w:r>
          </w:p>
        </w:tc>
        <w:tc>
          <w:tcPr>
            <w:tcW w:w="0" w:type="auto"/>
            <w:hideMark/>
          </w:tcPr>
          <w:p w14:paraId="0D534964" w14:textId="77777777" w:rsidR="00A978CD" w:rsidRDefault="00DA552C" w:rsidP="00DA552C">
            <w:pPr>
              <w:rPr>
                <w:szCs w:val="24"/>
                <w:lang w:val="bg-BG"/>
              </w:rPr>
            </w:pPr>
            <w:r w:rsidRPr="00DA552C">
              <w:rPr>
                <w:szCs w:val="24"/>
                <w:lang w:val="bg-BG"/>
              </w:rPr>
              <w:t>P0 – Превантивен и санитарен пакет</w:t>
            </w:r>
          </w:p>
          <w:p w14:paraId="1058F6C1" w14:textId="18659D61" w:rsidR="00DA552C" w:rsidRPr="00DA552C" w:rsidRDefault="00DA552C" w:rsidP="00DA552C">
            <w:pPr>
              <w:rPr>
                <w:szCs w:val="24"/>
                <w:lang w:val="bg-BG"/>
              </w:rPr>
            </w:pPr>
            <w:r w:rsidRPr="00DA552C">
              <w:rPr>
                <w:szCs w:val="24"/>
                <w:lang w:val="bg-BG"/>
              </w:rPr>
              <w:t>P1 – Биотехнически пакет</w:t>
            </w:r>
          </w:p>
        </w:tc>
        <w:tc>
          <w:tcPr>
            <w:tcW w:w="0" w:type="auto"/>
            <w:hideMark/>
          </w:tcPr>
          <w:p w14:paraId="3FFF023C" w14:textId="77777777" w:rsidR="00DA552C" w:rsidRPr="00DA552C" w:rsidRDefault="00DA552C" w:rsidP="00DA552C">
            <w:pPr>
              <w:rPr>
                <w:szCs w:val="24"/>
                <w:lang w:val="bg-BG"/>
              </w:rPr>
            </w:pPr>
            <w:r w:rsidRPr="00DA552C">
              <w:rPr>
                <w:szCs w:val="24"/>
                <w:lang w:val="bg-BG"/>
              </w:rPr>
              <w:t>Ранно откриване на първи мини</w:t>
            </w:r>
          </w:p>
        </w:tc>
      </w:tr>
      <w:tr w:rsidR="00A978CD" w:rsidRPr="00DA552C" w14:paraId="393014B3" w14:textId="77777777" w:rsidTr="00DA552C">
        <w:tc>
          <w:tcPr>
            <w:tcW w:w="0" w:type="auto"/>
            <w:hideMark/>
          </w:tcPr>
          <w:p w14:paraId="31F8C8A8" w14:textId="77777777" w:rsidR="00DA552C" w:rsidRPr="00DA552C" w:rsidRDefault="00DA552C" w:rsidP="00DA552C">
            <w:pPr>
              <w:rPr>
                <w:szCs w:val="24"/>
                <w:lang w:val="bg-BG"/>
              </w:rPr>
            </w:pPr>
            <w:r w:rsidRPr="00DA552C">
              <w:rPr>
                <w:b/>
                <w:bCs/>
                <w:szCs w:val="24"/>
                <w:lang w:val="bg-BG"/>
              </w:rPr>
              <w:t>2 Формиране на странични разклонения</w:t>
            </w:r>
          </w:p>
        </w:tc>
        <w:tc>
          <w:tcPr>
            <w:tcW w:w="0" w:type="auto"/>
            <w:hideMark/>
          </w:tcPr>
          <w:p w14:paraId="3036941F" w14:textId="77777777" w:rsidR="00DA552C" w:rsidRPr="00DA552C" w:rsidRDefault="00DA552C" w:rsidP="00DA552C">
            <w:pPr>
              <w:rPr>
                <w:szCs w:val="24"/>
                <w:lang w:val="bg-BG"/>
              </w:rPr>
            </w:pPr>
            <w:r w:rsidRPr="00DA552C">
              <w:rPr>
                <w:szCs w:val="24"/>
                <w:lang w:val="bg-BG"/>
              </w:rPr>
              <w:t>Интензивно развитие на листна маса</w:t>
            </w:r>
          </w:p>
        </w:tc>
        <w:tc>
          <w:tcPr>
            <w:tcW w:w="0" w:type="auto"/>
            <w:hideMark/>
          </w:tcPr>
          <w:p w14:paraId="38DD40DB" w14:textId="77777777" w:rsidR="00DA552C" w:rsidRPr="00DA552C" w:rsidRDefault="00DA552C" w:rsidP="00DA552C">
            <w:pPr>
              <w:rPr>
                <w:szCs w:val="24"/>
                <w:lang w:val="bg-BG"/>
              </w:rPr>
            </w:pPr>
            <w:r w:rsidRPr="00DA552C">
              <w:rPr>
                <w:szCs w:val="24"/>
                <w:lang w:val="bg-BG"/>
              </w:rPr>
              <w:t>R1 (нисък риск) → R2 (среден риск)</w:t>
            </w:r>
          </w:p>
        </w:tc>
        <w:tc>
          <w:tcPr>
            <w:tcW w:w="0" w:type="auto"/>
            <w:hideMark/>
          </w:tcPr>
          <w:p w14:paraId="035F418D" w14:textId="77777777" w:rsidR="00A978CD" w:rsidRDefault="00DA552C" w:rsidP="00DA552C">
            <w:pPr>
              <w:rPr>
                <w:szCs w:val="24"/>
                <w:lang w:val="bg-BG"/>
              </w:rPr>
            </w:pPr>
            <w:r w:rsidRPr="00DA552C">
              <w:rPr>
                <w:szCs w:val="24"/>
                <w:lang w:val="bg-BG"/>
              </w:rPr>
              <w:t>I1 – среден улов/уловка/седмица</w:t>
            </w:r>
          </w:p>
          <w:p w14:paraId="741B0CE9" w14:textId="77777777" w:rsidR="00A978CD" w:rsidRDefault="00DA552C" w:rsidP="00DA552C">
            <w:pPr>
              <w:rPr>
                <w:szCs w:val="24"/>
                <w:lang w:val="bg-BG"/>
              </w:rPr>
            </w:pPr>
            <w:r w:rsidRPr="00DA552C">
              <w:rPr>
                <w:szCs w:val="24"/>
                <w:lang w:val="bg-BG"/>
              </w:rPr>
              <w:t>I2 – тренд (↑ / → / ↓)</w:t>
            </w:r>
          </w:p>
          <w:p w14:paraId="1B0DD200" w14:textId="78627478" w:rsidR="00DA552C" w:rsidRPr="00DA552C" w:rsidRDefault="00DA552C" w:rsidP="00DA552C">
            <w:pPr>
              <w:rPr>
                <w:szCs w:val="24"/>
                <w:lang w:val="bg-BG"/>
              </w:rPr>
            </w:pPr>
            <w:r w:rsidRPr="00DA552C">
              <w:rPr>
                <w:szCs w:val="24"/>
                <w:lang w:val="bg-BG"/>
              </w:rPr>
              <w:t>I3 – % растения с активни мини</w:t>
            </w:r>
          </w:p>
        </w:tc>
        <w:tc>
          <w:tcPr>
            <w:tcW w:w="0" w:type="auto"/>
            <w:hideMark/>
          </w:tcPr>
          <w:p w14:paraId="7C3E0591" w14:textId="77777777" w:rsidR="00DA552C" w:rsidRPr="00DA552C" w:rsidRDefault="00DA552C" w:rsidP="00DA552C">
            <w:pPr>
              <w:rPr>
                <w:szCs w:val="24"/>
                <w:lang w:val="bg-BG"/>
              </w:rPr>
            </w:pPr>
            <w:r w:rsidRPr="00DA552C">
              <w:rPr>
                <w:szCs w:val="24"/>
                <w:lang w:val="bg-BG"/>
              </w:rPr>
              <w:t>S2 – Развиваща се популация</w:t>
            </w:r>
          </w:p>
        </w:tc>
        <w:tc>
          <w:tcPr>
            <w:tcW w:w="0" w:type="auto"/>
            <w:hideMark/>
          </w:tcPr>
          <w:p w14:paraId="78B1A932" w14:textId="77777777" w:rsidR="00A978CD" w:rsidRDefault="00DA552C" w:rsidP="00DA552C">
            <w:pPr>
              <w:rPr>
                <w:szCs w:val="24"/>
                <w:lang w:val="bg-BG"/>
              </w:rPr>
            </w:pPr>
            <w:r w:rsidRPr="00DA552C">
              <w:rPr>
                <w:szCs w:val="24"/>
                <w:lang w:val="bg-BG"/>
              </w:rPr>
              <w:t>P1 – Биотехнически пакет</w:t>
            </w:r>
          </w:p>
          <w:p w14:paraId="72687506" w14:textId="4F3328D1" w:rsidR="00DA552C" w:rsidRPr="00DA552C" w:rsidRDefault="00DA552C" w:rsidP="00DA552C">
            <w:pPr>
              <w:rPr>
                <w:szCs w:val="24"/>
                <w:lang w:val="bg-BG"/>
              </w:rPr>
            </w:pPr>
            <w:r w:rsidRPr="00DA552C">
              <w:rPr>
                <w:szCs w:val="24"/>
                <w:lang w:val="bg-BG"/>
              </w:rPr>
              <w:t>P2 – Биологичен пакет</w:t>
            </w:r>
          </w:p>
        </w:tc>
        <w:tc>
          <w:tcPr>
            <w:tcW w:w="0" w:type="auto"/>
            <w:hideMark/>
          </w:tcPr>
          <w:p w14:paraId="2C5E5002" w14:textId="77777777" w:rsidR="00DA552C" w:rsidRPr="00DA552C" w:rsidRDefault="00DA552C" w:rsidP="00DA552C">
            <w:pPr>
              <w:rPr>
                <w:szCs w:val="24"/>
                <w:lang w:val="bg-BG"/>
              </w:rPr>
            </w:pPr>
            <w:r w:rsidRPr="00DA552C">
              <w:rPr>
                <w:szCs w:val="24"/>
                <w:lang w:val="bg-BG"/>
              </w:rPr>
              <w:t>Ограничаване на локални огнища</w:t>
            </w:r>
          </w:p>
        </w:tc>
      </w:tr>
      <w:tr w:rsidR="00A978CD" w:rsidRPr="00DA552C" w14:paraId="16CAB101" w14:textId="77777777" w:rsidTr="00DA552C">
        <w:tc>
          <w:tcPr>
            <w:tcW w:w="0" w:type="auto"/>
            <w:hideMark/>
          </w:tcPr>
          <w:p w14:paraId="0496E4CF" w14:textId="77777777" w:rsidR="00DA552C" w:rsidRPr="00DA552C" w:rsidRDefault="00DA552C" w:rsidP="00DA552C">
            <w:pPr>
              <w:rPr>
                <w:szCs w:val="24"/>
                <w:lang w:val="bg-BG"/>
              </w:rPr>
            </w:pPr>
            <w:r w:rsidRPr="00DA552C">
              <w:rPr>
                <w:b/>
                <w:bCs/>
                <w:szCs w:val="24"/>
                <w:lang w:val="bg-BG"/>
              </w:rPr>
              <w:t>5 Начало на цъфтеж</w:t>
            </w:r>
          </w:p>
        </w:tc>
        <w:tc>
          <w:tcPr>
            <w:tcW w:w="0" w:type="auto"/>
            <w:hideMark/>
          </w:tcPr>
          <w:p w14:paraId="2BD47B25" w14:textId="77777777" w:rsidR="00DA552C" w:rsidRPr="00DA552C" w:rsidRDefault="00DA552C" w:rsidP="00DA552C">
            <w:pPr>
              <w:rPr>
                <w:szCs w:val="24"/>
                <w:lang w:val="bg-BG"/>
              </w:rPr>
            </w:pPr>
            <w:r w:rsidRPr="00DA552C">
              <w:rPr>
                <w:szCs w:val="24"/>
                <w:lang w:val="bg-BG"/>
              </w:rPr>
              <w:t>Преход към генеративна фаза</w:t>
            </w:r>
          </w:p>
        </w:tc>
        <w:tc>
          <w:tcPr>
            <w:tcW w:w="0" w:type="auto"/>
            <w:hideMark/>
          </w:tcPr>
          <w:p w14:paraId="1184F8C9" w14:textId="77777777" w:rsidR="00DA552C" w:rsidRPr="00DA552C" w:rsidRDefault="00DA552C" w:rsidP="00DA552C">
            <w:pPr>
              <w:rPr>
                <w:szCs w:val="24"/>
                <w:lang w:val="bg-BG"/>
              </w:rPr>
            </w:pPr>
            <w:r w:rsidRPr="00DA552C">
              <w:rPr>
                <w:szCs w:val="24"/>
                <w:lang w:val="bg-BG"/>
              </w:rPr>
              <w:t>R2 (среден риск)</w:t>
            </w:r>
          </w:p>
        </w:tc>
        <w:tc>
          <w:tcPr>
            <w:tcW w:w="0" w:type="auto"/>
            <w:hideMark/>
          </w:tcPr>
          <w:p w14:paraId="2D80C38C" w14:textId="77777777" w:rsidR="00A978CD" w:rsidRDefault="00DA552C" w:rsidP="00DA552C">
            <w:pPr>
              <w:rPr>
                <w:szCs w:val="24"/>
                <w:lang w:val="bg-BG"/>
              </w:rPr>
            </w:pPr>
            <w:r w:rsidRPr="00DA552C">
              <w:rPr>
                <w:szCs w:val="24"/>
                <w:lang w:val="bg-BG"/>
              </w:rPr>
              <w:t>I1 – среден улов/уловка/седмица</w:t>
            </w:r>
          </w:p>
          <w:p w14:paraId="3F03115A" w14:textId="77777777" w:rsidR="00A978CD" w:rsidRDefault="00DA552C" w:rsidP="00DA552C">
            <w:pPr>
              <w:rPr>
                <w:szCs w:val="24"/>
                <w:lang w:val="bg-BG"/>
              </w:rPr>
            </w:pPr>
            <w:r w:rsidRPr="00DA552C">
              <w:rPr>
                <w:szCs w:val="24"/>
                <w:lang w:val="bg-BG"/>
              </w:rPr>
              <w:t>I2 – тренд (↑ / → / ↓)</w:t>
            </w:r>
          </w:p>
          <w:p w14:paraId="3548EF4B" w14:textId="3FDA9140" w:rsidR="00DA552C" w:rsidRPr="00DA552C" w:rsidRDefault="00DA552C" w:rsidP="00DA552C">
            <w:pPr>
              <w:rPr>
                <w:szCs w:val="24"/>
                <w:lang w:val="bg-BG"/>
              </w:rPr>
            </w:pPr>
            <w:r w:rsidRPr="00DA552C">
              <w:rPr>
                <w:szCs w:val="24"/>
                <w:lang w:val="bg-BG"/>
              </w:rPr>
              <w:t>I3 – % растения с активни мини</w:t>
            </w:r>
          </w:p>
        </w:tc>
        <w:tc>
          <w:tcPr>
            <w:tcW w:w="0" w:type="auto"/>
            <w:hideMark/>
          </w:tcPr>
          <w:p w14:paraId="4A10D388" w14:textId="77777777" w:rsidR="00DA552C" w:rsidRPr="00DA552C" w:rsidRDefault="00DA552C" w:rsidP="00DA552C">
            <w:pPr>
              <w:rPr>
                <w:szCs w:val="24"/>
                <w:lang w:val="bg-BG"/>
              </w:rPr>
            </w:pPr>
            <w:r w:rsidRPr="00DA552C">
              <w:rPr>
                <w:szCs w:val="24"/>
                <w:lang w:val="bg-BG"/>
              </w:rPr>
              <w:t>S2 – Развиваща се популация → S3 – Висок натиск без плодови повреди</w:t>
            </w:r>
          </w:p>
        </w:tc>
        <w:tc>
          <w:tcPr>
            <w:tcW w:w="0" w:type="auto"/>
            <w:hideMark/>
          </w:tcPr>
          <w:p w14:paraId="028FE698" w14:textId="77777777" w:rsidR="00DA552C" w:rsidRPr="00DA552C" w:rsidRDefault="00DA552C" w:rsidP="00DA552C">
            <w:pPr>
              <w:rPr>
                <w:szCs w:val="24"/>
                <w:lang w:val="bg-BG"/>
              </w:rPr>
            </w:pPr>
            <w:r w:rsidRPr="00DA552C">
              <w:rPr>
                <w:szCs w:val="24"/>
                <w:lang w:val="bg-BG"/>
              </w:rPr>
              <w:t>P2 – Биологичен пакет</w:t>
            </w:r>
          </w:p>
        </w:tc>
        <w:tc>
          <w:tcPr>
            <w:tcW w:w="0" w:type="auto"/>
            <w:hideMark/>
          </w:tcPr>
          <w:p w14:paraId="658E150E" w14:textId="77777777" w:rsidR="00DA552C" w:rsidRPr="00DA552C" w:rsidRDefault="00DA552C" w:rsidP="00DA552C">
            <w:pPr>
              <w:rPr>
                <w:szCs w:val="24"/>
                <w:lang w:val="bg-BG"/>
              </w:rPr>
            </w:pPr>
            <w:r w:rsidRPr="00DA552C">
              <w:rPr>
                <w:szCs w:val="24"/>
                <w:lang w:val="bg-BG"/>
              </w:rPr>
              <w:t>Стабилизиране на популацията</w:t>
            </w:r>
          </w:p>
        </w:tc>
      </w:tr>
      <w:tr w:rsidR="00A978CD" w:rsidRPr="00DA552C" w14:paraId="47E044CC" w14:textId="77777777" w:rsidTr="00DA552C">
        <w:tc>
          <w:tcPr>
            <w:tcW w:w="0" w:type="auto"/>
            <w:hideMark/>
          </w:tcPr>
          <w:p w14:paraId="78F52197" w14:textId="77777777" w:rsidR="00DA552C" w:rsidRPr="00DA552C" w:rsidRDefault="00DA552C" w:rsidP="00DA552C">
            <w:pPr>
              <w:rPr>
                <w:szCs w:val="24"/>
                <w:lang w:val="bg-BG"/>
              </w:rPr>
            </w:pPr>
            <w:r w:rsidRPr="00DA552C">
              <w:rPr>
                <w:b/>
                <w:bCs/>
                <w:szCs w:val="24"/>
                <w:lang w:val="bg-BG"/>
              </w:rPr>
              <w:t>6 Цъфтеж</w:t>
            </w:r>
          </w:p>
        </w:tc>
        <w:tc>
          <w:tcPr>
            <w:tcW w:w="0" w:type="auto"/>
            <w:hideMark/>
          </w:tcPr>
          <w:p w14:paraId="6F16A0D4" w14:textId="77777777" w:rsidR="00DA552C" w:rsidRPr="00DA552C" w:rsidRDefault="00DA552C" w:rsidP="00DA552C">
            <w:pPr>
              <w:rPr>
                <w:szCs w:val="24"/>
                <w:lang w:val="bg-BG"/>
              </w:rPr>
            </w:pPr>
            <w:r w:rsidRPr="00DA552C">
              <w:rPr>
                <w:szCs w:val="24"/>
                <w:lang w:val="bg-BG"/>
              </w:rPr>
              <w:t>Масов цъфтеж</w:t>
            </w:r>
          </w:p>
        </w:tc>
        <w:tc>
          <w:tcPr>
            <w:tcW w:w="0" w:type="auto"/>
            <w:hideMark/>
          </w:tcPr>
          <w:p w14:paraId="5224D256" w14:textId="77777777" w:rsidR="00DA552C" w:rsidRPr="00DA552C" w:rsidRDefault="00DA552C" w:rsidP="00DA552C">
            <w:pPr>
              <w:rPr>
                <w:szCs w:val="24"/>
                <w:lang w:val="bg-BG"/>
              </w:rPr>
            </w:pPr>
            <w:r w:rsidRPr="00DA552C">
              <w:rPr>
                <w:szCs w:val="24"/>
                <w:lang w:val="bg-BG"/>
              </w:rPr>
              <w:t>R2 (среден риск) → R3 (висок риск)</w:t>
            </w:r>
          </w:p>
        </w:tc>
        <w:tc>
          <w:tcPr>
            <w:tcW w:w="0" w:type="auto"/>
            <w:hideMark/>
          </w:tcPr>
          <w:p w14:paraId="47E4D685" w14:textId="77777777" w:rsidR="00A978CD" w:rsidRDefault="00DA552C" w:rsidP="00DA552C">
            <w:pPr>
              <w:rPr>
                <w:szCs w:val="24"/>
                <w:lang w:val="bg-BG"/>
              </w:rPr>
            </w:pPr>
            <w:r w:rsidRPr="00DA552C">
              <w:rPr>
                <w:szCs w:val="24"/>
                <w:lang w:val="bg-BG"/>
              </w:rPr>
              <w:t>I1 – среден улов/уловка/седмица</w:t>
            </w:r>
          </w:p>
          <w:p w14:paraId="628EFB9D" w14:textId="77777777" w:rsidR="00A978CD" w:rsidRDefault="00DA552C" w:rsidP="00DA552C">
            <w:pPr>
              <w:rPr>
                <w:szCs w:val="24"/>
                <w:lang w:val="bg-BG"/>
              </w:rPr>
            </w:pPr>
            <w:r w:rsidRPr="00DA552C">
              <w:rPr>
                <w:szCs w:val="24"/>
                <w:lang w:val="bg-BG"/>
              </w:rPr>
              <w:t>I2 – тренд (↑ / → / ↓)</w:t>
            </w:r>
          </w:p>
          <w:p w14:paraId="69A607AE" w14:textId="310687A8" w:rsidR="00DA552C" w:rsidRPr="00DA552C" w:rsidRDefault="00DA552C" w:rsidP="00DA552C">
            <w:pPr>
              <w:rPr>
                <w:szCs w:val="24"/>
                <w:lang w:val="bg-BG"/>
              </w:rPr>
            </w:pPr>
            <w:r w:rsidRPr="00DA552C">
              <w:rPr>
                <w:szCs w:val="24"/>
                <w:lang w:val="bg-BG"/>
              </w:rPr>
              <w:t>I3 – % растения с активни мини</w:t>
            </w:r>
          </w:p>
        </w:tc>
        <w:tc>
          <w:tcPr>
            <w:tcW w:w="0" w:type="auto"/>
            <w:hideMark/>
          </w:tcPr>
          <w:p w14:paraId="21818145" w14:textId="77777777" w:rsidR="00DA552C" w:rsidRPr="00DA552C" w:rsidRDefault="00DA552C" w:rsidP="00DA552C">
            <w:pPr>
              <w:rPr>
                <w:szCs w:val="24"/>
                <w:lang w:val="bg-BG"/>
              </w:rPr>
            </w:pPr>
            <w:r w:rsidRPr="00DA552C">
              <w:rPr>
                <w:szCs w:val="24"/>
                <w:lang w:val="bg-BG"/>
              </w:rPr>
              <w:t>S3 – Висок натиск без плодови повреди</w:t>
            </w:r>
          </w:p>
        </w:tc>
        <w:tc>
          <w:tcPr>
            <w:tcW w:w="0" w:type="auto"/>
            <w:hideMark/>
          </w:tcPr>
          <w:p w14:paraId="01861343" w14:textId="77777777" w:rsidR="00A978CD" w:rsidRDefault="00DA552C" w:rsidP="00DA552C">
            <w:pPr>
              <w:rPr>
                <w:szCs w:val="24"/>
                <w:lang w:val="bg-BG"/>
              </w:rPr>
            </w:pPr>
            <w:r w:rsidRPr="00DA552C">
              <w:rPr>
                <w:szCs w:val="24"/>
                <w:lang w:val="bg-BG"/>
              </w:rPr>
              <w:t>P2 – Биологичен пакет</w:t>
            </w:r>
          </w:p>
          <w:p w14:paraId="0048EC7E" w14:textId="52B4EA1C" w:rsidR="00DA552C" w:rsidRPr="00DA552C" w:rsidRDefault="00DA552C" w:rsidP="00DA552C">
            <w:pPr>
              <w:rPr>
                <w:szCs w:val="24"/>
                <w:lang w:val="bg-BG"/>
              </w:rPr>
            </w:pPr>
            <w:r w:rsidRPr="00DA552C">
              <w:rPr>
                <w:szCs w:val="24"/>
                <w:lang w:val="bg-BG"/>
              </w:rPr>
              <w:t>P3 – Корективен пакет (селективна химична намеса)</w:t>
            </w:r>
          </w:p>
        </w:tc>
        <w:tc>
          <w:tcPr>
            <w:tcW w:w="0" w:type="auto"/>
            <w:hideMark/>
          </w:tcPr>
          <w:p w14:paraId="08A548A3" w14:textId="77777777" w:rsidR="00DA552C" w:rsidRPr="00DA552C" w:rsidRDefault="00DA552C" w:rsidP="00DA552C">
            <w:pPr>
              <w:rPr>
                <w:szCs w:val="24"/>
                <w:lang w:val="bg-BG"/>
              </w:rPr>
            </w:pPr>
            <w:r w:rsidRPr="00DA552C">
              <w:rPr>
                <w:szCs w:val="24"/>
                <w:lang w:val="bg-BG"/>
              </w:rPr>
              <w:t>Ограничаване на популационния пик</w:t>
            </w:r>
          </w:p>
        </w:tc>
      </w:tr>
      <w:tr w:rsidR="00A978CD" w:rsidRPr="00DA552C" w14:paraId="7832602B" w14:textId="77777777" w:rsidTr="00DA552C">
        <w:tc>
          <w:tcPr>
            <w:tcW w:w="0" w:type="auto"/>
            <w:hideMark/>
          </w:tcPr>
          <w:p w14:paraId="01BC1514" w14:textId="77777777" w:rsidR="00DA552C" w:rsidRPr="00DA552C" w:rsidRDefault="00DA552C" w:rsidP="00DA552C">
            <w:pPr>
              <w:rPr>
                <w:szCs w:val="24"/>
                <w:lang w:val="bg-BG"/>
              </w:rPr>
            </w:pPr>
            <w:r w:rsidRPr="00DA552C">
              <w:rPr>
                <w:b/>
                <w:bCs/>
                <w:szCs w:val="24"/>
                <w:lang w:val="bg-BG"/>
              </w:rPr>
              <w:lastRenderedPageBreak/>
              <w:t>7 Плододаване</w:t>
            </w:r>
          </w:p>
        </w:tc>
        <w:tc>
          <w:tcPr>
            <w:tcW w:w="0" w:type="auto"/>
            <w:hideMark/>
          </w:tcPr>
          <w:p w14:paraId="278155B1" w14:textId="77777777" w:rsidR="00DA552C" w:rsidRPr="00DA552C" w:rsidRDefault="00DA552C" w:rsidP="00DA552C">
            <w:pPr>
              <w:rPr>
                <w:szCs w:val="24"/>
                <w:lang w:val="bg-BG"/>
              </w:rPr>
            </w:pPr>
            <w:r w:rsidRPr="00DA552C">
              <w:rPr>
                <w:szCs w:val="24"/>
                <w:lang w:val="bg-BG"/>
              </w:rPr>
              <w:t>Формиране и нарастване на плодовете</w:t>
            </w:r>
          </w:p>
        </w:tc>
        <w:tc>
          <w:tcPr>
            <w:tcW w:w="0" w:type="auto"/>
            <w:hideMark/>
          </w:tcPr>
          <w:p w14:paraId="27C12E56" w14:textId="77777777" w:rsidR="00DA552C" w:rsidRPr="00DA552C" w:rsidRDefault="00DA552C" w:rsidP="00DA552C">
            <w:pPr>
              <w:rPr>
                <w:szCs w:val="24"/>
                <w:lang w:val="bg-BG"/>
              </w:rPr>
            </w:pPr>
            <w:r w:rsidRPr="00DA552C">
              <w:rPr>
                <w:szCs w:val="24"/>
                <w:lang w:val="bg-BG"/>
              </w:rPr>
              <w:t>R3 (висок риск)</w:t>
            </w:r>
          </w:p>
        </w:tc>
        <w:tc>
          <w:tcPr>
            <w:tcW w:w="0" w:type="auto"/>
            <w:hideMark/>
          </w:tcPr>
          <w:p w14:paraId="190B5E70" w14:textId="77777777" w:rsidR="00A978CD" w:rsidRDefault="00DA552C" w:rsidP="00DA552C">
            <w:pPr>
              <w:rPr>
                <w:szCs w:val="24"/>
                <w:lang w:val="bg-BG"/>
              </w:rPr>
            </w:pPr>
            <w:r w:rsidRPr="00DA552C">
              <w:rPr>
                <w:szCs w:val="24"/>
                <w:lang w:val="bg-BG"/>
              </w:rPr>
              <w:t>I1 – среден улов/уловка/седмица</w:t>
            </w:r>
          </w:p>
          <w:p w14:paraId="0A18C22B" w14:textId="77777777" w:rsidR="00A978CD" w:rsidRDefault="00DA552C" w:rsidP="00DA552C">
            <w:pPr>
              <w:rPr>
                <w:szCs w:val="24"/>
                <w:lang w:val="bg-BG"/>
              </w:rPr>
            </w:pPr>
            <w:r w:rsidRPr="00DA552C">
              <w:rPr>
                <w:szCs w:val="24"/>
                <w:lang w:val="bg-BG"/>
              </w:rPr>
              <w:t>I2 – тренд (↑ / → / ↓)</w:t>
            </w:r>
          </w:p>
          <w:p w14:paraId="3C190926" w14:textId="77777777" w:rsidR="00A978CD" w:rsidRDefault="00DA552C" w:rsidP="00DA552C">
            <w:pPr>
              <w:rPr>
                <w:szCs w:val="24"/>
                <w:lang w:val="bg-BG"/>
              </w:rPr>
            </w:pPr>
            <w:r w:rsidRPr="00DA552C">
              <w:rPr>
                <w:szCs w:val="24"/>
                <w:lang w:val="bg-BG"/>
              </w:rPr>
              <w:t>I3 – % растения с активни мини</w:t>
            </w:r>
          </w:p>
          <w:p w14:paraId="391B6B37" w14:textId="72DDA53D" w:rsidR="00DA552C" w:rsidRPr="00DA552C" w:rsidRDefault="00DA552C" w:rsidP="00DA552C">
            <w:pPr>
              <w:rPr>
                <w:szCs w:val="24"/>
                <w:lang w:val="bg-BG"/>
              </w:rPr>
            </w:pPr>
            <w:r w:rsidRPr="00DA552C">
              <w:rPr>
                <w:szCs w:val="24"/>
                <w:lang w:val="bg-BG"/>
              </w:rPr>
              <w:t>I4 – % плодове с повреди</w:t>
            </w:r>
          </w:p>
        </w:tc>
        <w:tc>
          <w:tcPr>
            <w:tcW w:w="0" w:type="auto"/>
            <w:hideMark/>
          </w:tcPr>
          <w:p w14:paraId="6BECEBE1" w14:textId="77777777" w:rsidR="00DA552C" w:rsidRPr="00DA552C" w:rsidRDefault="00DA552C" w:rsidP="00DA552C">
            <w:pPr>
              <w:rPr>
                <w:szCs w:val="24"/>
                <w:lang w:val="bg-BG"/>
              </w:rPr>
            </w:pPr>
            <w:r w:rsidRPr="00DA552C">
              <w:rPr>
                <w:szCs w:val="24"/>
                <w:lang w:val="bg-BG"/>
              </w:rPr>
              <w:t>S4 – Висок натиск с начални плодови повреди → S5 – Превишен праг на икономическа вредност (ПИВ)</w:t>
            </w:r>
          </w:p>
        </w:tc>
        <w:tc>
          <w:tcPr>
            <w:tcW w:w="0" w:type="auto"/>
            <w:hideMark/>
          </w:tcPr>
          <w:p w14:paraId="2AEBB894" w14:textId="77777777" w:rsidR="00A978CD" w:rsidRDefault="00DA552C" w:rsidP="00DA552C">
            <w:pPr>
              <w:rPr>
                <w:szCs w:val="24"/>
                <w:lang w:val="bg-BG"/>
              </w:rPr>
            </w:pPr>
            <w:r w:rsidRPr="00DA552C">
              <w:rPr>
                <w:szCs w:val="24"/>
                <w:lang w:val="bg-BG"/>
              </w:rPr>
              <w:t>P2 – Биологичен пакет</w:t>
            </w:r>
          </w:p>
          <w:p w14:paraId="7B21FAD7" w14:textId="0F9D91B6" w:rsidR="00DA552C" w:rsidRPr="00DA552C" w:rsidRDefault="00DA552C" w:rsidP="00DA552C">
            <w:pPr>
              <w:rPr>
                <w:szCs w:val="24"/>
                <w:lang w:val="bg-BG"/>
              </w:rPr>
            </w:pPr>
            <w:r w:rsidRPr="00DA552C">
              <w:rPr>
                <w:szCs w:val="24"/>
                <w:lang w:val="bg-BG"/>
              </w:rPr>
              <w:t>P3 – Корективен пакет (селективна химична намеса)</w:t>
            </w:r>
          </w:p>
        </w:tc>
        <w:tc>
          <w:tcPr>
            <w:tcW w:w="0" w:type="auto"/>
            <w:hideMark/>
          </w:tcPr>
          <w:p w14:paraId="61A0FDB8" w14:textId="77777777" w:rsidR="00DA552C" w:rsidRPr="00DA552C" w:rsidRDefault="00DA552C" w:rsidP="00DA552C">
            <w:pPr>
              <w:rPr>
                <w:szCs w:val="24"/>
                <w:lang w:val="bg-BG"/>
              </w:rPr>
            </w:pPr>
            <w:r w:rsidRPr="00DA552C">
              <w:rPr>
                <w:szCs w:val="24"/>
                <w:lang w:val="bg-BG"/>
              </w:rPr>
              <w:t>Защита на търговската продукция</w:t>
            </w:r>
          </w:p>
        </w:tc>
      </w:tr>
      <w:tr w:rsidR="00A978CD" w:rsidRPr="00DA552C" w14:paraId="41CC7B7D" w14:textId="77777777" w:rsidTr="00DA552C">
        <w:tc>
          <w:tcPr>
            <w:tcW w:w="0" w:type="auto"/>
            <w:hideMark/>
          </w:tcPr>
          <w:p w14:paraId="3FA05A24" w14:textId="77777777" w:rsidR="00DA552C" w:rsidRPr="00DA552C" w:rsidRDefault="00DA552C" w:rsidP="00DA552C">
            <w:pPr>
              <w:rPr>
                <w:szCs w:val="24"/>
                <w:lang w:val="bg-BG"/>
              </w:rPr>
            </w:pPr>
            <w:r w:rsidRPr="00DA552C">
              <w:rPr>
                <w:b/>
                <w:bCs/>
                <w:szCs w:val="24"/>
                <w:lang w:val="bg-BG"/>
              </w:rPr>
              <w:t>8 Зреене на плод и семе</w:t>
            </w:r>
          </w:p>
        </w:tc>
        <w:tc>
          <w:tcPr>
            <w:tcW w:w="0" w:type="auto"/>
            <w:hideMark/>
          </w:tcPr>
          <w:p w14:paraId="05AEEF1F" w14:textId="77777777" w:rsidR="00DA552C" w:rsidRPr="00DA552C" w:rsidRDefault="00DA552C" w:rsidP="00DA552C">
            <w:pPr>
              <w:rPr>
                <w:szCs w:val="24"/>
                <w:lang w:val="bg-BG"/>
              </w:rPr>
            </w:pPr>
            <w:r w:rsidRPr="00DA552C">
              <w:rPr>
                <w:szCs w:val="24"/>
                <w:lang w:val="bg-BG"/>
              </w:rPr>
              <w:t>Узряване на плодовете</w:t>
            </w:r>
          </w:p>
        </w:tc>
        <w:tc>
          <w:tcPr>
            <w:tcW w:w="0" w:type="auto"/>
            <w:hideMark/>
          </w:tcPr>
          <w:p w14:paraId="23183C26" w14:textId="77777777" w:rsidR="00DA552C" w:rsidRPr="00DA552C" w:rsidRDefault="00DA552C" w:rsidP="00DA552C">
            <w:pPr>
              <w:rPr>
                <w:szCs w:val="24"/>
                <w:lang w:val="bg-BG"/>
              </w:rPr>
            </w:pPr>
            <w:r w:rsidRPr="00DA552C">
              <w:rPr>
                <w:szCs w:val="24"/>
                <w:lang w:val="bg-BG"/>
              </w:rPr>
              <w:t>R2 (среден риск) → R3 (висок риск)</w:t>
            </w:r>
          </w:p>
        </w:tc>
        <w:tc>
          <w:tcPr>
            <w:tcW w:w="0" w:type="auto"/>
            <w:hideMark/>
          </w:tcPr>
          <w:p w14:paraId="14D98FB8" w14:textId="77777777" w:rsidR="00A978CD" w:rsidRDefault="00DA552C" w:rsidP="00DA552C">
            <w:pPr>
              <w:rPr>
                <w:szCs w:val="24"/>
                <w:lang w:val="bg-BG"/>
              </w:rPr>
            </w:pPr>
            <w:r w:rsidRPr="00DA552C">
              <w:rPr>
                <w:szCs w:val="24"/>
                <w:lang w:val="bg-BG"/>
              </w:rPr>
              <w:t>I1 – среден улов/уловка/седмица</w:t>
            </w:r>
          </w:p>
          <w:p w14:paraId="221E097B" w14:textId="77777777" w:rsidR="00A978CD" w:rsidRDefault="00DA552C" w:rsidP="00DA552C">
            <w:pPr>
              <w:rPr>
                <w:szCs w:val="24"/>
                <w:lang w:val="bg-BG"/>
              </w:rPr>
            </w:pPr>
            <w:r w:rsidRPr="00DA552C">
              <w:rPr>
                <w:szCs w:val="24"/>
                <w:lang w:val="bg-BG"/>
              </w:rPr>
              <w:t>I2 – тренд (↑ / → / ↓)</w:t>
            </w:r>
          </w:p>
          <w:p w14:paraId="73C84702" w14:textId="796B3D5D" w:rsidR="00DA552C" w:rsidRPr="00DA552C" w:rsidRDefault="00DA552C" w:rsidP="00DA552C">
            <w:pPr>
              <w:rPr>
                <w:szCs w:val="24"/>
                <w:lang w:val="bg-BG"/>
              </w:rPr>
            </w:pPr>
            <w:r w:rsidRPr="00DA552C">
              <w:rPr>
                <w:szCs w:val="24"/>
                <w:lang w:val="bg-BG"/>
              </w:rPr>
              <w:t>I4 – % плодове с повреди</w:t>
            </w:r>
          </w:p>
        </w:tc>
        <w:tc>
          <w:tcPr>
            <w:tcW w:w="0" w:type="auto"/>
            <w:hideMark/>
          </w:tcPr>
          <w:p w14:paraId="65590352" w14:textId="77777777" w:rsidR="00DA552C" w:rsidRPr="00DA552C" w:rsidRDefault="00DA552C" w:rsidP="00DA552C">
            <w:pPr>
              <w:rPr>
                <w:szCs w:val="24"/>
                <w:lang w:val="bg-BG"/>
              </w:rPr>
            </w:pPr>
            <w:r w:rsidRPr="00DA552C">
              <w:rPr>
                <w:szCs w:val="24"/>
                <w:lang w:val="bg-BG"/>
              </w:rPr>
              <w:t>S4 – Висок натиск с начални плодови повреди → S5 – Превишен праг на икономическа вредност (ПИВ)</w:t>
            </w:r>
          </w:p>
        </w:tc>
        <w:tc>
          <w:tcPr>
            <w:tcW w:w="0" w:type="auto"/>
            <w:hideMark/>
          </w:tcPr>
          <w:p w14:paraId="29FD1420" w14:textId="77777777" w:rsidR="00A978CD" w:rsidRDefault="00DA552C" w:rsidP="00DA552C">
            <w:pPr>
              <w:rPr>
                <w:szCs w:val="24"/>
                <w:lang w:val="bg-BG"/>
              </w:rPr>
            </w:pPr>
            <w:r w:rsidRPr="00DA552C">
              <w:rPr>
                <w:szCs w:val="24"/>
                <w:lang w:val="bg-BG"/>
              </w:rPr>
              <w:t xml:space="preserve">P2 – Биологичен пакетограничено </w:t>
            </w:r>
          </w:p>
          <w:p w14:paraId="22E15AB3" w14:textId="3014D35B" w:rsidR="00DA552C" w:rsidRPr="00DA552C" w:rsidRDefault="00DA552C" w:rsidP="00DA552C">
            <w:pPr>
              <w:rPr>
                <w:szCs w:val="24"/>
                <w:lang w:val="bg-BG"/>
              </w:rPr>
            </w:pPr>
            <w:r w:rsidRPr="00DA552C">
              <w:rPr>
                <w:szCs w:val="24"/>
                <w:lang w:val="bg-BG"/>
              </w:rPr>
              <w:t>P3 – Корективен пакет</w:t>
            </w:r>
          </w:p>
        </w:tc>
        <w:tc>
          <w:tcPr>
            <w:tcW w:w="0" w:type="auto"/>
            <w:hideMark/>
          </w:tcPr>
          <w:p w14:paraId="3A614CCF" w14:textId="77777777" w:rsidR="00DA552C" w:rsidRPr="00DA552C" w:rsidRDefault="00DA552C" w:rsidP="00DA552C">
            <w:pPr>
              <w:rPr>
                <w:szCs w:val="24"/>
                <w:lang w:val="bg-BG"/>
              </w:rPr>
            </w:pPr>
            <w:r w:rsidRPr="00DA552C">
              <w:rPr>
                <w:szCs w:val="24"/>
                <w:lang w:val="bg-BG"/>
              </w:rPr>
              <w:t>Минимизиране на загубите</w:t>
            </w:r>
          </w:p>
        </w:tc>
      </w:tr>
      <w:tr w:rsidR="00A978CD" w:rsidRPr="00DA552C" w14:paraId="661BF880" w14:textId="77777777" w:rsidTr="00DA552C">
        <w:tc>
          <w:tcPr>
            <w:tcW w:w="0" w:type="auto"/>
            <w:hideMark/>
          </w:tcPr>
          <w:p w14:paraId="5CAA3F87" w14:textId="77777777" w:rsidR="00DA552C" w:rsidRPr="00DA552C" w:rsidRDefault="00DA552C" w:rsidP="00DA552C">
            <w:pPr>
              <w:rPr>
                <w:szCs w:val="24"/>
                <w:lang w:val="bg-BG"/>
              </w:rPr>
            </w:pPr>
            <w:r w:rsidRPr="00DA552C">
              <w:rPr>
                <w:b/>
                <w:bCs/>
                <w:szCs w:val="24"/>
                <w:lang w:val="bg-BG"/>
              </w:rPr>
              <w:t>9 Стареене</w:t>
            </w:r>
          </w:p>
        </w:tc>
        <w:tc>
          <w:tcPr>
            <w:tcW w:w="0" w:type="auto"/>
            <w:hideMark/>
          </w:tcPr>
          <w:p w14:paraId="0A540513" w14:textId="77777777" w:rsidR="00DA552C" w:rsidRPr="00DA552C" w:rsidRDefault="00DA552C" w:rsidP="00DA552C">
            <w:pPr>
              <w:rPr>
                <w:szCs w:val="24"/>
                <w:lang w:val="bg-BG"/>
              </w:rPr>
            </w:pPr>
            <w:r w:rsidRPr="00DA552C">
              <w:rPr>
                <w:szCs w:val="24"/>
                <w:lang w:val="bg-BG"/>
              </w:rPr>
              <w:t>Край на производствения цикъл</w:t>
            </w:r>
          </w:p>
        </w:tc>
        <w:tc>
          <w:tcPr>
            <w:tcW w:w="0" w:type="auto"/>
            <w:hideMark/>
          </w:tcPr>
          <w:p w14:paraId="54535403" w14:textId="77777777" w:rsidR="00DA552C" w:rsidRPr="00DA552C" w:rsidRDefault="00DA552C" w:rsidP="00DA552C">
            <w:pPr>
              <w:rPr>
                <w:szCs w:val="24"/>
                <w:lang w:val="bg-BG"/>
              </w:rPr>
            </w:pPr>
            <w:r w:rsidRPr="00DA552C">
              <w:rPr>
                <w:szCs w:val="24"/>
                <w:lang w:val="bg-BG"/>
              </w:rPr>
              <w:t>R1 (нисък риск) → R2 (среден риск)</w:t>
            </w:r>
          </w:p>
        </w:tc>
        <w:tc>
          <w:tcPr>
            <w:tcW w:w="0" w:type="auto"/>
            <w:hideMark/>
          </w:tcPr>
          <w:p w14:paraId="42BC5527" w14:textId="77777777" w:rsidR="00A978CD" w:rsidRDefault="00DA552C" w:rsidP="00DA552C">
            <w:pPr>
              <w:rPr>
                <w:szCs w:val="24"/>
                <w:lang w:val="bg-BG"/>
              </w:rPr>
            </w:pPr>
            <w:r w:rsidRPr="00DA552C">
              <w:rPr>
                <w:szCs w:val="24"/>
                <w:lang w:val="bg-BG"/>
              </w:rPr>
              <w:t>I1 – среден улов/уловка/седмица</w:t>
            </w:r>
          </w:p>
          <w:p w14:paraId="110C1A9C" w14:textId="77777777" w:rsidR="00A978CD" w:rsidRDefault="00DA552C" w:rsidP="00DA552C">
            <w:pPr>
              <w:rPr>
                <w:szCs w:val="24"/>
                <w:lang w:val="bg-BG"/>
              </w:rPr>
            </w:pPr>
            <w:r w:rsidRPr="00DA552C">
              <w:rPr>
                <w:szCs w:val="24"/>
                <w:lang w:val="bg-BG"/>
              </w:rPr>
              <w:t>I2 – тренд (↑ / → / ↓)</w:t>
            </w:r>
          </w:p>
          <w:p w14:paraId="1BCAD414" w14:textId="4E1B86B8" w:rsidR="00DA552C" w:rsidRPr="00DA552C" w:rsidRDefault="00DA552C" w:rsidP="00DA552C">
            <w:pPr>
              <w:rPr>
                <w:szCs w:val="24"/>
                <w:lang w:val="bg-BG"/>
              </w:rPr>
            </w:pPr>
            <w:r w:rsidRPr="00DA552C">
              <w:rPr>
                <w:szCs w:val="24"/>
                <w:lang w:val="bg-BG"/>
              </w:rPr>
              <w:t>I3 – % растения с активни мини</w:t>
            </w:r>
          </w:p>
        </w:tc>
        <w:tc>
          <w:tcPr>
            <w:tcW w:w="0" w:type="auto"/>
            <w:hideMark/>
          </w:tcPr>
          <w:p w14:paraId="4F36C6B3" w14:textId="77777777" w:rsidR="00DA552C" w:rsidRPr="00DA552C" w:rsidRDefault="00DA552C" w:rsidP="00DA552C">
            <w:pPr>
              <w:rPr>
                <w:szCs w:val="24"/>
                <w:lang w:val="bg-BG"/>
              </w:rPr>
            </w:pPr>
            <w:r w:rsidRPr="00DA552C">
              <w:rPr>
                <w:szCs w:val="24"/>
                <w:lang w:val="bg-BG"/>
              </w:rPr>
              <w:t>S1 – Ранно присъствие → S2 – Развиваща се популация</w:t>
            </w:r>
          </w:p>
        </w:tc>
        <w:tc>
          <w:tcPr>
            <w:tcW w:w="0" w:type="auto"/>
            <w:hideMark/>
          </w:tcPr>
          <w:p w14:paraId="4ACA787A" w14:textId="77777777" w:rsidR="00A978CD" w:rsidRDefault="00DA552C" w:rsidP="00DA552C">
            <w:pPr>
              <w:rPr>
                <w:szCs w:val="24"/>
                <w:lang w:val="bg-BG"/>
              </w:rPr>
            </w:pPr>
            <w:r w:rsidRPr="00DA552C">
              <w:rPr>
                <w:szCs w:val="24"/>
                <w:lang w:val="bg-BG"/>
              </w:rPr>
              <w:t>P0 – Превантивен и санитарен пакет</w:t>
            </w:r>
          </w:p>
          <w:p w14:paraId="0371AD27" w14:textId="6CF9EB72" w:rsidR="00DA552C" w:rsidRPr="00DA552C" w:rsidRDefault="00DA552C" w:rsidP="00DA552C">
            <w:pPr>
              <w:rPr>
                <w:szCs w:val="24"/>
                <w:lang w:val="bg-BG"/>
              </w:rPr>
            </w:pPr>
            <w:r w:rsidRPr="00DA552C">
              <w:rPr>
                <w:szCs w:val="24"/>
                <w:lang w:val="bg-BG"/>
              </w:rPr>
              <w:t>локално P1/P2</w:t>
            </w:r>
          </w:p>
        </w:tc>
        <w:tc>
          <w:tcPr>
            <w:tcW w:w="0" w:type="auto"/>
            <w:hideMark/>
          </w:tcPr>
          <w:p w14:paraId="3B0C68C4" w14:textId="77777777" w:rsidR="00DA552C" w:rsidRPr="00DA552C" w:rsidRDefault="00DA552C" w:rsidP="00DA552C">
            <w:pPr>
              <w:rPr>
                <w:szCs w:val="24"/>
                <w:lang w:val="bg-BG"/>
              </w:rPr>
            </w:pPr>
            <w:r w:rsidRPr="00DA552C">
              <w:rPr>
                <w:szCs w:val="24"/>
                <w:lang w:val="bg-BG"/>
              </w:rPr>
              <w:t>Прекъсване на жизнения цикъл</w:t>
            </w:r>
          </w:p>
        </w:tc>
      </w:tr>
    </w:tbl>
    <w:p w14:paraId="4D6636F8" w14:textId="20F8C60F" w:rsidR="009B6B97" w:rsidRDefault="009B6B97" w:rsidP="00FB1CE2">
      <w:pPr>
        <w:rPr>
          <w:szCs w:val="24"/>
          <w:lang w:val="bg-BG"/>
        </w:rPr>
      </w:pPr>
    </w:p>
    <w:p w14:paraId="02D2E8DF" w14:textId="77777777" w:rsidR="009B6B97" w:rsidRDefault="009B6B97">
      <w:pPr>
        <w:rPr>
          <w:szCs w:val="24"/>
          <w:lang w:val="bg-BG"/>
        </w:rPr>
      </w:pPr>
      <w:r>
        <w:rPr>
          <w:szCs w:val="24"/>
          <w:lang w:val="bg-BG"/>
        </w:rPr>
        <w:br w:type="page"/>
      </w:r>
    </w:p>
    <w:p w14:paraId="00F514BB" w14:textId="1EA2ECEF" w:rsidR="009B6B97" w:rsidRPr="00BD2ED7" w:rsidRDefault="009B6B97" w:rsidP="009B6B97">
      <w:pPr>
        <w:pStyle w:val="Heading1"/>
        <w:jc w:val="right"/>
        <w:rPr>
          <w:lang w:val="bg-BG"/>
        </w:rPr>
      </w:pPr>
      <w:bookmarkStart w:id="40" w:name="_Toc223957434"/>
      <w:r w:rsidRPr="00BD2ED7">
        <w:rPr>
          <w:lang w:val="bg-BG"/>
        </w:rPr>
        <w:lastRenderedPageBreak/>
        <w:t xml:space="preserve">Приложение </w:t>
      </w:r>
      <w:r>
        <w:rPr>
          <w:lang w:val="bg-BG"/>
        </w:rPr>
        <w:t>5</w:t>
      </w:r>
      <w:bookmarkEnd w:id="40"/>
    </w:p>
    <w:p w14:paraId="4A3B87DA" w14:textId="4BF0B927" w:rsidR="009B6B97" w:rsidRPr="00BD2ED7" w:rsidRDefault="009B6B97" w:rsidP="009B6B97">
      <w:pPr>
        <w:pStyle w:val="ListParagraph"/>
        <w:ind w:left="0"/>
        <w:contextualSpacing w:val="0"/>
        <w:jc w:val="both"/>
        <w:rPr>
          <w:bCs/>
        </w:rPr>
      </w:pPr>
      <w:r w:rsidRPr="00BD2ED7">
        <w:rPr>
          <w:b/>
          <w:bCs/>
          <w:i/>
        </w:rPr>
        <w:t>Таблица 1</w:t>
      </w:r>
      <w:r w:rsidRPr="00BD2ED7">
        <w:rPr>
          <w:bCs/>
        </w:rPr>
        <w:t>. ПРЗ, адюванти и профилактични средства</w:t>
      </w:r>
      <w:r>
        <w:rPr>
          <w:bCs/>
        </w:rPr>
        <w:t xml:space="preserve"> при </w:t>
      </w:r>
      <w:r w:rsidRPr="009B6B97">
        <w:rPr>
          <w:b/>
        </w:rPr>
        <w:t>преход към интегрирано производство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948"/>
        <w:gridCol w:w="5101"/>
        <w:gridCol w:w="7478"/>
      </w:tblGrid>
      <w:tr w:rsidR="009B6B97" w:rsidRPr="00BD2ED7" w14:paraId="64563FC0" w14:textId="77777777" w:rsidTr="009B6B97">
        <w:tc>
          <w:tcPr>
            <w:tcW w:w="153" w:type="pct"/>
            <w:shd w:val="clear" w:color="auto" w:fill="A6A6A6" w:themeFill="background1" w:themeFillShade="A6"/>
            <w:vAlign w:val="center"/>
          </w:tcPr>
          <w:p w14:paraId="68D78BE9"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w:t>
            </w:r>
          </w:p>
        </w:tc>
        <w:tc>
          <w:tcPr>
            <w:tcW w:w="650" w:type="pct"/>
            <w:shd w:val="clear" w:color="auto" w:fill="A6A6A6" w:themeFill="background1" w:themeFillShade="A6"/>
            <w:vAlign w:val="center"/>
          </w:tcPr>
          <w:p w14:paraId="301F620E"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Тип ПРЗ </w:t>
            </w:r>
          </w:p>
        </w:tc>
        <w:tc>
          <w:tcPr>
            <w:tcW w:w="1702" w:type="pct"/>
            <w:shd w:val="clear" w:color="auto" w:fill="A6A6A6" w:themeFill="background1" w:themeFillShade="A6"/>
            <w:vAlign w:val="center"/>
          </w:tcPr>
          <w:p w14:paraId="3F0188F4"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ПРЗ</w:t>
            </w:r>
          </w:p>
        </w:tc>
        <w:tc>
          <w:tcPr>
            <w:tcW w:w="2495" w:type="pct"/>
            <w:shd w:val="clear" w:color="auto" w:fill="A6A6A6" w:themeFill="background1" w:themeFillShade="A6"/>
            <w:vAlign w:val="center"/>
          </w:tcPr>
          <w:p w14:paraId="38EFD8A0"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Активно вещество и механизъм на действие</w:t>
            </w:r>
          </w:p>
        </w:tc>
      </w:tr>
      <w:tr w:rsidR="009B6B97" w:rsidRPr="00BD2ED7" w14:paraId="75FA8733" w14:textId="77777777" w:rsidTr="009B6B97">
        <w:tc>
          <w:tcPr>
            <w:tcW w:w="153" w:type="pct"/>
            <w:vAlign w:val="center"/>
          </w:tcPr>
          <w:p w14:paraId="5BD8897B"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1D1F20A2"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Несистемен инсектицид</w:t>
            </w:r>
          </w:p>
        </w:tc>
        <w:tc>
          <w:tcPr>
            <w:tcW w:w="1702" w:type="pct"/>
            <w:vAlign w:val="center"/>
          </w:tcPr>
          <w:p w14:paraId="4E339E5F" w14:textId="6F91D8D4" w:rsidR="009B6B97" w:rsidRPr="00BD2ED7" w:rsidRDefault="00C07C3D" w:rsidP="009B6B97">
            <w:pPr>
              <w:rPr>
                <w:rFonts w:eastAsia="Times New Roman"/>
                <w:color w:val="000000" w:themeColor="text1"/>
                <w:szCs w:val="24"/>
                <w:lang w:val="bg-BG"/>
              </w:rPr>
            </w:pPr>
            <w:r>
              <w:rPr>
                <w:rFonts w:eastAsia="Times New Roman"/>
                <w:color w:val="000000" w:themeColor="text1"/>
                <w:szCs w:val="24"/>
                <w:lang w:val="bg-BG"/>
              </w:rPr>
              <w:t>АЛТАКОР 35 ВГ/</w:t>
            </w:r>
            <w:r w:rsidR="001D26A9">
              <w:rPr>
                <w:rFonts w:eastAsia="Times New Roman"/>
                <w:color w:val="000000" w:themeColor="text1"/>
                <w:szCs w:val="24"/>
                <w:lang w:val="bg-BG"/>
              </w:rPr>
              <w:t xml:space="preserve"> </w:t>
            </w:r>
            <w:r>
              <w:rPr>
                <w:rFonts w:eastAsia="Times New Roman"/>
                <w:color w:val="000000" w:themeColor="text1"/>
                <w:szCs w:val="24"/>
                <w:lang w:val="bg-BG"/>
              </w:rPr>
              <w:t>КОРАГЕН 20 СК/</w:t>
            </w:r>
            <w:r w:rsidR="001D26A9">
              <w:rPr>
                <w:rFonts w:eastAsia="Times New Roman"/>
                <w:color w:val="000000" w:themeColor="text1"/>
                <w:szCs w:val="24"/>
                <w:lang w:val="bg-BG"/>
              </w:rPr>
              <w:t xml:space="preserve"> </w:t>
            </w:r>
            <w:r>
              <w:rPr>
                <w:rFonts w:eastAsia="Times New Roman"/>
                <w:color w:val="000000" w:themeColor="text1"/>
                <w:szCs w:val="24"/>
                <w:lang w:val="bg-BG"/>
              </w:rPr>
              <w:t>ВОЛИАМ/</w:t>
            </w:r>
            <w:r w:rsidR="001D26A9">
              <w:rPr>
                <w:rFonts w:eastAsia="Times New Roman"/>
                <w:color w:val="000000" w:themeColor="text1"/>
                <w:szCs w:val="24"/>
                <w:lang w:val="bg-BG"/>
              </w:rPr>
              <w:t xml:space="preserve"> </w:t>
            </w:r>
            <w:r>
              <w:rPr>
                <w:rFonts w:eastAsia="Times New Roman"/>
                <w:color w:val="000000" w:themeColor="text1"/>
                <w:szCs w:val="24"/>
                <w:lang w:val="bg-BG"/>
              </w:rPr>
              <w:t>ШЕНЗИ 200 СК/</w:t>
            </w:r>
            <w:r w:rsidR="001D26A9">
              <w:rPr>
                <w:rFonts w:eastAsia="Times New Roman"/>
                <w:color w:val="000000" w:themeColor="text1"/>
                <w:szCs w:val="24"/>
                <w:lang w:val="bg-BG"/>
              </w:rPr>
              <w:t xml:space="preserve"> </w:t>
            </w:r>
            <w:r>
              <w:rPr>
                <w:rFonts w:eastAsia="Times New Roman"/>
                <w:color w:val="000000" w:themeColor="text1"/>
                <w:szCs w:val="24"/>
                <w:lang w:val="bg-BG"/>
              </w:rPr>
              <w:t>АТСИНА</w:t>
            </w:r>
          </w:p>
        </w:tc>
        <w:tc>
          <w:tcPr>
            <w:tcW w:w="2495" w:type="pct"/>
            <w:vAlign w:val="center"/>
          </w:tcPr>
          <w:p w14:paraId="2D4F9335"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Хлорантрнилипрол, диамиди модулатори на рианидиновия рецептор</w:t>
            </w:r>
          </w:p>
          <w:p w14:paraId="60CF12EC"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Трансламинарно действие</w:t>
            </w:r>
          </w:p>
          <w:p w14:paraId="0315CA32"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Ларвицидна активност</w:t>
            </w:r>
          </w:p>
        </w:tc>
      </w:tr>
      <w:tr w:rsidR="009B6B97" w:rsidRPr="00BD2ED7" w14:paraId="57833745" w14:textId="77777777" w:rsidTr="009B6B97">
        <w:tc>
          <w:tcPr>
            <w:tcW w:w="153" w:type="pct"/>
            <w:vAlign w:val="center"/>
          </w:tcPr>
          <w:p w14:paraId="2721A1B9"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5045F9DE"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Системен инсектицид</w:t>
            </w:r>
          </w:p>
        </w:tc>
        <w:tc>
          <w:tcPr>
            <w:tcW w:w="1702" w:type="pct"/>
            <w:vAlign w:val="center"/>
          </w:tcPr>
          <w:p w14:paraId="278F9450"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МИНЕКТО АЛФА</w:t>
            </w:r>
          </w:p>
        </w:tc>
        <w:tc>
          <w:tcPr>
            <w:tcW w:w="2495" w:type="pct"/>
            <w:vAlign w:val="center"/>
          </w:tcPr>
          <w:p w14:paraId="4A3992A9" w14:textId="77777777" w:rsidR="009B6B97" w:rsidRPr="00BD2ED7" w:rsidRDefault="009B6B97" w:rsidP="009B6B97">
            <w:pPr>
              <w:jc w:val="both"/>
              <w:rPr>
                <w:rFonts w:eastAsia="Times New Roman"/>
                <w:color w:val="000000" w:themeColor="text1"/>
                <w:szCs w:val="24"/>
                <w:lang w:val="bg-BG"/>
              </w:rPr>
            </w:pPr>
            <w:r w:rsidRPr="00BD2ED7">
              <w:rPr>
                <w:szCs w:val="24"/>
                <w:lang w:val="bg-BG"/>
              </w:rPr>
              <w:t>Циантранилипрол 100 г/л</w:t>
            </w:r>
            <w:r w:rsidRPr="00BD2ED7">
              <w:rPr>
                <w:color w:val="333333"/>
                <w:szCs w:val="24"/>
                <w:lang w:val="bg-BG"/>
              </w:rPr>
              <w:t xml:space="preserve">, </w:t>
            </w:r>
            <w:r w:rsidRPr="00BD2ED7">
              <w:rPr>
                <w:rFonts w:eastAsia="Times New Roman"/>
                <w:color w:val="000000" w:themeColor="text1"/>
                <w:szCs w:val="24"/>
                <w:lang w:val="bg-BG"/>
              </w:rPr>
              <w:t>диамиди модулатори на рианидиновия рецептор</w:t>
            </w:r>
          </w:p>
          <w:p w14:paraId="1DBC2FD1" w14:textId="77777777" w:rsidR="009B6B97" w:rsidRPr="00BD2ED7" w:rsidRDefault="009B6B97" w:rsidP="009B6B97">
            <w:pPr>
              <w:jc w:val="both"/>
              <w:rPr>
                <w:rFonts w:eastAsia="Times New Roman"/>
                <w:color w:val="000000" w:themeColor="text1"/>
                <w:szCs w:val="24"/>
                <w:lang w:val="bg-BG"/>
              </w:rPr>
            </w:pPr>
            <w:r w:rsidRPr="00BD2ED7">
              <w:rPr>
                <w:szCs w:val="24"/>
                <w:lang w:val="bg-BG"/>
              </w:rPr>
              <w:t xml:space="preserve">Ацибензолар-S-метил </w:t>
            </w:r>
            <w:r w:rsidRPr="00BD2ED7">
              <w:rPr>
                <w:color w:val="333333"/>
                <w:szCs w:val="24"/>
                <w:shd w:val="clear" w:color="auto" w:fill="F9F9F9"/>
                <w:lang w:val="bg-BG"/>
              </w:rPr>
              <w:t xml:space="preserve">12.5 </w:t>
            </w:r>
            <w:r w:rsidRPr="00BD2ED7">
              <w:rPr>
                <w:szCs w:val="24"/>
                <w:lang w:val="bg-BG"/>
              </w:rPr>
              <w:t>г/л растителен активатор с фунгицидно действие</w:t>
            </w:r>
          </w:p>
        </w:tc>
      </w:tr>
      <w:tr w:rsidR="009B6B97" w:rsidRPr="00BD2ED7" w14:paraId="125C59F2" w14:textId="77777777" w:rsidTr="009B6B97">
        <w:tc>
          <w:tcPr>
            <w:tcW w:w="153" w:type="pct"/>
            <w:vAlign w:val="center"/>
          </w:tcPr>
          <w:p w14:paraId="5FEC43CE"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05F22BB4"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702" w:type="pct"/>
            <w:vAlign w:val="center"/>
          </w:tcPr>
          <w:p w14:paraId="36834127"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НИМ АЗАЛ Т/С</w:t>
            </w:r>
          </w:p>
        </w:tc>
        <w:tc>
          <w:tcPr>
            <w:tcW w:w="2495" w:type="pct"/>
            <w:vAlign w:val="center"/>
          </w:tcPr>
          <w:p w14:paraId="646747D0" w14:textId="77777777" w:rsidR="009B6B97" w:rsidRPr="00BD2ED7" w:rsidRDefault="009B6B97" w:rsidP="009B6B97">
            <w:pPr>
              <w:jc w:val="both"/>
              <w:rPr>
                <w:rFonts w:eastAsia="Times New Roman"/>
                <w:szCs w:val="24"/>
                <w:lang w:val="bg-BG"/>
              </w:rPr>
            </w:pPr>
            <w:r w:rsidRPr="00BD2ED7">
              <w:rPr>
                <w:szCs w:val="24"/>
                <w:lang w:val="bg-BG"/>
              </w:rPr>
              <w:t>Азадирахтин, потискане</w:t>
            </w:r>
            <w:r w:rsidRPr="00BD2ED7">
              <w:rPr>
                <w:rFonts w:eastAsia="Times New Roman"/>
                <w:szCs w:val="24"/>
                <w:lang w:val="bg-BG"/>
              </w:rPr>
              <w:t xml:space="preserve"> работата на хормоналната система на насекомите, възпрепятстване на линеенето, задушаване и изсушаване на насекомите;</w:t>
            </w:r>
          </w:p>
          <w:p w14:paraId="693ADDD0" w14:textId="77777777" w:rsidR="009B6B97" w:rsidRPr="00BD2ED7" w:rsidRDefault="009B6B97" w:rsidP="009B6B97">
            <w:pPr>
              <w:jc w:val="both"/>
              <w:rPr>
                <w:rFonts w:eastAsia="Times New Roman"/>
                <w:color w:val="000000" w:themeColor="text1"/>
                <w:szCs w:val="24"/>
                <w:lang w:val="bg-BG"/>
              </w:rPr>
            </w:pPr>
            <w:r w:rsidRPr="00BD2ED7">
              <w:rPr>
                <w:rFonts w:eastAsia="Times New Roman"/>
                <w:szCs w:val="24"/>
                <w:lang w:val="bg-BG"/>
              </w:rPr>
              <w:t>Частично трансламинарно действие</w:t>
            </w:r>
          </w:p>
        </w:tc>
      </w:tr>
      <w:tr w:rsidR="009B6B97" w:rsidRPr="00BD2ED7" w14:paraId="1330D7D8" w14:textId="77777777" w:rsidTr="009B6B97">
        <w:tc>
          <w:tcPr>
            <w:tcW w:w="153" w:type="pct"/>
            <w:vAlign w:val="center"/>
          </w:tcPr>
          <w:p w14:paraId="7BF3432C"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3E64D9E8"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702" w:type="pct"/>
            <w:vAlign w:val="center"/>
          </w:tcPr>
          <w:p w14:paraId="3E087AEA"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СИНЕЙС 480 СК</w:t>
            </w:r>
          </w:p>
        </w:tc>
        <w:tc>
          <w:tcPr>
            <w:tcW w:w="2495" w:type="pct"/>
            <w:vAlign w:val="center"/>
          </w:tcPr>
          <w:p w14:paraId="6660307B"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Спинозад, алостерични модулатори на никотиновия ацетилхолинов рецептор (NACHR) - САЙТ I</w:t>
            </w:r>
          </w:p>
        </w:tc>
      </w:tr>
      <w:tr w:rsidR="009B6B97" w:rsidRPr="00BD2ED7" w14:paraId="3F01ADE5" w14:textId="77777777" w:rsidTr="009B6B97">
        <w:tc>
          <w:tcPr>
            <w:tcW w:w="153" w:type="pct"/>
            <w:vAlign w:val="center"/>
          </w:tcPr>
          <w:p w14:paraId="53D5484B"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38434262"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702" w:type="pct"/>
            <w:vAlign w:val="center"/>
          </w:tcPr>
          <w:p w14:paraId="07567AFA"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РАПАКС</w:t>
            </w:r>
          </w:p>
        </w:tc>
        <w:tc>
          <w:tcPr>
            <w:tcW w:w="2495" w:type="pct"/>
            <w:vAlign w:val="center"/>
          </w:tcPr>
          <w:p w14:paraId="1BB88657" w14:textId="77777777" w:rsidR="009B6B97" w:rsidRPr="00BD2ED7" w:rsidRDefault="009B6B97" w:rsidP="009B6B97">
            <w:pPr>
              <w:jc w:val="both"/>
              <w:rPr>
                <w:rFonts w:eastAsia="Times New Roman"/>
                <w:color w:val="000000" w:themeColor="text1"/>
                <w:szCs w:val="24"/>
                <w:lang w:val="bg-BG"/>
              </w:rPr>
            </w:pPr>
            <w:r w:rsidRPr="00BD2ED7">
              <w:rPr>
                <w:i/>
                <w:lang w:val="bg-BG"/>
              </w:rPr>
              <w:t>Bacillus thuringensis</w:t>
            </w:r>
            <w:r w:rsidRPr="00BD2ED7">
              <w:rPr>
                <w:lang w:val="bg-BG"/>
              </w:rPr>
              <w:t xml:space="preserve"> subsp. </w:t>
            </w:r>
            <w:r w:rsidRPr="00BD2ED7">
              <w:rPr>
                <w:i/>
                <w:lang w:val="bg-BG"/>
              </w:rPr>
              <w:t>кurstaki</w:t>
            </w:r>
            <w:r w:rsidRPr="00BD2ED7">
              <w:rPr>
                <w:lang w:val="bg-BG"/>
              </w:rPr>
              <w:t xml:space="preserve"> щам ЕG 2348</w:t>
            </w:r>
            <w:r w:rsidRPr="00BD2ED7">
              <w:rPr>
                <w:color w:val="333333"/>
                <w:shd w:val="clear" w:color="auto" w:fill="F9F9F9"/>
                <w:lang w:val="bg-BG"/>
              </w:rPr>
              <w:t> </w:t>
            </w:r>
          </w:p>
          <w:p w14:paraId="11066FF4"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Микробни разрушители на мембраните на средното черво на насекомите</w:t>
            </w:r>
          </w:p>
        </w:tc>
      </w:tr>
      <w:tr w:rsidR="009B6B97" w:rsidRPr="00BD2ED7" w14:paraId="2AA25756" w14:textId="77777777" w:rsidTr="009B6B97">
        <w:tc>
          <w:tcPr>
            <w:tcW w:w="153" w:type="pct"/>
            <w:vAlign w:val="center"/>
          </w:tcPr>
          <w:p w14:paraId="3E790441"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43A51831"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Адювант</w:t>
            </w:r>
          </w:p>
        </w:tc>
        <w:tc>
          <w:tcPr>
            <w:tcW w:w="1702" w:type="pct"/>
            <w:vAlign w:val="center"/>
          </w:tcPr>
          <w:p w14:paraId="2F9DDCD4"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Силвет Голд</w:t>
            </w:r>
          </w:p>
        </w:tc>
        <w:tc>
          <w:tcPr>
            <w:tcW w:w="2495" w:type="pct"/>
            <w:vAlign w:val="center"/>
          </w:tcPr>
          <w:p w14:paraId="562D805D" w14:textId="77777777" w:rsidR="009B6B97" w:rsidRPr="00BD2ED7" w:rsidRDefault="009B6B97" w:rsidP="009B6B97">
            <w:pPr>
              <w:jc w:val="both"/>
              <w:rPr>
                <w:rFonts w:eastAsia="Times New Roman"/>
                <w:iCs/>
                <w:color w:val="000000"/>
                <w:szCs w:val="24"/>
                <w:lang w:val="bg-BG"/>
              </w:rPr>
            </w:pPr>
            <w:r w:rsidRPr="00BD2ED7">
              <w:rPr>
                <w:rFonts w:eastAsia="Times New Roman"/>
                <w:iCs/>
                <w:color w:val="000000"/>
                <w:szCs w:val="24"/>
                <w:lang w:val="bg-BG"/>
              </w:rPr>
              <w:t>В комбинация с ПРЗ</w:t>
            </w:r>
          </w:p>
        </w:tc>
      </w:tr>
      <w:tr w:rsidR="009B6B97" w:rsidRPr="00BD2ED7" w14:paraId="70E8ED60" w14:textId="77777777" w:rsidTr="009B6B97">
        <w:tc>
          <w:tcPr>
            <w:tcW w:w="153" w:type="pct"/>
            <w:vAlign w:val="center"/>
          </w:tcPr>
          <w:p w14:paraId="30FD5922"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02512D7F"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Листен тор и дезифектант</w:t>
            </w:r>
          </w:p>
        </w:tc>
        <w:tc>
          <w:tcPr>
            <w:tcW w:w="1702" w:type="pct"/>
            <w:vAlign w:val="center"/>
          </w:tcPr>
          <w:p w14:paraId="7F4B00D4"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Huwa-San TR50</w:t>
            </w:r>
          </w:p>
        </w:tc>
        <w:tc>
          <w:tcPr>
            <w:tcW w:w="2495" w:type="pct"/>
            <w:vAlign w:val="center"/>
          </w:tcPr>
          <w:p w14:paraId="7B6BBED9" w14:textId="77777777" w:rsidR="009B6B97" w:rsidRPr="00BD2ED7" w:rsidRDefault="009B6B97" w:rsidP="009B6B97">
            <w:pPr>
              <w:jc w:val="both"/>
              <w:rPr>
                <w:rFonts w:eastAsia="Times New Roman"/>
                <w:color w:val="000000"/>
                <w:szCs w:val="24"/>
                <w:lang w:val="bg-BG"/>
              </w:rPr>
            </w:pPr>
            <w:r w:rsidRPr="00BD2ED7">
              <w:rPr>
                <w:rFonts w:eastAsia="Times New Roman"/>
                <w:color w:val="000000"/>
                <w:szCs w:val="24"/>
                <w:lang w:val="bg-BG"/>
              </w:rPr>
              <w:t>Водороден прекис с наночастици сребро</w:t>
            </w:r>
          </w:p>
          <w:p w14:paraId="6F858915" w14:textId="77777777" w:rsidR="009B6B97" w:rsidRPr="00BD2ED7" w:rsidRDefault="009B6B97" w:rsidP="009B6B97">
            <w:pPr>
              <w:jc w:val="both"/>
              <w:rPr>
                <w:rFonts w:eastAsia="Times New Roman"/>
                <w:color w:val="000000"/>
                <w:szCs w:val="24"/>
                <w:lang w:val="bg-BG"/>
              </w:rPr>
            </w:pPr>
            <w:r w:rsidRPr="00BD2ED7">
              <w:rPr>
                <w:rFonts w:eastAsia="Times New Roman"/>
                <w:color w:val="000000"/>
                <w:szCs w:val="24"/>
                <w:lang w:val="bg-BG"/>
              </w:rPr>
              <w:t>Почистване на поливната система и листно приложение</w:t>
            </w:r>
          </w:p>
        </w:tc>
      </w:tr>
      <w:tr w:rsidR="009B6B97" w:rsidRPr="00BD2ED7" w14:paraId="4AB9D296" w14:textId="77777777" w:rsidTr="009B6B97">
        <w:tc>
          <w:tcPr>
            <w:tcW w:w="153" w:type="pct"/>
            <w:vAlign w:val="center"/>
          </w:tcPr>
          <w:p w14:paraId="32E77ABB" w14:textId="77777777" w:rsidR="009B6B97" w:rsidRPr="00BD2ED7" w:rsidRDefault="009B6B97" w:rsidP="009B6B97">
            <w:pPr>
              <w:numPr>
                <w:ilvl w:val="0"/>
                <w:numId w:val="10"/>
              </w:numPr>
              <w:ind w:left="0" w:firstLine="0"/>
              <w:jc w:val="center"/>
              <w:rPr>
                <w:rFonts w:eastAsia="Times New Roman"/>
                <w:b/>
                <w:bCs/>
                <w:color w:val="000000"/>
                <w:szCs w:val="24"/>
                <w:lang w:val="bg-BG"/>
              </w:rPr>
            </w:pPr>
          </w:p>
        </w:tc>
        <w:tc>
          <w:tcPr>
            <w:tcW w:w="650" w:type="pct"/>
            <w:vAlign w:val="center"/>
          </w:tcPr>
          <w:p w14:paraId="755C1F56"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Феромонови уловки</w:t>
            </w:r>
          </w:p>
        </w:tc>
        <w:tc>
          <w:tcPr>
            <w:tcW w:w="1702" w:type="pct"/>
            <w:vAlign w:val="center"/>
          </w:tcPr>
          <w:p w14:paraId="6A2B2A6A"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Комплект феромони и уловки за мониторинг на доматен миниращ молец (</w:t>
            </w:r>
            <w:r w:rsidRPr="00BD2ED7">
              <w:rPr>
                <w:rFonts w:eastAsia="Times New Roman"/>
                <w:i/>
                <w:iCs/>
                <w:color w:val="000000"/>
                <w:szCs w:val="24"/>
                <w:lang w:val="bg-BG"/>
              </w:rPr>
              <w:t>Tuta absoluta</w:t>
            </w:r>
            <w:r w:rsidRPr="00BD2ED7">
              <w:rPr>
                <w:rFonts w:eastAsia="Times New Roman"/>
                <w:color w:val="000000"/>
                <w:szCs w:val="24"/>
                <w:lang w:val="bg-BG"/>
              </w:rPr>
              <w:t>)</w:t>
            </w:r>
          </w:p>
        </w:tc>
        <w:tc>
          <w:tcPr>
            <w:tcW w:w="2495" w:type="pct"/>
            <w:vAlign w:val="center"/>
          </w:tcPr>
          <w:p w14:paraId="15070E3C" w14:textId="77777777" w:rsidR="009B6B97" w:rsidRPr="00BD2ED7" w:rsidRDefault="009B6B97" w:rsidP="009B6B97">
            <w:pPr>
              <w:jc w:val="both"/>
              <w:rPr>
                <w:rFonts w:eastAsia="Times New Roman"/>
                <w:color w:val="000000"/>
                <w:szCs w:val="24"/>
                <w:lang w:val="bg-BG"/>
              </w:rPr>
            </w:pPr>
            <w:r w:rsidRPr="00BD2ED7">
              <w:rPr>
                <w:rFonts w:eastAsia="Times New Roman"/>
                <w:color w:val="000000"/>
                <w:szCs w:val="24"/>
                <w:lang w:val="bg-BG"/>
              </w:rPr>
              <w:t>1 комплект на дка</w:t>
            </w:r>
          </w:p>
        </w:tc>
      </w:tr>
    </w:tbl>
    <w:p w14:paraId="737EB008" w14:textId="5E3422BB" w:rsidR="009B6B97" w:rsidRDefault="009B6B97" w:rsidP="009B6B97">
      <w:pPr>
        <w:jc w:val="both"/>
        <w:rPr>
          <w:i/>
          <w:szCs w:val="24"/>
          <w:lang w:val="bg-BG"/>
        </w:rPr>
      </w:pPr>
      <w:r w:rsidRPr="00BD2ED7">
        <w:rPr>
          <w:i/>
          <w:szCs w:val="24"/>
          <w:lang w:val="bg-BG"/>
        </w:rPr>
        <w:t>*Редуването във изпитваните схеми се прилага според конкретните данни за динамиката на популацията на неприятеля.</w:t>
      </w:r>
      <w:r>
        <w:rPr>
          <w:i/>
          <w:szCs w:val="24"/>
          <w:lang w:val="bg-BG"/>
        </w:rPr>
        <w:br w:type="page"/>
      </w:r>
    </w:p>
    <w:p w14:paraId="65CC3190" w14:textId="614DF0CD" w:rsidR="009B6B97" w:rsidRPr="00BD2ED7" w:rsidRDefault="009B6B97" w:rsidP="009B6B97">
      <w:pPr>
        <w:pStyle w:val="ListParagraph"/>
        <w:ind w:left="0"/>
        <w:contextualSpacing w:val="0"/>
        <w:jc w:val="both"/>
        <w:rPr>
          <w:bCs/>
        </w:rPr>
      </w:pPr>
      <w:r w:rsidRPr="00BD2ED7">
        <w:rPr>
          <w:b/>
          <w:bCs/>
          <w:i/>
        </w:rPr>
        <w:lastRenderedPageBreak/>
        <w:t>Таблица 2</w:t>
      </w:r>
      <w:r w:rsidRPr="00BD2ED7">
        <w:rPr>
          <w:bCs/>
        </w:rPr>
        <w:t>. ПРЗ, биологични агенти, адюванти и профилактични средства</w:t>
      </w:r>
      <w:r>
        <w:rPr>
          <w:bCs/>
        </w:rPr>
        <w:t xml:space="preserve"> при </w:t>
      </w:r>
      <w:r w:rsidRPr="008C2C64">
        <w:rPr>
          <w:b/>
        </w:rPr>
        <w:t>конвенционалн</w:t>
      </w:r>
      <w:r>
        <w:rPr>
          <w:b/>
        </w:rPr>
        <w:t>о производство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2164"/>
        <w:gridCol w:w="5029"/>
        <w:gridCol w:w="7334"/>
      </w:tblGrid>
      <w:tr w:rsidR="009B6B97" w:rsidRPr="00BD2ED7" w14:paraId="3A4DCDCB" w14:textId="77777777" w:rsidTr="009B6B97">
        <w:tc>
          <w:tcPr>
            <w:tcW w:w="153" w:type="pct"/>
            <w:shd w:val="clear" w:color="auto" w:fill="A6A6A6" w:themeFill="background1" w:themeFillShade="A6"/>
            <w:vAlign w:val="center"/>
          </w:tcPr>
          <w:p w14:paraId="65964FAE"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w:t>
            </w:r>
          </w:p>
        </w:tc>
        <w:tc>
          <w:tcPr>
            <w:tcW w:w="722" w:type="pct"/>
            <w:shd w:val="clear" w:color="auto" w:fill="A6A6A6" w:themeFill="background1" w:themeFillShade="A6"/>
            <w:vAlign w:val="center"/>
          </w:tcPr>
          <w:p w14:paraId="527BB567"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Тип ПРЗ </w:t>
            </w:r>
          </w:p>
        </w:tc>
        <w:tc>
          <w:tcPr>
            <w:tcW w:w="1678" w:type="pct"/>
            <w:shd w:val="clear" w:color="auto" w:fill="A6A6A6" w:themeFill="background1" w:themeFillShade="A6"/>
            <w:vAlign w:val="center"/>
          </w:tcPr>
          <w:p w14:paraId="6EEB1F89"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ПРЗ</w:t>
            </w:r>
          </w:p>
        </w:tc>
        <w:tc>
          <w:tcPr>
            <w:tcW w:w="2447" w:type="pct"/>
            <w:shd w:val="clear" w:color="auto" w:fill="A6A6A6" w:themeFill="background1" w:themeFillShade="A6"/>
            <w:vAlign w:val="center"/>
          </w:tcPr>
          <w:p w14:paraId="4D25B2EB"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Активно вещество и механизъм на действие</w:t>
            </w:r>
          </w:p>
        </w:tc>
      </w:tr>
      <w:tr w:rsidR="009B6B97" w:rsidRPr="00BD2ED7" w14:paraId="174B7782" w14:textId="77777777" w:rsidTr="009B6B97">
        <w:tc>
          <w:tcPr>
            <w:tcW w:w="153" w:type="pct"/>
            <w:vAlign w:val="center"/>
          </w:tcPr>
          <w:p w14:paraId="55DCB837"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0F93FD29"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Несистемен инсектицид</w:t>
            </w:r>
          </w:p>
        </w:tc>
        <w:tc>
          <w:tcPr>
            <w:tcW w:w="1678" w:type="pct"/>
            <w:vAlign w:val="center"/>
          </w:tcPr>
          <w:p w14:paraId="3B63C5F1" w14:textId="266ACEAA" w:rsidR="009B6B97" w:rsidRPr="00BD2ED7" w:rsidRDefault="00C07C3D" w:rsidP="009B6B97">
            <w:pPr>
              <w:rPr>
                <w:rFonts w:eastAsia="Times New Roman"/>
                <w:color w:val="000000" w:themeColor="text1"/>
                <w:szCs w:val="24"/>
                <w:lang w:val="bg-BG"/>
              </w:rPr>
            </w:pPr>
            <w:r>
              <w:rPr>
                <w:rFonts w:eastAsia="Times New Roman"/>
                <w:color w:val="000000" w:themeColor="text1"/>
                <w:szCs w:val="24"/>
                <w:lang w:val="bg-BG"/>
              </w:rPr>
              <w:t>АЛТАКОР 35 ВГ/</w:t>
            </w:r>
            <w:r w:rsidR="001D26A9">
              <w:rPr>
                <w:rFonts w:eastAsia="Times New Roman"/>
                <w:color w:val="000000" w:themeColor="text1"/>
                <w:szCs w:val="24"/>
                <w:lang w:val="bg-BG"/>
              </w:rPr>
              <w:t xml:space="preserve"> </w:t>
            </w:r>
            <w:r>
              <w:rPr>
                <w:rFonts w:eastAsia="Times New Roman"/>
                <w:color w:val="000000" w:themeColor="text1"/>
                <w:szCs w:val="24"/>
                <w:lang w:val="bg-BG"/>
              </w:rPr>
              <w:t>КОРАГЕН 20 СК/</w:t>
            </w:r>
            <w:r w:rsidR="001D26A9">
              <w:rPr>
                <w:rFonts w:eastAsia="Times New Roman"/>
                <w:color w:val="000000" w:themeColor="text1"/>
                <w:szCs w:val="24"/>
                <w:lang w:val="bg-BG"/>
              </w:rPr>
              <w:t xml:space="preserve"> </w:t>
            </w:r>
            <w:r>
              <w:rPr>
                <w:rFonts w:eastAsia="Times New Roman"/>
                <w:color w:val="000000" w:themeColor="text1"/>
                <w:szCs w:val="24"/>
                <w:lang w:val="bg-BG"/>
              </w:rPr>
              <w:t>ВОЛИАМ/</w:t>
            </w:r>
            <w:r w:rsidR="001D26A9">
              <w:rPr>
                <w:rFonts w:eastAsia="Times New Roman"/>
                <w:color w:val="000000" w:themeColor="text1"/>
                <w:szCs w:val="24"/>
                <w:lang w:val="bg-BG"/>
              </w:rPr>
              <w:t xml:space="preserve"> </w:t>
            </w:r>
            <w:r>
              <w:rPr>
                <w:rFonts w:eastAsia="Times New Roman"/>
                <w:color w:val="000000" w:themeColor="text1"/>
                <w:szCs w:val="24"/>
                <w:lang w:val="bg-BG"/>
              </w:rPr>
              <w:t>ШЕНЗИ 200 СК/</w:t>
            </w:r>
            <w:r w:rsidR="001D26A9">
              <w:rPr>
                <w:rFonts w:eastAsia="Times New Roman"/>
                <w:color w:val="000000" w:themeColor="text1"/>
                <w:szCs w:val="24"/>
                <w:lang w:val="bg-BG"/>
              </w:rPr>
              <w:t xml:space="preserve"> </w:t>
            </w:r>
            <w:r>
              <w:rPr>
                <w:rFonts w:eastAsia="Times New Roman"/>
                <w:color w:val="000000" w:themeColor="text1"/>
                <w:szCs w:val="24"/>
                <w:lang w:val="bg-BG"/>
              </w:rPr>
              <w:t>АТСИНА</w:t>
            </w:r>
          </w:p>
        </w:tc>
        <w:tc>
          <w:tcPr>
            <w:tcW w:w="2447" w:type="pct"/>
            <w:vAlign w:val="center"/>
          </w:tcPr>
          <w:p w14:paraId="7DAD834B"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Хлорантрнилипрол, диамиди модулатори на рианидиновия рецептор</w:t>
            </w:r>
          </w:p>
          <w:p w14:paraId="0492BECC"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Трансламинарно действие</w:t>
            </w:r>
          </w:p>
          <w:p w14:paraId="0CAE56FA"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Ларвицидно активност</w:t>
            </w:r>
          </w:p>
        </w:tc>
      </w:tr>
      <w:tr w:rsidR="009B6B97" w:rsidRPr="00BD2ED7" w14:paraId="0FDE5707" w14:textId="77777777" w:rsidTr="009B6B97">
        <w:tc>
          <w:tcPr>
            <w:tcW w:w="153" w:type="pct"/>
            <w:vAlign w:val="center"/>
          </w:tcPr>
          <w:p w14:paraId="45348307"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0A93845B"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Системен инсектицид</w:t>
            </w:r>
          </w:p>
        </w:tc>
        <w:tc>
          <w:tcPr>
            <w:tcW w:w="1678" w:type="pct"/>
            <w:vAlign w:val="center"/>
          </w:tcPr>
          <w:p w14:paraId="58493E3F"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МИНЕКТО АЛФА</w:t>
            </w:r>
          </w:p>
        </w:tc>
        <w:tc>
          <w:tcPr>
            <w:tcW w:w="2447" w:type="pct"/>
            <w:vAlign w:val="center"/>
          </w:tcPr>
          <w:p w14:paraId="0CE5D0A7" w14:textId="77777777" w:rsidR="009B6B97" w:rsidRPr="00BD2ED7" w:rsidRDefault="009B6B97" w:rsidP="009B6B97">
            <w:pPr>
              <w:jc w:val="both"/>
              <w:rPr>
                <w:rFonts w:eastAsia="Times New Roman"/>
                <w:color w:val="000000" w:themeColor="text1"/>
                <w:szCs w:val="24"/>
                <w:lang w:val="bg-BG"/>
              </w:rPr>
            </w:pPr>
            <w:r w:rsidRPr="00BD2ED7">
              <w:rPr>
                <w:szCs w:val="24"/>
                <w:lang w:val="bg-BG"/>
              </w:rPr>
              <w:t>Циантранилипрол 100 г/л</w:t>
            </w:r>
            <w:r w:rsidRPr="00BD2ED7">
              <w:rPr>
                <w:color w:val="333333"/>
                <w:szCs w:val="24"/>
                <w:lang w:val="bg-BG"/>
              </w:rPr>
              <w:t xml:space="preserve">, </w:t>
            </w:r>
            <w:r w:rsidRPr="00BD2ED7">
              <w:rPr>
                <w:rFonts w:eastAsia="Times New Roman"/>
                <w:color w:val="000000" w:themeColor="text1"/>
                <w:szCs w:val="24"/>
                <w:lang w:val="bg-BG"/>
              </w:rPr>
              <w:t>диамиди модулатори на рианидиновия рецептор</w:t>
            </w:r>
          </w:p>
          <w:p w14:paraId="6782615F" w14:textId="77777777" w:rsidR="009B6B97" w:rsidRPr="00BD2ED7" w:rsidRDefault="009B6B97" w:rsidP="009B6B97">
            <w:pPr>
              <w:jc w:val="both"/>
              <w:rPr>
                <w:rFonts w:eastAsia="Times New Roman"/>
                <w:color w:val="000000" w:themeColor="text1"/>
                <w:szCs w:val="24"/>
                <w:lang w:val="bg-BG"/>
              </w:rPr>
            </w:pPr>
            <w:r w:rsidRPr="00BD2ED7">
              <w:rPr>
                <w:szCs w:val="24"/>
                <w:lang w:val="bg-BG"/>
              </w:rPr>
              <w:t xml:space="preserve">Ацибензолар-S-метил </w:t>
            </w:r>
            <w:r w:rsidRPr="00BD2ED7">
              <w:rPr>
                <w:color w:val="333333"/>
                <w:szCs w:val="24"/>
                <w:shd w:val="clear" w:color="auto" w:fill="F9F9F9"/>
                <w:lang w:val="bg-BG"/>
              </w:rPr>
              <w:t xml:space="preserve">12.5 </w:t>
            </w:r>
            <w:r w:rsidRPr="00BD2ED7">
              <w:rPr>
                <w:szCs w:val="24"/>
                <w:lang w:val="bg-BG"/>
              </w:rPr>
              <w:t>г/л растителен активатор с фунгицидно действие</w:t>
            </w:r>
          </w:p>
        </w:tc>
      </w:tr>
      <w:tr w:rsidR="009B6B97" w:rsidRPr="00BD2ED7" w14:paraId="5F437D7E" w14:textId="77777777" w:rsidTr="009B6B97">
        <w:tc>
          <w:tcPr>
            <w:tcW w:w="153" w:type="pct"/>
            <w:vAlign w:val="center"/>
          </w:tcPr>
          <w:p w14:paraId="5FBD4F07"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7C8DB52D"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678" w:type="pct"/>
            <w:vAlign w:val="center"/>
          </w:tcPr>
          <w:p w14:paraId="636C864B"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НИМ АЗАЛ Т/С</w:t>
            </w:r>
          </w:p>
        </w:tc>
        <w:tc>
          <w:tcPr>
            <w:tcW w:w="2447" w:type="pct"/>
            <w:vAlign w:val="center"/>
          </w:tcPr>
          <w:p w14:paraId="5568CA54" w14:textId="77777777" w:rsidR="009B6B97" w:rsidRPr="00BD2ED7" w:rsidRDefault="009B6B97" w:rsidP="009B6B97">
            <w:pPr>
              <w:jc w:val="both"/>
              <w:rPr>
                <w:rFonts w:eastAsia="Times New Roman"/>
                <w:szCs w:val="24"/>
                <w:lang w:val="bg-BG"/>
              </w:rPr>
            </w:pPr>
            <w:r w:rsidRPr="00BD2ED7">
              <w:rPr>
                <w:szCs w:val="24"/>
                <w:lang w:val="bg-BG"/>
              </w:rPr>
              <w:t>Азадирахтин, потискане</w:t>
            </w:r>
            <w:r w:rsidRPr="00BD2ED7">
              <w:rPr>
                <w:rFonts w:eastAsia="Times New Roman"/>
                <w:szCs w:val="24"/>
                <w:lang w:val="bg-BG"/>
              </w:rPr>
              <w:t xml:space="preserve"> работата на хормоналната система на насекомите, възпрепятстване на линеенето, задушаване и изсушаване на насекомите;</w:t>
            </w:r>
          </w:p>
          <w:p w14:paraId="3026E59D" w14:textId="77777777" w:rsidR="009B6B97" w:rsidRPr="00BD2ED7" w:rsidRDefault="009B6B97" w:rsidP="009B6B97">
            <w:pPr>
              <w:jc w:val="both"/>
              <w:rPr>
                <w:rFonts w:eastAsia="Times New Roman"/>
                <w:color w:val="000000" w:themeColor="text1"/>
                <w:szCs w:val="24"/>
                <w:lang w:val="bg-BG"/>
              </w:rPr>
            </w:pPr>
            <w:r w:rsidRPr="00BD2ED7">
              <w:rPr>
                <w:rFonts w:eastAsia="Times New Roman"/>
                <w:szCs w:val="24"/>
                <w:lang w:val="bg-BG"/>
              </w:rPr>
              <w:t>Частично трансламинарно действие</w:t>
            </w:r>
            <w:r w:rsidRPr="00BD2ED7">
              <w:rPr>
                <w:rFonts w:eastAsia="Times New Roman"/>
                <w:color w:val="000000" w:themeColor="text1"/>
                <w:szCs w:val="24"/>
                <w:lang w:val="bg-BG"/>
              </w:rPr>
              <w:t xml:space="preserve"> </w:t>
            </w:r>
          </w:p>
        </w:tc>
      </w:tr>
      <w:tr w:rsidR="009B6B97" w:rsidRPr="00BD2ED7" w14:paraId="47A36AD4" w14:textId="77777777" w:rsidTr="009B6B97">
        <w:tc>
          <w:tcPr>
            <w:tcW w:w="153" w:type="pct"/>
            <w:vAlign w:val="center"/>
          </w:tcPr>
          <w:p w14:paraId="3B323339"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0FE3F37E"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678" w:type="pct"/>
            <w:vAlign w:val="center"/>
          </w:tcPr>
          <w:p w14:paraId="3700DDD3" w14:textId="12FBBED4"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СИНЕЙС</w:t>
            </w:r>
            <w:r w:rsidR="001D26A9">
              <w:rPr>
                <w:rFonts w:eastAsia="Times New Roman"/>
                <w:color w:val="000000" w:themeColor="text1"/>
                <w:szCs w:val="24"/>
                <w:lang w:val="bg-BG"/>
              </w:rPr>
              <w:t xml:space="preserve"> </w:t>
            </w:r>
            <w:r w:rsidR="001D26A9" w:rsidRPr="00BD2ED7">
              <w:rPr>
                <w:rFonts w:eastAsia="Times New Roman"/>
                <w:color w:val="000000" w:themeColor="text1"/>
                <w:szCs w:val="24"/>
                <w:lang w:val="bg-BG"/>
              </w:rPr>
              <w:t>480 СК</w:t>
            </w:r>
          </w:p>
        </w:tc>
        <w:tc>
          <w:tcPr>
            <w:tcW w:w="2447" w:type="pct"/>
            <w:vAlign w:val="center"/>
          </w:tcPr>
          <w:p w14:paraId="374AB235"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Спинозад, алостерични модулатори на никотиновия ацетилхолинов рецептор (NACHR) - САЙТ I</w:t>
            </w:r>
          </w:p>
        </w:tc>
      </w:tr>
      <w:tr w:rsidR="009B6B97" w:rsidRPr="00BD2ED7" w14:paraId="114A226F" w14:textId="77777777" w:rsidTr="009B6B97">
        <w:tc>
          <w:tcPr>
            <w:tcW w:w="153" w:type="pct"/>
            <w:vAlign w:val="center"/>
          </w:tcPr>
          <w:p w14:paraId="63461D1B"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13D789B3"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678" w:type="pct"/>
            <w:vAlign w:val="center"/>
          </w:tcPr>
          <w:p w14:paraId="4ECA594A"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РАПАКС</w:t>
            </w:r>
          </w:p>
        </w:tc>
        <w:tc>
          <w:tcPr>
            <w:tcW w:w="2447" w:type="pct"/>
            <w:vAlign w:val="center"/>
          </w:tcPr>
          <w:p w14:paraId="43D04DBD" w14:textId="77777777" w:rsidR="009B6B97" w:rsidRPr="00BD2ED7" w:rsidRDefault="009B6B97" w:rsidP="009B6B97">
            <w:pPr>
              <w:jc w:val="both"/>
              <w:rPr>
                <w:rFonts w:eastAsia="Times New Roman"/>
                <w:color w:val="000000" w:themeColor="text1"/>
                <w:szCs w:val="24"/>
                <w:lang w:val="bg-BG"/>
              </w:rPr>
            </w:pPr>
            <w:r w:rsidRPr="00BD2ED7">
              <w:rPr>
                <w:i/>
                <w:lang w:val="bg-BG"/>
              </w:rPr>
              <w:t>Bacillus thuringensis</w:t>
            </w:r>
            <w:r w:rsidRPr="00BD2ED7">
              <w:rPr>
                <w:lang w:val="bg-BG"/>
              </w:rPr>
              <w:t xml:space="preserve"> subsp. </w:t>
            </w:r>
            <w:r w:rsidRPr="00BD2ED7">
              <w:rPr>
                <w:i/>
                <w:lang w:val="bg-BG"/>
              </w:rPr>
              <w:t>кurstaki</w:t>
            </w:r>
            <w:r w:rsidRPr="00BD2ED7">
              <w:rPr>
                <w:lang w:val="bg-BG"/>
              </w:rPr>
              <w:t xml:space="preserve"> щам ЕG 2348</w:t>
            </w:r>
            <w:r w:rsidRPr="00BD2ED7">
              <w:rPr>
                <w:color w:val="333333"/>
                <w:shd w:val="clear" w:color="auto" w:fill="F9F9F9"/>
                <w:lang w:val="bg-BG"/>
              </w:rPr>
              <w:t> </w:t>
            </w:r>
          </w:p>
          <w:p w14:paraId="29432E0B"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Микробни разрушители на мембраните на средното черво на насекомите</w:t>
            </w:r>
          </w:p>
        </w:tc>
      </w:tr>
      <w:tr w:rsidR="009B6B97" w:rsidRPr="00BD2ED7" w14:paraId="0C9A233A" w14:textId="77777777" w:rsidTr="009B6B97">
        <w:tc>
          <w:tcPr>
            <w:tcW w:w="153" w:type="pct"/>
            <w:vAlign w:val="center"/>
          </w:tcPr>
          <w:p w14:paraId="6417A5E8"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7A44AE36"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Ентомопатогенни нематоди</w:t>
            </w:r>
          </w:p>
        </w:tc>
        <w:tc>
          <w:tcPr>
            <w:tcW w:w="1678" w:type="pct"/>
            <w:vAlign w:val="center"/>
          </w:tcPr>
          <w:p w14:paraId="37DC5444" w14:textId="77777777" w:rsidR="009B6B97" w:rsidRPr="00BD2ED7" w:rsidRDefault="009B6B97" w:rsidP="009B6B97">
            <w:pPr>
              <w:rPr>
                <w:rFonts w:eastAsia="Times New Roman"/>
                <w:color w:val="000000"/>
                <w:szCs w:val="24"/>
                <w:lang w:val="bg-BG"/>
              </w:rPr>
            </w:pPr>
            <w:r w:rsidRPr="00BD2ED7">
              <w:rPr>
                <w:rFonts w:eastAsia="Times New Roman"/>
                <w:i/>
                <w:iCs/>
                <w:color w:val="000000"/>
                <w:szCs w:val="24"/>
                <w:lang w:val="bg-BG"/>
              </w:rPr>
              <w:t>Steinernema feltiae</w:t>
            </w:r>
          </w:p>
        </w:tc>
        <w:tc>
          <w:tcPr>
            <w:tcW w:w="2447" w:type="pct"/>
            <w:vAlign w:val="center"/>
          </w:tcPr>
          <w:p w14:paraId="1A9977EB" w14:textId="77777777" w:rsidR="009B6B97" w:rsidRPr="00BD2ED7" w:rsidRDefault="009B6B97" w:rsidP="009B6B97">
            <w:pPr>
              <w:jc w:val="both"/>
              <w:rPr>
                <w:rFonts w:eastAsia="Times New Roman"/>
                <w:color w:val="000000" w:themeColor="text1"/>
                <w:szCs w:val="24"/>
                <w:lang w:val="bg-BG"/>
              </w:rPr>
            </w:pPr>
          </w:p>
        </w:tc>
      </w:tr>
      <w:tr w:rsidR="009B6B97" w:rsidRPr="00BD2ED7" w14:paraId="2862151F" w14:textId="77777777" w:rsidTr="009B6B97">
        <w:tc>
          <w:tcPr>
            <w:tcW w:w="153" w:type="pct"/>
            <w:vAlign w:val="center"/>
          </w:tcPr>
          <w:p w14:paraId="10462C09"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6F13FF14"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Ентомопатогенни нематоди</w:t>
            </w:r>
          </w:p>
        </w:tc>
        <w:tc>
          <w:tcPr>
            <w:tcW w:w="1678" w:type="pct"/>
            <w:vAlign w:val="center"/>
          </w:tcPr>
          <w:p w14:paraId="6D2D89BD" w14:textId="77777777" w:rsidR="009B6B97" w:rsidRPr="00BD2ED7" w:rsidRDefault="009B6B97" w:rsidP="009B6B97">
            <w:pPr>
              <w:rPr>
                <w:rFonts w:eastAsia="Times New Roman"/>
                <w:color w:val="000000"/>
                <w:szCs w:val="24"/>
                <w:lang w:val="bg-BG"/>
              </w:rPr>
            </w:pPr>
            <w:r w:rsidRPr="00BD2ED7">
              <w:rPr>
                <w:rFonts w:eastAsia="Times New Roman"/>
                <w:i/>
                <w:iCs/>
                <w:color w:val="000000"/>
                <w:szCs w:val="24"/>
                <w:lang w:val="bg-BG"/>
              </w:rPr>
              <w:t>Heterorhabditis bacteriophora</w:t>
            </w:r>
          </w:p>
        </w:tc>
        <w:tc>
          <w:tcPr>
            <w:tcW w:w="2447" w:type="pct"/>
            <w:vAlign w:val="center"/>
          </w:tcPr>
          <w:p w14:paraId="070A1206" w14:textId="77777777" w:rsidR="009B6B97" w:rsidRPr="00BD2ED7" w:rsidRDefault="009B6B97" w:rsidP="009B6B97">
            <w:pPr>
              <w:jc w:val="both"/>
              <w:rPr>
                <w:rFonts w:eastAsia="Times New Roman"/>
                <w:i/>
                <w:iCs/>
                <w:color w:val="000000"/>
                <w:szCs w:val="24"/>
                <w:lang w:val="bg-BG"/>
              </w:rPr>
            </w:pPr>
          </w:p>
        </w:tc>
      </w:tr>
      <w:tr w:rsidR="009B6B97" w:rsidRPr="00BD2ED7" w14:paraId="5917A3AF" w14:textId="77777777" w:rsidTr="009B6B97">
        <w:tc>
          <w:tcPr>
            <w:tcW w:w="153" w:type="pct"/>
            <w:vAlign w:val="center"/>
          </w:tcPr>
          <w:p w14:paraId="55D10ECB"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503154FE"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Адювант</w:t>
            </w:r>
          </w:p>
        </w:tc>
        <w:tc>
          <w:tcPr>
            <w:tcW w:w="1678" w:type="pct"/>
            <w:vAlign w:val="center"/>
          </w:tcPr>
          <w:p w14:paraId="0F96668C"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Силвет Голд</w:t>
            </w:r>
          </w:p>
        </w:tc>
        <w:tc>
          <w:tcPr>
            <w:tcW w:w="2447" w:type="pct"/>
            <w:vAlign w:val="center"/>
          </w:tcPr>
          <w:p w14:paraId="17E8CD46" w14:textId="77777777" w:rsidR="009B6B97" w:rsidRPr="00BD2ED7" w:rsidRDefault="009B6B97" w:rsidP="009B6B97">
            <w:pPr>
              <w:jc w:val="both"/>
              <w:rPr>
                <w:rFonts w:eastAsia="Times New Roman"/>
                <w:iCs/>
                <w:color w:val="000000"/>
                <w:szCs w:val="24"/>
                <w:lang w:val="bg-BG"/>
              </w:rPr>
            </w:pPr>
            <w:r w:rsidRPr="00BD2ED7">
              <w:rPr>
                <w:rFonts w:eastAsia="Times New Roman"/>
                <w:iCs/>
                <w:color w:val="000000"/>
                <w:szCs w:val="24"/>
                <w:lang w:val="bg-BG"/>
              </w:rPr>
              <w:t>В комбинация с ПРЗ</w:t>
            </w:r>
          </w:p>
        </w:tc>
      </w:tr>
      <w:tr w:rsidR="009B6B97" w:rsidRPr="00BD2ED7" w14:paraId="5D95737C" w14:textId="77777777" w:rsidTr="009B6B97">
        <w:tc>
          <w:tcPr>
            <w:tcW w:w="153" w:type="pct"/>
            <w:vAlign w:val="center"/>
          </w:tcPr>
          <w:p w14:paraId="7AEF65AF"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4D1CE71B"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Листен тор</w:t>
            </w:r>
          </w:p>
        </w:tc>
        <w:tc>
          <w:tcPr>
            <w:tcW w:w="1678" w:type="pct"/>
            <w:vAlign w:val="center"/>
          </w:tcPr>
          <w:p w14:paraId="68DACC73"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Huwa-San TR50</w:t>
            </w:r>
          </w:p>
        </w:tc>
        <w:tc>
          <w:tcPr>
            <w:tcW w:w="2447" w:type="pct"/>
            <w:vAlign w:val="center"/>
          </w:tcPr>
          <w:p w14:paraId="2CE24938" w14:textId="77777777" w:rsidR="009B6B97" w:rsidRPr="00BD2ED7" w:rsidRDefault="009B6B97" w:rsidP="009B6B97">
            <w:pPr>
              <w:jc w:val="both"/>
              <w:rPr>
                <w:rFonts w:eastAsia="Times New Roman"/>
                <w:color w:val="000000"/>
                <w:szCs w:val="24"/>
                <w:lang w:val="bg-BG"/>
              </w:rPr>
            </w:pPr>
            <w:r w:rsidRPr="00BD2ED7">
              <w:rPr>
                <w:rFonts w:eastAsia="Times New Roman"/>
                <w:color w:val="000000"/>
                <w:szCs w:val="24"/>
                <w:lang w:val="bg-BG"/>
              </w:rPr>
              <w:t>Водороден прекис с наночастици сребро</w:t>
            </w:r>
          </w:p>
          <w:p w14:paraId="001FC356" w14:textId="77777777" w:rsidR="009B6B97" w:rsidRPr="00BD2ED7" w:rsidRDefault="009B6B97" w:rsidP="009B6B97">
            <w:pPr>
              <w:jc w:val="both"/>
              <w:rPr>
                <w:rFonts w:eastAsia="Times New Roman"/>
                <w:color w:val="000000"/>
                <w:szCs w:val="24"/>
                <w:lang w:val="bg-BG"/>
              </w:rPr>
            </w:pPr>
            <w:r w:rsidRPr="00BD2ED7">
              <w:rPr>
                <w:rFonts w:eastAsia="Times New Roman"/>
                <w:color w:val="000000"/>
                <w:szCs w:val="24"/>
                <w:lang w:val="bg-BG"/>
              </w:rPr>
              <w:t>Почистване на поливната система и листно приложение</w:t>
            </w:r>
          </w:p>
        </w:tc>
      </w:tr>
      <w:tr w:rsidR="009B6B97" w:rsidRPr="00BD2ED7" w14:paraId="4853EF13" w14:textId="77777777" w:rsidTr="009B6B97">
        <w:tc>
          <w:tcPr>
            <w:tcW w:w="153" w:type="pct"/>
            <w:vAlign w:val="center"/>
          </w:tcPr>
          <w:p w14:paraId="497C538F" w14:textId="77777777" w:rsidR="009B6B97" w:rsidRPr="00BD2ED7" w:rsidRDefault="009B6B97" w:rsidP="009B6B97">
            <w:pPr>
              <w:numPr>
                <w:ilvl w:val="0"/>
                <w:numId w:val="13"/>
              </w:numPr>
              <w:ind w:left="0" w:firstLine="0"/>
              <w:jc w:val="center"/>
              <w:rPr>
                <w:rFonts w:eastAsia="Times New Roman"/>
                <w:b/>
                <w:bCs/>
                <w:color w:val="000000"/>
                <w:szCs w:val="24"/>
                <w:lang w:val="bg-BG"/>
              </w:rPr>
            </w:pPr>
          </w:p>
        </w:tc>
        <w:tc>
          <w:tcPr>
            <w:tcW w:w="722" w:type="pct"/>
            <w:vAlign w:val="center"/>
          </w:tcPr>
          <w:p w14:paraId="419E724F"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Феромонови уловки</w:t>
            </w:r>
          </w:p>
        </w:tc>
        <w:tc>
          <w:tcPr>
            <w:tcW w:w="1678" w:type="pct"/>
            <w:vAlign w:val="center"/>
          </w:tcPr>
          <w:p w14:paraId="769426F9"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Комплект феромони и уловки за мониторинг на доматен миниращ молец (</w:t>
            </w:r>
            <w:r w:rsidRPr="00BD2ED7">
              <w:rPr>
                <w:rFonts w:eastAsia="Times New Roman"/>
                <w:i/>
                <w:iCs/>
                <w:color w:val="000000"/>
                <w:szCs w:val="24"/>
                <w:lang w:val="bg-BG"/>
              </w:rPr>
              <w:t>Tuta absoluta</w:t>
            </w:r>
            <w:r w:rsidRPr="00BD2ED7">
              <w:rPr>
                <w:rFonts w:eastAsia="Times New Roman"/>
                <w:color w:val="000000"/>
                <w:szCs w:val="24"/>
                <w:lang w:val="bg-BG"/>
              </w:rPr>
              <w:t>)</w:t>
            </w:r>
          </w:p>
        </w:tc>
        <w:tc>
          <w:tcPr>
            <w:tcW w:w="2447" w:type="pct"/>
            <w:vAlign w:val="center"/>
          </w:tcPr>
          <w:p w14:paraId="2CA81C57" w14:textId="77777777" w:rsidR="009B6B97" w:rsidRPr="00BD2ED7" w:rsidRDefault="009B6B97" w:rsidP="009B6B97">
            <w:pPr>
              <w:jc w:val="both"/>
              <w:rPr>
                <w:rFonts w:eastAsia="Times New Roman"/>
                <w:color w:val="000000"/>
                <w:szCs w:val="24"/>
                <w:lang w:val="bg-BG"/>
              </w:rPr>
            </w:pPr>
          </w:p>
        </w:tc>
      </w:tr>
    </w:tbl>
    <w:p w14:paraId="5FFF9388" w14:textId="6ACBBE57" w:rsidR="009B6B97" w:rsidRDefault="009B6B97" w:rsidP="009B6B97">
      <w:pPr>
        <w:jc w:val="both"/>
        <w:rPr>
          <w:i/>
          <w:szCs w:val="24"/>
          <w:lang w:val="bg-BG"/>
        </w:rPr>
      </w:pPr>
      <w:r w:rsidRPr="00BD2ED7">
        <w:rPr>
          <w:i/>
          <w:szCs w:val="24"/>
          <w:lang w:val="bg-BG"/>
        </w:rPr>
        <w:t>*Редуването във изпитваните схеми се прилага според конкретните данни за динамиката на популацията на неприятеля.</w:t>
      </w:r>
      <w:r>
        <w:rPr>
          <w:i/>
          <w:szCs w:val="24"/>
          <w:lang w:val="bg-BG"/>
        </w:rPr>
        <w:br w:type="page"/>
      </w:r>
    </w:p>
    <w:p w14:paraId="2700595D" w14:textId="1D115463" w:rsidR="009B6B97" w:rsidRPr="00BD2ED7" w:rsidRDefault="009B6B97" w:rsidP="009B6B97">
      <w:pPr>
        <w:pStyle w:val="ListParagraph"/>
        <w:ind w:left="0"/>
        <w:contextualSpacing w:val="0"/>
        <w:jc w:val="both"/>
        <w:rPr>
          <w:bCs/>
        </w:rPr>
      </w:pPr>
      <w:r w:rsidRPr="00BD2ED7">
        <w:rPr>
          <w:b/>
          <w:bCs/>
          <w:i/>
        </w:rPr>
        <w:lastRenderedPageBreak/>
        <w:t>Таблица 3.</w:t>
      </w:r>
      <w:r w:rsidRPr="00BD2ED7">
        <w:rPr>
          <w:bCs/>
        </w:rPr>
        <w:t xml:space="preserve"> ПРЗ, биологични агенти, адюванти и профилактични средства</w:t>
      </w:r>
      <w:r>
        <w:rPr>
          <w:bCs/>
        </w:rPr>
        <w:t xml:space="preserve"> при </w:t>
      </w:r>
      <w:r w:rsidRPr="008C2C64">
        <w:rPr>
          <w:b/>
        </w:rPr>
        <w:t>преход към биологично производство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2230"/>
        <w:gridCol w:w="4963"/>
        <w:gridCol w:w="7334"/>
      </w:tblGrid>
      <w:tr w:rsidR="009B6B97" w:rsidRPr="00BD2ED7" w14:paraId="0D735956" w14:textId="77777777" w:rsidTr="009B6B97">
        <w:tc>
          <w:tcPr>
            <w:tcW w:w="153" w:type="pct"/>
            <w:shd w:val="clear" w:color="auto" w:fill="A6A6A6" w:themeFill="background1" w:themeFillShade="A6"/>
            <w:vAlign w:val="center"/>
          </w:tcPr>
          <w:p w14:paraId="53711209"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w:t>
            </w:r>
          </w:p>
        </w:tc>
        <w:tc>
          <w:tcPr>
            <w:tcW w:w="744" w:type="pct"/>
            <w:shd w:val="clear" w:color="auto" w:fill="A6A6A6" w:themeFill="background1" w:themeFillShade="A6"/>
            <w:vAlign w:val="center"/>
          </w:tcPr>
          <w:p w14:paraId="33CDC786"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Тип ПРЗ </w:t>
            </w:r>
          </w:p>
        </w:tc>
        <w:tc>
          <w:tcPr>
            <w:tcW w:w="1656" w:type="pct"/>
            <w:shd w:val="clear" w:color="auto" w:fill="A6A6A6" w:themeFill="background1" w:themeFillShade="A6"/>
            <w:vAlign w:val="center"/>
          </w:tcPr>
          <w:p w14:paraId="786C3ADD"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ПРЗ</w:t>
            </w:r>
          </w:p>
        </w:tc>
        <w:tc>
          <w:tcPr>
            <w:tcW w:w="2447" w:type="pct"/>
            <w:shd w:val="clear" w:color="auto" w:fill="A6A6A6" w:themeFill="background1" w:themeFillShade="A6"/>
            <w:vAlign w:val="center"/>
          </w:tcPr>
          <w:p w14:paraId="6B1B32A8" w14:textId="77777777" w:rsidR="009B6B97" w:rsidRPr="00BD2ED7" w:rsidRDefault="009B6B97" w:rsidP="009B6B97">
            <w:pPr>
              <w:jc w:val="center"/>
              <w:rPr>
                <w:rFonts w:eastAsia="Times New Roman"/>
                <w:b/>
                <w:bCs/>
                <w:color w:val="FFFFFF" w:themeColor="background1"/>
                <w:szCs w:val="24"/>
                <w:lang w:val="bg-BG"/>
              </w:rPr>
            </w:pPr>
            <w:r w:rsidRPr="00BD2ED7">
              <w:rPr>
                <w:rFonts w:eastAsia="Times New Roman"/>
                <w:b/>
                <w:bCs/>
                <w:color w:val="FFFFFF" w:themeColor="background1"/>
                <w:szCs w:val="24"/>
                <w:lang w:val="bg-BG"/>
              </w:rPr>
              <w:t>Активно вещество и механизъм на действие</w:t>
            </w:r>
          </w:p>
        </w:tc>
      </w:tr>
      <w:tr w:rsidR="009B6B97" w:rsidRPr="00BD2ED7" w14:paraId="13CE9457" w14:textId="77777777" w:rsidTr="009B6B97">
        <w:tc>
          <w:tcPr>
            <w:tcW w:w="153" w:type="pct"/>
            <w:vAlign w:val="center"/>
          </w:tcPr>
          <w:p w14:paraId="1D36E6ED"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5E45CBCA"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656" w:type="pct"/>
            <w:vAlign w:val="center"/>
          </w:tcPr>
          <w:p w14:paraId="36A7FF57"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НИМ АЗАЛ Т/С</w:t>
            </w:r>
          </w:p>
        </w:tc>
        <w:tc>
          <w:tcPr>
            <w:tcW w:w="2447" w:type="pct"/>
            <w:vAlign w:val="center"/>
          </w:tcPr>
          <w:p w14:paraId="65FB8937" w14:textId="77777777" w:rsidR="009B6B97" w:rsidRPr="00BD2ED7" w:rsidRDefault="009B6B97" w:rsidP="009B6B97">
            <w:pPr>
              <w:jc w:val="both"/>
              <w:rPr>
                <w:rFonts w:eastAsia="Times New Roman"/>
                <w:szCs w:val="24"/>
                <w:lang w:val="bg-BG"/>
              </w:rPr>
            </w:pPr>
            <w:r w:rsidRPr="00BD2ED7">
              <w:rPr>
                <w:szCs w:val="24"/>
                <w:lang w:val="bg-BG"/>
              </w:rPr>
              <w:t>Азадирахтин, потискане</w:t>
            </w:r>
            <w:r w:rsidRPr="00BD2ED7">
              <w:rPr>
                <w:rFonts w:eastAsia="Times New Roman"/>
                <w:szCs w:val="24"/>
                <w:lang w:val="bg-BG"/>
              </w:rPr>
              <w:t xml:space="preserve"> работата на хормоналната система на насекомите, възпрепятстване на линеенето, задушаване и изсушаване на насекомите;</w:t>
            </w:r>
          </w:p>
          <w:p w14:paraId="7DCBF04C" w14:textId="77777777" w:rsidR="009B6B97" w:rsidRPr="00BD2ED7" w:rsidRDefault="009B6B97" w:rsidP="009B6B97">
            <w:pPr>
              <w:jc w:val="both"/>
              <w:rPr>
                <w:rFonts w:eastAsia="Times New Roman"/>
                <w:color w:val="000000" w:themeColor="text1"/>
                <w:szCs w:val="24"/>
                <w:lang w:val="bg-BG"/>
              </w:rPr>
            </w:pPr>
            <w:r w:rsidRPr="00BD2ED7">
              <w:rPr>
                <w:rFonts w:eastAsia="Times New Roman"/>
                <w:szCs w:val="24"/>
                <w:lang w:val="bg-BG"/>
              </w:rPr>
              <w:t>Частично трансламинарно действие</w:t>
            </w:r>
            <w:r w:rsidRPr="00BD2ED7">
              <w:rPr>
                <w:rFonts w:eastAsia="Times New Roman"/>
                <w:color w:val="000000" w:themeColor="text1"/>
                <w:szCs w:val="24"/>
                <w:lang w:val="bg-BG"/>
              </w:rPr>
              <w:t xml:space="preserve"> </w:t>
            </w:r>
          </w:p>
        </w:tc>
      </w:tr>
      <w:tr w:rsidR="009B6B97" w:rsidRPr="00BD2ED7" w14:paraId="1421E36F" w14:textId="77777777" w:rsidTr="009B6B97">
        <w:tc>
          <w:tcPr>
            <w:tcW w:w="153" w:type="pct"/>
            <w:vAlign w:val="center"/>
          </w:tcPr>
          <w:p w14:paraId="771D837A"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4249D02A"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656" w:type="pct"/>
            <w:vAlign w:val="center"/>
          </w:tcPr>
          <w:p w14:paraId="24C3A404" w14:textId="148D2E55" w:rsidR="009B6B97" w:rsidRPr="00BD2ED7" w:rsidRDefault="001D26A9" w:rsidP="009B6B97">
            <w:pPr>
              <w:rPr>
                <w:rFonts w:eastAsia="Times New Roman"/>
                <w:color w:val="000000" w:themeColor="text1"/>
                <w:szCs w:val="24"/>
                <w:lang w:val="bg-BG"/>
              </w:rPr>
            </w:pPr>
            <w:r w:rsidRPr="001D26A9">
              <w:rPr>
                <w:rFonts w:eastAsia="Times New Roman"/>
                <w:color w:val="000000" w:themeColor="text1"/>
                <w:szCs w:val="24"/>
                <w:lang w:val="bg-BG"/>
              </w:rPr>
              <w:t>СИНЕЙС 480 СК</w:t>
            </w:r>
          </w:p>
        </w:tc>
        <w:tc>
          <w:tcPr>
            <w:tcW w:w="2447" w:type="pct"/>
            <w:vAlign w:val="center"/>
          </w:tcPr>
          <w:p w14:paraId="0077EF3F"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Спинозад, алостерични модулатори на никотиновия ацетилхолинов рецептор (NACHR) - САЙТ I</w:t>
            </w:r>
          </w:p>
        </w:tc>
      </w:tr>
      <w:tr w:rsidR="009B6B97" w:rsidRPr="00BD2ED7" w14:paraId="39B72AFC" w14:textId="77777777" w:rsidTr="009B6B97">
        <w:tc>
          <w:tcPr>
            <w:tcW w:w="153" w:type="pct"/>
            <w:vAlign w:val="center"/>
          </w:tcPr>
          <w:p w14:paraId="731EDEDB"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0258727C"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Биологичен инсектицид</w:t>
            </w:r>
          </w:p>
        </w:tc>
        <w:tc>
          <w:tcPr>
            <w:tcW w:w="1656" w:type="pct"/>
            <w:vAlign w:val="center"/>
          </w:tcPr>
          <w:p w14:paraId="162C9EBF" w14:textId="77777777" w:rsidR="009B6B97" w:rsidRPr="00BD2ED7" w:rsidRDefault="009B6B97" w:rsidP="009B6B97">
            <w:pPr>
              <w:rPr>
                <w:rFonts w:eastAsia="Times New Roman"/>
                <w:color w:val="000000" w:themeColor="text1"/>
                <w:szCs w:val="24"/>
                <w:lang w:val="bg-BG"/>
              </w:rPr>
            </w:pPr>
            <w:r w:rsidRPr="00BD2ED7">
              <w:rPr>
                <w:rFonts w:eastAsia="Times New Roman"/>
                <w:color w:val="000000" w:themeColor="text1"/>
                <w:szCs w:val="24"/>
                <w:lang w:val="bg-BG"/>
              </w:rPr>
              <w:t>РАПАКС</w:t>
            </w:r>
          </w:p>
        </w:tc>
        <w:tc>
          <w:tcPr>
            <w:tcW w:w="2447" w:type="pct"/>
            <w:vAlign w:val="center"/>
          </w:tcPr>
          <w:p w14:paraId="48D2B27F" w14:textId="77777777" w:rsidR="009B6B97" w:rsidRPr="00BD2ED7" w:rsidRDefault="009B6B97" w:rsidP="009B6B97">
            <w:pPr>
              <w:jc w:val="both"/>
              <w:rPr>
                <w:rFonts w:eastAsia="Times New Roman"/>
                <w:color w:val="000000" w:themeColor="text1"/>
                <w:szCs w:val="24"/>
                <w:lang w:val="bg-BG"/>
              </w:rPr>
            </w:pPr>
            <w:r w:rsidRPr="00BD2ED7">
              <w:rPr>
                <w:i/>
                <w:lang w:val="bg-BG"/>
              </w:rPr>
              <w:t>Bacillus thuringensis</w:t>
            </w:r>
            <w:r w:rsidRPr="00BD2ED7">
              <w:rPr>
                <w:lang w:val="bg-BG"/>
              </w:rPr>
              <w:t xml:space="preserve"> subsp. </w:t>
            </w:r>
            <w:r w:rsidRPr="00BD2ED7">
              <w:rPr>
                <w:i/>
                <w:lang w:val="bg-BG"/>
              </w:rPr>
              <w:t>кurstaki</w:t>
            </w:r>
            <w:r w:rsidRPr="00BD2ED7">
              <w:rPr>
                <w:lang w:val="bg-BG"/>
              </w:rPr>
              <w:t xml:space="preserve"> щам ЕG 2348</w:t>
            </w:r>
            <w:r w:rsidRPr="00BD2ED7">
              <w:rPr>
                <w:color w:val="333333"/>
                <w:shd w:val="clear" w:color="auto" w:fill="F9F9F9"/>
                <w:lang w:val="bg-BG"/>
              </w:rPr>
              <w:t> </w:t>
            </w:r>
          </w:p>
          <w:p w14:paraId="561689F4" w14:textId="77777777" w:rsidR="009B6B97" w:rsidRPr="00BD2ED7" w:rsidRDefault="009B6B97" w:rsidP="009B6B97">
            <w:pPr>
              <w:jc w:val="both"/>
              <w:rPr>
                <w:rFonts w:eastAsia="Times New Roman"/>
                <w:color w:val="000000" w:themeColor="text1"/>
                <w:szCs w:val="24"/>
                <w:lang w:val="bg-BG"/>
              </w:rPr>
            </w:pPr>
            <w:r w:rsidRPr="00BD2ED7">
              <w:rPr>
                <w:rFonts w:eastAsia="Times New Roman"/>
                <w:color w:val="000000" w:themeColor="text1"/>
                <w:szCs w:val="24"/>
                <w:lang w:val="bg-BG"/>
              </w:rPr>
              <w:t>Микробни разрушители на мембраните на средното черво на насекомите</w:t>
            </w:r>
          </w:p>
        </w:tc>
      </w:tr>
      <w:tr w:rsidR="009B6B97" w:rsidRPr="00BD2ED7" w14:paraId="5B738F7D" w14:textId="77777777" w:rsidTr="009B6B97">
        <w:tc>
          <w:tcPr>
            <w:tcW w:w="153" w:type="pct"/>
            <w:vAlign w:val="center"/>
          </w:tcPr>
          <w:p w14:paraId="42F8DB1D"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5FFAD202"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Ентомопатогенни нематоди</w:t>
            </w:r>
          </w:p>
        </w:tc>
        <w:tc>
          <w:tcPr>
            <w:tcW w:w="1656" w:type="pct"/>
            <w:vAlign w:val="center"/>
          </w:tcPr>
          <w:p w14:paraId="345774D6" w14:textId="77777777" w:rsidR="009B6B97" w:rsidRPr="00BD2ED7" w:rsidRDefault="009B6B97" w:rsidP="009B6B97">
            <w:pPr>
              <w:rPr>
                <w:rFonts w:eastAsia="Times New Roman"/>
                <w:color w:val="000000"/>
                <w:szCs w:val="24"/>
                <w:lang w:val="bg-BG"/>
              </w:rPr>
            </w:pPr>
            <w:r w:rsidRPr="00BD2ED7">
              <w:rPr>
                <w:rFonts w:eastAsia="Times New Roman"/>
                <w:i/>
                <w:iCs/>
                <w:color w:val="000000"/>
                <w:szCs w:val="24"/>
                <w:lang w:val="bg-BG"/>
              </w:rPr>
              <w:t>Steinernema feltiae</w:t>
            </w:r>
          </w:p>
        </w:tc>
        <w:tc>
          <w:tcPr>
            <w:tcW w:w="2447" w:type="pct"/>
            <w:vAlign w:val="center"/>
          </w:tcPr>
          <w:p w14:paraId="1A2A14FB" w14:textId="77777777" w:rsidR="009B6B97" w:rsidRPr="00BD2ED7" w:rsidRDefault="009B6B97" w:rsidP="009B6B97">
            <w:pPr>
              <w:jc w:val="both"/>
              <w:rPr>
                <w:rFonts w:eastAsia="Times New Roman"/>
                <w:color w:val="000000" w:themeColor="text1"/>
                <w:szCs w:val="24"/>
                <w:lang w:val="bg-BG"/>
              </w:rPr>
            </w:pPr>
          </w:p>
        </w:tc>
      </w:tr>
      <w:tr w:rsidR="009B6B97" w:rsidRPr="00BD2ED7" w14:paraId="58D988DD" w14:textId="77777777" w:rsidTr="009B6B97">
        <w:tc>
          <w:tcPr>
            <w:tcW w:w="153" w:type="pct"/>
            <w:vAlign w:val="center"/>
          </w:tcPr>
          <w:p w14:paraId="7B5491FD"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7671801B"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Ентомопатогенни нематоди</w:t>
            </w:r>
          </w:p>
        </w:tc>
        <w:tc>
          <w:tcPr>
            <w:tcW w:w="1656" w:type="pct"/>
            <w:vAlign w:val="center"/>
          </w:tcPr>
          <w:p w14:paraId="7B4C8CE8" w14:textId="77777777" w:rsidR="009B6B97" w:rsidRPr="00BD2ED7" w:rsidRDefault="009B6B97" w:rsidP="009B6B97">
            <w:pPr>
              <w:rPr>
                <w:rFonts w:eastAsia="Times New Roman"/>
                <w:color w:val="000000"/>
                <w:szCs w:val="24"/>
                <w:lang w:val="bg-BG"/>
              </w:rPr>
            </w:pPr>
            <w:r w:rsidRPr="00BD2ED7">
              <w:rPr>
                <w:rFonts w:eastAsia="Times New Roman"/>
                <w:i/>
                <w:iCs/>
                <w:color w:val="000000"/>
                <w:szCs w:val="24"/>
                <w:lang w:val="bg-BG"/>
              </w:rPr>
              <w:t>Heterorhabditis bacteriophora</w:t>
            </w:r>
          </w:p>
        </w:tc>
        <w:tc>
          <w:tcPr>
            <w:tcW w:w="2447" w:type="pct"/>
            <w:vAlign w:val="center"/>
          </w:tcPr>
          <w:p w14:paraId="42C69F49" w14:textId="77777777" w:rsidR="009B6B97" w:rsidRPr="00BD2ED7" w:rsidRDefault="009B6B97" w:rsidP="009B6B97">
            <w:pPr>
              <w:jc w:val="both"/>
              <w:rPr>
                <w:rFonts w:eastAsia="Times New Roman"/>
                <w:i/>
                <w:iCs/>
                <w:color w:val="000000"/>
                <w:szCs w:val="24"/>
                <w:lang w:val="bg-BG"/>
              </w:rPr>
            </w:pPr>
          </w:p>
        </w:tc>
      </w:tr>
      <w:tr w:rsidR="009B6B97" w:rsidRPr="00BD2ED7" w14:paraId="5B23B4CA" w14:textId="77777777" w:rsidTr="009B6B97">
        <w:tc>
          <w:tcPr>
            <w:tcW w:w="153" w:type="pct"/>
            <w:vAlign w:val="center"/>
          </w:tcPr>
          <w:p w14:paraId="2C645BDB"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2124A4AC"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Адювант</w:t>
            </w:r>
          </w:p>
        </w:tc>
        <w:tc>
          <w:tcPr>
            <w:tcW w:w="1656" w:type="pct"/>
            <w:vAlign w:val="center"/>
          </w:tcPr>
          <w:p w14:paraId="15CE123C"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Силвет Голд</w:t>
            </w:r>
          </w:p>
        </w:tc>
        <w:tc>
          <w:tcPr>
            <w:tcW w:w="2447" w:type="pct"/>
            <w:vAlign w:val="center"/>
          </w:tcPr>
          <w:p w14:paraId="1D9E40AB" w14:textId="77777777" w:rsidR="009B6B97" w:rsidRPr="00BD2ED7" w:rsidRDefault="009B6B97" w:rsidP="009B6B97">
            <w:pPr>
              <w:jc w:val="both"/>
              <w:rPr>
                <w:rFonts w:eastAsia="Times New Roman"/>
                <w:iCs/>
                <w:color w:val="000000"/>
                <w:szCs w:val="24"/>
                <w:lang w:val="bg-BG"/>
              </w:rPr>
            </w:pPr>
            <w:r w:rsidRPr="00BD2ED7">
              <w:rPr>
                <w:rFonts w:eastAsia="Times New Roman"/>
                <w:iCs/>
                <w:color w:val="000000"/>
                <w:szCs w:val="24"/>
                <w:lang w:val="bg-BG"/>
              </w:rPr>
              <w:t>В комбинация с ПРЗ</w:t>
            </w:r>
          </w:p>
        </w:tc>
      </w:tr>
      <w:tr w:rsidR="009B6B97" w:rsidRPr="00BD2ED7" w14:paraId="51A3BD5A" w14:textId="77777777" w:rsidTr="009B6B97">
        <w:tc>
          <w:tcPr>
            <w:tcW w:w="153" w:type="pct"/>
            <w:vAlign w:val="center"/>
          </w:tcPr>
          <w:p w14:paraId="03DB8CF7" w14:textId="77777777" w:rsidR="009B6B97" w:rsidRPr="00BD2ED7" w:rsidRDefault="009B6B97" w:rsidP="009B6B97">
            <w:pPr>
              <w:numPr>
                <w:ilvl w:val="0"/>
                <w:numId w:val="14"/>
              </w:numPr>
              <w:ind w:left="0" w:firstLine="0"/>
              <w:jc w:val="center"/>
              <w:rPr>
                <w:rFonts w:eastAsia="Times New Roman"/>
                <w:b/>
                <w:bCs/>
                <w:color w:val="000000"/>
                <w:szCs w:val="24"/>
                <w:lang w:val="bg-BG"/>
              </w:rPr>
            </w:pPr>
          </w:p>
        </w:tc>
        <w:tc>
          <w:tcPr>
            <w:tcW w:w="744" w:type="pct"/>
            <w:vAlign w:val="center"/>
          </w:tcPr>
          <w:p w14:paraId="18BBA292" w14:textId="77777777" w:rsidR="009B6B97" w:rsidRPr="00BD2ED7" w:rsidRDefault="009B6B97" w:rsidP="009B6B97">
            <w:pPr>
              <w:jc w:val="center"/>
              <w:rPr>
                <w:rFonts w:eastAsia="Times New Roman"/>
                <w:b/>
                <w:bCs/>
                <w:color w:val="000000"/>
                <w:szCs w:val="24"/>
                <w:lang w:val="bg-BG"/>
              </w:rPr>
            </w:pPr>
            <w:r w:rsidRPr="00BD2ED7">
              <w:rPr>
                <w:rFonts w:eastAsia="Times New Roman"/>
                <w:b/>
                <w:bCs/>
                <w:color w:val="000000"/>
                <w:szCs w:val="24"/>
                <w:lang w:val="bg-BG"/>
              </w:rPr>
              <w:t>Феромонова уловка</w:t>
            </w:r>
          </w:p>
        </w:tc>
        <w:tc>
          <w:tcPr>
            <w:tcW w:w="1656" w:type="pct"/>
            <w:vAlign w:val="center"/>
          </w:tcPr>
          <w:p w14:paraId="71586F69" w14:textId="77777777" w:rsidR="009B6B97" w:rsidRPr="00BD2ED7" w:rsidRDefault="009B6B97" w:rsidP="009B6B97">
            <w:pPr>
              <w:rPr>
                <w:rFonts w:eastAsia="Times New Roman"/>
                <w:color w:val="000000"/>
                <w:szCs w:val="24"/>
                <w:lang w:val="bg-BG"/>
              </w:rPr>
            </w:pPr>
            <w:r w:rsidRPr="00BD2ED7">
              <w:rPr>
                <w:rFonts w:eastAsia="Times New Roman"/>
                <w:color w:val="000000"/>
                <w:szCs w:val="24"/>
                <w:lang w:val="bg-BG"/>
              </w:rPr>
              <w:t>Комплект феромони и уловки за мониторинг на доматен миниращ молец (</w:t>
            </w:r>
            <w:r w:rsidRPr="00BD2ED7">
              <w:rPr>
                <w:rFonts w:eastAsia="Times New Roman"/>
                <w:i/>
                <w:iCs/>
                <w:color w:val="000000"/>
                <w:szCs w:val="24"/>
                <w:lang w:val="bg-BG"/>
              </w:rPr>
              <w:t>Tuta absoluta</w:t>
            </w:r>
            <w:r w:rsidRPr="00BD2ED7">
              <w:rPr>
                <w:rFonts w:eastAsia="Times New Roman"/>
                <w:color w:val="000000"/>
                <w:szCs w:val="24"/>
                <w:lang w:val="bg-BG"/>
              </w:rPr>
              <w:t>)</w:t>
            </w:r>
          </w:p>
        </w:tc>
        <w:tc>
          <w:tcPr>
            <w:tcW w:w="2447" w:type="pct"/>
            <w:vAlign w:val="center"/>
          </w:tcPr>
          <w:p w14:paraId="68B70E12" w14:textId="77777777" w:rsidR="009B6B97" w:rsidRPr="00BD2ED7" w:rsidRDefault="009B6B97" w:rsidP="009B6B97">
            <w:pPr>
              <w:jc w:val="both"/>
              <w:rPr>
                <w:rFonts w:eastAsia="Times New Roman"/>
                <w:color w:val="000000"/>
                <w:szCs w:val="24"/>
                <w:lang w:val="bg-BG"/>
              </w:rPr>
            </w:pPr>
          </w:p>
        </w:tc>
      </w:tr>
    </w:tbl>
    <w:p w14:paraId="11A4065B" w14:textId="77777777" w:rsidR="009B6B97" w:rsidRDefault="009B6B97" w:rsidP="009B6B97">
      <w:pPr>
        <w:jc w:val="both"/>
        <w:rPr>
          <w:i/>
          <w:szCs w:val="24"/>
          <w:lang w:val="bg-BG"/>
        </w:rPr>
      </w:pPr>
      <w:r w:rsidRPr="00BD2ED7">
        <w:rPr>
          <w:i/>
          <w:szCs w:val="24"/>
          <w:lang w:val="bg-BG"/>
        </w:rPr>
        <w:t>*Редуването във изпитваните схеми се прилага според конкретните данни за динамиката на популацията на неприятеля.</w:t>
      </w:r>
    </w:p>
    <w:p w14:paraId="4F44E457" w14:textId="77777777" w:rsidR="003644F1" w:rsidRDefault="003644F1" w:rsidP="00FB1CE2">
      <w:pPr>
        <w:rPr>
          <w:szCs w:val="24"/>
          <w:lang w:val="bg-BG"/>
        </w:rPr>
      </w:pPr>
    </w:p>
    <w:sectPr w:rsidR="003644F1" w:rsidSect="00F82929">
      <w:pgSz w:w="16838" w:h="11906" w:orient="landscape"/>
      <w:pgMar w:top="1276" w:right="1134" w:bottom="1418" w:left="709" w:header="709"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61588" w14:textId="77777777" w:rsidR="00C8448B" w:rsidRDefault="00C8448B" w:rsidP="00B02746">
      <w:r>
        <w:separator/>
      </w:r>
    </w:p>
  </w:endnote>
  <w:endnote w:type="continuationSeparator" w:id="0">
    <w:p w14:paraId="3E1E8BD8" w14:textId="77777777" w:rsidR="00C8448B" w:rsidRDefault="00C8448B" w:rsidP="00B02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HG Mincho Light J">
    <w:altName w:val="Times New Roman"/>
    <w:charset w:val="00"/>
    <w:family w:val="auto"/>
    <w:pitch w:val="default"/>
    <w:sig w:usb0="00000000" w:usb1="00000000" w:usb2="00000000" w:usb3="00000000" w:csb0="00000001"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8044977"/>
      <w:docPartObj>
        <w:docPartGallery w:val="Page Numbers (Bottom of Page)"/>
        <w:docPartUnique/>
      </w:docPartObj>
    </w:sdtPr>
    <w:sdtEndPr>
      <w:rPr>
        <w:noProof/>
      </w:rPr>
    </w:sdtEndPr>
    <w:sdtContent>
      <w:p w14:paraId="59D5FCA5" w14:textId="7C7C5158" w:rsidR="00235287" w:rsidRPr="00235287" w:rsidRDefault="00235287" w:rsidP="00235287">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948B1" w14:textId="77777777" w:rsidR="00235287" w:rsidRPr="00572B8C" w:rsidRDefault="00235287" w:rsidP="00235287">
    <w:pPr>
      <w:pStyle w:val="Footer"/>
      <w:jc w:val="center"/>
      <w:rPr>
        <w:i/>
        <w:sz w:val="20"/>
        <w:lang w:val="bg-BG"/>
      </w:rPr>
    </w:pPr>
    <w:hyperlink r:id="rId1" w:history="1">
      <w:r w:rsidRPr="00572B8C">
        <w:rPr>
          <w:rStyle w:val="Hyperlink"/>
          <w:i/>
          <w:sz w:val="20"/>
          <w:lang w:val="bg-BG"/>
        </w:rPr>
        <w:t>www.eufunds.bg</w:t>
      </w:r>
    </w:hyperlink>
  </w:p>
  <w:p w14:paraId="6B368571" w14:textId="77777777" w:rsidR="00235287" w:rsidRPr="00235287" w:rsidRDefault="00235287" w:rsidP="00235287">
    <w:pPr>
      <w:pStyle w:val="Heading1"/>
      <w:shd w:val="clear" w:color="auto" w:fill="FFFFFF"/>
      <w:spacing w:before="0" w:line="240" w:lineRule="atLeast"/>
      <w:jc w:val="center"/>
      <w:rPr>
        <w:rFonts w:eastAsia="Calibri"/>
        <w:i/>
        <w:iCs/>
        <w:color w:val="000000"/>
        <w:sz w:val="18"/>
        <w:szCs w:val="18"/>
        <w:lang w:val="en-US"/>
      </w:rPr>
    </w:pPr>
    <w:r w:rsidRPr="00235287">
      <w:rPr>
        <w:rFonts w:eastAsia="Calibri"/>
        <w:i/>
        <w:iCs/>
        <w:color w:val="000000"/>
        <w:sz w:val="18"/>
        <w:szCs w:val="18"/>
      </w:rPr>
      <w:t>АДМИНИСТРАТИВЕН ДОГОВОР № РД50-</w:t>
    </w:r>
    <w:r w:rsidRPr="00235287">
      <w:rPr>
        <w:rFonts w:eastAsia="Calibri"/>
        <w:i/>
        <w:iCs/>
        <w:color w:val="000000"/>
        <w:sz w:val="18"/>
        <w:szCs w:val="18"/>
        <w:lang w:val="en-US"/>
      </w:rPr>
      <w:t>196</w:t>
    </w:r>
    <w:r w:rsidRPr="00235287">
      <w:rPr>
        <w:rFonts w:eastAsia="Calibri"/>
        <w:i/>
        <w:iCs/>
        <w:color w:val="000000"/>
        <w:sz w:val="18"/>
        <w:szCs w:val="18"/>
      </w:rPr>
      <w:t>/</w:t>
    </w:r>
    <w:r w:rsidRPr="00235287">
      <w:rPr>
        <w:rFonts w:eastAsia="Calibri"/>
        <w:i/>
        <w:iCs/>
        <w:color w:val="000000"/>
        <w:sz w:val="18"/>
        <w:szCs w:val="18"/>
        <w:lang w:val="en-US"/>
      </w:rPr>
      <w:t>20</w:t>
    </w:r>
    <w:r w:rsidRPr="00235287">
      <w:rPr>
        <w:rFonts w:eastAsia="Calibri"/>
        <w:i/>
        <w:iCs/>
        <w:color w:val="000000"/>
        <w:sz w:val="18"/>
        <w:szCs w:val="18"/>
      </w:rPr>
      <w:t>.</w:t>
    </w:r>
    <w:r w:rsidRPr="00235287">
      <w:rPr>
        <w:rFonts w:eastAsia="Calibri"/>
        <w:i/>
        <w:iCs/>
        <w:color w:val="000000"/>
        <w:sz w:val="18"/>
        <w:szCs w:val="18"/>
        <w:lang w:val="en-US"/>
      </w:rPr>
      <w:t>10</w:t>
    </w:r>
    <w:r w:rsidRPr="00235287">
      <w:rPr>
        <w:rFonts w:eastAsia="Calibri"/>
        <w:i/>
        <w:iCs/>
        <w:color w:val="000000"/>
        <w:sz w:val="18"/>
        <w:szCs w:val="18"/>
      </w:rPr>
      <w:t>.202</w:t>
    </w:r>
    <w:r w:rsidRPr="00235287">
      <w:rPr>
        <w:rFonts w:eastAsia="Calibri"/>
        <w:i/>
        <w:iCs/>
        <w:color w:val="000000"/>
        <w:sz w:val="18"/>
        <w:szCs w:val="18"/>
        <w:lang w:val="en-US"/>
      </w:rPr>
      <w:t>3</w:t>
    </w:r>
  </w:p>
  <w:p w14:paraId="0C112941" w14:textId="0B1D213B" w:rsidR="00235287" w:rsidRPr="00235287" w:rsidRDefault="00235287" w:rsidP="00235287">
    <w:pPr>
      <w:pStyle w:val="Footer"/>
      <w:jc w:val="center"/>
      <w:rPr>
        <w:i/>
        <w:sz w:val="18"/>
        <w:szCs w:val="18"/>
        <w:lang w:val="bg-BG"/>
      </w:rPr>
    </w:pPr>
    <w:r w:rsidRPr="00235287">
      <w:rPr>
        <w:i/>
        <w:sz w:val="18"/>
        <w:szCs w:val="18"/>
        <w:lang w:val="bg-BG"/>
      </w:rPr>
      <w:t>Проект № BG06RDNP001-16.003-0017 с наименование „Екологични подходи за контрол на доматен миниращ молец при конвенционално и интегрирано производство“, финансиран от Програма за развитие на селските райони за периода 2014-2020 г., съфинансирана от Европейския съюз чрез Европейският земеделски фонд за развитие на селските райони. Европа инвестира в селските райони.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7C96F" w14:textId="77777777" w:rsidR="00C8448B" w:rsidRDefault="00C8448B" w:rsidP="00B02746">
      <w:r>
        <w:separator/>
      </w:r>
    </w:p>
  </w:footnote>
  <w:footnote w:type="continuationSeparator" w:id="0">
    <w:p w14:paraId="6595B8B1" w14:textId="77777777" w:rsidR="00C8448B" w:rsidRDefault="00C8448B" w:rsidP="00B02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B146DF" w14:paraId="02E90EEB" w14:textId="77777777" w:rsidTr="00084A78">
      <w:tc>
        <w:tcPr>
          <w:tcW w:w="2500" w:type="pct"/>
        </w:tcPr>
        <w:p w14:paraId="4A7A0C49" w14:textId="77777777" w:rsidR="00B146DF" w:rsidRDefault="00B146DF">
          <w:pPr>
            <w:pStyle w:val="Header"/>
            <w:tabs>
              <w:tab w:val="clear" w:pos="9072"/>
            </w:tabs>
            <w:rPr>
              <w:b/>
              <w:lang w:val="en-US"/>
            </w:rPr>
          </w:pPr>
          <w:r>
            <w:rPr>
              <w:noProof/>
              <w:lang w:val="en-US"/>
            </w:rPr>
            <w:drawing>
              <wp:inline distT="0" distB="0" distL="114300" distR="114300" wp14:anchorId="619DC246" wp14:editId="7C32DF34">
                <wp:extent cx="2300605" cy="793115"/>
                <wp:effectExtent l="0" t="0" r="0" b="0"/>
                <wp:docPr id="14687315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pic:cNvPicPr>
                      </pic:nvPicPr>
                      <pic:blipFill>
                        <a:blip r:embed="rId1"/>
                        <a:srcRect b="10378"/>
                        <a:stretch>
                          <a:fillRect/>
                        </a:stretch>
                      </pic:blipFill>
                      <pic:spPr>
                        <a:xfrm>
                          <a:off x="0" y="0"/>
                          <a:ext cx="2300605" cy="793115"/>
                        </a:xfrm>
                        <a:prstGeom prst="rect">
                          <a:avLst/>
                        </a:prstGeom>
                        <a:noFill/>
                        <a:ln>
                          <a:noFill/>
                        </a:ln>
                      </pic:spPr>
                    </pic:pic>
                  </a:graphicData>
                </a:graphic>
              </wp:inline>
            </w:drawing>
          </w:r>
        </w:p>
      </w:tc>
      <w:tc>
        <w:tcPr>
          <w:tcW w:w="2500" w:type="pct"/>
        </w:tcPr>
        <w:p w14:paraId="473622FD" w14:textId="77777777" w:rsidR="00B146DF" w:rsidRDefault="00B146DF" w:rsidP="00084A78">
          <w:pPr>
            <w:pStyle w:val="Header"/>
            <w:tabs>
              <w:tab w:val="clear" w:pos="9072"/>
            </w:tabs>
            <w:jc w:val="right"/>
            <w:rPr>
              <w:b/>
              <w:lang w:val="en-US"/>
            </w:rPr>
          </w:pPr>
          <w:r>
            <w:rPr>
              <w:noProof/>
              <w:lang w:val="en-US"/>
            </w:rPr>
            <w:drawing>
              <wp:inline distT="0" distB="0" distL="114300" distR="114300" wp14:anchorId="46A9BDAF" wp14:editId="78DEBCB6">
                <wp:extent cx="1782445" cy="709930"/>
                <wp:effectExtent l="0" t="0" r="0" b="13970"/>
                <wp:docPr id="67111279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pic:cNvPicPr>
                          <a:picLocks noChangeAspect="1"/>
                        </pic:cNvPicPr>
                      </pic:nvPicPr>
                      <pic:blipFill>
                        <a:blip r:embed="rId2"/>
                        <a:stretch>
                          <a:fillRect/>
                        </a:stretch>
                      </pic:blipFill>
                      <pic:spPr>
                        <a:xfrm>
                          <a:off x="0" y="0"/>
                          <a:ext cx="1782445" cy="709930"/>
                        </a:xfrm>
                        <a:prstGeom prst="rect">
                          <a:avLst/>
                        </a:prstGeom>
                        <a:noFill/>
                        <a:ln>
                          <a:noFill/>
                        </a:ln>
                      </pic:spPr>
                    </pic:pic>
                  </a:graphicData>
                </a:graphic>
              </wp:inline>
            </w:drawing>
          </w:r>
        </w:p>
      </w:tc>
    </w:tr>
  </w:tbl>
  <w:p w14:paraId="41EDFA07" w14:textId="77777777" w:rsidR="00B146DF" w:rsidRDefault="00B146DF">
    <w:pPr>
      <w:pStyle w:val="Header"/>
      <w:tabs>
        <w:tab w:val="clear" w:pos="9072"/>
      </w:tabs>
      <w:rPr>
        <w:b/>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235287" w14:paraId="02A32FB7" w14:textId="77777777" w:rsidTr="00F63289">
      <w:tc>
        <w:tcPr>
          <w:tcW w:w="2500" w:type="pct"/>
        </w:tcPr>
        <w:p w14:paraId="275FBEC1" w14:textId="77777777" w:rsidR="00235287" w:rsidRDefault="00235287" w:rsidP="00235287">
          <w:pPr>
            <w:pStyle w:val="Header"/>
            <w:tabs>
              <w:tab w:val="clear" w:pos="9072"/>
            </w:tabs>
            <w:rPr>
              <w:b/>
              <w:lang w:val="en-US"/>
            </w:rPr>
          </w:pPr>
          <w:r>
            <w:rPr>
              <w:noProof/>
              <w:lang w:val="en-US"/>
            </w:rPr>
            <w:drawing>
              <wp:inline distT="0" distB="0" distL="114300" distR="114300" wp14:anchorId="496A3F35" wp14:editId="0C07AD89">
                <wp:extent cx="2300605" cy="793115"/>
                <wp:effectExtent l="0" t="0" r="0" b="0"/>
                <wp:docPr id="8451794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pic:cNvPicPr>
                      </pic:nvPicPr>
                      <pic:blipFill>
                        <a:blip r:embed="rId1"/>
                        <a:srcRect b="10378"/>
                        <a:stretch>
                          <a:fillRect/>
                        </a:stretch>
                      </pic:blipFill>
                      <pic:spPr>
                        <a:xfrm>
                          <a:off x="0" y="0"/>
                          <a:ext cx="2300605" cy="793115"/>
                        </a:xfrm>
                        <a:prstGeom prst="rect">
                          <a:avLst/>
                        </a:prstGeom>
                        <a:noFill/>
                        <a:ln>
                          <a:noFill/>
                        </a:ln>
                      </pic:spPr>
                    </pic:pic>
                  </a:graphicData>
                </a:graphic>
              </wp:inline>
            </w:drawing>
          </w:r>
        </w:p>
      </w:tc>
      <w:tc>
        <w:tcPr>
          <w:tcW w:w="2500" w:type="pct"/>
        </w:tcPr>
        <w:p w14:paraId="1F25A7CD" w14:textId="77777777" w:rsidR="00235287" w:rsidRDefault="00235287" w:rsidP="00235287">
          <w:pPr>
            <w:pStyle w:val="Header"/>
            <w:tabs>
              <w:tab w:val="clear" w:pos="9072"/>
            </w:tabs>
            <w:jc w:val="right"/>
            <w:rPr>
              <w:b/>
              <w:lang w:val="en-US"/>
            </w:rPr>
          </w:pPr>
          <w:r>
            <w:rPr>
              <w:noProof/>
              <w:lang w:val="en-US"/>
            </w:rPr>
            <w:drawing>
              <wp:inline distT="0" distB="0" distL="114300" distR="114300" wp14:anchorId="1D992854" wp14:editId="17ACE3E7">
                <wp:extent cx="1782445" cy="709930"/>
                <wp:effectExtent l="0" t="0" r="0" b="13970"/>
                <wp:docPr id="98141188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pic:cNvPicPr>
                          <a:picLocks noChangeAspect="1"/>
                        </pic:cNvPicPr>
                      </pic:nvPicPr>
                      <pic:blipFill>
                        <a:blip r:embed="rId2"/>
                        <a:stretch>
                          <a:fillRect/>
                        </a:stretch>
                      </pic:blipFill>
                      <pic:spPr>
                        <a:xfrm>
                          <a:off x="0" y="0"/>
                          <a:ext cx="1782445" cy="709930"/>
                        </a:xfrm>
                        <a:prstGeom prst="rect">
                          <a:avLst/>
                        </a:prstGeom>
                        <a:noFill/>
                        <a:ln>
                          <a:noFill/>
                        </a:ln>
                      </pic:spPr>
                    </pic:pic>
                  </a:graphicData>
                </a:graphic>
              </wp:inline>
            </w:drawing>
          </w:r>
        </w:p>
      </w:tc>
    </w:tr>
  </w:tbl>
  <w:p w14:paraId="6EC89A08" w14:textId="77777777" w:rsidR="00235287" w:rsidRPr="00235287" w:rsidRDefault="00235287">
    <w:pPr>
      <w:pStyle w:val="Header"/>
      <w:rPr>
        <w:lang w:val="bg-B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7A94"/>
    <w:multiLevelType w:val="multilevel"/>
    <w:tmpl w:val="9398B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07C1F"/>
    <w:multiLevelType w:val="hybridMultilevel"/>
    <w:tmpl w:val="B7E42630"/>
    <w:lvl w:ilvl="0" w:tplc="86EC9DA0">
      <w:start w:val="1"/>
      <w:numFmt w:val="decimal"/>
      <w:lvlText w:val="%1."/>
      <w:lvlJc w:val="left"/>
      <w:pPr>
        <w:ind w:left="720" w:hanging="360"/>
      </w:pPr>
      <w:rPr>
        <w:i w:val="0"/>
        <w:i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4304AE"/>
    <w:multiLevelType w:val="multilevel"/>
    <w:tmpl w:val="7B666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FE22B3"/>
    <w:multiLevelType w:val="multilevel"/>
    <w:tmpl w:val="C7E8C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047F88"/>
    <w:multiLevelType w:val="hybridMultilevel"/>
    <w:tmpl w:val="A7866A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D83E6F"/>
    <w:multiLevelType w:val="multilevel"/>
    <w:tmpl w:val="CB88C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202122"/>
    <w:multiLevelType w:val="hybridMultilevel"/>
    <w:tmpl w:val="45DEBF14"/>
    <w:lvl w:ilvl="0" w:tplc="E8B0477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3DD6409"/>
    <w:multiLevelType w:val="hybridMultilevel"/>
    <w:tmpl w:val="D85CC572"/>
    <w:lvl w:ilvl="0" w:tplc="18666BFE">
      <w:start w:val="1"/>
      <mc:AlternateContent>
        <mc:Choice Requires="w14">
          <w:numFmt w:val="custom" w:format="А, Й, К, ..."/>
        </mc:Choice>
        <mc:Fallback>
          <w:numFmt w:val="decimal"/>
        </mc:Fallback>
      </mc:AlternateContent>
      <w:lvlText w:val="%1."/>
      <w:lvlJc w:val="left"/>
      <w:pPr>
        <w:ind w:left="720" w:hanging="360"/>
      </w:pPr>
      <w:rPr>
        <w:rFonts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4514114"/>
    <w:multiLevelType w:val="multilevel"/>
    <w:tmpl w:val="D12E4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8E785A"/>
    <w:multiLevelType w:val="multilevel"/>
    <w:tmpl w:val="DFDEF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48F2443"/>
    <w:multiLevelType w:val="multilevel"/>
    <w:tmpl w:val="95A42B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4C120D9"/>
    <w:multiLevelType w:val="multilevel"/>
    <w:tmpl w:val="AF363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3458F0"/>
    <w:multiLevelType w:val="multilevel"/>
    <w:tmpl w:val="91EE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A11D69"/>
    <w:multiLevelType w:val="multilevel"/>
    <w:tmpl w:val="92427664"/>
    <w:lvl w:ilvl="0">
      <w:start w:val="1"/>
      <w:numFmt w:val="decimal"/>
      <w:lvlText w:val="%1."/>
      <w:lvlJc w:val="left"/>
      <w:pPr>
        <w:ind w:left="360" w:hanging="360"/>
      </w:pPr>
      <w:rPr>
        <w:rFonts w:hint="default"/>
      </w:rPr>
    </w:lvl>
    <w:lvl w:ilvl="1">
      <w:start w:val="1"/>
      <w:numFmt w:val="bullet"/>
      <w:lvlText w:val=""/>
      <w:lvlJc w:val="left"/>
      <w:pPr>
        <w:ind w:left="360" w:hanging="360"/>
      </w:pPr>
      <w:rPr>
        <w:rFonts w:ascii="Wingdings" w:hAnsi="Wingdings" w:hint="default"/>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06064F8E"/>
    <w:multiLevelType w:val="multilevel"/>
    <w:tmpl w:val="9554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2B519D"/>
    <w:multiLevelType w:val="hybridMultilevel"/>
    <w:tmpl w:val="97ECB9E6"/>
    <w:lvl w:ilvl="0" w:tplc="3062AC1A">
      <w:numFmt w:val="bullet"/>
      <w:lvlText w:val=""/>
      <w:lvlJc w:val="left"/>
      <w:pPr>
        <w:ind w:left="105" w:hanging="433"/>
      </w:pPr>
      <w:rPr>
        <w:rFonts w:ascii="Symbol" w:eastAsia="Symbol" w:hAnsi="Symbol" w:cs="Symbol" w:hint="default"/>
        <w:b w:val="0"/>
        <w:bCs w:val="0"/>
        <w:i w:val="0"/>
        <w:iCs w:val="0"/>
        <w:spacing w:val="0"/>
        <w:w w:val="100"/>
        <w:sz w:val="24"/>
        <w:szCs w:val="24"/>
        <w:lang w:val="bg-BG" w:eastAsia="en-US" w:bidi="ar-SA"/>
      </w:rPr>
    </w:lvl>
    <w:lvl w:ilvl="1" w:tplc="09FEBBCA">
      <w:numFmt w:val="bullet"/>
      <w:lvlText w:val="•"/>
      <w:lvlJc w:val="left"/>
      <w:pPr>
        <w:ind w:left="593" w:hanging="433"/>
      </w:pPr>
      <w:rPr>
        <w:rFonts w:hint="default"/>
        <w:lang w:val="bg-BG" w:eastAsia="en-US" w:bidi="ar-SA"/>
      </w:rPr>
    </w:lvl>
    <w:lvl w:ilvl="2" w:tplc="B0EE2990">
      <w:numFmt w:val="bullet"/>
      <w:lvlText w:val="•"/>
      <w:lvlJc w:val="left"/>
      <w:pPr>
        <w:ind w:left="1086" w:hanging="433"/>
      </w:pPr>
      <w:rPr>
        <w:rFonts w:hint="default"/>
        <w:lang w:val="bg-BG" w:eastAsia="en-US" w:bidi="ar-SA"/>
      </w:rPr>
    </w:lvl>
    <w:lvl w:ilvl="3" w:tplc="DA72C8C8">
      <w:numFmt w:val="bullet"/>
      <w:lvlText w:val="•"/>
      <w:lvlJc w:val="left"/>
      <w:pPr>
        <w:ind w:left="1579" w:hanging="433"/>
      </w:pPr>
      <w:rPr>
        <w:rFonts w:hint="default"/>
        <w:lang w:val="bg-BG" w:eastAsia="en-US" w:bidi="ar-SA"/>
      </w:rPr>
    </w:lvl>
    <w:lvl w:ilvl="4" w:tplc="2E04D512">
      <w:numFmt w:val="bullet"/>
      <w:lvlText w:val="•"/>
      <w:lvlJc w:val="left"/>
      <w:pPr>
        <w:ind w:left="2072" w:hanging="433"/>
      </w:pPr>
      <w:rPr>
        <w:rFonts w:hint="default"/>
        <w:lang w:val="bg-BG" w:eastAsia="en-US" w:bidi="ar-SA"/>
      </w:rPr>
    </w:lvl>
    <w:lvl w:ilvl="5" w:tplc="CAB2C3AC">
      <w:numFmt w:val="bullet"/>
      <w:lvlText w:val="•"/>
      <w:lvlJc w:val="left"/>
      <w:pPr>
        <w:ind w:left="2565" w:hanging="433"/>
      </w:pPr>
      <w:rPr>
        <w:rFonts w:hint="default"/>
        <w:lang w:val="bg-BG" w:eastAsia="en-US" w:bidi="ar-SA"/>
      </w:rPr>
    </w:lvl>
    <w:lvl w:ilvl="6" w:tplc="36A60FCE">
      <w:numFmt w:val="bullet"/>
      <w:lvlText w:val="•"/>
      <w:lvlJc w:val="left"/>
      <w:pPr>
        <w:ind w:left="3058" w:hanging="433"/>
      </w:pPr>
      <w:rPr>
        <w:rFonts w:hint="default"/>
        <w:lang w:val="bg-BG" w:eastAsia="en-US" w:bidi="ar-SA"/>
      </w:rPr>
    </w:lvl>
    <w:lvl w:ilvl="7" w:tplc="CFC08B26">
      <w:numFmt w:val="bullet"/>
      <w:lvlText w:val="•"/>
      <w:lvlJc w:val="left"/>
      <w:pPr>
        <w:ind w:left="3551" w:hanging="433"/>
      </w:pPr>
      <w:rPr>
        <w:rFonts w:hint="default"/>
        <w:lang w:val="bg-BG" w:eastAsia="en-US" w:bidi="ar-SA"/>
      </w:rPr>
    </w:lvl>
    <w:lvl w:ilvl="8" w:tplc="AED4A136">
      <w:numFmt w:val="bullet"/>
      <w:lvlText w:val="•"/>
      <w:lvlJc w:val="left"/>
      <w:pPr>
        <w:ind w:left="4044" w:hanging="433"/>
      </w:pPr>
      <w:rPr>
        <w:rFonts w:hint="default"/>
        <w:lang w:val="bg-BG" w:eastAsia="en-US" w:bidi="ar-SA"/>
      </w:rPr>
    </w:lvl>
  </w:abstractNum>
  <w:abstractNum w:abstractNumId="16" w15:restartNumberingAfterBreak="0">
    <w:nsid w:val="06603D09"/>
    <w:multiLevelType w:val="multilevel"/>
    <w:tmpl w:val="77D4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6977251"/>
    <w:multiLevelType w:val="multilevel"/>
    <w:tmpl w:val="B89C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704470E"/>
    <w:multiLevelType w:val="multilevel"/>
    <w:tmpl w:val="58D8A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7656BFE"/>
    <w:multiLevelType w:val="multilevel"/>
    <w:tmpl w:val="7D8AA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7D822BC"/>
    <w:multiLevelType w:val="multilevel"/>
    <w:tmpl w:val="658AE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85F56B0"/>
    <w:multiLevelType w:val="multilevel"/>
    <w:tmpl w:val="B9EE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8927A30"/>
    <w:multiLevelType w:val="multilevel"/>
    <w:tmpl w:val="8898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8AE24C9"/>
    <w:multiLevelType w:val="multilevel"/>
    <w:tmpl w:val="D700D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91F28EF"/>
    <w:multiLevelType w:val="hybridMultilevel"/>
    <w:tmpl w:val="25F466B6"/>
    <w:lvl w:ilvl="0" w:tplc="B4E8CF0C">
      <w:numFmt w:val="bullet"/>
      <w:lvlText w:val="-"/>
      <w:lvlJc w:val="left"/>
      <w:pPr>
        <w:ind w:left="703" w:hanging="360"/>
      </w:pPr>
      <w:rPr>
        <w:rFonts w:ascii="Times New Roman" w:eastAsia="Times New Roman" w:hAnsi="Times New Roman" w:cs="Times New Roman" w:hint="default"/>
        <w:b w:val="0"/>
        <w:bCs w:val="0"/>
        <w:i w:val="0"/>
        <w:iCs w:val="0"/>
        <w:spacing w:val="0"/>
        <w:w w:val="100"/>
        <w:sz w:val="24"/>
        <w:szCs w:val="24"/>
        <w:lang w:val="bg-BG" w:eastAsia="en-US" w:bidi="ar-SA"/>
      </w:rPr>
    </w:lvl>
    <w:lvl w:ilvl="1" w:tplc="9E2C7B56">
      <w:numFmt w:val="bullet"/>
      <w:lvlText w:val="•"/>
      <w:lvlJc w:val="left"/>
      <w:pPr>
        <w:ind w:left="1664" w:hanging="360"/>
      </w:pPr>
      <w:rPr>
        <w:rFonts w:hint="default"/>
        <w:lang w:val="bg-BG" w:eastAsia="en-US" w:bidi="ar-SA"/>
      </w:rPr>
    </w:lvl>
    <w:lvl w:ilvl="2" w:tplc="316C8C3A">
      <w:numFmt w:val="bullet"/>
      <w:lvlText w:val="•"/>
      <w:lvlJc w:val="left"/>
      <w:pPr>
        <w:ind w:left="2629" w:hanging="360"/>
      </w:pPr>
      <w:rPr>
        <w:rFonts w:hint="default"/>
        <w:lang w:val="bg-BG" w:eastAsia="en-US" w:bidi="ar-SA"/>
      </w:rPr>
    </w:lvl>
    <w:lvl w:ilvl="3" w:tplc="EF90EEE4">
      <w:numFmt w:val="bullet"/>
      <w:lvlText w:val="•"/>
      <w:lvlJc w:val="left"/>
      <w:pPr>
        <w:ind w:left="3594" w:hanging="360"/>
      </w:pPr>
      <w:rPr>
        <w:rFonts w:hint="default"/>
        <w:lang w:val="bg-BG" w:eastAsia="en-US" w:bidi="ar-SA"/>
      </w:rPr>
    </w:lvl>
    <w:lvl w:ilvl="4" w:tplc="2772BB4E">
      <w:numFmt w:val="bullet"/>
      <w:lvlText w:val="•"/>
      <w:lvlJc w:val="left"/>
      <w:pPr>
        <w:ind w:left="4559" w:hanging="360"/>
      </w:pPr>
      <w:rPr>
        <w:rFonts w:hint="default"/>
        <w:lang w:val="bg-BG" w:eastAsia="en-US" w:bidi="ar-SA"/>
      </w:rPr>
    </w:lvl>
    <w:lvl w:ilvl="5" w:tplc="1EECCBFE">
      <w:numFmt w:val="bullet"/>
      <w:lvlText w:val="•"/>
      <w:lvlJc w:val="left"/>
      <w:pPr>
        <w:ind w:left="5524" w:hanging="360"/>
      </w:pPr>
      <w:rPr>
        <w:rFonts w:hint="default"/>
        <w:lang w:val="bg-BG" w:eastAsia="en-US" w:bidi="ar-SA"/>
      </w:rPr>
    </w:lvl>
    <w:lvl w:ilvl="6" w:tplc="5FB8ACE4">
      <w:numFmt w:val="bullet"/>
      <w:lvlText w:val="•"/>
      <w:lvlJc w:val="left"/>
      <w:pPr>
        <w:ind w:left="6489" w:hanging="360"/>
      </w:pPr>
      <w:rPr>
        <w:rFonts w:hint="default"/>
        <w:lang w:val="bg-BG" w:eastAsia="en-US" w:bidi="ar-SA"/>
      </w:rPr>
    </w:lvl>
    <w:lvl w:ilvl="7" w:tplc="21C2540C">
      <w:numFmt w:val="bullet"/>
      <w:lvlText w:val="•"/>
      <w:lvlJc w:val="left"/>
      <w:pPr>
        <w:ind w:left="7453" w:hanging="360"/>
      </w:pPr>
      <w:rPr>
        <w:rFonts w:hint="default"/>
        <w:lang w:val="bg-BG" w:eastAsia="en-US" w:bidi="ar-SA"/>
      </w:rPr>
    </w:lvl>
    <w:lvl w:ilvl="8" w:tplc="CB02A3D4">
      <w:numFmt w:val="bullet"/>
      <w:lvlText w:val="•"/>
      <w:lvlJc w:val="left"/>
      <w:pPr>
        <w:ind w:left="8418" w:hanging="360"/>
      </w:pPr>
      <w:rPr>
        <w:rFonts w:hint="default"/>
        <w:lang w:val="bg-BG" w:eastAsia="en-US" w:bidi="ar-SA"/>
      </w:rPr>
    </w:lvl>
  </w:abstractNum>
  <w:abstractNum w:abstractNumId="25" w15:restartNumberingAfterBreak="0">
    <w:nsid w:val="097F6D47"/>
    <w:multiLevelType w:val="multilevel"/>
    <w:tmpl w:val="13503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9B47649"/>
    <w:multiLevelType w:val="multilevel"/>
    <w:tmpl w:val="2CBC7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A0F0849"/>
    <w:multiLevelType w:val="multilevel"/>
    <w:tmpl w:val="07E4F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A6F7362"/>
    <w:multiLevelType w:val="multilevel"/>
    <w:tmpl w:val="A97EC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AAB6F25"/>
    <w:multiLevelType w:val="multilevel"/>
    <w:tmpl w:val="803E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ABA3920"/>
    <w:multiLevelType w:val="multilevel"/>
    <w:tmpl w:val="9D182D12"/>
    <w:lvl w:ilvl="0">
      <w:start w:val="1"/>
      <w:numFmt w:val="decimal"/>
      <w:lvlText w:val="%1."/>
      <w:lvlJc w:val="left"/>
      <w:pPr>
        <w:ind w:left="823" w:hanging="540"/>
      </w:pPr>
      <w:rPr>
        <w:rFonts w:ascii="Times New Roman" w:eastAsia="Times New Roman" w:hAnsi="Times New Roman" w:cs="Times New Roman" w:hint="default"/>
        <w:b/>
        <w:bCs/>
        <w:i w:val="0"/>
        <w:iCs w:val="0"/>
        <w:spacing w:val="0"/>
        <w:w w:val="100"/>
        <w:sz w:val="24"/>
        <w:szCs w:val="24"/>
        <w:lang w:val="bg-BG" w:eastAsia="en-US" w:bidi="ar-SA"/>
      </w:rPr>
    </w:lvl>
    <w:lvl w:ilvl="1">
      <w:start w:val="1"/>
      <w:numFmt w:val="decimal"/>
      <w:lvlText w:val="%1.%2."/>
      <w:lvlJc w:val="left"/>
      <w:pPr>
        <w:ind w:left="283" w:hanging="473"/>
      </w:pPr>
      <w:rPr>
        <w:rFonts w:ascii="Times New Roman" w:eastAsia="Times New Roman" w:hAnsi="Times New Roman" w:cs="Times New Roman" w:hint="default"/>
        <w:b/>
        <w:bCs/>
        <w:i w:val="0"/>
        <w:iCs w:val="0"/>
        <w:spacing w:val="0"/>
        <w:w w:val="100"/>
        <w:sz w:val="24"/>
        <w:szCs w:val="24"/>
        <w:lang w:val="bg-BG" w:eastAsia="en-US" w:bidi="ar-SA"/>
      </w:rPr>
    </w:lvl>
    <w:lvl w:ilvl="2">
      <w:numFmt w:val="bullet"/>
      <w:lvlText w:val=""/>
      <w:lvlJc w:val="left"/>
      <w:pPr>
        <w:ind w:left="1003" w:hanging="360"/>
      </w:pPr>
      <w:rPr>
        <w:rFonts w:ascii="Symbol" w:eastAsia="Symbol" w:hAnsi="Symbol" w:cs="Symbol" w:hint="default"/>
        <w:b w:val="0"/>
        <w:bCs w:val="0"/>
        <w:i w:val="0"/>
        <w:iCs w:val="0"/>
        <w:spacing w:val="0"/>
        <w:w w:val="100"/>
        <w:sz w:val="24"/>
        <w:szCs w:val="24"/>
        <w:lang w:val="bg-BG" w:eastAsia="en-US" w:bidi="ar-SA"/>
      </w:rPr>
    </w:lvl>
    <w:lvl w:ilvl="3">
      <w:numFmt w:val="bullet"/>
      <w:lvlText w:val="•"/>
      <w:lvlJc w:val="left"/>
      <w:pPr>
        <w:ind w:left="2168" w:hanging="360"/>
      </w:pPr>
      <w:rPr>
        <w:rFonts w:hint="default"/>
        <w:lang w:val="bg-BG" w:eastAsia="en-US" w:bidi="ar-SA"/>
      </w:rPr>
    </w:lvl>
    <w:lvl w:ilvl="4">
      <w:numFmt w:val="bullet"/>
      <w:lvlText w:val="•"/>
      <w:lvlJc w:val="left"/>
      <w:pPr>
        <w:ind w:left="3337" w:hanging="360"/>
      </w:pPr>
      <w:rPr>
        <w:rFonts w:hint="default"/>
        <w:lang w:val="bg-BG" w:eastAsia="en-US" w:bidi="ar-SA"/>
      </w:rPr>
    </w:lvl>
    <w:lvl w:ilvl="5">
      <w:numFmt w:val="bullet"/>
      <w:lvlText w:val="•"/>
      <w:lvlJc w:val="left"/>
      <w:pPr>
        <w:ind w:left="4505" w:hanging="360"/>
      </w:pPr>
      <w:rPr>
        <w:rFonts w:hint="default"/>
        <w:lang w:val="bg-BG" w:eastAsia="en-US" w:bidi="ar-SA"/>
      </w:rPr>
    </w:lvl>
    <w:lvl w:ilvl="6">
      <w:numFmt w:val="bullet"/>
      <w:lvlText w:val="•"/>
      <w:lvlJc w:val="left"/>
      <w:pPr>
        <w:ind w:left="5674" w:hanging="360"/>
      </w:pPr>
      <w:rPr>
        <w:rFonts w:hint="default"/>
        <w:lang w:val="bg-BG" w:eastAsia="en-US" w:bidi="ar-SA"/>
      </w:rPr>
    </w:lvl>
    <w:lvl w:ilvl="7">
      <w:numFmt w:val="bullet"/>
      <w:lvlText w:val="•"/>
      <w:lvlJc w:val="left"/>
      <w:pPr>
        <w:ind w:left="6842" w:hanging="360"/>
      </w:pPr>
      <w:rPr>
        <w:rFonts w:hint="default"/>
        <w:lang w:val="bg-BG" w:eastAsia="en-US" w:bidi="ar-SA"/>
      </w:rPr>
    </w:lvl>
    <w:lvl w:ilvl="8">
      <w:numFmt w:val="bullet"/>
      <w:lvlText w:val="•"/>
      <w:lvlJc w:val="left"/>
      <w:pPr>
        <w:ind w:left="8011" w:hanging="360"/>
      </w:pPr>
      <w:rPr>
        <w:rFonts w:hint="default"/>
        <w:lang w:val="bg-BG" w:eastAsia="en-US" w:bidi="ar-SA"/>
      </w:rPr>
    </w:lvl>
  </w:abstractNum>
  <w:abstractNum w:abstractNumId="31" w15:restartNumberingAfterBreak="0">
    <w:nsid w:val="0B49138A"/>
    <w:multiLevelType w:val="multilevel"/>
    <w:tmpl w:val="720A6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B67158F"/>
    <w:multiLevelType w:val="multilevel"/>
    <w:tmpl w:val="7C0E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B8C209D"/>
    <w:multiLevelType w:val="multilevel"/>
    <w:tmpl w:val="CCDA8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BCB0BD7"/>
    <w:multiLevelType w:val="multilevel"/>
    <w:tmpl w:val="D2E08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C066C8B"/>
    <w:multiLevelType w:val="multilevel"/>
    <w:tmpl w:val="DC60C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C1665F0"/>
    <w:multiLevelType w:val="multilevel"/>
    <w:tmpl w:val="FA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CC87B49"/>
    <w:multiLevelType w:val="multilevel"/>
    <w:tmpl w:val="E8AED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CD15825"/>
    <w:multiLevelType w:val="multilevel"/>
    <w:tmpl w:val="79040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D371E6B"/>
    <w:multiLevelType w:val="multilevel"/>
    <w:tmpl w:val="62E20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D5E7F31"/>
    <w:multiLevelType w:val="multilevel"/>
    <w:tmpl w:val="8E84D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E406093"/>
    <w:multiLevelType w:val="multilevel"/>
    <w:tmpl w:val="79FE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E61450A"/>
    <w:multiLevelType w:val="multilevel"/>
    <w:tmpl w:val="ADEE1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E741C4C"/>
    <w:multiLevelType w:val="multilevel"/>
    <w:tmpl w:val="9A4E2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EA179BE"/>
    <w:multiLevelType w:val="multilevel"/>
    <w:tmpl w:val="5B6A7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F4C19DF"/>
    <w:multiLevelType w:val="multilevel"/>
    <w:tmpl w:val="68E24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F515334"/>
    <w:multiLevelType w:val="multilevel"/>
    <w:tmpl w:val="6FF0B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F904BAA"/>
    <w:multiLevelType w:val="multilevel"/>
    <w:tmpl w:val="16B6A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FA13DB0"/>
    <w:multiLevelType w:val="multilevel"/>
    <w:tmpl w:val="8948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00E2D0C"/>
    <w:multiLevelType w:val="multilevel"/>
    <w:tmpl w:val="CD306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06102D7"/>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11104643"/>
    <w:multiLevelType w:val="multilevel"/>
    <w:tmpl w:val="96445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1256522"/>
    <w:multiLevelType w:val="multilevel"/>
    <w:tmpl w:val="4EE65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1726C59"/>
    <w:multiLevelType w:val="multilevel"/>
    <w:tmpl w:val="B9D26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1C90F27"/>
    <w:multiLevelType w:val="multilevel"/>
    <w:tmpl w:val="1E2A9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2020BCB"/>
    <w:multiLevelType w:val="multilevel"/>
    <w:tmpl w:val="5758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24F2432"/>
    <w:multiLevelType w:val="multilevel"/>
    <w:tmpl w:val="93A82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2DF2277"/>
    <w:multiLevelType w:val="multilevel"/>
    <w:tmpl w:val="CC30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2EB0658"/>
    <w:multiLevelType w:val="multilevel"/>
    <w:tmpl w:val="403E0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3123DFF"/>
    <w:multiLevelType w:val="multilevel"/>
    <w:tmpl w:val="5A6C7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3420B3F"/>
    <w:multiLevelType w:val="multilevel"/>
    <w:tmpl w:val="6CB22C32"/>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1" w15:restartNumberingAfterBreak="0">
    <w:nsid w:val="13485CC6"/>
    <w:multiLevelType w:val="multilevel"/>
    <w:tmpl w:val="13485CC6"/>
    <w:lvl w:ilvl="0">
      <w:start w:val="1"/>
      <w:numFmt w:val="decimal"/>
      <w:lvlText w:val="%1."/>
      <w:lvlJc w:val="left"/>
      <w:pPr>
        <w:ind w:left="1200" w:hanging="360"/>
      </w:pPr>
    </w:lvl>
    <w:lvl w:ilvl="1">
      <w:start w:val="1"/>
      <w:numFmt w:val="lowerLetter"/>
      <w:lvlText w:val="%2."/>
      <w:lvlJc w:val="left"/>
      <w:pPr>
        <w:ind w:left="1920" w:hanging="360"/>
      </w:pPr>
    </w:lvl>
    <w:lvl w:ilvl="2">
      <w:start w:val="1"/>
      <w:numFmt w:val="lowerRoman"/>
      <w:lvlText w:val="%3."/>
      <w:lvlJc w:val="right"/>
      <w:pPr>
        <w:ind w:left="2640" w:hanging="180"/>
      </w:pPr>
    </w:lvl>
    <w:lvl w:ilvl="3">
      <w:start w:val="1"/>
      <w:numFmt w:val="decimal"/>
      <w:lvlText w:val="%4."/>
      <w:lvlJc w:val="left"/>
      <w:pPr>
        <w:ind w:left="3360" w:hanging="360"/>
      </w:pPr>
    </w:lvl>
    <w:lvl w:ilvl="4">
      <w:start w:val="1"/>
      <w:numFmt w:val="lowerLetter"/>
      <w:lvlText w:val="%5."/>
      <w:lvlJc w:val="left"/>
      <w:pPr>
        <w:ind w:left="4080" w:hanging="360"/>
      </w:pPr>
    </w:lvl>
    <w:lvl w:ilvl="5">
      <w:start w:val="1"/>
      <w:numFmt w:val="lowerRoman"/>
      <w:lvlText w:val="%6."/>
      <w:lvlJc w:val="right"/>
      <w:pPr>
        <w:ind w:left="4800" w:hanging="180"/>
      </w:pPr>
    </w:lvl>
    <w:lvl w:ilvl="6">
      <w:start w:val="1"/>
      <w:numFmt w:val="decimal"/>
      <w:lvlText w:val="%7."/>
      <w:lvlJc w:val="left"/>
      <w:pPr>
        <w:ind w:left="5520" w:hanging="360"/>
      </w:pPr>
    </w:lvl>
    <w:lvl w:ilvl="7">
      <w:start w:val="1"/>
      <w:numFmt w:val="lowerLetter"/>
      <w:lvlText w:val="%8."/>
      <w:lvlJc w:val="left"/>
      <w:pPr>
        <w:ind w:left="6240" w:hanging="360"/>
      </w:pPr>
    </w:lvl>
    <w:lvl w:ilvl="8">
      <w:start w:val="1"/>
      <w:numFmt w:val="lowerRoman"/>
      <w:lvlText w:val="%9."/>
      <w:lvlJc w:val="right"/>
      <w:pPr>
        <w:ind w:left="6960" w:hanging="180"/>
      </w:pPr>
    </w:lvl>
  </w:abstractNum>
  <w:abstractNum w:abstractNumId="62" w15:restartNumberingAfterBreak="0">
    <w:nsid w:val="1369603D"/>
    <w:multiLevelType w:val="multilevel"/>
    <w:tmpl w:val="8730C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3AE22C9"/>
    <w:multiLevelType w:val="hybridMultilevel"/>
    <w:tmpl w:val="E3FE33B4"/>
    <w:lvl w:ilvl="0" w:tplc="68564D2E">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13DE4E97"/>
    <w:multiLevelType w:val="multilevel"/>
    <w:tmpl w:val="755E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4AE0452"/>
    <w:multiLevelType w:val="multilevel"/>
    <w:tmpl w:val="EAC8A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4B0565A"/>
    <w:multiLevelType w:val="hybridMultilevel"/>
    <w:tmpl w:val="1B5E4E82"/>
    <w:lvl w:ilvl="0" w:tplc="33F6DBF0">
      <w:start w:val="5"/>
      <w:numFmt w:val="upperRoman"/>
      <w:lvlText w:val="%1."/>
      <w:lvlJc w:val="left"/>
      <w:pPr>
        <w:ind w:left="991" w:hanging="708"/>
      </w:pPr>
      <w:rPr>
        <w:rFonts w:ascii="Times New Roman" w:eastAsia="Times New Roman" w:hAnsi="Times New Roman" w:cs="Times New Roman" w:hint="default"/>
        <w:b/>
        <w:bCs/>
        <w:i w:val="0"/>
        <w:iCs w:val="0"/>
        <w:spacing w:val="-1"/>
        <w:w w:val="100"/>
        <w:sz w:val="24"/>
        <w:szCs w:val="24"/>
        <w:lang w:val="bg-BG" w:eastAsia="en-US" w:bidi="ar-SA"/>
      </w:rPr>
    </w:lvl>
    <w:lvl w:ilvl="1" w:tplc="3B28FD3E">
      <w:start w:val="1"/>
      <w:numFmt w:val="decimal"/>
      <w:lvlText w:val="%2."/>
      <w:lvlJc w:val="left"/>
      <w:pPr>
        <w:ind w:left="283" w:hanging="708"/>
      </w:pPr>
      <w:rPr>
        <w:rFonts w:ascii="Times New Roman" w:eastAsia="Times New Roman" w:hAnsi="Times New Roman" w:cs="Times New Roman" w:hint="default"/>
        <w:b/>
        <w:bCs/>
        <w:i w:val="0"/>
        <w:iCs w:val="0"/>
        <w:spacing w:val="0"/>
        <w:w w:val="100"/>
        <w:sz w:val="24"/>
        <w:szCs w:val="24"/>
        <w:lang w:val="bg-BG" w:eastAsia="en-US" w:bidi="ar-SA"/>
      </w:rPr>
    </w:lvl>
    <w:lvl w:ilvl="2" w:tplc="B8F2D186">
      <w:numFmt w:val="bullet"/>
      <w:lvlText w:val="•"/>
      <w:lvlJc w:val="left"/>
      <w:pPr>
        <w:ind w:left="2038" w:hanging="708"/>
      </w:pPr>
      <w:rPr>
        <w:rFonts w:hint="default"/>
        <w:lang w:val="bg-BG" w:eastAsia="en-US" w:bidi="ar-SA"/>
      </w:rPr>
    </w:lvl>
    <w:lvl w:ilvl="3" w:tplc="9E8CD6BE">
      <w:numFmt w:val="bullet"/>
      <w:lvlText w:val="•"/>
      <w:lvlJc w:val="left"/>
      <w:pPr>
        <w:ind w:left="3077" w:hanging="708"/>
      </w:pPr>
      <w:rPr>
        <w:rFonts w:hint="default"/>
        <w:lang w:val="bg-BG" w:eastAsia="en-US" w:bidi="ar-SA"/>
      </w:rPr>
    </w:lvl>
    <w:lvl w:ilvl="4" w:tplc="E4D8C052">
      <w:numFmt w:val="bullet"/>
      <w:lvlText w:val="•"/>
      <w:lvlJc w:val="left"/>
      <w:pPr>
        <w:ind w:left="4116" w:hanging="708"/>
      </w:pPr>
      <w:rPr>
        <w:rFonts w:hint="default"/>
        <w:lang w:val="bg-BG" w:eastAsia="en-US" w:bidi="ar-SA"/>
      </w:rPr>
    </w:lvl>
    <w:lvl w:ilvl="5" w:tplc="A858B1E2">
      <w:numFmt w:val="bullet"/>
      <w:lvlText w:val="•"/>
      <w:lvlJc w:val="left"/>
      <w:pPr>
        <w:ind w:left="5154" w:hanging="708"/>
      </w:pPr>
      <w:rPr>
        <w:rFonts w:hint="default"/>
        <w:lang w:val="bg-BG" w:eastAsia="en-US" w:bidi="ar-SA"/>
      </w:rPr>
    </w:lvl>
    <w:lvl w:ilvl="6" w:tplc="B036A310">
      <w:numFmt w:val="bullet"/>
      <w:lvlText w:val="•"/>
      <w:lvlJc w:val="left"/>
      <w:pPr>
        <w:ind w:left="6193" w:hanging="708"/>
      </w:pPr>
      <w:rPr>
        <w:rFonts w:hint="default"/>
        <w:lang w:val="bg-BG" w:eastAsia="en-US" w:bidi="ar-SA"/>
      </w:rPr>
    </w:lvl>
    <w:lvl w:ilvl="7" w:tplc="4D123838">
      <w:numFmt w:val="bullet"/>
      <w:lvlText w:val="•"/>
      <w:lvlJc w:val="left"/>
      <w:pPr>
        <w:ind w:left="7232" w:hanging="708"/>
      </w:pPr>
      <w:rPr>
        <w:rFonts w:hint="default"/>
        <w:lang w:val="bg-BG" w:eastAsia="en-US" w:bidi="ar-SA"/>
      </w:rPr>
    </w:lvl>
    <w:lvl w:ilvl="8" w:tplc="3F5897EC">
      <w:numFmt w:val="bullet"/>
      <w:lvlText w:val="•"/>
      <w:lvlJc w:val="left"/>
      <w:pPr>
        <w:ind w:left="8270" w:hanging="708"/>
      </w:pPr>
      <w:rPr>
        <w:rFonts w:hint="default"/>
        <w:lang w:val="bg-BG" w:eastAsia="en-US" w:bidi="ar-SA"/>
      </w:rPr>
    </w:lvl>
  </w:abstractNum>
  <w:abstractNum w:abstractNumId="67" w15:restartNumberingAfterBreak="0">
    <w:nsid w:val="14C049BF"/>
    <w:multiLevelType w:val="multilevel"/>
    <w:tmpl w:val="14C049B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15290243"/>
    <w:multiLevelType w:val="multilevel"/>
    <w:tmpl w:val="C7C2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574299C"/>
    <w:multiLevelType w:val="multilevel"/>
    <w:tmpl w:val="0ABC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5C549B2"/>
    <w:multiLevelType w:val="hybridMultilevel"/>
    <w:tmpl w:val="FE968E68"/>
    <w:lvl w:ilvl="0" w:tplc="0402000B">
      <w:start w:val="1"/>
      <w:numFmt w:val="bullet"/>
      <w:lvlText w:val=""/>
      <w:lvlJc w:val="left"/>
      <w:pPr>
        <w:ind w:left="1146" w:hanging="360"/>
      </w:pPr>
      <w:rPr>
        <w:rFonts w:ascii="Wingdings" w:hAnsi="Wingdings" w:hint="default"/>
      </w:rPr>
    </w:lvl>
    <w:lvl w:ilvl="1" w:tplc="04020003" w:tentative="1">
      <w:start w:val="1"/>
      <w:numFmt w:val="bullet"/>
      <w:lvlText w:val="o"/>
      <w:lvlJc w:val="left"/>
      <w:pPr>
        <w:ind w:left="1866" w:hanging="360"/>
      </w:pPr>
      <w:rPr>
        <w:rFonts w:ascii="Courier New" w:hAnsi="Courier New" w:cs="Courier New" w:hint="default"/>
      </w:rPr>
    </w:lvl>
    <w:lvl w:ilvl="2" w:tplc="04020005" w:tentative="1">
      <w:start w:val="1"/>
      <w:numFmt w:val="bullet"/>
      <w:lvlText w:val=""/>
      <w:lvlJc w:val="left"/>
      <w:pPr>
        <w:ind w:left="2586" w:hanging="360"/>
      </w:pPr>
      <w:rPr>
        <w:rFonts w:ascii="Wingdings" w:hAnsi="Wingdings" w:hint="default"/>
      </w:rPr>
    </w:lvl>
    <w:lvl w:ilvl="3" w:tplc="04020001" w:tentative="1">
      <w:start w:val="1"/>
      <w:numFmt w:val="bullet"/>
      <w:lvlText w:val=""/>
      <w:lvlJc w:val="left"/>
      <w:pPr>
        <w:ind w:left="3306" w:hanging="360"/>
      </w:pPr>
      <w:rPr>
        <w:rFonts w:ascii="Symbol" w:hAnsi="Symbol" w:hint="default"/>
      </w:rPr>
    </w:lvl>
    <w:lvl w:ilvl="4" w:tplc="04020003" w:tentative="1">
      <w:start w:val="1"/>
      <w:numFmt w:val="bullet"/>
      <w:lvlText w:val="o"/>
      <w:lvlJc w:val="left"/>
      <w:pPr>
        <w:ind w:left="4026" w:hanging="360"/>
      </w:pPr>
      <w:rPr>
        <w:rFonts w:ascii="Courier New" w:hAnsi="Courier New" w:cs="Courier New" w:hint="default"/>
      </w:rPr>
    </w:lvl>
    <w:lvl w:ilvl="5" w:tplc="04020005" w:tentative="1">
      <w:start w:val="1"/>
      <w:numFmt w:val="bullet"/>
      <w:lvlText w:val=""/>
      <w:lvlJc w:val="left"/>
      <w:pPr>
        <w:ind w:left="4746" w:hanging="360"/>
      </w:pPr>
      <w:rPr>
        <w:rFonts w:ascii="Wingdings" w:hAnsi="Wingdings" w:hint="default"/>
      </w:rPr>
    </w:lvl>
    <w:lvl w:ilvl="6" w:tplc="04020001" w:tentative="1">
      <w:start w:val="1"/>
      <w:numFmt w:val="bullet"/>
      <w:lvlText w:val=""/>
      <w:lvlJc w:val="left"/>
      <w:pPr>
        <w:ind w:left="5466" w:hanging="360"/>
      </w:pPr>
      <w:rPr>
        <w:rFonts w:ascii="Symbol" w:hAnsi="Symbol" w:hint="default"/>
      </w:rPr>
    </w:lvl>
    <w:lvl w:ilvl="7" w:tplc="04020003" w:tentative="1">
      <w:start w:val="1"/>
      <w:numFmt w:val="bullet"/>
      <w:lvlText w:val="o"/>
      <w:lvlJc w:val="left"/>
      <w:pPr>
        <w:ind w:left="6186" w:hanging="360"/>
      </w:pPr>
      <w:rPr>
        <w:rFonts w:ascii="Courier New" w:hAnsi="Courier New" w:cs="Courier New" w:hint="default"/>
      </w:rPr>
    </w:lvl>
    <w:lvl w:ilvl="8" w:tplc="04020005" w:tentative="1">
      <w:start w:val="1"/>
      <w:numFmt w:val="bullet"/>
      <w:lvlText w:val=""/>
      <w:lvlJc w:val="left"/>
      <w:pPr>
        <w:ind w:left="6906" w:hanging="360"/>
      </w:pPr>
      <w:rPr>
        <w:rFonts w:ascii="Wingdings" w:hAnsi="Wingdings" w:hint="default"/>
      </w:rPr>
    </w:lvl>
  </w:abstractNum>
  <w:abstractNum w:abstractNumId="71" w15:restartNumberingAfterBreak="0">
    <w:nsid w:val="15D36ABE"/>
    <w:multiLevelType w:val="multilevel"/>
    <w:tmpl w:val="A378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68105F5"/>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16963537"/>
    <w:multiLevelType w:val="multilevel"/>
    <w:tmpl w:val="9F2AA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6B840CE"/>
    <w:multiLevelType w:val="multilevel"/>
    <w:tmpl w:val="DC08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6E453F6"/>
    <w:multiLevelType w:val="hybridMultilevel"/>
    <w:tmpl w:val="34F05AFC"/>
    <w:lvl w:ilvl="0" w:tplc="7BCA5296">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16E80354"/>
    <w:multiLevelType w:val="multilevel"/>
    <w:tmpl w:val="ADBCA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705581E"/>
    <w:multiLevelType w:val="multilevel"/>
    <w:tmpl w:val="6046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78A4353"/>
    <w:multiLevelType w:val="multilevel"/>
    <w:tmpl w:val="17A4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7BF22BE"/>
    <w:multiLevelType w:val="multilevel"/>
    <w:tmpl w:val="F926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8342DD1"/>
    <w:multiLevelType w:val="multilevel"/>
    <w:tmpl w:val="D7EAA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8F06F60"/>
    <w:multiLevelType w:val="multilevel"/>
    <w:tmpl w:val="0E2E7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95B6A38"/>
    <w:multiLevelType w:val="multilevel"/>
    <w:tmpl w:val="6F4C1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96C7C6A"/>
    <w:multiLevelType w:val="multilevel"/>
    <w:tmpl w:val="6068D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98366E3"/>
    <w:multiLevelType w:val="multilevel"/>
    <w:tmpl w:val="A7062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9EF1E4C"/>
    <w:multiLevelType w:val="multilevel"/>
    <w:tmpl w:val="06D21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9FA5370"/>
    <w:multiLevelType w:val="hybridMultilevel"/>
    <w:tmpl w:val="D85CC572"/>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1A334A7E"/>
    <w:multiLevelType w:val="multilevel"/>
    <w:tmpl w:val="03D0B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A710621"/>
    <w:multiLevelType w:val="multilevel"/>
    <w:tmpl w:val="BC60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AF43544"/>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1C9D65FC"/>
    <w:multiLevelType w:val="multilevel"/>
    <w:tmpl w:val="87509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CBB6779"/>
    <w:multiLevelType w:val="multilevel"/>
    <w:tmpl w:val="C4DE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CCA2B1D"/>
    <w:multiLevelType w:val="multilevel"/>
    <w:tmpl w:val="76E0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CD01B87"/>
    <w:multiLevelType w:val="multilevel"/>
    <w:tmpl w:val="6CB22C32"/>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4" w15:restartNumberingAfterBreak="0">
    <w:nsid w:val="1D4F0774"/>
    <w:multiLevelType w:val="multilevel"/>
    <w:tmpl w:val="331AE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DDE08F2"/>
    <w:multiLevelType w:val="multilevel"/>
    <w:tmpl w:val="D0DC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DEB0699"/>
    <w:multiLevelType w:val="multilevel"/>
    <w:tmpl w:val="B1EE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E1B300A"/>
    <w:multiLevelType w:val="multilevel"/>
    <w:tmpl w:val="552E5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E5B51D1"/>
    <w:multiLevelType w:val="multilevel"/>
    <w:tmpl w:val="E9808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E903EBC"/>
    <w:multiLevelType w:val="multilevel"/>
    <w:tmpl w:val="08A0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EAA0D6E"/>
    <w:multiLevelType w:val="hybridMultilevel"/>
    <w:tmpl w:val="B052D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1F3B4C67"/>
    <w:multiLevelType w:val="multilevel"/>
    <w:tmpl w:val="8406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F9B23C9"/>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1FA95D0E"/>
    <w:multiLevelType w:val="multilevel"/>
    <w:tmpl w:val="79006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0017A58"/>
    <w:multiLevelType w:val="multilevel"/>
    <w:tmpl w:val="B136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16551CF"/>
    <w:multiLevelType w:val="multilevel"/>
    <w:tmpl w:val="56FC7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19621D5"/>
    <w:multiLevelType w:val="multilevel"/>
    <w:tmpl w:val="1E3A1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19B7C81"/>
    <w:multiLevelType w:val="multilevel"/>
    <w:tmpl w:val="45EAA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1BF6678"/>
    <w:multiLevelType w:val="hybridMultilevel"/>
    <w:tmpl w:val="CB342628"/>
    <w:lvl w:ilvl="0" w:tplc="04090001">
      <w:start w:val="1"/>
      <w:numFmt w:val="bullet"/>
      <w:lvlText w:val=""/>
      <w:lvlJc w:val="left"/>
      <w:pPr>
        <w:ind w:left="51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220430AA"/>
    <w:multiLevelType w:val="multilevel"/>
    <w:tmpl w:val="640A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23D3BDB"/>
    <w:multiLevelType w:val="multilevel"/>
    <w:tmpl w:val="1F208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2C922E0"/>
    <w:multiLevelType w:val="multilevel"/>
    <w:tmpl w:val="44CC9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320334D"/>
    <w:multiLevelType w:val="multilevel"/>
    <w:tmpl w:val="B2E6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3A351FA"/>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4" w15:restartNumberingAfterBreak="0">
    <w:nsid w:val="23B768FF"/>
    <w:multiLevelType w:val="hybridMultilevel"/>
    <w:tmpl w:val="8FECB5B2"/>
    <w:lvl w:ilvl="0" w:tplc="EA323394">
      <w:numFmt w:val="bullet"/>
      <w:lvlText w:val=""/>
      <w:lvlJc w:val="left"/>
      <w:pPr>
        <w:ind w:left="105" w:hanging="433"/>
      </w:pPr>
      <w:rPr>
        <w:rFonts w:ascii="Symbol" w:eastAsia="Symbol" w:hAnsi="Symbol" w:cs="Symbol" w:hint="default"/>
        <w:b w:val="0"/>
        <w:bCs w:val="0"/>
        <w:i w:val="0"/>
        <w:iCs w:val="0"/>
        <w:spacing w:val="0"/>
        <w:w w:val="100"/>
        <w:sz w:val="24"/>
        <w:szCs w:val="24"/>
        <w:lang w:val="bg-BG" w:eastAsia="en-US" w:bidi="ar-SA"/>
      </w:rPr>
    </w:lvl>
    <w:lvl w:ilvl="1" w:tplc="46A0C16C">
      <w:numFmt w:val="bullet"/>
      <w:lvlText w:val="•"/>
      <w:lvlJc w:val="left"/>
      <w:pPr>
        <w:ind w:left="593" w:hanging="433"/>
      </w:pPr>
      <w:rPr>
        <w:rFonts w:hint="default"/>
        <w:lang w:val="bg-BG" w:eastAsia="en-US" w:bidi="ar-SA"/>
      </w:rPr>
    </w:lvl>
    <w:lvl w:ilvl="2" w:tplc="CF84758A">
      <w:numFmt w:val="bullet"/>
      <w:lvlText w:val="•"/>
      <w:lvlJc w:val="left"/>
      <w:pPr>
        <w:ind w:left="1086" w:hanging="433"/>
      </w:pPr>
      <w:rPr>
        <w:rFonts w:hint="default"/>
        <w:lang w:val="bg-BG" w:eastAsia="en-US" w:bidi="ar-SA"/>
      </w:rPr>
    </w:lvl>
    <w:lvl w:ilvl="3" w:tplc="9C0CE29C">
      <w:numFmt w:val="bullet"/>
      <w:lvlText w:val="•"/>
      <w:lvlJc w:val="left"/>
      <w:pPr>
        <w:ind w:left="1579" w:hanging="433"/>
      </w:pPr>
      <w:rPr>
        <w:rFonts w:hint="default"/>
        <w:lang w:val="bg-BG" w:eastAsia="en-US" w:bidi="ar-SA"/>
      </w:rPr>
    </w:lvl>
    <w:lvl w:ilvl="4" w:tplc="18D86990">
      <w:numFmt w:val="bullet"/>
      <w:lvlText w:val="•"/>
      <w:lvlJc w:val="left"/>
      <w:pPr>
        <w:ind w:left="2072" w:hanging="433"/>
      </w:pPr>
      <w:rPr>
        <w:rFonts w:hint="default"/>
        <w:lang w:val="bg-BG" w:eastAsia="en-US" w:bidi="ar-SA"/>
      </w:rPr>
    </w:lvl>
    <w:lvl w:ilvl="5" w:tplc="4D9015FC">
      <w:numFmt w:val="bullet"/>
      <w:lvlText w:val="•"/>
      <w:lvlJc w:val="left"/>
      <w:pPr>
        <w:ind w:left="2565" w:hanging="433"/>
      </w:pPr>
      <w:rPr>
        <w:rFonts w:hint="default"/>
        <w:lang w:val="bg-BG" w:eastAsia="en-US" w:bidi="ar-SA"/>
      </w:rPr>
    </w:lvl>
    <w:lvl w:ilvl="6" w:tplc="A6FC8450">
      <w:numFmt w:val="bullet"/>
      <w:lvlText w:val="•"/>
      <w:lvlJc w:val="left"/>
      <w:pPr>
        <w:ind w:left="3058" w:hanging="433"/>
      </w:pPr>
      <w:rPr>
        <w:rFonts w:hint="default"/>
        <w:lang w:val="bg-BG" w:eastAsia="en-US" w:bidi="ar-SA"/>
      </w:rPr>
    </w:lvl>
    <w:lvl w:ilvl="7" w:tplc="75EA00B4">
      <w:numFmt w:val="bullet"/>
      <w:lvlText w:val="•"/>
      <w:lvlJc w:val="left"/>
      <w:pPr>
        <w:ind w:left="3551" w:hanging="433"/>
      </w:pPr>
      <w:rPr>
        <w:rFonts w:hint="default"/>
        <w:lang w:val="bg-BG" w:eastAsia="en-US" w:bidi="ar-SA"/>
      </w:rPr>
    </w:lvl>
    <w:lvl w:ilvl="8" w:tplc="3D72CFB6">
      <w:numFmt w:val="bullet"/>
      <w:lvlText w:val="•"/>
      <w:lvlJc w:val="left"/>
      <w:pPr>
        <w:ind w:left="4044" w:hanging="433"/>
      </w:pPr>
      <w:rPr>
        <w:rFonts w:hint="default"/>
        <w:lang w:val="bg-BG" w:eastAsia="en-US" w:bidi="ar-SA"/>
      </w:rPr>
    </w:lvl>
  </w:abstractNum>
  <w:abstractNum w:abstractNumId="115" w15:restartNumberingAfterBreak="0">
    <w:nsid w:val="23FF21A4"/>
    <w:multiLevelType w:val="multilevel"/>
    <w:tmpl w:val="9CEC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40469EC"/>
    <w:multiLevelType w:val="multilevel"/>
    <w:tmpl w:val="94EA4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5032834"/>
    <w:multiLevelType w:val="multilevel"/>
    <w:tmpl w:val="284C3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5074867"/>
    <w:multiLevelType w:val="multilevel"/>
    <w:tmpl w:val="DBC0D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5A27F27"/>
    <w:multiLevelType w:val="multilevel"/>
    <w:tmpl w:val="87323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5AF5B51"/>
    <w:multiLevelType w:val="multilevel"/>
    <w:tmpl w:val="16D8A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60A15A4"/>
    <w:multiLevelType w:val="multilevel"/>
    <w:tmpl w:val="CBCA7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69279C1"/>
    <w:multiLevelType w:val="multilevel"/>
    <w:tmpl w:val="434A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6AA75E5"/>
    <w:multiLevelType w:val="multilevel"/>
    <w:tmpl w:val="2A08D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6DC07A2"/>
    <w:multiLevelType w:val="multilevel"/>
    <w:tmpl w:val="0804F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73C6132"/>
    <w:multiLevelType w:val="multilevel"/>
    <w:tmpl w:val="1E224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7732D7E"/>
    <w:multiLevelType w:val="multilevel"/>
    <w:tmpl w:val="0C4C3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797009C"/>
    <w:multiLevelType w:val="multilevel"/>
    <w:tmpl w:val="132E5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79949C8"/>
    <w:multiLevelType w:val="multilevel"/>
    <w:tmpl w:val="83E2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8713046"/>
    <w:multiLevelType w:val="multilevel"/>
    <w:tmpl w:val="6B38D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8BA33A5"/>
    <w:multiLevelType w:val="multilevel"/>
    <w:tmpl w:val="EFDA3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9A26C43"/>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29B00D68"/>
    <w:multiLevelType w:val="multilevel"/>
    <w:tmpl w:val="0A3E3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A03777F"/>
    <w:multiLevelType w:val="multilevel"/>
    <w:tmpl w:val="3BCC5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A1B0122"/>
    <w:multiLevelType w:val="multilevel"/>
    <w:tmpl w:val="C06A3C42"/>
    <w:lvl w:ilvl="0">
      <w:start w:val="1"/>
      <mc:AlternateContent>
        <mc:Choice Requires="w14">
          <w:numFmt w:val="custom" w:format="а, й, к, ..."/>
        </mc:Choice>
        <mc:Fallback>
          <w:numFmt w:val="decimal"/>
        </mc:Fallback>
      </mc:AlternateContent>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15:restartNumberingAfterBreak="0">
    <w:nsid w:val="2A792E83"/>
    <w:multiLevelType w:val="multilevel"/>
    <w:tmpl w:val="3378E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AFC3445"/>
    <w:multiLevelType w:val="multilevel"/>
    <w:tmpl w:val="E6887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B185FB0"/>
    <w:multiLevelType w:val="multilevel"/>
    <w:tmpl w:val="59F0B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B550BF9"/>
    <w:multiLevelType w:val="multilevel"/>
    <w:tmpl w:val="0480F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B8C55E3"/>
    <w:multiLevelType w:val="multilevel"/>
    <w:tmpl w:val="45A4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BDA06D1"/>
    <w:multiLevelType w:val="multilevel"/>
    <w:tmpl w:val="C06A3C42"/>
    <w:lvl w:ilvl="0">
      <w:start w:val="1"/>
      <mc:AlternateContent>
        <mc:Choice Requires="w14">
          <w:numFmt w:val="custom" w:format="а, й, к, ..."/>
        </mc:Choice>
        <mc:Fallback>
          <w:numFmt w:val="decimal"/>
        </mc:Fallback>
      </mc:AlternateContent>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1" w15:restartNumberingAfterBreak="0">
    <w:nsid w:val="2BF64935"/>
    <w:multiLevelType w:val="multilevel"/>
    <w:tmpl w:val="98E62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C050489"/>
    <w:multiLevelType w:val="multilevel"/>
    <w:tmpl w:val="607AA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C625A16"/>
    <w:multiLevelType w:val="multilevel"/>
    <w:tmpl w:val="6D0CF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CEF0B43"/>
    <w:multiLevelType w:val="multilevel"/>
    <w:tmpl w:val="92427664"/>
    <w:lvl w:ilvl="0">
      <w:start w:val="1"/>
      <w:numFmt w:val="decimal"/>
      <w:lvlText w:val="%1."/>
      <w:lvlJc w:val="left"/>
      <w:pPr>
        <w:ind w:left="360" w:hanging="360"/>
      </w:pPr>
      <w:rPr>
        <w:rFonts w:hint="default"/>
      </w:rPr>
    </w:lvl>
    <w:lvl w:ilvl="1">
      <w:start w:val="1"/>
      <w:numFmt w:val="bullet"/>
      <w:lvlText w:val=""/>
      <w:lvlJc w:val="left"/>
      <w:pPr>
        <w:ind w:left="360" w:hanging="360"/>
      </w:pPr>
      <w:rPr>
        <w:rFonts w:ascii="Wingdings" w:hAnsi="Wingdings" w:hint="default"/>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5" w15:restartNumberingAfterBreak="0">
    <w:nsid w:val="2DC65216"/>
    <w:multiLevelType w:val="multilevel"/>
    <w:tmpl w:val="A1745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DCB0B83"/>
    <w:multiLevelType w:val="multilevel"/>
    <w:tmpl w:val="BEF0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E5B12A3"/>
    <w:multiLevelType w:val="multilevel"/>
    <w:tmpl w:val="581C8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EF473DE"/>
    <w:multiLevelType w:val="multilevel"/>
    <w:tmpl w:val="C8002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F3967A2"/>
    <w:multiLevelType w:val="multilevel"/>
    <w:tmpl w:val="1786E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F813599"/>
    <w:multiLevelType w:val="multilevel"/>
    <w:tmpl w:val="CA361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01A0B61"/>
    <w:multiLevelType w:val="multilevel"/>
    <w:tmpl w:val="5720D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0347287"/>
    <w:multiLevelType w:val="multilevel"/>
    <w:tmpl w:val="F482D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1084037"/>
    <w:multiLevelType w:val="multilevel"/>
    <w:tmpl w:val="7132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1694019"/>
    <w:multiLevelType w:val="multilevel"/>
    <w:tmpl w:val="679A0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1AB31D8"/>
    <w:multiLevelType w:val="multilevel"/>
    <w:tmpl w:val="B7469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26A5194"/>
    <w:multiLevelType w:val="multilevel"/>
    <w:tmpl w:val="C06A3C42"/>
    <w:numStyleLink w:val="Style1"/>
  </w:abstractNum>
  <w:abstractNum w:abstractNumId="157" w15:restartNumberingAfterBreak="0">
    <w:nsid w:val="32CF74A6"/>
    <w:multiLevelType w:val="multilevel"/>
    <w:tmpl w:val="B3B6F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3545032"/>
    <w:multiLevelType w:val="multilevel"/>
    <w:tmpl w:val="A2C62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36605C3"/>
    <w:multiLevelType w:val="multilevel"/>
    <w:tmpl w:val="336605C3"/>
    <w:lvl w:ilvl="0">
      <w:start w:val="1"/>
      <w:numFmt w:val="bullet"/>
      <w:lvlText w:val=""/>
      <w:lvlJc w:val="left"/>
      <w:pPr>
        <w:ind w:left="1440" w:hanging="360"/>
      </w:pPr>
      <w:rPr>
        <w:rFonts w:ascii="Symbol" w:hAnsi="Symbol"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60" w15:restartNumberingAfterBreak="0">
    <w:nsid w:val="34B36B2B"/>
    <w:multiLevelType w:val="multilevel"/>
    <w:tmpl w:val="414EB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5357461"/>
    <w:multiLevelType w:val="multilevel"/>
    <w:tmpl w:val="DE46E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56A5CBA"/>
    <w:multiLevelType w:val="multilevel"/>
    <w:tmpl w:val="24B0E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6064658"/>
    <w:multiLevelType w:val="multilevel"/>
    <w:tmpl w:val="A6BE7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64073A2"/>
    <w:multiLevelType w:val="multilevel"/>
    <w:tmpl w:val="B04E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6D40EC0"/>
    <w:multiLevelType w:val="multilevel"/>
    <w:tmpl w:val="2A789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7D47BBA"/>
    <w:multiLevelType w:val="multilevel"/>
    <w:tmpl w:val="C7186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8443EC5"/>
    <w:multiLevelType w:val="multilevel"/>
    <w:tmpl w:val="AFA6E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867074E"/>
    <w:multiLevelType w:val="multilevel"/>
    <w:tmpl w:val="EDA6A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8AB27A6"/>
    <w:multiLevelType w:val="multilevel"/>
    <w:tmpl w:val="6C6E1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8DE6A06"/>
    <w:multiLevelType w:val="multilevel"/>
    <w:tmpl w:val="67467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94C4ADF"/>
    <w:multiLevelType w:val="multilevel"/>
    <w:tmpl w:val="29FA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96772C9"/>
    <w:multiLevelType w:val="multilevel"/>
    <w:tmpl w:val="A0963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9B75A92"/>
    <w:multiLevelType w:val="multilevel"/>
    <w:tmpl w:val="ACE2D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9E539AF"/>
    <w:multiLevelType w:val="multilevel"/>
    <w:tmpl w:val="75022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9F23903"/>
    <w:multiLevelType w:val="multilevel"/>
    <w:tmpl w:val="E2D0F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A296FC8"/>
    <w:multiLevelType w:val="multilevel"/>
    <w:tmpl w:val="467A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A7610DB"/>
    <w:multiLevelType w:val="multilevel"/>
    <w:tmpl w:val="CE844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A7E4457"/>
    <w:multiLevelType w:val="multilevel"/>
    <w:tmpl w:val="E1728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B667B72"/>
    <w:multiLevelType w:val="multilevel"/>
    <w:tmpl w:val="1BB69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BD64D69"/>
    <w:multiLevelType w:val="multilevel"/>
    <w:tmpl w:val="DC0C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C0B34F3"/>
    <w:multiLevelType w:val="multilevel"/>
    <w:tmpl w:val="23748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3C4B4397"/>
    <w:multiLevelType w:val="multilevel"/>
    <w:tmpl w:val="63701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C747EC6"/>
    <w:multiLevelType w:val="multilevel"/>
    <w:tmpl w:val="84C04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CB06D02"/>
    <w:multiLevelType w:val="multilevel"/>
    <w:tmpl w:val="4E1E3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CBC3A8B"/>
    <w:multiLevelType w:val="multilevel"/>
    <w:tmpl w:val="3CFC1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CC34E0F"/>
    <w:multiLevelType w:val="multilevel"/>
    <w:tmpl w:val="A36CF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3D202994"/>
    <w:multiLevelType w:val="multilevel"/>
    <w:tmpl w:val="80FCE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3D3B30AE"/>
    <w:multiLevelType w:val="multilevel"/>
    <w:tmpl w:val="5CD6F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D5705C8"/>
    <w:multiLevelType w:val="hybridMultilevel"/>
    <w:tmpl w:val="E02C97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15:restartNumberingAfterBreak="0">
    <w:nsid w:val="3DB22528"/>
    <w:multiLevelType w:val="multilevel"/>
    <w:tmpl w:val="66D67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3DE37C43"/>
    <w:multiLevelType w:val="multilevel"/>
    <w:tmpl w:val="D10E9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3F305060"/>
    <w:multiLevelType w:val="multilevel"/>
    <w:tmpl w:val="66924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3F9B610C"/>
    <w:multiLevelType w:val="multilevel"/>
    <w:tmpl w:val="8D96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0136047"/>
    <w:multiLevelType w:val="multilevel"/>
    <w:tmpl w:val="B74C5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056710F"/>
    <w:multiLevelType w:val="multilevel"/>
    <w:tmpl w:val="21227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1406A13"/>
    <w:multiLevelType w:val="multilevel"/>
    <w:tmpl w:val="35509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1DA13FA"/>
    <w:multiLevelType w:val="multilevel"/>
    <w:tmpl w:val="30D4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291098B"/>
    <w:multiLevelType w:val="hybridMultilevel"/>
    <w:tmpl w:val="84FAE6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9" w15:restartNumberingAfterBreak="0">
    <w:nsid w:val="42D64EBB"/>
    <w:multiLevelType w:val="multilevel"/>
    <w:tmpl w:val="4C2A5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3D87CD7"/>
    <w:multiLevelType w:val="multilevel"/>
    <w:tmpl w:val="45AE9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47461DD"/>
    <w:multiLevelType w:val="multilevel"/>
    <w:tmpl w:val="6C3A7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4A408FF"/>
    <w:multiLevelType w:val="multilevel"/>
    <w:tmpl w:val="97980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4AC306F"/>
    <w:multiLevelType w:val="hybridMultilevel"/>
    <w:tmpl w:val="C0D8BD16"/>
    <w:lvl w:ilvl="0" w:tplc="6AC20920">
      <w:start w:val="1"/>
      <w:numFmt w:val="decimal"/>
      <w:lvlText w:val="%1."/>
      <w:lvlJc w:val="left"/>
      <w:pPr>
        <w:ind w:left="523" w:hanging="240"/>
      </w:pPr>
      <w:rPr>
        <w:rFonts w:ascii="Times New Roman" w:eastAsia="Times New Roman" w:hAnsi="Times New Roman" w:cs="Times New Roman" w:hint="default"/>
        <w:b/>
        <w:bCs/>
        <w:i w:val="0"/>
        <w:iCs w:val="0"/>
        <w:spacing w:val="0"/>
        <w:w w:val="100"/>
        <w:sz w:val="24"/>
        <w:szCs w:val="24"/>
        <w:lang w:val="bg-BG" w:eastAsia="en-US" w:bidi="ar-SA"/>
      </w:rPr>
    </w:lvl>
    <w:lvl w:ilvl="1" w:tplc="7C0A0290">
      <w:numFmt w:val="bullet"/>
      <w:lvlText w:val=""/>
      <w:lvlJc w:val="left"/>
      <w:pPr>
        <w:ind w:left="996" w:hanging="360"/>
      </w:pPr>
      <w:rPr>
        <w:rFonts w:ascii="Symbol" w:eastAsia="Symbol" w:hAnsi="Symbol" w:cs="Symbol" w:hint="default"/>
        <w:b w:val="0"/>
        <w:bCs w:val="0"/>
        <w:i w:val="0"/>
        <w:iCs w:val="0"/>
        <w:spacing w:val="0"/>
        <w:w w:val="100"/>
        <w:sz w:val="24"/>
        <w:szCs w:val="24"/>
        <w:lang w:val="bg-BG" w:eastAsia="en-US" w:bidi="ar-SA"/>
      </w:rPr>
    </w:lvl>
    <w:lvl w:ilvl="2" w:tplc="9E4C5D6A">
      <w:numFmt w:val="bullet"/>
      <w:lvlText w:val="•"/>
      <w:lvlJc w:val="left"/>
      <w:pPr>
        <w:ind w:left="2038" w:hanging="360"/>
      </w:pPr>
      <w:rPr>
        <w:rFonts w:hint="default"/>
        <w:lang w:val="bg-BG" w:eastAsia="en-US" w:bidi="ar-SA"/>
      </w:rPr>
    </w:lvl>
    <w:lvl w:ilvl="3" w:tplc="00DEAA0C">
      <w:numFmt w:val="bullet"/>
      <w:lvlText w:val="•"/>
      <w:lvlJc w:val="left"/>
      <w:pPr>
        <w:ind w:left="3077" w:hanging="360"/>
      </w:pPr>
      <w:rPr>
        <w:rFonts w:hint="default"/>
        <w:lang w:val="bg-BG" w:eastAsia="en-US" w:bidi="ar-SA"/>
      </w:rPr>
    </w:lvl>
    <w:lvl w:ilvl="4" w:tplc="3E8E5570">
      <w:numFmt w:val="bullet"/>
      <w:lvlText w:val="•"/>
      <w:lvlJc w:val="left"/>
      <w:pPr>
        <w:ind w:left="4116" w:hanging="360"/>
      </w:pPr>
      <w:rPr>
        <w:rFonts w:hint="default"/>
        <w:lang w:val="bg-BG" w:eastAsia="en-US" w:bidi="ar-SA"/>
      </w:rPr>
    </w:lvl>
    <w:lvl w:ilvl="5" w:tplc="035EAFC4">
      <w:numFmt w:val="bullet"/>
      <w:lvlText w:val="•"/>
      <w:lvlJc w:val="left"/>
      <w:pPr>
        <w:ind w:left="5154" w:hanging="360"/>
      </w:pPr>
      <w:rPr>
        <w:rFonts w:hint="default"/>
        <w:lang w:val="bg-BG" w:eastAsia="en-US" w:bidi="ar-SA"/>
      </w:rPr>
    </w:lvl>
    <w:lvl w:ilvl="6" w:tplc="8EA245CC">
      <w:numFmt w:val="bullet"/>
      <w:lvlText w:val="•"/>
      <w:lvlJc w:val="left"/>
      <w:pPr>
        <w:ind w:left="6193" w:hanging="360"/>
      </w:pPr>
      <w:rPr>
        <w:rFonts w:hint="default"/>
        <w:lang w:val="bg-BG" w:eastAsia="en-US" w:bidi="ar-SA"/>
      </w:rPr>
    </w:lvl>
    <w:lvl w:ilvl="7" w:tplc="1A36E5EC">
      <w:numFmt w:val="bullet"/>
      <w:lvlText w:val="•"/>
      <w:lvlJc w:val="left"/>
      <w:pPr>
        <w:ind w:left="7232" w:hanging="360"/>
      </w:pPr>
      <w:rPr>
        <w:rFonts w:hint="default"/>
        <w:lang w:val="bg-BG" w:eastAsia="en-US" w:bidi="ar-SA"/>
      </w:rPr>
    </w:lvl>
    <w:lvl w:ilvl="8" w:tplc="48F8A6C0">
      <w:numFmt w:val="bullet"/>
      <w:lvlText w:val="•"/>
      <w:lvlJc w:val="left"/>
      <w:pPr>
        <w:ind w:left="8270" w:hanging="360"/>
      </w:pPr>
      <w:rPr>
        <w:rFonts w:hint="default"/>
        <w:lang w:val="bg-BG" w:eastAsia="en-US" w:bidi="ar-SA"/>
      </w:rPr>
    </w:lvl>
  </w:abstractNum>
  <w:abstractNum w:abstractNumId="204" w15:restartNumberingAfterBreak="0">
    <w:nsid w:val="44D13F87"/>
    <w:multiLevelType w:val="multilevel"/>
    <w:tmpl w:val="BC965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50759A5"/>
    <w:multiLevelType w:val="multilevel"/>
    <w:tmpl w:val="ACA48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5255617"/>
    <w:multiLevelType w:val="hybridMultilevel"/>
    <w:tmpl w:val="DF02CA4A"/>
    <w:lvl w:ilvl="0" w:tplc="F4063640">
      <w:start w:val="1"/>
      <w:numFmt w:val="decimal"/>
      <w:lvlText w:val="%1."/>
      <w:lvlJc w:val="left"/>
      <w:pPr>
        <w:ind w:left="823" w:hanging="540"/>
      </w:pPr>
      <w:rPr>
        <w:rFonts w:ascii="Times New Roman" w:eastAsia="Times New Roman" w:hAnsi="Times New Roman" w:cs="Times New Roman" w:hint="default"/>
        <w:b/>
        <w:bCs/>
        <w:i w:val="0"/>
        <w:iCs w:val="0"/>
        <w:spacing w:val="0"/>
        <w:w w:val="100"/>
        <w:sz w:val="24"/>
        <w:szCs w:val="24"/>
        <w:lang w:val="bg-BG" w:eastAsia="en-US" w:bidi="ar-SA"/>
      </w:rPr>
    </w:lvl>
    <w:lvl w:ilvl="1" w:tplc="ABAC560E">
      <w:numFmt w:val="bullet"/>
      <w:lvlText w:val=""/>
      <w:lvlJc w:val="left"/>
      <w:pPr>
        <w:ind w:left="643" w:hanging="360"/>
      </w:pPr>
      <w:rPr>
        <w:rFonts w:ascii="Symbol" w:eastAsia="Symbol" w:hAnsi="Symbol" w:cs="Symbol" w:hint="default"/>
        <w:b w:val="0"/>
        <w:bCs w:val="0"/>
        <w:i w:val="0"/>
        <w:iCs w:val="0"/>
        <w:spacing w:val="0"/>
        <w:w w:val="100"/>
        <w:sz w:val="24"/>
        <w:szCs w:val="24"/>
        <w:lang w:val="bg-BG" w:eastAsia="en-US" w:bidi="ar-SA"/>
      </w:rPr>
    </w:lvl>
    <w:lvl w:ilvl="2" w:tplc="E78EF710">
      <w:numFmt w:val="bullet"/>
      <w:lvlText w:val="•"/>
      <w:lvlJc w:val="left"/>
      <w:pPr>
        <w:ind w:left="1878" w:hanging="360"/>
      </w:pPr>
      <w:rPr>
        <w:rFonts w:hint="default"/>
        <w:lang w:val="bg-BG" w:eastAsia="en-US" w:bidi="ar-SA"/>
      </w:rPr>
    </w:lvl>
    <w:lvl w:ilvl="3" w:tplc="CF84B63E">
      <w:numFmt w:val="bullet"/>
      <w:lvlText w:val="•"/>
      <w:lvlJc w:val="left"/>
      <w:pPr>
        <w:ind w:left="2937" w:hanging="360"/>
      </w:pPr>
      <w:rPr>
        <w:rFonts w:hint="default"/>
        <w:lang w:val="bg-BG" w:eastAsia="en-US" w:bidi="ar-SA"/>
      </w:rPr>
    </w:lvl>
    <w:lvl w:ilvl="4" w:tplc="E5C2D90C">
      <w:numFmt w:val="bullet"/>
      <w:lvlText w:val="•"/>
      <w:lvlJc w:val="left"/>
      <w:pPr>
        <w:ind w:left="3996" w:hanging="360"/>
      </w:pPr>
      <w:rPr>
        <w:rFonts w:hint="default"/>
        <w:lang w:val="bg-BG" w:eastAsia="en-US" w:bidi="ar-SA"/>
      </w:rPr>
    </w:lvl>
    <w:lvl w:ilvl="5" w:tplc="1CBA4C94">
      <w:numFmt w:val="bullet"/>
      <w:lvlText w:val="•"/>
      <w:lvlJc w:val="left"/>
      <w:pPr>
        <w:ind w:left="5054" w:hanging="360"/>
      </w:pPr>
      <w:rPr>
        <w:rFonts w:hint="default"/>
        <w:lang w:val="bg-BG" w:eastAsia="en-US" w:bidi="ar-SA"/>
      </w:rPr>
    </w:lvl>
    <w:lvl w:ilvl="6" w:tplc="483A6EBA">
      <w:numFmt w:val="bullet"/>
      <w:lvlText w:val="•"/>
      <w:lvlJc w:val="left"/>
      <w:pPr>
        <w:ind w:left="6113" w:hanging="360"/>
      </w:pPr>
      <w:rPr>
        <w:rFonts w:hint="default"/>
        <w:lang w:val="bg-BG" w:eastAsia="en-US" w:bidi="ar-SA"/>
      </w:rPr>
    </w:lvl>
    <w:lvl w:ilvl="7" w:tplc="3F0CFD1E">
      <w:numFmt w:val="bullet"/>
      <w:lvlText w:val="•"/>
      <w:lvlJc w:val="left"/>
      <w:pPr>
        <w:ind w:left="7172" w:hanging="360"/>
      </w:pPr>
      <w:rPr>
        <w:rFonts w:hint="default"/>
        <w:lang w:val="bg-BG" w:eastAsia="en-US" w:bidi="ar-SA"/>
      </w:rPr>
    </w:lvl>
    <w:lvl w:ilvl="8" w:tplc="EF58BCF2">
      <w:numFmt w:val="bullet"/>
      <w:lvlText w:val="•"/>
      <w:lvlJc w:val="left"/>
      <w:pPr>
        <w:ind w:left="8230" w:hanging="360"/>
      </w:pPr>
      <w:rPr>
        <w:rFonts w:hint="default"/>
        <w:lang w:val="bg-BG" w:eastAsia="en-US" w:bidi="ar-SA"/>
      </w:rPr>
    </w:lvl>
  </w:abstractNum>
  <w:abstractNum w:abstractNumId="207" w15:restartNumberingAfterBreak="0">
    <w:nsid w:val="45296DCA"/>
    <w:multiLevelType w:val="multilevel"/>
    <w:tmpl w:val="7132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58F40BD"/>
    <w:multiLevelType w:val="multilevel"/>
    <w:tmpl w:val="BB204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5965D2C"/>
    <w:multiLevelType w:val="multilevel"/>
    <w:tmpl w:val="3DEC0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5A22350"/>
    <w:multiLevelType w:val="multilevel"/>
    <w:tmpl w:val="E0A82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703708D"/>
    <w:multiLevelType w:val="multilevel"/>
    <w:tmpl w:val="4703708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2" w15:restartNumberingAfterBreak="0">
    <w:nsid w:val="47246ED3"/>
    <w:multiLevelType w:val="multilevel"/>
    <w:tmpl w:val="47246ED3"/>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13" w15:restartNumberingAfterBreak="0">
    <w:nsid w:val="4752525A"/>
    <w:multiLevelType w:val="multilevel"/>
    <w:tmpl w:val="03369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7694E34"/>
    <w:multiLevelType w:val="multilevel"/>
    <w:tmpl w:val="EAD69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7832605"/>
    <w:multiLevelType w:val="multilevel"/>
    <w:tmpl w:val="B3C40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7A971FB"/>
    <w:multiLevelType w:val="multilevel"/>
    <w:tmpl w:val="D1CC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8077D56"/>
    <w:multiLevelType w:val="multilevel"/>
    <w:tmpl w:val="2F5AE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48220FB1"/>
    <w:multiLevelType w:val="multilevel"/>
    <w:tmpl w:val="3CC26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8390902"/>
    <w:multiLevelType w:val="multilevel"/>
    <w:tmpl w:val="A70A9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8C734C8"/>
    <w:multiLevelType w:val="multilevel"/>
    <w:tmpl w:val="30C20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8E777B9"/>
    <w:multiLevelType w:val="multilevel"/>
    <w:tmpl w:val="99060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9132EB4"/>
    <w:multiLevelType w:val="multilevel"/>
    <w:tmpl w:val="D99CD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938330D"/>
    <w:multiLevelType w:val="multilevel"/>
    <w:tmpl w:val="5CA22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9E34DBB"/>
    <w:multiLevelType w:val="hybridMultilevel"/>
    <w:tmpl w:val="D3B8C20E"/>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5" w15:restartNumberingAfterBreak="0">
    <w:nsid w:val="4A2D6FA7"/>
    <w:multiLevelType w:val="multilevel"/>
    <w:tmpl w:val="56241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A5312A0"/>
    <w:multiLevelType w:val="multilevel"/>
    <w:tmpl w:val="6082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A8F11CB"/>
    <w:multiLevelType w:val="multilevel"/>
    <w:tmpl w:val="C06A3C42"/>
    <w:styleLink w:val="Style1"/>
    <w:lvl w:ilvl="0">
      <w:start w:val="1"/>
      <mc:AlternateContent>
        <mc:Choice Requires="w14">
          <w:numFmt w:val="custom" w:format="а, й, к, ..."/>
        </mc:Choice>
        <mc:Fallback>
          <w:numFmt w:val="decimal"/>
        </mc:Fallback>
      </mc:AlternateContent>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8" w15:restartNumberingAfterBreak="0">
    <w:nsid w:val="4B096FE7"/>
    <w:multiLevelType w:val="multilevel"/>
    <w:tmpl w:val="9002F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B57085B"/>
    <w:multiLevelType w:val="multilevel"/>
    <w:tmpl w:val="87D20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C23271B"/>
    <w:multiLevelType w:val="hybridMultilevel"/>
    <w:tmpl w:val="E0F6FB50"/>
    <w:lvl w:ilvl="0" w:tplc="FFFFFFFF">
      <w:start w:val="1"/>
      <w:numFmt w:val="decimal"/>
      <w:lvlText w:val="%1)"/>
      <w:lvlJc w:val="left"/>
      <w:pPr>
        <w:ind w:left="720" w:hanging="360"/>
      </w:pPr>
    </w:lvl>
    <w:lvl w:ilvl="1" w:tplc="0409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1" w15:restartNumberingAfterBreak="0">
    <w:nsid w:val="4C620A99"/>
    <w:multiLevelType w:val="multilevel"/>
    <w:tmpl w:val="6A828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C965C48"/>
    <w:multiLevelType w:val="multilevel"/>
    <w:tmpl w:val="01D0E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D56140A"/>
    <w:multiLevelType w:val="multilevel"/>
    <w:tmpl w:val="D01A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4D975F92"/>
    <w:multiLevelType w:val="hybridMultilevel"/>
    <w:tmpl w:val="D85CC572"/>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5" w15:restartNumberingAfterBreak="0">
    <w:nsid w:val="4DCA076C"/>
    <w:multiLevelType w:val="multilevel"/>
    <w:tmpl w:val="F196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ED633C2"/>
    <w:multiLevelType w:val="multilevel"/>
    <w:tmpl w:val="CABE5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F1D481C"/>
    <w:multiLevelType w:val="multilevel"/>
    <w:tmpl w:val="2F0EA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F775998"/>
    <w:multiLevelType w:val="multilevel"/>
    <w:tmpl w:val="B9129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00D4AF1"/>
    <w:multiLevelType w:val="multilevel"/>
    <w:tmpl w:val="8C6A4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06572E2"/>
    <w:multiLevelType w:val="multilevel"/>
    <w:tmpl w:val="301CF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0C71EF2"/>
    <w:multiLevelType w:val="multilevel"/>
    <w:tmpl w:val="E230D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1B319A3"/>
    <w:multiLevelType w:val="multilevel"/>
    <w:tmpl w:val="89D8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26123B5"/>
    <w:multiLevelType w:val="multilevel"/>
    <w:tmpl w:val="0F545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27A52A8"/>
    <w:multiLevelType w:val="multilevel"/>
    <w:tmpl w:val="8AEE3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52D865B5"/>
    <w:multiLevelType w:val="hybridMultilevel"/>
    <w:tmpl w:val="528A0940"/>
    <w:lvl w:ilvl="0" w:tplc="57B4271C">
      <w:numFmt w:val="bullet"/>
      <w:lvlText w:val=""/>
      <w:lvlJc w:val="left"/>
      <w:pPr>
        <w:ind w:left="515" w:hanging="360"/>
      </w:pPr>
      <w:rPr>
        <w:rFonts w:ascii="Symbol" w:eastAsia="Symbol" w:hAnsi="Symbol" w:cs="Symbol" w:hint="default"/>
        <w:b w:val="0"/>
        <w:bCs w:val="0"/>
        <w:i w:val="0"/>
        <w:iCs w:val="0"/>
        <w:spacing w:val="0"/>
        <w:w w:val="100"/>
        <w:sz w:val="24"/>
        <w:szCs w:val="24"/>
        <w:lang w:val="bg-BG" w:eastAsia="en-US" w:bidi="ar-SA"/>
      </w:rPr>
    </w:lvl>
    <w:lvl w:ilvl="1" w:tplc="B92AF67C">
      <w:numFmt w:val="bullet"/>
      <w:lvlText w:val="•"/>
      <w:lvlJc w:val="left"/>
      <w:pPr>
        <w:ind w:left="1080" w:hanging="360"/>
      </w:pPr>
      <w:rPr>
        <w:rFonts w:hint="default"/>
        <w:lang w:val="bg-BG" w:eastAsia="en-US" w:bidi="ar-SA"/>
      </w:rPr>
    </w:lvl>
    <w:lvl w:ilvl="2" w:tplc="99C45918">
      <w:numFmt w:val="bullet"/>
      <w:lvlText w:val="•"/>
      <w:lvlJc w:val="left"/>
      <w:pPr>
        <w:ind w:left="1641" w:hanging="360"/>
      </w:pPr>
      <w:rPr>
        <w:rFonts w:hint="default"/>
        <w:lang w:val="bg-BG" w:eastAsia="en-US" w:bidi="ar-SA"/>
      </w:rPr>
    </w:lvl>
    <w:lvl w:ilvl="3" w:tplc="475E56B6">
      <w:numFmt w:val="bullet"/>
      <w:lvlText w:val="•"/>
      <w:lvlJc w:val="left"/>
      <w:pPr>
        <w:ind w:left="2202" w:hanging="360"/>
      </w:pPr>
      <w:rPr>
        <w:rFonts w:hint="default"/>
        <w:lang w:val="bg-BG" w:eastAsia="en-US" w:bidi="ar-SA"/>
      </w:rPr>
    </w:lvl>
    <w:lvl w:ilvl="4" w:tplc="E2FEBB54">
      <w:numFmt w:val="bullet"/>
      <w:lvlText w:val="•"/>
      <w:lvlJc w:val="left"/>
      <w:pPr>
        <w:ind w:left="2763" w:hanging="360"/>
      </w:pPr>
      <w:rPr>
        <w:rFonts w:hint="default"/>
        <w:lang w:val="bg-BG" w:eastAsia="en-US" w:bidi="ar-SA"/>
      </w:rPr>
    </w:lvl>
    <w:lvl w:ilvl="5" w:tplc="06344D82">
      <w:numFmt w:val="bullet"/>
      <w:lvlText w:val="•"/>
      <w:lvlJc w:val="left"/>
      <w:pPr>
        <w:ind w:left="3324" w:hanging="360"/>
      </w:pPr>
      <w:rPr>
        <w:rFonts w:hint="default"/>
        <w:lang w:val="bg-BG" w:eastAsia="en-US" w:bidi="ar-SA"/>
      </w:rPr>
    </w:lvl>
    <w:lvl w:ilvl="6" w:tplc="EB76935C">
      <w:numFmt w:val="bullet"/>
      <w:lvlText w:val="•"/>
      <w:lvlJc w:val="left"/>
      <w:pPr>
        <w:ind w:left="3885" w:hanging="360"/>
      </w:pPr>
      <w:rPr>
        <w:rFonts w:hint="default"/>
        <w:lang w:val="bg-BG" w:eastAsia="en-US" w:bidi="ar-SA"/>
      </w:rPr>
    </w:lvl>
    <w:lvl w:ilvl="7" w:tplc="B6987B04">
      <w:numFmt w:val="bullet"/>
      <w:lvlText w:val="•"/>
      <w:lvlJc w:val="left"/>
      <w:pPr>
        <w:ind w:left="4446" w:hanging="360"/>
      </w:pPr>
      <w:rPr>
        <w:rFonts w:hint="default"/>
        <w:lang w:val="bg-BG" w:eastAsia="en-US" w:bidi="ar-SA"/>
      </w:rPr>
    </w:lvl>
    <w:lvl w:ilvl="8" w:tplc="DD3A7490">
      <w:numFmt w:val="bullet"/>
      <w:lvlText w:val="•"/>
      <w:lvlJc w:val="left"/>
      <w:pPr>
        <w:ind w:left="5007" w:hanging="360"/>
      </w:pPr>
      <w:rPr>
        <w:rFonts w:hint="default"/>
        <w:lang w:val="bg-BG" w:eastAsia="en-US" w:bidi="ar-SA"/>
      </w:rPr>
    </w:lvl>
  </w:abstractNum>
  <w:abstractNum w:abstractNumId="246" w15:restartNumberingAfterBreak="0">
    <w:nsid w:val="52DC19AB"/>
    <w:multiLevelType w:val="multilevel"/>
    <w:tmpl w:val="F5D6B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2EE4424"/>
    <w:multiLevelType w:val="multilevel"/>
    <w:tmpl w:val="CAD62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3022A07"/>
    <w:multiLevelType w:val="multilevel"/>
    <w:tmpl w:val="247E5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3553D43"/>
    <w:multiLevelType w:val="multilevel"/>
    <w:tmpl w:val="C338B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43E08E5"/>
    <w:multiLevelType w:val="multilevel"/>
    <w:tmpl w:val="F5763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4EF1F6C"/>
    <w:multiLevelType w:val="multilevel"/>
    <w:tmpl w:val="920C5EF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b w:val="0"/>
        <w:bCs w:val="0"/>
      </w:rPr>
    </w:lvl>
    <w:lvl w:ilvl="4">
      <w:start w:val="1"/>
      <w:numFmt w:val="decimal"/>
      <w:lvlText w:val="%1.%2.%3.%4.%5."/>
      <w:lvlJc w:val="left"/>
      <w:pPr>
        <w:ind w:left="1080" w:hanging="1080"/>
      </w:pPr>
      <w:rPr>
        <w:rFonts w:hint="default"/>
        <w:b w:val="0"/>
        <w:bCs/>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2" w15:restartNumberingAfterBreak="0">
    <w:nsid w:val="54F7472C"/>
    <w:multiLevelType w:val="multilevel"/>
    <w:tmpl w:val="5AE0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56B70483"/>
    <w:multiLevelType w:val="multilevel"/>
    <w:tmpl w:val="A28A1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7440714"/>
    <w:multiLevelType w:val="multilevel"/>
    <w:tmpl w:val="7778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7477B10"/>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6" w15:restartNumberingAfterBreak="0">
    <w:nsid w:val="577443E9"/>
    <w:multiLevelType w:val="multilevel"/>
    <w:tmpl w:val="1BACE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7B34858"/>
    <w:multiLevelType w:val="multilevel"/>
    <w:tmpl w:val="2EE4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8712B9C"/>
    <w:multiLevelType w:val="multilevel"/>
    <w:tmpl w:val="62E69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8877B2C"/>
    <w:multiLevelType w:val="multilevel"/>
    <w:tmpl w:val="19649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91667FD"/>
    <w:multiLevelType w:val="multilevel"/>
    <w:tmpl w:val="2A6CE9A8"/>
    <w:lvl w:ilvl="0">
      <w:start w:val="2"/>
      <w:numFmt w:val="decimal"/>
      <w:lvlText w:val="%1"/>
      <w:lvlJc w:val="left"/>
      <w:pPr>
        <w:ind w:left="283" w:hanging="531"/>
      </w:pPr>
      <w:rPr>
        <w:rFonts w:hint="default"/>
        <w:lang w:val="bg-BG" w:eastAsia="en-US" w:bidi="ar-SA"/>
      </w:rPr>
    </w:lvl>
    <w:lvl w:ilvl="1">
      <w:start w:val="2"/>
      <w:numFmt w:val="decimal"/>
      <w:lvlText w:val="%1.%2."/>
      <w:lvlJc w:val="left"/>
      <w:pPr>
        <w:ind w:left="283" w:hanging="531"/>
      </w:pPr>
      <w:rPr>
        <w:rFonts w:ascii="Times New Roman" w:eastAsia="Times New Roman" w:hAnsi="Times New Roman" w:cs="Times New Roman" w:hint="default"/>
        <w:b/>
        <w:bCs/>
        <w:i w:val="0"/>
        <w:iCs w:val="0"/>
        <w:spacing w:val="0"/>
        <w:w w:val="100"/>
        <w:sz w:val="24"/>
        <w:szCs w:val="24"/>
        <w:lang w:val="bg-BG" w:eastAsia="en-US" w:bidi="ar-SA"/>
      </w:rPr>
    </w:lvl>
    <w:lvl w:ilvl="2">
      <w:start w:val="1"/>
      <w:numFmt w:val="decimal"/>
      <w:lvlText w:val="%1.%2.%3."/>
      <w:lvlJc w:val="left"/>
      <w:pPr>
        <w:ind w:left="883" w:hanging="600"/>
      </w:pPr>
      <w:rPr>
        <w:rFonts w:ascii="Times New Roman" w:eastAsia="Times New Roman" w:hAnsi="Times New Roman" w:cs="Times New Roman" w:hint="default"/>
        <w:b/>
        <w:bCs/>
        <w:i w:val="0"/>
        <w:iCs w:val="0"/>
        <w:spacing w:val="0"/>
        <w:w w:val="100"/>
        <w:sz w:val="24"/>
        <w:szCs w:val="24"/>
        <w:lang w:val="bg-BG" w:eastAsia="en-US" w:bidi="ar-SA"/>
      </w:rPr>
    </w:lvl>
    <w:lvl w:ilvl="3">
      <w:numFmt w:val="bullet"/>
      <w:lvlText w:val="•"/>
      <w:lvlJc w:val="left"/>
      <w:pPr>
        <w:ind w:left="2984" w:hanging="600"/>
      </w:pPr>
      <w:rPr>
        <w:rFonts w:hint="default"/>
        <w:lang w:val="bg-BG" w:eastAsia="en-US" w:bidi="ar-SA"/>
      </w:rPr>
    </w:lvl>
    <w:lvl w:ilvl="4">
      <w:numFmt w:val="bullet"/>
      <w:lvlText w:val="•"/>
      <w:lvlJc w:val="left"/>
      <w:pPr>
        <w:ind w:left="4036" w:hanging="600"/>
      </w:pPr>
      <w:rPr>
        <w:rFonts w:hint="default"/>
        <w:lang w:val="bg-BG" w:eastAsia="en-US" w:bidi="ar-SA"/>
      </w:rPr>
    </w:lvl>
    <w:lvl w:ilvl="5">
      <w:numFmt w:val="bullet"/>
      <w:lvlText w:val="•"/>
      <w:lvlJc w:val="left"/>
      <w:pPr>
        <w:ind w:left="5088" w:hanging="600"/>
      </w:pPr>
      <w:rPr>
        <w:rFonts w:hint="default"/>
        <w:lang w:val="bg-BG" w:eastAsia="en-US" w:bidi="ar-SA"/>
      </w:rPr>
    </w:lvl>
    <w:lvl w:ilvl="6">
      <w:numFmt w:val="bullet"/>
      <w:lvlText w:val="•"/>
      <w:lvlJc w:val="left"/>
      <w:pPr>
        <w:ind w:left="6140" w:hanging="600"/>
      </w:pPr>
      <w:rPr>
        <w:rFonts w:hint="default"/>
        <w:lang w:val="bg-BG" w:eastAsia="en-US" w:bidi="ar-SA"/>
      </w:rPr>
    </w:lvl>
    <w:lvl w:ilvl="7">
      <w:numFmt w:val="bullet"/>
      <w:lvlText w:val="•"/>
      <w:lvlJc w:val="left"/>
      <w:pPr>
        <w:ind w:left="7192" w:hanging="600"/>
      </w:pPr>
      <w:rPr>
        <w:rFonts w:hint="default"/>
        <w:lang w:val="bg-BG" w:eastAsia="en-US" w:bidi="ar-SA"/>
      </w:rPr>
    </w:lvl>
    <w:lvl w:ilvl="8">
      <w:numFmt w:val="bullet"/>
      <w:lvlText w:val="•"/>
      <w:lvlJc w:val="left"/>
      <w:pPr>
        <w:ind w:left="8244" w:hanging="600"/>
      </w:pPr>
      <w:rPr>
        <w:rFonts w:hint="default"/>
        <w:lang w:val="bg-BG" w:eastAsia="en-US" w:bidi="ar-SA"/>
      </w:rPr>
    </w:lvl>
  </w:abstractNum>
  <w:abstractNum w:abstractNumId="261" w15:restartNumberingAfterBreak="0">
    <w:nsid w:val="597A6652"/>
    <w:multiLevelType w:val="multilevel"/>
    <w:tmpl w:val="63621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9893125"/>
    <w:multiLevelType w:val="multilevel"/>
    <w:tmpl w:val="27506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5A0E0AB4"/>
    <w:multiLevelType w:val="multilevel"/>
    <w:tmpl w:val="B020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5A972D31"/>
    <w:multiLevelType w:val="multilevel"/>
    <w:tmpl w:val="D3AAB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A9E3A17"/>
    <w:multiLevelType w:val="multilevel"/>
    <w:tmpl w:val="A3EC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5B1A4849"/>
    <w:multiLevelType w:val="multilevel"/>
    <w:tmpl w:val="B6F69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B59385D"/>
    <w:multiLevelType w:val="multilevel"/>
    <w:tmpl w:val="FE5E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5BD65D35"/>
    <w:multiLevelType w:val="hybridMultilevel"/>
    <w:tmpl w:val="04C2C01A"/>
    <w:lvl w:ilvl="0" w:tplc="2A1267D2">
      <w:numFmt w:val="bullet"/>
      <w:lvlText w:val=""/>
      <w:lvlJc w:val="left"/>
      <w:pPr>
        <w:ind w:left="105" w:hanging="433"/>
      </w:pPr>
      <w:rPr>
        <w:rFonts w:ascii="Symbol" w:eastAsia="Symbol" w:hAnsi="Symbol" w:cs="Symbol" w:hint="default"/>
        <w:b w:val="0"/>
        <w:bCs w:val="0"/>
        <w:i w:val="0"/>
        <w:iCs w:val="0"/>
        <w:spacing w:val="0"/>
        <w:w w:val="100"/>
        <w:sz w:val="24"/>
        <w:szCs w:val="24"/>
        <w:lang w:val="bg-BG" w:eastAsia="en-US" w:bidi="ar-SA"/>
      </w:rPr>
    </w:lvl>
    <w:lvl w:ilvl="1" w:tplc="5A68AE48">
      <w:numFmt w:val="bullet"/>
      <w:lvlText w:val="•"/>
      <w:lvlJc w:val="left"/>
      <w:pPr>
        <w:ind w:left="593" w:hanging="433"/>
      </w:pPr>
      <w:rPr>
        <w:rFonts w:hint="default"/>
        <w:lang w:val="bg-BG" w:eastAsia="en-US" w:bidi="ar-SA"/>
      </w:rPr>
    </w:lvl>
    <w:lvl w:ilvl="2" w:tplc="8FB49A24">
      <w:numFmt w:val="bullet"/>
      <w:lvlText w:val="•"/>
      <w:lvlJc w:val="left"/>
      <w:pPr>
        <w:ind w:left="1086" w:hanging="433"/>
      </w:pPr>
      <w:rPr>
        <w:rFonts w:hint="default"/>
        <w:lang w:val="bg-BG" w:eastAsia="en-US" w:bidi="ar-SA"/>
      </w:rPr>
    </w:lvl>
    <w:lvl w:ilvl="3" w:tplc="E38C0BD2">
      <w:numFmt w:val="bullet"/>
      <w:lvlText w:val="•"/>
      <w:lvlJc w:val="left"/>
      <w:pPr>
        <w:ind w:left="1579" w:hanging="433"/>
      </w:pPr>
      <w:rPr>
        <w:rFonts w:hint="default"/>
        <w:lang w:val="bg-BG" w:eastAsia="en-US" w:bidi="ar-SA"/>
      </w:rPr>
    </w:lvl>
    <w:lvl w:ilvl="4" w:tplc="C940372C">
      <w:numFmt w:val="bullet"/>
      <w:lvlText w:val="•"/>
      <w:lvlJc w:val="left"/>
      <w:pPr>
        <w:ind w:left="2072" w:hanging="433"/>
      </w:pPr>
      <w:rPr>
        <w:rFonts w:hint="default"/>
        <w:lang w:val="bg-BG" w:eastAsia="en-US" w:bidi="ar-SA"/>
      </w:rPr>
    </w:lvl>
    <w:lvl w:ilvl="5" w:tplc="11A067B2">
      <w:numFmt w:val="bullet"/>
      <w:lvlText w:val="•"/>
      <w:lvlJc w:val="left"/>
      <w:pPr>
        <w:ind w:left="2565" w:hanging="433"/>
      </w:pPr>
      <w:rPr>
        <w:rFonts w:hint="default"/>
        <w:lang w:val="bg-BG" w:eastAsia="en-US" w:bidi="ar-SA"/>
      </w:rPr>
    </w:lvl>
    <w:lvl w:ilvl="6" w:tplc="8820D09E">
      <w:numFmt w:val="bullet"/>
      <w:lvlText w:val="•"/>
      <w:lvlJc w:val="left"/>
      <w:pPr>
        <w:ind w:left="3058" w:hanging="433"/>
      </w:pPr>
      <w:rPr>
        <w:rFonts w:hint="default"/>
        <w:lang w:val="bg-BG" w:eastAsia="en-US" w:bidi="ar-SA"/>
      </w:rPr>
    </w:lvl>
    <w:lvl w:ilvl="7" w:tplc="C8E69F2E">
      <w:numFmt w:val="bullet"/>
      <w:lvlText w:val="•"/>
      <w:lvlJc w:val="left"/>
      <w:pPr>
        <w:ind w:left="3551" w:hanging="433"/>
      </w:pPr>
      <w:rPr>
        <w:rFonts w:hint="default"/>
        <w:lang w:val="bg-BG" w:eastAsia="en-US" w:bidi="ar-SA"/>
      </w:rPr>
    </w:lvl>
    <w:lvl w:ilvl="8" w:tplc="1F566988">
      <w:numFmt w:val="bullet"/>
      <w:lvlText w:val="•"/>
      <w:lvlJc w:val="left"/>
      <w:pPr>
        <w:ind w:left="4044" w:hanging="433"/>
      </w:pPr>
      <w:rPr>
        <w:rFonts w:hint="default"/>
        <w:lang w:val="bg-BG" w:eastAsia="en-US" w:bidi="ar-SA"/>
      </w:rPr>
    </w:lvl>
  </w:abstractNum>
  <w:abstractNum w:abstractNumId="269" w15:restartNumberingAfterBreak="0">
    <w:nsid w:val="5CA851BC"/>
    <w:multiLevelType w:val="multilevel"/>
    <w:tmpl w:val="D0446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5CFF653F"/>
    <w:multiLevelType w:val="hybridMultilevel"/>
    <w:tmpl w:val="D3B8C20E"/>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1" w15:restartNumberingAfterBreak="0">
    <w:nsid w:val="5D8C7DC3"/>
    <w:multiLevelType w:val="multilevel"/>
    <w:tmpl w:val="FD30E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DBA6FE1"/>
    <w:multiLevelType w:val="multilevel"/>
    <w:tmpl w:val="BAEE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5DD6372F"/>
    <w:multiLevelType w:val="multilevel"/>
    <w:tmpl w:val="74BE3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E2C1779"/>
    <w:multiLevelType w:val="multilevel"/>
    <w:tmpl w:val="5C72F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5E315289"/>
    <w:multiLevelType w:val="multilevel"/>
    <w:tmpl w:val="0BBA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5E5523DB"/>
    <w:multiLevelType w:val="multilevel"/>
    <w:tmpl w:val="80BE8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5E7E421B"/>
    <w:multiLevelType w:val="multilevel"/>
    <w:tmpl w:val="AAFAEDA0"/>
    <w:lvl w:ilvl="0">
      <w:start w:val="1"/>
      <w:numFmt w:val="bullet"/>
      <w:lvlText w:val=""/>
      <w:lvlJc w:val="left"/>
      <w:pPr>
        <w:ind w:left="360" w:hanging="360"/>
      </w:pPr>
      <w:rPr>
        <w:rFonts w:ascii="Wingdings" w:hAnsi="Wingdings" w:hint="default"/>
      </w:rPr>
    </w:lvl>
    <w:lvl w:ilvl="1">
      <w:start w:val="1"/>
      <w:numFmt w:val="bullet"/>
      <w:lvlText w:val=""/>
      <w:lvlJc w:val="left"/>
      <w:pPr>
        <w:ind w:left="360" w:hanging="360"/>
      </w:pPr>
      <w:rPr>
        <w:rFonts w:ascii="Wingdings" w:hAnsi="Wingdings" w:hint="default"/>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8" w15:restartNumberingAfterBreak="0">
    <w:nsid w:val="5F3D013C"/>
    <w:multiLevelType w:val="multilevel"/>
    <w:tmpl w:val="0BE46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5F806BE9"/>
    <w:multiLevelType w:val="multilevel"/>
    <w:tmpl w:val="0CE02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0C24BA9"/>
    <w:multiLevelType w:val="multilevel"/>
    <w:tmpl w:val="A072A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0CE043C"/>
    <w:multiLevelType w:val="multilevel"/>
    <w:tmpl w:val="5860B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10373C3"/>
    <w:multiLevelType w:val="multilevel"/>
    <w:tmpl w:val="B19E6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23F4B5D"/>
    <w:multiLevelType w:val="multilevel"/>
    <w:tmpl w:val="C5CEF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247051B"/>
    <w:multiLevelType w:val="multilevel"/>
    <w:tmpl w:val="10C00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2907CF5"/>
    <w:multiLevelType w:val="multilevel"/>
    <w:tmpl w:val="0F349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2D2694D"/>
    <w:multiLevelType w:val="multilevel"/>
    <w:tmpl w:val="FDEE2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31E3CF0"/>
    <w:multiLevelType w:val="multilevel"/>
    <w:tmpl w:val="1A9E6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32B234A"/>
    <w:multiLevelType w:val="multilevel"/>
    <w:tmpl w:val="316E9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37A0EAD"/>
    <w:multiLevelType w:val="multilevel"/>
    <w:tmpl w:val="488C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4A421CF"/>
    <w:multiLevelType w:val="multilevel"/>
    <w:tmpl w:val="825EE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4BF3146"/>
    <w:multiLevelType w:val="multilevel"/>
    <w:tmpl w:val="1E002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4F37A5B"/>
    <w:multiLevelType w:val="multilevel"/>
    <w:tmpl w:val="ACFCE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58D25C8"/>
    <w:multiLevelType w:val="multilevel"/>
    <w:tmpl w:val="51E08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5AA6CB5"/>
    <w:multiLevelType w:val="multilevel"/>
    <w:tmpl w:val="72BC2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5BE6BDA"/>
    <w:multiLevelType w:val="hybridMultilevel"/>
    <w:tmpl w:val="D3B8C20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6" w15:restartNumberingAfterBreak="0">
    <w:nsid w:val="65FC4C45"/>
    <w:multiLevelType w:val="multilevel"/>
    <w:tmpl w:val="532E9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662A2411"/>
    <w:multiLevelType w:val="multilevel"/>
    <w:tmpl w:val="C68C5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6563530"/>
    <w:multiLevelType w:val="multilevel"/>
    <w:tmpl w:val="3D1E3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66744F13"/>
    <w:multiLevelType w:val="multilevel"/>
    <w:tmpl w:val="B02027FC"/>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0" w15:restartNumberingAfterBreak="0">
    <w:nsid w:val="66756A95"/>
    <w:multiLevelType w:val="multilevel"/>
    <w:tmpl w:val="2FCAC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6AC287C"/>
    <w:multiLevelType w:val="multilevel"/>
    <w:tmpl w:val="CC323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6F22C6C"/>
    <w:multiLevelType w:val="multilevel"/>
    <w:tmpl w:val="C06A3C42"/>
    <w:lvl w:ilvl="0">
      <w:start w:val="1"/>
      <mc:AlternateContent>
        <mc:Choice Requires="w14">
          <w:numFmt w:val="custom" w:format="а, й, к, ..."/>
        </mc:Choice>
        <mc:Fallback>
          <w:numFmt w:val="decimal"/>
        </mc:Fallback>
      </mc:AlternateContent>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3" w15:restartNumberingAfterBreak="0">
    <w:nsid w:val="66F62D30"/>
    <w:multiLevelType w:val="multilevel"/>
    <w:tmpl w:val="AFA6F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7531CF3"/>
    <w:multiLevelType w:val="multilevel"/>
    <w:tmpl w:val="AC585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7A870FC"/>
    <w:multiLevelType w:val="multilevel"/>
    <w:tmpl w:val="65304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6843253A"/>
    <w:multiLevelType w:val="multilevel"/>
    <w:tmpl w:val="9CB0A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68F6704A"/>
    <w:multiLevelType w:val="multilevel"/>
    <w:tmpl w:val="68F6704A"/>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8" w15:restartNumberingAfterBreak="0">
    <w:nsid w:val="693D1AE1"/>
    <w:multiLevelType w:val="multilevel"/>
    <w:tmpl w:val="A7A86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95064FD"/>
    <w:multiLevelType w:val="multilevel"/>
    <w:tmpl w:val="FC3AE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9617D8F"/>
    <w:multiLevelType w:val="multilevel"/>
    <w:tmpl w:val="508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99A0BFE"/>
    <w:multiLevelType w:val="multilevel"/>
    <w:tmpl w:val="5BE49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AB865D6"/>
    <w:multiLevelType w:val="multilevel"/>
    <w:tmpl w:val="0E202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6B4325B0"/>
    <w:multiLevelType w:val="multilevel"/>
    <w:tmpl w:val="04B05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6B915614"/>
    <w:multiLevelType w:val="multilevel"/>
    <w:tmpl w:val="1610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BDA6940"/>
    <w:multiLevelType w:val="multilevel"/>
    <w:tmpl w:val="083A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C387EEC"/>
    <w:multiLevelType w:val="multilevel"/>
    <w:tmpl w:val="ED740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6CB22C32"/>
    <w:multiLevelType w:val="multilevel"/>
    <w:tmpl w:val="6CB22C32"/>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8" w15:restartNumberingAfterBreak="0">
    <w:nsid w:val="6CF12135"/>
    <w:multiLevelType w:val="multilevel"/>
    <w:tmpl w:val="4BCAD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6DF0693E"/>
    <w:multiLevelType w:val="multilevel"/>
    <w:tmpl w:val="8034B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DFB7BFB"/>
    <w:multiLevelType w:val="multilevel"/>
    <w:tmpl w:val="564E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6EA57B95"/>
    <w:multiLevelType w:val="multilevel"/>
    <w:tmpl w:val="3EAA7230"/>
    <w:lvl w:ilvl="0">
      <w:start w:val="1"/>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2" w15:restartNumberingAfterBreak="0">
    <w:nsid w:val="6ED10E3B"/>
    <w:multiLevelType w:val="hybridMultilevel"/>
    <w:tmpl w:val="34F05AFC"/>
    <w:lvl w:ilvl="0" w:tplc="FFFFFFFF">
      <w:start w:val="1"/>
      <mc:AlternateContent>
        <mc:Choice Requires="w14">
          <w:numFmt w:val="custom" w:format="А, Й, К,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3" w15:restartNumberingAfterBreak="0">
    <w:nsid w:val="6EDD53AC"/>
    <w:multiLevelType w:val="multilevel"/>
    <w:tmpl w:val="5D38B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6EDE0460"/>
    <w:multiLevelType w:val="multilevel"/>
    <w:tmpl w:val="3050E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6EF31ECA"/>
    <w:multiLevelType w:val="multilevel"/>
    <w:tmpl w:val="D11E1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0247068"/>
    <w:multiLevelType w:val="multilevel"/>
    <w:tmpl w:val="70247068"/>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7" w15:restartNumberingAfterBreak="0">
    <w:nsid w:val="708871AE"/>
    <w:multiLevelType w:val="multilevel"/>
    <w:tmpl w:val="DFCAE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0A35B5F"/>
    <w:multiLevelType w:val="multilevel"/>
    <w:tmpl w:val="2BB2A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16B75E9"/>
    <w:multiLevelType w:val="hybridMultilevel"/>
    <w:tmpl w:val="F59E37D8"/>
    <w:lvl w:ilvl="0" w:tplc="B2BC51C0">
      <w:start w:val="1"/>
      <w:numFmt w:val="decimal"/>
      <w:lvlText w:val="%1."/>
      <w:lvlJc w:val="left"/>
      <w:pPr>
        <w:ind w:left="991" w:hanging="708"/>
      </w:pPr>
      <w:rPr>
        <w:rFonts w:hint="default"/>
        <w:b w:val="0"/>
        <w:bCs w:val="0"/>
        <w:i w:val="0"/>
        <w:iCs w:val="0"/>
        <w:spacing w:val="-1"/>
        <w:w w:val="100"/>
        <w:sz w:val="24"/>
        <w:szCs w:val="24"/>
        <w:lang w:val="bg-BG"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0" w15:restartNumberingAfterBreak="0">
    <w:nsid w:val="718D775C"/>
    <w:multiLevelType w:val="multilevel"/>
    <w:tmpl w:val="AC34F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19A7871"/>
    <w:multiLevelType w:val="multilevel"/>
    <w:tmpl w:val="C3EE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1E9413C"/>
    <w:multiLevelType w:val="multilevel"/>
    <w:tmpl w:val="B4687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2AC72DD"/>
    <w:multiLevelType w:val="multilevel"/>
    <w:tmpl w:val="B11E5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2BA1978"/>
    <w:multiLevelType w:val="multilevel"/>
    <w:tmpl w:val="82BA9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72CB391D"/>
    <w:multiLevelType w:val="multilevel"/>
    <w:tmpl w:val="901E7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73392792"/>
    <w:multiLevelType w:val="multilevel"/>
    <w:tmpl w:val="71008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73F1245B"/>
    <w:multiLevelType w:val="multilevel"/>
    <w:tmpl w:val="C008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744958A2"/>
    <w:multiLevelType w:val="multilevel"/>
    <w:tmpl w:val="0A98B8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74844A90"/>
    <w:multiLevelType w:val="multilevel"/>
    <w:tmpl w:val="94028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48C7807"/>
    <w:multiLevelType w:val="multilevel"/>
    <w:tmpl w:val="DF568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4FB0B6D"/>
    <w:multiLevelType w:val="multilevel"/>
    <w:tmpl w:val="144AB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75267684"/>
    <w:multiLevelType w:val="multilevel"/>
    <w:tmpl w:val="E2824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774F55DB"/>
    <w:multiLevelType w:val="multilevel"/>
    <w:tmpl w:val="DD7C7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77BD668D"/>
    <w:multiLevelType w:val="multilevel"/>
    <w:tmpl w:val="E31A0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77E26267"/>
    <w:multiLevelType w:val="multilevel"/>
    <w:tmpl w:val="C8ECA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783F6909"/>
    <w:multiLevelType w:val="multilevel"/>
    <w:tmpl w:val="783F690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7" w15:restartNumberingAfterBreak="0">
    <w:nsid w:val="789840FC"/>
    <w:multiLevelType w:val="multilevel"/>
    <w:tmpl w:val="6D549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8B631D7"/>
    <w:multiLevelType w:val="multilevel"/>
    <w:tmpl w:val="641E6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79BA17B0"/>
    <w:multiLevelType w:val="multilevel"/>
    <w:tmpl w:val="03148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79CD7CE8"/>
    <w:multiLevelType w:val="multilevel"/>
    <w:tmpl w:val="6CA0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AE045F7"/>
    <w:multiLevelType w:val="multilevel"/>
    <w:tmpl w:val="C764E8C4"/>
    <w:lvl w:ilvl="0">
      <w:start w:val="2"/>
      <w:numFmt w:val="decimal"/>
      <w:lvlText w:val="%1"/>
      <w:lvlJc w:val="left"/>
      <w:pPr>
        <w:ind w:left="643" w:hanging="360"/>
      </w:pPr>
      <w:rPr>
        <w:rFonts w:hint="default"/>
        <w:lang w:val="bg-BG" w:eastAsia="en-US" w:bidi="ar-SA"/>
      </w:rPr>
    </w:lvl>
    <w:lvl w:ilvl="1">
      <w:start w:val="1"/>
      <w:numFmt w:val="decimal"/>
      <w:lvlText w:val="%1.%2"/>
      <w:lvlJc w:val="left"/>
      <w:pPr>
        <w:ind w:left="643" w:hanging="360"/>
      </w:pPr>
      <w:rPr>
        <w:rFonts w:ascii="Times New Roman" w:eastAsia="Times New Roman" w:hAnsi="Times New Roman" w:cs="Times New Roman" w:hint="default"/>
        <w:b/>
        <w:bCs/>
        <w:i w:val="0"/>
        <w:iCs w:val="0"/>
        <w:spacing w:val="0"/>
        <w:w w:val="100"/>
        <w:sz w:val="24"/>
        <w:szCs w:val="24"/>
        <w:lang w:val="bg-BG" w:eastAsia="en-US" w:bidi="ar-SA"/>
      </w:rPr>
    </w:lvl>
    <w:lvl w:ilvl="2">
      <w:start w:val="1"/>
      <w:numFmt w:val="decimal"/>
      <w:lvlText w:val="%1.%2.%3."/>
      <w:lvlJc w:val="left"/>
      <w:pPr>
        <w:ind w:left="883" w:hanging="600"/>
        <w:jc w:val="right"/>
      </w:pPr>
      <w:rPr>
        <w:rFonts w:ascii="Times New Roman" w:eastAsia="Times New Roman" w:hAnsi="Times New Roman" w:cs="Times New Roman" w:hint="default"/>
        <w:b/>
        <w:bCs/>
        <w:i w:val="0"/>
        <w:iCs w:val="0"/>
        <w:spacing w:val="0"/>
        <w:w w:val="100"/>
        <w:sz w:val="24"/>
        <w:szCs w:val="24"/>
        <w:lang w:val="bg-BG" w:eastAsia="en-US" w:bidi="ar-SA"/>
      </w:rPr>
    </w:lvl>
    <w:lvl w:ilvl="3">
      <w:numFmt w:val="bullet"/>
      <w:lvlText w:val=""/>
      <w:lvlJc w:val="left"/>
      <w:pPr>
        <w:ind w:left="641" w:hanging="360"/>
      </w:pPr>
      <w:rPr>
        <w:rFonts w:ascii="Symbol" w:eastAsia="Symbol" w:hAnsi="Symbol" w:cs="Symbol" w:hint="default"/>
        <w:b w:val="0"/>
        <w:bCs w:val="0"/>
        <w:i w:val="0"/>
        <w:iCs w:val="0"/>
        <w:spacing w:val="0"/>
        <w:w w:val="100"/>
        <w:sz w:val="24"/>
        <w:szCs w:val="24"/>
        <w:lang w:val="bg-BG" w:eastAsia="en-US" w:bidi="ar-SA"/>
      </w:rPr>
    </w:lvl>
    <w:lvl w:ilvl="4">
      <w:numFmt w:val="bullet"/>
      <w:lvlText w:val="•"/>
      <w:lvlJc w:val="left"/>
      <w:pPr>
        <w:ind w:left="3337" w:hanging="360"/>
      </w:pPr>
      <w:rPr>
        <w:rFonts w:hint="default"/>
        <w:lang w:val="bg-BG" w:eastAsia="en-US" w:bidi="ar-SA"/>
      </w:rPr>
    </w:lvl>
    <w:lvl w:ilvl="5">
      <w:numFmt w:val="bullet"/>
      <w:lvlText w:val="•"/>
      <w:lvlJc w:val="left"/>
      <w:pPr>
        <w:ind w:left="4505" w:hanging="360"/>
      </w:pPr>
      <w:rPr>
        <w:rFonts w:hint="default"/>
        <w:lang w:val="bg-BG" w:eastAsia="en-US" w:bidi="ar-SA"/>
      </w:rPr>
    </w:lvl>
    <w:lvl w:ilvl="6">
      <w:numFmt w:val="bullet"/>
      <w:lvlText w:val="•"/>
      <w:lvlJc w:val="left"/>
      <w:pPr>
        <w:ind w:left="5674" w:hanging="360"/>
      </w:pPr>
      <w:rPr>
        <w:rFonts w:hint="default"/>
        <w:lang w:val="bg-BG" w:eastAsia="en-US" w:bidi="ar-SA"/>
      </w:rPr>
    </w:lvl>
    <w:lvl w:ilvl="7">
      <w:numFmt w:val="bullet"/>
      <w:lvlText w:val="•"/>
      <w:lvlJc w:val="left"/>
      <w:pPr>
        <w:ind w:left="6842" w:hanging="360"/>
      </w:pPr>
      <w:rPr>
        <w:rFonts w:hint="default"/>
        <w:lang w:val="bg-BG" w:eastAsia="en-US" w:bidi="ar-SA"/>
      </w:rPr>
    </w:lvl>
    <w:lvl w:ilvl="8">
      <w:numFmt w:val="bullet"/>
      <w:lvlText w:val="•"/>
      <w:lvlJc w:val="left"/>
      <w:pPr>
        <w:ind w:left="8011" w:hanging="360"/>
      </w:pPr>
      <w:rPr>
        <w:rFonts w:hint="default"/>
        <w:lang w:val="bg-BG" w:eastAsia="en-US" w:bidi="ar-SA"/>
      </w:rPr>
    </w:lvl>
  </w:abstractNum>
  <w:abstractNum w:abstractNumId="352" w15:restartNumberingAfterBreak="0">
    <w:nsid w:val="7C0D61B1"/>
    <w:multiLevelType w:val="multilevel"/>
    <w:tmpl w:val="3BCC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7CF34D07"/>
    <w:multiLevelType w:val="multilevel"/>
    <w:tmpl w:val="A8E0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7CFB6A28"/>
    <w:multiLevelType w:val="multilevel"/>
    <w:tmpl w:val="8E70C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7D37724F"/>
    <w:multiLevelType w:val="multilevel"/>
    <w:tmpl w:val="45505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7E7E715C"/>
    <w:multiLevelType w:val="multilevel"/>
    <w:tmpl w:val="666A8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7E891EDE"/>
    <w:multiLevelType w:val="multilevel"/>
    <w:tmpl w:val="D3E8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EB12ED2"/>
    <w:multiLevelType w:val="multilevel"/>
    <w:tmpl w:val="C9FA0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7EF83747"/>
    <w:multiLevelType w:val="hybridMultilevel"/>
    <w:tmpl w:val="CD864408"/>
    <w:lvl w:ilvl="0" w:tplc="6A4EB9BE">
      <w:numFmt w:val="bullet"/>
      <w:lvlText w:val=""/>
      <w:lvlJc w:val="left"/>
      <w:pPr>
        <w:ind w:left="515" w:hanging="360"/>
      </w:pPr>
      <w:rPr>
        <w:rFonts w:ascii="Symbol" w:eastAsia="Symbol" w:hAnsi="Symbol" w:cs="Symbol" w:hint="default"/>
        <w:b w:val="0"/>
        <w:bCs w:val="0"/>
        <w:i w:val="0"/>
        <w:iCs w:val="0"/>
        <w:spacing w:val="0"/>
        <w:w w:val="100"/>
        <w:sz w:val="24"/>
        <w:szCs w:val="24"/>
        <w:lang w:val="bg-BG" w:eastAsia="en-US" w:bidi="ar-SA"/>
      </w:rPr>
    </w:lvl>
    <w:lvl w:ilvl="1" w:tplc="339E7EEE">
      <w:numFmt w:val="bullet"/>
      <w:lvlText w:val="•"/>
      <w:lvlJc w:val="left"/>
      <w:pPr>
        <w:ind w:left="1080" w:hanging="360"/>
      </w:pPr>
      <w:rPr>
        <w:rFonts w:hint="default"/>
        <w:lang w:val="bg-BG" w:eastAsia="en-US" w:bidi="ar-SA"/>
      </w:rPr>
    </w:lvl>
    <w:lvl w:ilvl="2" w:tplc="FED862AC">
      <w:numFmt w:val="bullet"/>
      <w:lvlText w:val="•"/>
      <w:lvlJc w:val="left"/>
      <w:pPr>
        <w:ind w:left="1641" w:hanging="360"/>
      </w:pPr>
      <w:rPr>
        <w:rFonts w:hint="default"/>
        <w:lang w:val="bg-BG" w:eastAsia="en-US" w:bidi="ar-SA"/>
      </w:rPr>
    </w:lvl>
    <w:lvl w:ilvl="3" w:tplc="C1160FAA">
      <w:numFmt w:val="bullet"/>
      <w:lvlText w:val="•"/>
      <w:lvlJc w:val="left"/>
      <w:pPr>
        <w:ind w:left="2202" w:hanging="360"/>
      </w:pPr>
      <w:rPr>
        <w:rFonts w:hint="default"/>
        <w:lang w:val="bg-BG" w:eastAsia="en-US" w:bidi="ar-SA"/>
      </w:rPr>
    </w:lvl>
    <w:lvl w:ilvl="4" w:tplc="2F983D30">
      <w:numFmt w:val="bullet"/>
      <w:lvlText w:val="•"/>
      <w:lvlJc w:val="left"/>
      <w:pPr>
        <w:ind w:left="2763" w:hanging="360"/>
      </w:pPr>
      <w:rPr>
        <w:rFonts w:hint="default"/>
        <w:lang w:val="bg-BG" w:eastAsia="en-US" w:bidi="ar-SA"/>
      </w:rPr>
    </w:lvl>
    <w:lvl w:ilvl="5" w:tplc="B5726DAC">
      <w:numFmt w:val="bullet"/>
      <w:lvlText w:val="•"/>
      <w:lvlJc w:val="left"/>
      <w:pPr>
        <w:ind w:left="3324" w:hanging="360"/>
      </w:pPr>
      <w:rPr>
        <w:rFonts w:hint="default"/>
        <w:lang w:val="bg-BG" w:eastAsia="en-US" w:bidi="ar-SA"/>
      </w:rPr>
    </w:lvl>
    <w:lvl w:ilvl="6" w:tplc="D4E61822">
      <w:numFmt w:val="bullet"/>
      <w:lvlText w:val="•"/>
      <w:lvlJc w:val="left"/>
      <w:pPr>
        <w:ind w:left="3885" w:hanging="360"/>
      </w:pPr>
      <w:rPr>
        <w:rFonts w:hint="default"/>
        <w:lang w:val="bg-BG" w:eastAsia="en-US" w:bidi="ar-SA"/>
      </w:rPr>
    </w:lvl>
    <w:lvl w:ilvl="7" w:tplc="33D4D576">
      <w:numFmt w:val="bullet"/>
      <w:lvlText w:val="•"/>
      <w:lvlJc w:val="left"/>
      <w:pPr>
        <w:ind w:left="4446" w:hanging="360"/>
      </w:pPr>
      <w:rPr>
        <w:rFonts w:hint="default"/>
        <w:lang w:val="bg-BG" w:eastAsia="en-US" w:bidi="ar-SA"/>
      </w:rPr>
    </w:lvl>
    <w:lvl w:ilvl="8" w:tplc="C518A978">
      <w:numFmt w:val="bullet"/>
      <w:lvlText w:val="•"/>
      <w:lvlJc w:val="left"/>
      <w:pPr>
        <w:ind w:left="5007" w:hanging="360"/>
      </w:pPr>
      <w:rPr>
        <w:rFonts w:hint="default"/>
        <w:lang w:val="bg-BG" w:eastAsia="en-US" w:bidi="ar-SA"/>
      </w:rPr>
    </w:lvl>
  </w:abstractNum>
  <w:abstractNum w:abstractNumId="360" w15:restartNumberingAfterBreak="0">
    <w:nsid w:val="7EFC6F6F"/>
    <w:multiLevelType w:val="multilevel"/>
    <w:tmpl w:val="87D80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7F227E60"/>
    <w:multiLevelType w:val="multilevel"/>
    <w:tmpl w:val="E39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7FAA7CEF"/>
    <w:multiLevelType w:val="hybridMultilevel"/>
    <w:tmpl w:val="82EC2B04"/>
    <w:lvl w:ilvl="0" w:tplc="7F38FA2E">
      <w:numFmt w:val="bullet"/>
      <w:lvlText w:val=""/>
      <w:lvlJc w:val="left"/>
      <w:pPr>
        <w:ind w:left="105" w:hanging="493"/>
      </w:pPr>
      <w:rPr>
        <w:rFonts w:ascii="Symbol" w:eastAsia="Symbol" w:hAnsi="Symbol" w:cs="Symbol" w:hint="default"/>
        <w:b w:val="0"/>
        <w:bCs w:val="0"/>
        <w:i w:val="0"/>
        <w:iCs w:val="0"/>
        <w:spacing w:val="0"/>
        <w:w w:val="100"/>
        <w:sz w:val="24"/>
        <w:szCs w:val="24"/>
        <w:lang w:val="bg-BG" w:eastAsia="en-US" w:bidi="ar-SA"/>
      </w:rPr>
    </w:lvl>
    <w:lvl w:ilvl="1" w:tplc="78B4070A">
      <w:numFmt w:val="bullet"/>
      <w:lvlText w:val="•"/>
      <w:lvlJc w:val="left"/>
      <w:pPr>
        <w:ind w:left="593" w:hanging="493"/>
      </w:pPr>
      <w:rPr>
        <w:rFonts w:hint="default"/>
        <w:lang w:val="bg-BG" w:eastAsia="en-US" w:bidi="ar-SA"/>
      </w:rPr>
    </w:lvl>
    <w:lvl w:ilvl="2" w:tplc="5E5C5B42">
      <w:numFmt w:val="bullet"/>
      <w:lvlText w:val="•"/>
      <w:lvlJc w:val="left"/>
      <w:pPr>
        <w:ind w:left="1086" w:hanging="493"/>
      </w:pPr>
      <w:rPr>
        <w:rFonts w:hint="default"/>
        <w:lang w:val="bg-BG" w:eastAsia="en-US" w:bidi="ar-SA"/>
      </w:rPr>
    </w:lvl>
    <w:lvl w:ilvl="3" w:tplc="79FE935A">
      <w:numFmt w:val="bullet"/>
      <w:lvlText w:val="•"/>
      <w:lvlJc w:val="left"/>
      <w:pPr>
        <w:ind w:left="1579" w:hanging="493"/>
      </w:pPr>
      <w:rPr>
        <w:rFonts w:hint="default"/>
        <w:lang w:val="bg-BG" w:eastAsia="en-US" w:bidi="ar-SA"/>
      </w:rPr>
    </w:lvl>
    <w:lvl w:ilvl="4" w:tplc="5CF0F2FA">
      <w:numFmt w:val="bullet"/>
      <w:lvlText w:val="•"/>
      <w:lvlJc w:val="left"/>
      <w:pPr>
        <w:ind w:left="2072" w:hanging="493"/>
      </w:pPr>
      <w:rPr>
        <w:rFonts w:hint="default"/>
        <w:lang w:val="bg-BG" w:eastAsia="en-US" w:bidi="ar-SA"/>
      </w:rPr>
    </w:lvl>
    <w:lvl w:ilvl="5" w:tplc="0B4257F2">
      <w:numFmt w:val="bullet"/>
      <w:lvlText w:val="•"/>
      <w:lvlJc w:val="left"/>
      <w:pPr>
        <w:ind w:left="2565" w:hanging="493"/>
      </w:pPr>
      <w:rPr>
        <w:rFonts w:hint="default"/>
        <w:lang w:val="bg-BG" w:eastAsia="en-US" w:bidi="ar-SA"/>
      </w:rPr>
    </w:lvl>
    <w:lvl w:ilvl="6" w:tplc="7700D6B0">
      <w:numFmt w:val="bullet"/>
      <w:lvlText w:val="•"/>
      <w:lvlJc w:val="left"/>
      <w:pPr>
        <w:ind w:left="3058" w:hanging="493"/>
      </w:pPr>
      <w:rPr>
        <w:rFonts w:hint="default"/>
        <w:lang w:val="bg-BG" w:eastAsia="en-US" w:bidi="ar-SA"/>
      </w:rPr>
    </w:lvl>
    <w:lvl w:ilvl="7" w:tplc="C896D52A">
      <w:numFmt w:val="bullet"/>
      <w:lvlText w:val="•"/>
      <w:lvlJc w:val="left"/>
      <w:pPr>
        <w:ind w:left="3551" w:hanging="493"/>
      </w:pPr>
      <w:rPr>
        <w:rFonts w:hint="default"/>
        <w:lang w:val="bg-BG" w:eastAsia="en-US" w:bidi="ar-SA"/>
      </w:rPr>
    </w:lvl>
    <w:lvl w:ilvl="8" w:tplc="6B7AACAA">
      <w:numFmt w:val="bullet"/>
      <w:lvlText w:val="•"/>
      <w:lvlJc w:val="left"/>
      <w:pPr>
        <w:ind w:left="4044" w:hanging="493"/>
      </w:pPr>
      <w:rPr>
        <w:rFonts w:hint="default"/>
        <w:lang w:val="bg-BG" w:eastAsia="en-US" w:bidi="ar-SA"/>
      </w:rPr>
    </w:lvl>
  </w:abstractNum>
  <w:abstractNum w:abstractNumId="363" w15:restartNumberingAfterBreak="0">
    <w:nsid w:val="7FD43943"/>
    <w:multiLevelType w:val="multilevel"/>
    <w:tmpl w:val="E4CCE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4221925">
    <w:abstractNumId w:val="211"/>
  </w:num>
  <w:num w:numId="2" w16cid:durableId="1623413954">
    <w:abstractNumId w:val="212"/>
  </w:num>
  <w:num w:numId="3" w16cid:durableId="918177478">
    <w:abstractNumId w:val="61"/>
  </w:num>
  <w:num w:numId="4" w16cid:durableId="1680691266">
    <w:abstractNumId w:val="346"/>
  </w:num>
  <w:num w:numId="5" w16cid:durableId="144704669">
    <w:abstractNumId w:val="307"/>
  </w:num>
  <w:num w:numId="6" w16cid:durableId="1961641044">
    <w:abstractNumId w:val="326"/>
  </w:num>
  <w:num w:numId="7" w16cid:durableId="2072535741">
    <w:abstractNumId w:val="299"/>
  </w:num>
  <w:num w:numId="8" w16cid:durableId="875459471">
    <w:abstractNumId w:val="67"/>
  </w:num>
  <w:num w:numId="9" w16cid:durableId="694691380">
    <w:abstractNumId w:val="159"/>
  </w:num>
  <w:num w:numId="10" w16cid:durableId="1829399842">
    <w:abstractNumId w:val="317"/>
  </w:num>
  <w:num w:numId="11" w16cid:durableId="1597251797">
    <w:abstractNumId w:val="198"/>
  </w:num>
  <w:num w:numId="12" w16cid:durableId="465050067">
    <w:abstractNumId w:val="70"/>
  </w:num>
  <w:num w:numId="13" w16cid:durableId="1808862140">
    <w:abstractNumId w:val="60"/>
  </w:num>
  <w:num w:numId="14" w16cid:durableId="1754744192">
    <w:abstractNumId w:val="93"/>
  </w:num>
  <w:num w:numId="15" w16cid:durableId="158742286">
    <w:abstractNumId w:val="108"/>
  </w:num>
  <w:num w:numId="16" w16cid:durableId="1780296008">
    <w:abstractNumId w:val="349"/>
  </w:num>
  <w:num w:numId="17" w16cid:durableId="2074883911">
    <w:abstractNumId w:val="316"/>
  </w:num>
  <w:num w:numId="18" w16cid:durableId="1543444538">
    <w:abstractNumId w:val="219"/>
  </w:num>
  <w:num w:numId="19" w16cid:durableId="867714726">
    <w:abstractNumId w:val="119"/>
  </w:num>
  <w:num w:numId="20" w16cid:durableId="1400056464">
    <w:abstractNumId w:val="1"/>
  </w:num>
  <w:num w:numId="21" w16cid:durableId="716003521">
    <w:abstractNumId w:val="100"/>
  </w:num>
  <w:num w:numId="22" w16cid:durableId="1145658923">
    <w:abstractNumId w:val="63"/>
  </w:num>
  <w:num w:numId="23" w16cid:durableId="1361054290">
    <w:abstractNumId w:val="280"/>
  </w:num>
  <w:num w:numId="24" w16cid:durableId="392388828">
    <w:abstractNumId w:val="38"/>
  </w:num>
  <w:num w:numId="25" w16cid:durableId="899707647">
    <w:abstractNumId w:val="145"/>
  </w:num>
  <w:num w:numId="26" w16cid:durableId="1722748607">
    <w:abstractNumId w:val="271"/>
  </w:num>
  <w:num w:numId="27" w16cid:durableId="1055852940">
    <w:abstractNumId w:val="274"/>
  </w:num>
  <w:num w:numId="28" w16cid:durableId="304892393">
    <w:abstractNumId w:val="5"/>
  </w:num>
  <w:num w:numId="29" w16cid:durableId="1370641067">
    <w:abstractNumId w:val="202"/>
  </w:num>
  <w:num w:numId="30" w16cid:durableId="1151219503">
    <w:abstractNumId w:val="194"/>
  </w:num>
  <w:num w:numId="31" w16cid:durableId="1668635394">
    <w:abstractNumId w:val="161"/>
  </w:num>
  <w:num w:numId="32" w16cid:durableId="1930651239">
    <w:abstractNumId w:val="160"/>
  </w:num>
  <w:num w:numId="33" w16cid:durableId="1696955255">
    <w:abstractNumId w:val="195"/>
  </w:num>
  <w:num w:numId="34" w16cid:durableId="411900944">
    <w:abstractNumId w:val="266"/>
  </w:num>
  <w:num w:numId="35" w16cid:durableId="737360174">
    <w:abstractNumId w:val="190"/>
  </w:num>
  <w:num w:numId="36" w16cid:durableId="498039480">
    <w:abstractNumId w:val="231"/>
  </w:num>
  <w:num w:numId="37" w16cid:durableId="850410940">
    <w:abstractNumId w:val="210"/>
  </w:num>
  <w:num w:numId="38" w16cid:durableId="811409678">
    <w:abstractNumId w:val="59"/>
  </w:num>
  <w:num w:numId="39" w16cid:durableId="1790196355">
    <w:abstractNumId w:val="246"/>
  </w:num>
  <w:num w:numId="40" w16cid:durableId="1835218186">
    <w:abstractNumId w:val="323"/>
  </w:num>
  <w:num w:numId="41" w16cid:durableId="1094547391">
    <w:abstractNumId w:val="31"/>
  </w:num>
  <w:num w:numId="42" w16cid:durableId="1323512007">
    <w:abstractNumId w:val="184"/>
  </w:num>
  <w:num w:numId="43" w16cid:durableId="460734294">
    <w:abstractNumId w:val="10"/>
  </w:num>
  <w:num w:numId="44" w16cid:durableId="423260076">
    <w:abstractNumId w:val="74"/>
  </w:num>
  <w:num w:numId="45" w16cid:durableId="1916940522">
    <w:abstractNumId w:val="254"/>
  </w:num>
  <w:num w:numId="46" w16cid:durableId="1993026934">
    <w:abstractNumId w:val="196"/>
  </w:num>
  <w:num w:numId="47" w16cid:durableId="1249726487">
    <w:abstractNumId w:val="220"/>
  </w:num>
  <w:num w:numId="48" w16cid:durableId="1525436475">
    <w:abstractNumId w:val="232"/>
  </w:num>
  <w:num w:numId="49" w16cid:durableId="1628196555">
    <w:abstractNumId w:val="251"/>
  </w:num>
  <w:num w:numId="50" w16cid:durableId="1089931869">
    <w:abstractNumId w:val="324"/>
  </w:num>
  <w:num w:numId="51" w16cid:durableId="2032367349">
    <w:abstractNumId w:val="163"/>
  </w:num>
  <w:num w:numId="52" w16cid:durableId="2031639619">
    <w:abstractNumId w:val="286"/>
  </w:num>
  <w:num w:numId="53" w16cid:durableId="456215275">
    <w:abstractNumId w:val="146"/>
  </w:num>
  <w:num w:numId="54" w16cid:durableId="959190724">
    <w:abstractNumId w:val="258"/>
  </w:num>
  <w:num w:numId="55" w16cid:durableId="394353995">
    <w:abstractNumId w:val="98"/>
  </w:num>
  <w:num w:numId="56" w16cid:durableId="1912613382">
    <w:abstractNumId w:val="278"/>
  </w:num>
  <w:num w:numId="57" w16cid:durableId="1173373405">
    <w:abstractNumId w:val="285"/>
  </w:num>
  <w:num w:numId="58" w16cid:durableId="1706446850">
    <w:abstractNumId w:val="313"/>
  </w:num>
  <w:num w:numId="59" w16cid:durableId="1296640006">
    <w:abstractNumId w:val="120"/>
  </w:num>
  <w:num w:numId="60" w16cid:durableId="1669213547">
    <w:abstractNumId w:val="176"/>
  </w:num>
  <w:num w:numId="61" w16cid:durableId="1657760158">
    <w:abstractNumId w:val="135"/>
  </w:num>
  <w:num w:numId="62" w16cid:durableId="909970306">
    <w:abstractNumId w:val="128"/>
  </w:num>
  <w:num w:numId="63" w16cid:durableId="1608386067">
    <w:abstractNumId w:val="173"/>
  </w:num>
  <w:num w:numId="64" w16cid:durableId="10642382">
    <w:abstractNumId w:val="178"/>
  </w:num>
  <w:num w:numId="65" w16cid:durableId="388500723">
    <w:abstractNumId w:val="138"/>
  </w:num>
  <w:num w:numId="66" w16cid:durableId="1127091695">
    <w:abstractNumId w:val="328"/>
  </w:num>
  <w:num w:numId="67" w16cid:durableId="749814284">
    <w:abstractNumId w:val="222"/>
  </w:num>
  <w:num w:numId="68" w16cid:durableId="462620099">
    <w:abstractNumId w:val="45"/>
  </w:num>
  <w:num w:numId="69" w16cid:durableId="524095933">
    <w:abstractNumId w:val="175"/>
  </w:num>
  <w:num w:numId="70" w16cid:durableId="396713283">
    <w:abstractNumId w:val="197"/>
  </w:num>
  <w:num w:numId="71" w16cid:durableId="1399548421">
    <w:abstractNumId w:val="62"/>
  </w:num>
  <w:num w:numId="72" w16cid:durableId="548422789">
    <w:abstractNumId w:val="355"/>
  </w:num>
  <w:num w:numId="73" w16cid:durableId="69426963">
    <w:abstractNumId w:val="297"/>
  </w:num>
  <w:num w:numId="74" w16cid:durableId="1281105792">
    <w:abstractNumId w:val="68"/>
  </w:num>
  <w:num w:numId="75" w16cid:durableId="2126802344">
    <w:abstractNumId w:val="96"/>
  </w:num>
  <w:num w:numId="76" w16cid:durableId="197477875">
    <w:abstractNumId w:val="105"/>
  </w:num>
  <w:num w:numId="77" w16cid:durableId="1327977695">
    <w:abstractNumId w:val="187"/>
  </w:num>
  <w:num w:numId="78" w16cid:durableId="1587155656">
    <w:abstractNumId w:val="143"/>
  </w:num>
  <w:num w:numId="79" w16cid:durableId="2007635040">
    <w:abstractNumId w:val="147"/>
  </w:num>
  <w:num w:numId="80" w16cid:durableId="1623075615">
    <w:abstractNumId w:val="237"/>
  </w:num>
  <w:num w:numId="81" w16cid:durableId="1615987383">
    <w:abstractNumId w:val="335"/>
  </w:num>
  <w:num w:numId="82" w16cid:durableId="1415056155">
    <w:abstractNumId w:val="298"/>
  </w:num>
  <w:num w:numId="83" w16cid:durableId="591671957">
    <w:abstractNumId w:val="66"/>
  </w:num>
  <w:num w:numId="84" w16cid:durableId="1271626632">
    <w:abstractNumId w:val="329"/>
  </w:num>
  <w:num w:numId="85" w16cid:durableId="1196190241">
    <w:abstractNumId w:val="203"/>
  </w:num>
  <w:num w:numId="86" w16cid:durableId="1151866865">
    <w:abstractNumId w:val="321"/>
  </w:num>
  <w:num w:numId="87" w16cid:durableId="481045001">
    <w:abstractNumId w:val="206"/>
  </w:num>
  <w:num w:numId="88" w16cid:durableId="565531714">
    <w:abstractNumId w:val="353"/>
  </w:num>
  <w:num w:numId="89" w16cid:durableId="999886759">
    <w:abstractNumId w:val="179"/>
  </w:num>
  <w:num w:numId="90" w16cid:durableId="713892549">
    <w:abstractNumId w:val="94"/>
  </w:num>
  <w:num w:numId="91" w16cid:durableId="1550414854">
    <w:abstractNumId w:val="289"/>
  </w:num>
  <w:num w:numId="92" w16cid:durableId="325404449">
    <w:abstractNumId w:val="229"/>
  </w:num>
  <w:num w:numId="93" w16cid:durableId="2096049320">
    <w:abstractNumId w:val="56"/>
  </w:num>
  <w:num w:numId="94" w16cid:durableId="1705399311">
    <w:abstractNumId w:val="305"/>
  </w:num>
  <w:num w:numId="95" w16cid:durableId="1026296966">
    <w:abstractNumId w:val="64"/>
  </w:num>
  <w:num w:numId="96" w16cid:durableId="1302424190">
    <w:abstractNumId w:val="107"/>
  </w:num>
  <w:num w:numId="97" w16cid:durableId="1782723766">
    <w:abstractNumId w:val="22"/>
  </w:num>
  <w:num w:numId="98" w16cid:durableId="298070352">
    <w:abstractNumId w:val="342"/>
  </w:num>
  <w:num w:numId="99" w16cid:durableId="1348553940">
    <w:abstractNumId w:val="81"/>
  </w:num>
  <w:num w:numId="100" w16cid:durableId="1469978095">
    <w:abstractNumId w:val="91"/>
  </w:num>
  <w:num w:numId="101" w16cid:durableId="1358233781">
    <w:abstractNumId w:val="77"/>
  </w:num>
  <w:num w:numId="102" w16cid:durableId="1100565320">
    <w:abstractNumId w:val="221"/>
  </w:num>
  <w:num w:numId="103" w16cid:durableId="1629360155">
    <w:abstractNumId w:val="243"/>
  </w:num>
  <w:num w:numId="104" w16cid:durableId="51470535">
    <w:abstractNumId w:val="34"/>
  </w:num>
  <w:num w:numId="105" w16cid:durableId="226652145">
    <w:abstractNumId w:val="363"/>
  </w:num>
  <w:num w:numId="106" w16cid:durableId="1146968765">
    <w:abstractNumId w:val="164"/>
  </w:num>
  <w:num w:numId="107" w16cid:durableId="147744747">
    <w:abstractNumId w:val="263"/>
  </w:num>
  <w:num w:numId="108" w16cid:durableId="1679041994">
    <w:abstractNumId w:val="343"/>
  </w:num>
  <w:num w:numId="109" w16cid:durableId="2010710315">
    <w:abstractNumId w:val="293"/>
  </w:num>
  <w:num w:numId="110" w16cid:durableId="1498495820">
    <w:abstractNumId w:val="361"/>
  </w:num>
  <w:num w:numId="111" w16cid:durableId="1635332624">
    <w:abstractNumId w:val="2"/>
  </w:num>
  <w:num w:numId="112" w16cid:durableId="2037849041">
    <w:abstractNumId w:val="191"/>
  </w:num>
  <w:num w:numId="113" w16cid:durableId="507408453">
    <w:abstractNumId w:val="291"/>
  </w:num>
  <w:num w:numId="114" w16cid:durableId="1623658438">
    <w:abstractNumId w:val="262"/>
  </w:num>
  <w:num w:numId="115" w16cid:durableId="388236965">
    <w:abstractNumId w:val="248"/>
  </w:num>
  <w:num w:numId="116" w16cid:durableId="1267618352">
    <w:abstractNumId w:val="106"/>
  </w:num>
  <w:num w:numId="117" w16cid:durableId="1187523848">
    <w:abstractNumId w:val="233"/>
  </w:num>
  <w:num w:numId="118" w16cid:durableId="645474622">
    <w:abstractNumId w:val="101"/>
  </w:num>
  <w:num w:numId="119" w16cid:durableId="1796870476">
    <w:abstractNumId w:val="13"/>
  </w:num>
  <w:num w:numId="120" w16cid:durableId="2037343000">
    <w:abstractNumId w:val="83"/>
  </w:num>
  <w:num w:numId="121" w16cid:durableId="551238195">
    <w:abstractNumId w:val="282"/>
  </w:num>
  <w:num w:numId="122" w16cid:durableId="1197699270">
    <w:abstractNumId w:val="296"/>
  </w:num>
  <w:num w:numId="123" w16cid:durableId="669332328">
    <w:abstractNumId w:val="223"/>
  </w:num>
  <w:num w:numId="124" w16cid:durableId="1892617452">
    <w:abstractNumId w:val="236"/>
  </w:num>
  <w:num w:numId="125" w16cid:durableId="136458237">
    <w:abstractNumId w:val="303"/>
  </w:num>
  <w:num w:numId="126" w16cid:durableId="1046224238">
    <w:abstractNumId w:val="144"/>
  </w:num>
  <w:num w:numId="127" w16cid:durableId="973026599">
    <w:abstractNumId w:val="277"/>
  </w:num>
  <w:num w:numId="128" w16cid:durableId="81068559">
    <w:abstractNumId w:val="48"/>
  </w:num>
  <w:num w:numId="129" w16cid:durableId="434326152">
    <w:abstractNumId w:val="133"/>
  </w:num>
  <w:num w:numId="130" w16cid:durableId="569384975">
    <w:abstractNumId w:val="73"/>
  </w:num>
  <w:num w:numId="131" w16cid:durableId="158817150">
    <w:abstractNumId w:val="21"/>
  </w:num>
  <w:num w:numId="132" w16cid:durableId="37749469">
    <w:abstractNumId w:val="150"/>
  </w:num>
  <w:num w:numId="133" w16cid:durableId="999112114">
    <w:abstractNumId w:val="58"/>
  </w:num>
  <w:num w:numId="134" w16cid:durableId="107284305">
    <w:abstractNumId w:val="124"/>
  </w:num>
  <w:num w:numId="135" w16cid:durableId="695155205">
    <w:abstractNumId w:val="327"/>
  </w:num>
  <w:num w:numId="136" w16cid:durableId="2131821301">
    <w:abstractNumId w:val="71"/>
  </w:num>
  <w:num w:numId="137" w16cid:durableId="877858583">
    <w:abstractNumId w:val="33"/>
  </w:num>
  <w:num w:numId="138" w16cid:durableId="600066096">
    <w:abstractNumId w:val="44"/>
  </w:num>
  <w:num w:numId="139" w16cid:durableId="1100029064">
    <w:abstractNumId w:val="244"/>
  </w:num>
  <w:num w:numId="140" w16cid:durableId="2068606496">
    <w:abstractNumId w:val="228"/>
  </w:num>
  <w:num w:numId="141" w16cid:durableId="802620112">
    <w:abstractNumId w:val="118"/>
  </w:num>
  <w:num w:numId="142" w16cid:durableId="497042251">
    <w:abstractNumId w:val="215"/>
  </w:num>
  <w:num w:numId="143" w16cid:durableId="688871466">
    <w:abstractNumId w:val="129"/>
  </w:num>
  <w:num w:numId="144" w16cid:durableId="1822696957">
    <w:abstractNumId w:val="334"/>
  </w:num>
  <w:num w:numId="145" w16cid:durableId="2104837959">
    <w:abstractNumId w:val="30"/>
  </w:num>
  <w:num w:numId="146" w16cid:durableId="836648082">
    <w:abstractNumId w:val="260"/>
  </w:num>
  <w:num w:numId="147" w16cid:durableId="536771348">
    <w:abstractNumId w:val="24"/>
  </w:num>
  <w:num w:numId="148" w16cid:durableId="1992977050">
    <w:abstractNumId w:val="351"/>
  </w:num>
  <w:num w:numId="149" w16cid:durableId="1121607401">
    <w:abstractNumId w:val="359"/>
  </w:num>
  <w:num w:numId="150" w16cid:durableId="1889953609">
    <w:abstractNumId w:val="245"/>
  </w:num>
  <w:num w:numId="151" w16cid:durableId="1452943056">
    <w:abstractNumId w:val="114"/>
  </w:num>
  <w:num w:numId="152" w16cid:durableId="637346728">
    <w:abstractNumId w:val="268"/>
  </w:num>
  <w:num w:numId="153" w16cid:durableId="1527211964">
    <w:abstractNumId w:val="362"/>
  </w:num>
  <w:num w:numId="154" w16cid:durableId="634414741">
    <w:abstractNumId w:val="15"/>
  </w:num>
  <w:num w:numId="155" w16cid:durableId="1855418382">
    <w:abstractNumId w:val="325"/>
  </w:num>
  <w:num w:numId="156" w16cid:durableId="2057270816">
    <w:abstractNumId w:val="40"/>
  </w:num>
  <w:num w:numId="157" w16cid:durableId="1763069474">
    <w:abstractNumId w:val="25"/>
  </w:num>
  <w:num w:numId="158" w16cid:durableId="1801460641">
    <w:abstractNumId w:val="142"/>
  </w:num>
  <w:num w:numId="159" w16cid:durableId="1173103127">
    <w:abstractNumId w:val="90"/>
  </w:num>
  <w:num w:numId="160" w16cid:durableId="207030707">
    <w:abstractNumId w:val="55"/>
  </w:num>
  <w:num w:numId="161" w16cid:durableId="864444576">
    <w:abstractNumId w:val="250"/>
  </w:num>
  <w:num w:numId="162" w16cid:durableId="1924607356">
    <w:abstractNumId w:val="88"/>
  </w:num>
  <w:num w:numId="163" w16cid:durableId="1127119055">
    <w:abstractNumId w:val="155"/>
  </w:num>
  <w:num w:numId="164" w16cid:durableId="671179290">
    <w:abstractNumId w:val="341"/>
  </w:num>
  <w:num w:numId="165" w16cid:durableId="1446654933">
    <w:abstractNumId w:val="208"/>
  </w:num>
  <w:num w:numId="166" w16cid:durableId="479805543">
    <w:abstractNumId w:val="152"/>
  </w:num>
  <w:num w:numId="167" w16cid:durableId="494691287">
    <w:abstractNumId w:val="6"/>
  </w:num>
  <w:num w:numId="168" w16cid:durableId="1375421447">
    <w:abstractNumId w:val="318"/>
  </w:num>
  <w:num w:numId="169" w16cid:durableId="8258044">
    <w:abstractNumId w:val="57"/>
  </w:num>
  <w:num w:numId="170" w16cid:durableId="971788112">
    <w:abstractNumId w:val="185"/>
  </w:num>
  <w:num w:numId="171" w16cid:durableId="1642299082">
    <w:abstractNumId w:val="20"/>
  </w:num>
  <w:num w:numId="172" w16cid:durableId="1292712822">
    <w:abstractNumId w:val="314"/>
  </w:num>
  <w:num w:numId="173" w16cid:durableId="870067496">
    <w:abstractNumId w:val="235"/>
  </w:num>
  <w:num w:numId="174" w16cid:durableId="1646545615">
    <w:abstractNumId w:val="76"/>
  </w:num>
  <w:num w:numId="175" w16cid:durableId="1395158063">
    <w:abstractNumId w:val="130"/>
  </w:num>
  <w:num w:numId="176" w16cid:durableId="355272469">
    <w:abstractNumId w:val="9"/>
  </w:num>
  <w:num w:numId="177" w16cid:durableId="1698045295">
    <w:abstractNumId w:val="311"/>
  </w:num>
  <w:num w:numId="178" w16cid:durableId="1041133906">
    <w:abstractNumId w:val="241"/>
  </w:num>
  <w:num w:numId="179" w16cid:durableId="1432048820">
    <w:abstractNumId w:val="104"/>
  </w:num>
  <w:num w:numId="180" w16cid:durableId="1765419570">
    <w:abstractNumId w:val="242"/>
  </w:num>
  <w:num w:numId="181" w16cid:durableId="1760172695">
    <w:abstractNumId w:val="35"/>
  </w:num>
  <w:num w:numId="182" w16cid:durableId="986782721">
    <w:abstractNumId w:val="240"/>
  </w:num>
  <w:num w:numId="183" w16cid:durableId="1903710024">
    <w:abstractNumId w:val="360"/>
  </w:num>
  <w:num w:numId="184" w16cid:durableId="1151405535">
    <w:abstractNumId w:val="213"/>
  </w:num>
  <w:num w:numId="185" w16cid:durableId="547183387">
    <w:abstractNumId w:val="300"/>
  </w:num>
  <w:num w:numId="186" w16cid:durableId="746078642">
    <w:abstractNumId w:val="288"/>
  </w:num>
  <w:num w:numId="187" w16cid:durableId="1759253455">
    <w:abstractNumId w:val="97"/>
  </w:num>
  <w:num w:numId="188" w16cid:durableId="712392116">
    <w:abstractNumId w:val="168"/>
  </w:num>
  <w:num w:numId="189" w16cid:durableId="1413546842">
    <w:abstractNumId w:val="269"/>
  </w:num>
  <w:num w:numId="190" w16cid:durableId="467627287">
    <w:abstractNumId w:val="169"/>
  </w:num>
  <w:num w:numId="191" w16cid:durableId="611405391">
    <w:abstractNumId w:val="275"/>
  </w:num>
  <w:num w:numId="192" w16cid:durableId="1146625405">
    <w:abstractNumId w:val="312"/>
  </w:num>
  <w:num w:numId="193" w16cid:durableId="1573781775">
    <w:abstractNumId w:val="347"/>
  </w:num>
  <w:num w:numId="194" w16cid:durableId="1146511728">
    <w:abstractNumId w:val="253"/>
  </w:num>
  <w:num w:numId="195" w16cid:durableId="1943688556">
    <w:abstractNumId w:val="199"/>
  </w:num>
  <w:num w:numId="196" w16cid:durableId="573200543">
    <w:abstractNumId w:val="257"/>
  </w:num>
  <w:num w:numId="197" w16cid:durableId="574556047">
    <w:abstractNumId w:val="27"/>
  </w:num>
  <w:num w:numId="198" w16cid:durableId="173569867">
    <w:abstractNumId w:val="78"/>
  </w:num>
  <w:num w:numId="199" w16cid:durableId="1714768260">
    <w:abstractNumId w:val="166"/>
  </w:num>
  <w:num w:numId="200" w16cid:durableId="2074312173">
    <w:abstractNumId w:val="51"/>
  </w:num>
  <w:num w:numId="201" w16cid:durableId="895819884">
    <w:abstractNumId w:val="154"/>
  </w:num>
  <w:num w:numId="202" w16cid:durableId="1584756643">
    <w:abstractNumId w:val="340"/>
  </w:num>
  <w:num w:numId="203" w16cid:durableId="1915236331">
    <w:abstractNumId w:val="26"/>
  </w:num>
  <w:num w:numId="204" w16cid:durableId="1841040334">
    <w:abstractNumId w:val="12"/>
  </w:num>
  <w:num w:numId="205" w16cid:durableId="615060959">
    <w:abstractNumId w:val="54"/>
  </w:num>
  <w:num w:numId="206" w16cid:durableId="206914495">
    <w:abstractNumId w:val="170"/>
  </w:num>
  <w:num w:numId="207" w16cid:durableId="1145203357">
    <w:abstractNumId w:val="205"/>
  </w:num>
  <w:num w:numId="208" w16cid:durableId="1294287371">
    <w:abstractNumId w:val="216"/>
  </w:num>
  <w:num w:numId="209" w16cid:durableId="412316794">
    <w:abstractNumId w:val="290"/>
  </w:num>
  <w:num w:numId="210" w16cid:durableId="593363741">
    <w:abstractNumId w:val="207"/>
  </w:num>
  <w:num w:numId="211" w16cid:durableId="1076900601">
    <w:abstractNumId w:val="52"/>
  </w:num>
  <w:num w:numId="212" w16cid:durableId="234556088">
    <w:abstractNumId w:val="225"/>
  </w:num>
  <w:num w:numId="213" w16cid:durableId="636839049">
    <w:abstractNumId w:val="352"/>
  </w:num>
  <w:num w:numId="214" w16cid:durableId="680467835">
    <w:abstractNumId w:val="139"/>
  </w:num>
  <w:num w:numId="215" w16cid:durableId="850146414">
    <w:abstractNumId w:val="137"/>
  </w:num>
  <w:num w:numId="216" w16cid:durableId="401828521">
    <w:abstractNumId w:val="46"/>
  </w:num>
  <w:num w:numId="217" w16cid:durableId="1135634066">
    <w:abstractNumId w:val="125"/>
  </w:num>
  <w:num w:numId="218" w16cid:durableId="875387445">
    <w:abstractNumId w:val="193"/>
  </w:num>
  <w:num w:numId="219" w16cid:durableId="125898103">
    <w:abstractNumId w:val="284"/>
  </w:num>
  <w:num w:numId="220" w16cid:durableId="1245215025">
    <w:abstractNumId w:val="217"/>
  </w:num>
  <w:num w:numId="221" w16cid:durableId="1113331635">
    <w:abstractNumId w:val="69"/>
  </w:num>
  <w:num w:numId="222" w16cid:durableId="1774083223">
    <w:abstractNumId w:val="267"/>
  </w:num>
  <w:num w:numId="223" w16cid:durableId="721711525">
    <w:abstractNumId w:val="304"/>
  </w:num>
  <w:num w:numId="224" w16cid:durableId="1514881132">
    <w:abstractNumId w:val="16"/>
  </w:num>
  <w:num w:numId="225" w16cid:durableId="1671521193">
    <w:abstractNumId w:val="95"/>
  </w:num>
  <w:num w:numId="226" w16cid:durableId="1998067422">
    <w:abstractNumId w:val="47"/>
  </w:num>
  <w:num w:numId="227" w16cid:durableId="1802724591">
    <w:abstractNumId w:val="320"/>
  </w:num>
  <w:num w:numId="228" w16cid:durableId="1927299680">
    <w:abstractNumId w:val="281"/>
  </w:num>
  <w:num w:numId="229" w16cid:durableId="1004938972">
    <w:abstractNumId w:val="127"/>
  </w:num>
  <w:num w:numId="230" w16cid:durableId="1988588370">
    <w:abstractNumId w:val="350"/>
  </w:num>
  <w:num w:numId="231" w16cid:durableId="579409091">
    <w:abstractNumId w:val="315"/>
  </w:num>
  <w:num w:numId="232" w16cid:durableId="510605017">
    <w:abstractNumId w:val="186"/>
  </w:num>
  <w:num w:numId="233" w16cid:durableId="622661962">
    <w:abstractNumId w:val="330"/>
  </w:num>
  <w:num w:numId="234" w16cid:durableId="1757095660">
    <w:abstractNumId w:val="0"/>
  </w:num>
  <w:num w:numId="235" w16cid:durableId="325474257">
    <w:abstractNumId w:val="357"/>
  </w:num>
  <w:num w:numId="236" w16cid:durableId="2073507103">
    <w:abstractNumId w:val="200"/>
  </w:num>
  <w:num w:numId="237" w16cid:durableId="2088187857">
    <w:abstractNumId w:val="123"/>
  </w:num>
  <w:num w:numId="238" w16cid:durableId="712265035">
    <w:abstractNumId w:val="43"/>
  </w:num>
  <w:num w:numId="239" w16cid:durableId="1552885878">
    <w:abstractNumId w:val="338"/>
  </w:num>
  <w:num w:numId="240" w16cid:durableId="1924559513">
    <w:abstractNumId w:val="3"/>
  </w:num>
  <w:num w:numId="241" w16cid:durableId="1299841356">
    <w:abstractNumId w:val="162"/>
  </w:num>
  <w:num w:numId="242" w16cid:durableId="2078506845">
    <w:abstractNumId w:val="292"/>
  </w:num>
  <w:num w:numId="243" w16cid:durableId="1814836197">
    <w:abstractNumId w:val="310"/>
  </w:num>
  <w:num w:numId="244" w16cid:durableId="728651343">
    <w:abstractNumId w:val="110"/>
  </w:num>
  <w:num w:numId="245" w16cid:durableId="2083596792">
    <w:abstractNumId w:val="189"/>
  </w:num>
  <w:num w:numId="246" w16cid:durableId="1263806262">
    <w:abstractNumId w:val="192"/>
  </w:num>
  <w:num w:numId="247" w16cid:durableId="1457066485">
    <w:abstractNumId w:val="339"/>
  </w:num>
  <w:num w:numId="248" w16cid:durableId="1198274734">
    <w:abstractNumId w:val="84"/>
  </w:num>
  <w:num w:numId="249" w16cid:durableId="832336164">
    <w:abstractNumId w:val="141"/>
  </w:num>
  <w:num w:numId="250" w16cid:durableId="13384858">
    <w:abstractNumId w:val="249"/>
  </w:num>
  <w:num w:numId="251" w16cid:durableId="431390426">
    <w:abstractNumId w:val="177"/>
  </w:num>
  <w:num w:numId="252" w16cid:durableId="110589116">
    <w:abstractNumId w:val="87"/>
  </w:num>
  <w:num w:numId="253" w16cid:durableId="38211950">
    <w:abstractNumId w:val="19"/>
  </w:num>
  <w:num w:numId="254" w16cid:durableId="2092777849">
    <w:abstractNumId w:val="79"/>
  </w:num>
  <w:num w:numId="255" w16cid:durableId="862212176">
    <w:abstractNumId w:val="23"/>
  </w:num>
  <w:num w:numId="256" w16cid:durableId="748507300">
    <w:abstractNumId w:val="41"/>
  </w:num>
  <w:num w:numId="257" w16cid:durableId="1910265678">
    <w:abstractNumId w:val="112"/>
  </w:num>
  <w:num w:numId="258" w16cid:durableId="2042431596">
    <w:abstractNumId w:val="319"/>
  </w:num>
  <w:num w:numId="259" w16cid:durableId="1384871293">
    <w:abstractNumId w:val="174"/>
  </w:num>
  <w:num w:numId="260" w16cid:durableId="1023672918">
    <w:abstractNumId w:val="17"/>
  </w:num>
  <w:num w:numId="261" w16cid:durableId="661008205">
    <w:abstractNumId w:val="180"/>
  </w:num>
  <w:num w:numId="262" w16cid:durableId="788088541">
    <w:abstractNumId w:val="337"/>
  </w:num>
  <w:num w:numId="263" w16cid:durableId="792598209">
    <w:abstractNumId w:val="214"/>
  </w:num>
  <w:num w:numId="264" w16cid:durableId="955798117">
    <w:abstractNumId w:val="36"/>
  </w:num>
  <w:num w:numId="265" w16cid:durableId="1336032132">
    <w:abstractNumId w:val="295"/>
  </w:num>
  <w:num w:numId="266" w16cid:durableId="1453018673">
    <w:abstractNumId w:val="224"/>
  </w:num>
  <w:num w:numId="267" w16cid:durableId="1722097578">
    <w:abstractNumId w:val="270"/>
  </w:num>
  <w:num w:numId="268" w16cid:durableId="602808282">
    <w:abstractNumId w:val="75"/>
  </w:num>
  <w:num w:numId="269" w16cid:durableId="1781677247">
    <w:abstractNumId w:val="255"/>
  </w:num>
  <w:num w:numId="270" w16cid:durableId="313067861">
    <w:abstractNumId w:val="102"/>
  </w:num>
  <w:num w:numId="271" w16cid:durableId="963777694">
    <w:abstractNumId w:val="72"/>
  </w:num>
  <w:num w:numId="272" w16cid:durableId="627518183">
    <w:abstractNumId w:val="113"/>
  </w:num>
  <w:num w:numId="273" w16cid:durableId="290671141">
    <w:abstractNumId w:val="50"/>
  </w:num>
  <w:num w:numId="274" w16cid:durableId="749498932">
    <w:abstractNumId w:val="322"/>
  </w:num>
  <w:num w:numId="275" w16cid:durableId="67772988">
    <w:abstractNumId w:val="131"/>
  </w:num>
  <w:num w:numId="276" w16cid:durableId="820077469">
    <w:abstractNumId w:val="89"/>
  </w:num>
  <w:num w:numId="277" w16cid:durableId="1964923136">
    <w:abstractNumId w:val="7"/>
  </w:num>
  <w:num w:numId="278" w16cid:durableId="795413373">
    <w:abstractNumId w:val="234"/>
  </w:num>
  <w:num w:numId="279" w16cid:durableId="630788741">
    <w:abstractNumId w:val="86"/>
  </w:num>
  <w:num w:numId="280" w16cid:durableId="1927685792">
    <w:abstractNumId w:val="4"/>
  </w:num>
  <w:num w:numId="281" w16cid:durableId="1945919567">
    <w:abstractNumId w:val="230"/>
  </w:num>
  <w:num w:numId="282" w16cid:durableId="177156984">
    <w:abstractNumId w:val="156"/>
  </w:num>
  <w:num w:numId="283" w16cid:durableId="1082684242">
    <w:abstractNumId w:val="227"/>
  </w:num>
  <w:num w:numId="284" w16cid:durableId="877815558">
    <w:abstractNumId w:val="134"/>
  </w:num>
  <w:num w:numId="285" w16cid:durableId="690180809">
    <w:abstractNumId w:val="140"/>
  </w:num>
  <w:num w:numId="286" w16cid:durableId="1657609945">
    <w:abstractNumId w:val="302"/>
  </w:num>
  <w:num w:numId="287" w16cid:durableId="757098087">
    <w:abstractNumId w:val="358"/>
  </w:num>
  <w:num w:numId="288" w16cid:durableId="1967850426">
    <w:abstractNumId w:val="301"/>
  </w:num>
  <w:num w:numId="289" w16cid:durableId="2087412429">
    <w:abstractNumId w:val="115"/>
  </w:num>
  <w:num w:numId="290" w16cid:durableId="771705704">
    <w:abstractNumId w:val="252"/>
  </w:num>
  <w:num w:numId="291" w16cid:durableId="711534894">
    <w:abstractNumId w:val="29"/>
  </w:num>
  <w:num w:numId="292" w16cid:durableId="25109399">
    <w:abstractNumId w:val="273"/>
  </w:num>
  <w:num w:numId="293" w16cid:durableId="1668634799">
    <w:abstractNumId w:val="32"/>
  </w:num>
  <w:num w:numId="294" w16cid:durableId="123356121">
    <w:abstractNumId w:val="103"/>
  </w:num>
  <w:num w:numId="295" w16cid:durableId="828600025">
    <w:abstractNumId w:val="82"/>
  </w:num>
  <w:num w:numId="296" w16cid:durableId="336855708">
    <w:abstractNumId w:val="148"/>
  </w:num>
  <w:num w:numId="297" w16cid:durableId="1877737616">
    <w:abstractNumId w:val="188"/>
  </w:num>
  <w:num w:numId="298" w16cid:durableId="1410155917">
    <w:abstractNumId w:val="136"/>
  </w:num>
  <w:num w:numId="299" w16cid:durableId="948005990">
    <w:abstractNumId w:val="306"/>
  </w:num>
  <w:num w:numId="300" w16cid:durableId="1101141911">
    <w:abstractNumId w:val="218"/>
  </w:num>
  <w:num w:numId="301" w16cid:durableId="407457161">
    <w:abstractNumId w:val="122"/>
  </w:num>
  <w:num w:numId="302" w16cid:durableId="2139955594">
    <w:abstractNumId w:val="272"/>
  </w:num>
  <w:num w:numId="303" w16cid:durableId="1654917297">
    <w:abstractNumId w:val="265"/>
  </w:num>
  <w:num w:numId="304" w16cid:durableId="1466121499">
    <w:abstractNumId w:val="356"/>
  </w:num>
  <w:num w:numId="305" w16cid:durableId="1262683962">
    <w:abstractNumId w:val="14"/>
  </w:num>
  <w:num w:numId="306" w16cid:durableId="440490463">
    <w:abstractNumId w:val="287"/>
  </w:num>
  <w:num w:numId="307" w16cid:durableId="595215595">
    <w:abstractNumId w:val="65"/>
  </w:num>
  <w:num w:numId="308" w16cid:durableId="1410154299">
    <w:abstractNumId w:val="117"/>
  </w:num>
  <w:num w:numId="309" w16cid:durableId="1896697780">
    <w:abstractNumId w:val="39"/>
  </w:num>
  <w:num w:numId="310" w16cid:durableId="659966158">
    <w:abstractNumId w:val="158"/>
  </w:num>
  <w:num w:numId="311" w16cid:durableId="1361395716">
    <w:abstractNumId w:val="259"/>
  </w:num>
  <w:num w:numId="312" w16cid:durableId="1736388330">
    <w:abstractNumId w:val="111"/>
  </w:num>
  <w:num w:numId="313" w16cid:durableId="1722049856">
    <w:abstractNumId w:val="37"/>
  </w:num>
  <w:num w:numId="314" w16cid:durableId="1470635561">
    <w:abstractNumId w:val="11"/>
  </w:num>
  <w:num w:numId="315" w16cid:durableId="55325260">
    <w:abstractNumId w:val="183"/>
  </w:num>
  <w:num w:numId="316" w16cid:durableId="255094786">
    <w:abstractNumId w:val="172"/>
  </w:num>
  <w:num w:numId="317" w16cid:durableId="283586834">
    <w:abstractNumId w:val="294"/>
  </w:num>
  <w:num w:numId="318" w16cid:durableId="1579830250">
    <w:abstractNumId w:val="238"/>
  </w:num>
  <w:num w:numId="319" w16cid:durableId="2024431590">
    <w:abstractNumId w:val="49"/>
  </w:num>
  <w:num w:numId="320" w16cid:durableId="587037724">
    <w:abstractNumId w:val="226"/>
  </w:num>
  <w:num w:numId="321" w16cid:durableId="207007">
    <w:abstractNumId w:val="28"/>
  </w:num>
  <w:num w:numId="322" w16cid:durableId="1472014217">
    <w:abstractNumId w:val="42"/>
  </w:num>
  <w:num w:numId="323" w16cid:durableId="398938963">
    <w:abstractNumId w:val="308"/>
  </w:num>
  <w:num w:numId="324" w16cid:durableId="1116876014">
    <w:abstractNumId w:val="261"/>
  </w:num>
  <w:num w:numId="325" w16cid:durableId="2045595675">
    <w:abstractNumId w:val="331"/>
  </w:num>
  <w:num w:numId="326" w16cid:durableId="1204170128">
    <w:abstractNumId w:val="239"/>
  </w:num>
  <w:num w:numId="327" w16cid:durableId="1728257984">
    <w:abstractNumId w:val="256"/>
  </w:num>
  <w:num w:numId="328" w16cid:durableId="538788692">
    <w:abstractNumId w:val="167"/>
  </w:num>
  <w:num w:numId="329" w16cid:durableId="1654288412">
    <w:abstractNumId w:val="121"/>
  </w:num>
  <w:num w:numId="330" w16cid:durableId="378095139">
    <w:abstractNumId w:val="149"/>
  </w:num>
  <w:num w:numId="331" w16cid:durableId="912424768">
    <w:abstractNumId w:val="348"/>
  </w:num>
  <w:num w:numId="332" w16cid:durableId="1277174107">
    <w:abstractNumId w:val="85"/>
  </w:num>
  <w:num w:numId="333" w16cid:durableId="1904634466">
    <w:abstractNumId w:val="209"/>
  </w:num>
  <w:num w:numId="334" w16cid:durableId="958141326">
    <w:abstractNumId w:val="92"/>
  </w:num>
  <w:num w:numId="335" w16cid:durableId="1961840860">
    <w:abstractNumId w:val="333"/>
  </w:num>
  <w:num w:numId="336" w16cid:durableId="1944604881">
    <w:abstractNumId w:val="182"/>
  </w:num>
  <w:num w:numId="337" w16cid:durableId="990183673">
    <w:abstractNumId w:val="153"/>
  </w:num>
  <w:num w:numId="338" w16cid:durableId="1782147832">
    <w:abstractNumId w:val="8"/>
  </w:num>
  <w:num w:numId="339" w16cid:durableId="1832285061">
    <w:abstractNumId w:val="332"/>
  </w:num>
  <w:num w:numId="340" w16cid:durableId="1753770172">
    <w:abstractNumId w:val="344"/>
  </w:num>
  <w:num w:numId="341" w16cid:durableId="1670793446">
    <w:abstractNumId w:val="132"/>
  </w:num>
  <w:num w:numId="342" w16cid:durableId="1295405865">
    <w:abstractNumId w:val="283"/>
  </w:num>
  <w:num w:numId="343" w16cid:durableId="91362280">
    <w:abstractNumId w:val="53"/>
  </w:num>
  <w:num w:numId="344" w16cid:durableId="666246116">
    <w:abstractNumId w:val="247"/>
  </w:num>
  <w:num w:numId="345" w16cid:durableId="1036810095">
    <w:abstractNumId w:val="109"/>
  </w:num>
  <w:num w:numId="346" w16cid:durableId="326523067">
    <w:abstractNumId w:val="116"/>
  </w:num>
  <w:num w:numId="347" w16cid:durableId="2045058515">
    <w:abstractNumId w:val="204"/>
  </w:num>
  <w:num w:numId="348" w16cid:durableId="1693146426">
    <w:abstractNumId w:val="181"/>
  </w:num>
  <w:num w:numId="349" w16cid:durableId="1777485465">
    <w:abstractNumId w:val="201"/>
  </w:num>
  <w:num w:numId="350" w16cid:durableId="600185541">
    <w:abstractNumId w:val="126"/>
  </w:num>
  <w:num w:numId="351" w16cid:durableId="110904695">
    <w:abstractNumId w:val="151"/>
  </w:num>
  <w:num w:numId="352" w16cid:durableId="299505389">
    <w:abstractNumId w:val="165"/>
  </w:num>
  <w:num w:numId="353" w16cid:durableId="2015526088">
    <w:abstractNumId w:val="171"/>
  </w:num>
  <w:num w:numId="354" w16cid:durableId="1464695686">
    <w:abstractNumId w:val="276"/>
  </w:num>
  <w:num w:numId="355" w16cid:durableId="1666781274">
    <w:abstractNumId w:val="80"/>
  </w:num>
  <w:num w:numId="356" w16cid:durableId="1067992658">
    <w:abstractNumId w:val="18"/>
  </w:num>
  <w:num w:numId="357" w16cid:durableId="119497623">
    <w:abstractNumId w:val="345"/>
  </w:num>
  <w:num w:numId="358" w16cid:durableId="2046363311">
    <w:abstractNumId w:val="336"/>
  </w:num>
  <w:num w:numId="359" w16cid:durableId="1482650156">
    <w:abstractNumId w:val="99"/>
  </w:num>
  <w:num w:numId="360" w16cid:durableId="1788700691">
    <w:abstractNumId w:val="264"/>
  </w:num>
  <w:num w:numId="361" w16cid:durableId="561716258">
    <w:abstractNumId w:val="354"/>
  </w:num>
  <w:num w:numId="362" w16cid:durableId="1187331184">
    <w:abstractNumId w:val="309"/>
  </w:num>
  <w:num w:numId="363" w16cid:durableId="707292925">
    <w:abstractNumId w:val="279"/>
  </w:num>
  <w:num w:numId="364" w16cid:durableId="791439779">
    <w:abstractNumId w:val="1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9CA"/>
    <w:rsid w:val="00001B64"/>
    <w:rsid w:val="00003BBD"/>
    <w:rsid w:val="00003D23"/>
    <w:rsid w:val="00004EAD"/>
    <w:rsid w:val="00005652"/>
    <w:rsid w:val="00006CF8"/>
    <w:rsid w:val="00011050"/>
    <w:rsid w:val="00011D40"/>
    <w:rsid w:val="00012E4B"/>
    <w:rsid w:val="00013E3E"/>
    <w:rsid w:val="00014026"/>
    <w:rsid w:val="00014DF8"/>
    <w:rsid w:val="000165C1"/>
    <w:rsid w:val="0003061F"/>
    <w:rsid w:val="000317A4"/>
    <w:rsid w:val="00031DC0"/>
    <w:rsid w:val="00034710"/>
    <w:rsid w:val="0003559B"/>
    <w:rsid w:val="00040375"/>
    <w:rsid w:val="00040495"/>
    <w:rsid w:val="00041284"/>
    <w:rsid w:val="000418B1"/>
    <w:rsid w:val="000456CF"/>
    <w:rsid w:val="00045C4E"/>
    <w:rsid w:val="00050DA6"/>
    <w:rsid w:val="00060487"/>
    <w:rsid w:val="000616D3"/>
    <w:rsid w:val="000625D7"/>
    <w:rsid w:val="00064058"/>
    <w:rsid w:val="000642B7"/>
    <w:rsid w:val="00064FDE"/>
    <w:rsid w:val="00066AD8"/>
    <w:rsid w:val="00071B6F"/>
    <w:rsid w:val="00073FB2"/>
    <w:rsid w:val="000751F7"/>
    <w:rsid w:val="00075535"/>
    <w:rsid w:val="000820BE"/>
    <w:rsid w:val="00084A78"/>
    <w:rsid w:val="000853DB"/>
    <w:rsid w:val="00086B78"/>
    <w:rsid w:val="000901C6"/>
    <w:rsid w:val="00091CD2"/>
    <w:rsid w:val="00093149"/>
    <w:rsid w:val="000A412D"/>
    <w:rsid w:val="000A530E"/>
    <w:rsid w:val="000A6C09"/>
    <w:rsid w:val="000A7AC0"/>
    <w:rsid w:val="000A7E01"/>
    <w:rsid w:val="000B445D"/>
    <w:rsid w:val="000B707D"/>
    <w:rsid w:val="000C6D09"/>
    <w:rsid w:val="000C6E94"/>
    <w:rsid w:val="000D1A39"/>
    <w:rsid w:val="000D33C5"/>
    <w:rsid w:val="000D400B"/>
    <w:rsid w:val="000D4C20"/>
    <w:rsid w:val="000D69AE"/>
    <w:rsid w:val="000D7040"/>
    <w:rsid w:val="000D7616"/>
    <w:rsid w:val="000E41F3"/>
    <w:rsid w:val="000E46A3"/>
    <w:rsid w:val="000E4ABF"/>
    <w:rsid w:val="000E5758"/>
    <w:rsid w:val="000E595A"/>
    <w:rsid w:val="000E63E9"/>
    <w:rsid w:val="000E7E33"/>
    <w:rsid w:val="000F1012"/>
    <w:rsid w:val="000F1FC5"/>
    <w:rsid w:val="000F213B"/>
    <w:rsid w:val="000F6AD3"/>
    <w:rsid w:val="000F75C1"/>
    <w:rsid w:val="001022E6"/>
    <w:rsid w:val="001037B3"/>
    <w:rsid w:val="001042D8"/>
    <w:rsid w:val="00106758"/>
    <w:rsid w:val="001111D1"/>
    <w:rsid w:val="0011238C"/>
    <w:rsid w:val="00113828"/>
    <w:rsid w:val="00113AEE"/>
    <w:rsid w:val="00116B2E"/>
    <w:rsid w:val="001170EC"/>
    <w:rsid w:val="00120E25"/>
    <w:rsid w:val="0012416D"/>
    <w:rsid w:val="001255F2"/>
    <w:rsid w:val="00126650"/>
    <w:rsid w:val="00130DE9"/>
    <w:rsid w:val="00131D48"/>
    <w:rsid w:val="00131E11"/>
    <w:rsid w:val="00133428"/>
    <w:rsid w:val="00137635"/>
    <w:rsid w:val="001405DA"/>
    <w:rsid w:val="00141507"/>
    <w:rsid w:val="001422E6"/>
    <w:rsid w:val="00143B4D"/>
    <w:rsid w:val="00145A73"/>
    <w:rsid w:val="001500A6"/>
    <w:rsid w:val="0015065F"/>
    <w:rsid w:val="00152C9E"/>
    <w:rsid w:val="0015374F"/>
    <w:rsid w:val="00155020"/>
    <w:rsid w:val="001572D0"/>
    <w:rsid w:val="001606C3"/>
    <w:rsid w:val="00160A2D"/>
    <w:rsid w:val="001615E0"/>
    <w:rsid w:val="0016320E"/>
    <w:rsid w:val="0017051A"/>
    <w:rsid w:val="00172CE8"/>
    <w:rsid w:val="00173AB7"/>
    <w:rsid w:val="00174A28"/>
    <w:rsid w:val="00175105"/>
    <w:rsid w:val="00180FEA"/>
    <w:rsid w:val="0018155F"/>
    <w:rsid w:val="00183EDA"/>
    <w:rsid w:val="001841BA"/>
    <w:rsid w:val="00184C35"/>
    <w:rsid w:val="00185573"/>
    <w:rsid w:val="0019045A"/>
    <w:rsid w:val="00191A62"/>
    <w:rsid w:val="00191B76"/>
    <w:rsid w:val="00191D76"/>
    <w:rsid w:val="001A4B1B"/>
    <w:rsid w:val="001A57AB"/>
    <w:rsid w:val="001B00D9"/>
    <w:rsid w:val="001B0E49"/>
    <w:rsid w:val="001B0EAB"/>
    <w:rsid w:val="001B155A"/>
    <w:rsid w:val="001C4D10"/>
    <w:rsid w:val="001C5B72"/>
    <w:rsid w:val="001C71C2"/>
    <w:rsid w:val="001D0F31"/>
    <w:rsid w:val="001D14B0"/>
    <w:rsid w:val="001D1542"/>
    <w:rsid w:val="001D26A9"/>
    <w:rsid w:val="001D2FE4"/>
    <w:rsid w:val="001D571F"/>
    <w:rsid w:val="001E0811"/>
    <w:rsid w:val="001E24F9"/>
    <w:rsid w:val="001E4B1A"/>
    <w:rsid w:val="001E6197"/>
    <w:rsid w:val="001F086D"/>
    <w:rsid w:val="001F11E1"/>
    <w:rsid w:val="001F71BF"/>
    <w:rsid w:val="001F7C9E"/>
    <w:rsid w:val="00200B45"/>
    <w:rsid w:val="00205FC9"/>
    <w:rsid w:val="00210C71"/>
    <w:rsid w:val="00211543"/>
    <w:rsid w:val="002116FC"/>
    <w:rsid w:val="00215977"/>
    <w:rsid w:val="00221DB6"/>
    <w:rsid w:val="002220C2"/>
    <w:rsid w:val="002227EB"/>
    <w:rsid w:val="0022401F"/>
    <w:rsid w:val="00233BFF"/>
    <w:rsid w:val="00234691"/>
    <w:rsid w:val="00235287"/>
    <w:rsid w:val="00235F3A"/>
    <w:rsid w:val="002374A3"/>
    <w:rsid w:val="00242C30"/>
    <w:rsid w:val="00244628"/>
    <w:rsid w:val="00246F3E"/>
    <w:rsid w:val="002559E7"/>
    <w:rsid w:val="00257DB3"/>
    <w:rsid w:val="002609A1"/>
    <w:rsid w:val="0026336F"/>
    <w:rsid w:val="00263B85"/>
    <w:rsid w:val="00263EFE"/>
    <w:rsid w:val="00265C41"/>
    <w:rsid w:val="0027182D"/>
    <w:rsid w:val="00271B22"/>
    <w:rsid w:val="002728BE"/>
    <w:rsid w:val="00274BAB"/>
    <w:rsid w:val="00276BC7"/>
    <w:rsid w:val="00277841"/>
    <w:rsid w:val="00277C7A"/>
    <w:rsid w:val="0028057E"/>
    <w:rsid w:val="00284704"/>
    <w:rsid w:val="00291256"/>
    <w:rsid w:val="002922A8"/>
    <w:rsid w:val="00294766"/>
    <w:rsid w:val="00296AFC"/>
    <w:rsid w:val="00297EA3"/>
    <w:rsid w:val="002A3DF3"/>
    <w:rsid w:val="002A6BBC"/>
    <w:rsid w:val="002B3170"/>
    <w:rsid w:val="002B4A07"/>
    <w:rsid w:val="002B4A66"/>
    <w:rsid w:val="002C0B58"/>
    <w:rsid w:val="002C33C2"/>
    <w:rsid w:val="002C37FB"/>
    <w:rsid w:val="002C58AB"/>
    <w:rsid w:val="002C5FFD"/>
    <w:rsid w:val="002C6D4A"/>
    <w:rsid w:val="002D09E2"/>
    <w:rsid w:val="002D1F8A"/>
    <w:rsid w:val="002D5497"/>
    <w:rsid w:val="002D59EF"/>
    <w:rsid w:val="002E4389"/>
    <w:rsid w:val="002E50D2"/>
    <w:rsid w:val="002E587D"/>
    <w:rsid w:val="002E6F15"/>
    <w:rsid w:val="002F2B6C"/>
    <w:rsid w:val="002F5416"/>
    <w:rsid w:val="002F7154"/>
    <w:rsid w:val="00301213"/>
    <w:rsid w:val="00302CE4"/>
    <w:rsid w:val="00303D41"/>
    <w:rsid w:val="00304691"/>
    <w:rsid w:val="00305028"/>
    <w:rsid w:val="003052AD"/>
    <w:rsid w:val="00306DA5"/>
    <w:rsid w:val="0030731B"/>
    <w:rsid w:val="0031005D"/>
    <w:rsid w:val="0031092C"/>
    <w:rsid w:val="00311A79"/>
    <w:rsid w:val="00312358"/>
    <w:rsid w:val="00314C53"/>
    <w:rsid w:val="00315686"/>
    <w:rsid w:val="00316508"/>
    <w:rsid w:val="003174EF"/>
    <w:rsid w:val="00317670"/>
    <w:rsid w:val="00317FB0"/>
    <w:rsid w:val="00320722"/>
    <w:rsid w:val="00320888"/>
    <w:rsid w:val="00325320"/>
    <w:rsid w:val="00331476"/>
    <w:rsid w:val="00337DE0"/>
    <w:rsid w:val="00341DE1"/>
    <w:rsid w:val="0034256E"/>
    <w:rsid w:val="00353C94"/>
    <w:rsid w:val="00354061"/>
    <w:rsid w:val="0035713B"/>
    <w:rsid w:val="00357754"/>
    <w:rsid w:val="00357F68"/>
    <w:rsid w:val="003608EE"/>
    <w:rsid w:val="00361C89"/>
    <w:rsid w:val="00363472"/>
    <w:rsid w:val="003644F1"/>
    <w:rsid w:val="003652AF"/>
    <w:rsid w:val="0036769A"/>
    <w:rsid w:val="00370B64"/>
    <w:rsid w:val="003765BA"/>
    <w:rsid w:val="003839D1"/>
    <w:rsid w:val="00383D06"/>
    <w:rsid w:val="00386282"/>
    <w:rsid w:val="00387016"/>
    <w:rsid w:val="00387E3A"/>
    <w:rsid w:val="00390AB6"/>
    <w:rsid w:val="0039384D"/>
    <w:rsid w:val="00394D34"/>
    <w:rsid w:val="003962A3"/>
    <w:rsid w:val="00396416"/>
    <w:rsid w:val="003A00ED"/>
    <w:rsid w:val="003A1A60"/>
    <w:rsid w:val="003A2663"/>
    <w:rsid w:val="003A290C"/>
    <w:rsid w:val="003A2D2D"/>
    <w:rsid w:val="003A335F"/>
    <w:rsid w:val="003A5274"/>
    <w:rsid w:val="003A62DE"/>
    <w:rsid w:val="003B22B1"/>
    <w:rsid w:val="003B309B"/>
    <w:rsid w:val="003B3545"/>
    <w:rsid w:val="003B47A3"/>
    <w:rsid w:val="003B60A2"/>
    <w:rsid w:val="003C021A"/>
    <w:rsid w:val="003C3A09"/>
    <w:rsid w:val="003C4C0C"/>
    <w:rsid w:val="003C6618"/>
    <w:rsid w:val="003D56E8"/>
    <w:rsid w:val="003D5803"/>
    <w:rsid w:val="003E15BF"/>
    <w:rsid w:val="003E5AEB"/>
    <w:rsid w:val="003E7D81"/>
    <w:rsid w:val="003F2594"/>
    <w:rsid w:val="00402DB2"/>
    <w:rsid w:val="004033B6"/>
    <w:rsid w:val="00403682"/>
    <w:rsid w:val="00405A78"/>
    <w:rsid w:val="00405FED"/>
    <w:rsid w:val="0040720A"/>
    <w:rsid w:val="00407589"/>
    <w:rsid w:val="0040783E"/>
    <w:rsid w:val="004078A0"/>
    <w:rsid w:val="00407AFE"/>
    <w:rsid w:val="00413F97"/>
    <w:rsid w:val="00420CD3"/>
    <w:rsid w:val="00421C09"/>
    <w:rsid w:val="00432455"/>
    <w:rsid w:val="0043527A"/>
    <w:rsid w:val="00437FE0"/>
    <w:rsid w:val="00442281"/>
    <w:rsid w:val="00442C08"/>
    <w:rsid w:val="00455424"/>
    <w:rsid w:val="00455506"/>
    <w:rsid w:val="004562F3"/>
    <w:rsid w:val="00460F46"/>
    <w:rsid w:val="0046109D"/>
    <w:rsid w:val="00461200"/>
    <w:rsid w:val="00461E35"/>
    <w:rsid w:val="00464169"/>
    <w:rsid w:val="00466A3E"/>
    <w:rsid w:val="0046768F"/>
    <w:rsid w:val="004750F2"/>
    <w:rsid w:val="00476B9D"/>
    <w:rsid w:val="004821A2"/>
    <w:rsid w:val="00482DA5"/>
    <w:rsid w:val="00485671"/>
    <w:rsid w:val="004865AA"/>
    <w:rsid w:val="00486C0E"/>
    <w:rsid w:val="004917F8"/>
    <w:rsid w:val="00491A82"/>
    <w:rsid w:val="00492D4F"/>
    <w:rsid w:val="0049476E"/>
    <w:rsid w:val="004A1CE3"/>
    <w:rsid w:val="004A4664"/>
    <w:rsid w:val="004A5998"/>
    <w:rsid w:val="004B5488"/>
    <w:rsid w:val="004B6436"/>
    <w:rsid w:val="004C2432"/>
    <w:rsid w:val="004C417D"/>
    <w:rsid w:val="004C4D31"/>
    <w:rsid w:val="004C5AF2"/>
    <w:rsid w:val="004D0FC0"/>
    <w:rsid w:val="004D793F"/>
    <w:rsid w:val="004E1579"/>
    <w:rsid w:val="004E3824"/>
    <w:rsid w:val="004E3CB3"/>
    <w:rsid w:val="004E630A"/>
    <w:rsid w:val="004E74F3"/>
    <w:rsid w:val="004E7867"/>
    <w:rsid w:val="004F0168"/>
    <w:rsid w:val="004F02A5"/>
    <w:rsid w:val="004F0686"/>
    <w:rsid w:val="004F1463"/>
    <w:rsid w:val="004F22F9"/>
    <w:rsid w:val="004F3920"/>
    <w:rsid w:val="004F7E1C"/>
    <w:rsid w:val="00501708"/>
    <w:rsid w:val="00502781"/>
    <w:rsid w:val="00505E48"/>
    <w:rsid w:val="005062D5"/>
    <w:rsid w:val="00506988"/>
    <w:rsid w:val="00507735"/>
    <w:rsid w:val="00507BFA"/>
    <w:rsid w:val="00512189"/>
    <w:rsid w:val="00512445"/>
    <w:rsid w:val="0052082E"/>
    <w:rsid w:val="0052472B"/>
    <w:rsid w:val="00530241"/>
    <w:rsid w:val="00530BD1"/>
    <w:rsid w:val="00533006"/>
    <w:rsid w:val="00536A4F"/>
    <w:rsid w:val="00536F26"/>
    <w:rsid w:val="005415C1"/>
    <w:rsid w:val="00541926"/>
    <w:rsid w:val="0054309C"/>
    <w:rsid w:val="00550491"/>
    <w:rsid w:val="00554BAB"/>
    <w:rsid w:val="00554F6A"/>
    <w:rsid w:val="00555756"/>
    <w:rsid w:val="00555EB2"/>
    <w:rsid w:val="00562213"/>
    <w:rsid w:val="00563181"/>
    <w:rsid w:val="00572AC7"/>
    <w:rsid w:val="00572B8C"/>
    <w:rsid w:val="00574B49"/>
    <w:rsid w:val="00575CCF"/>
    <w:rsid w:val="0057678E"/>
    <w:rsid w:val="00581495"/>
    <w:rsid w:val="00581DED"/>
    <w:rsid w:val="005821B2"/>
    <w:rsid w:val="005827B3"/>
    <w:rsid w:val="00586192"/>
    <w:rsid w:val="005861B7"/>
    <w:rsid w:val="00587B52"/>
    <w:rsid w:val="005A0A7B"/>
    <w:rsid w:val="005A51B3"/>
    <w:rsid w:val="005A6D13"/>
    <w:rsid w:val="005B1EAD"/>
    <w:rsid w:val="005B2A4F"/>
    <w:rsid w:val="005B372B"/>
    <w:rsid w:val="005B5458"/>
    <w:rsid w:val="005C0730"/>
    <w:rsid w:val="005C123E"/>
    <w:rsid w:val="005C22C3"/>
    <w:rsid w:val="005C6128"/>
    <w:rsid w:val="005C6FCD"/>
    <w:rsid w:val="005C7370"/>
    <w:rsid w:val="005C7E6D"/>
    <w:rsid w:val="005D4C1D"/>
    <w:rsid w:val="005D7767"/>
    <w:rsid w:val="005E1B49"/>
    <w:rsid w:val="005E3EE5"/>
    <w:rsid w:val="005E4A85"/>
    <w:rsid w:val="005E4DC6"/>
    <w:rsid w:val="005E5A02"/>
    <w:rsid w:val="005E7A85"/>
    <w:rsid w:val="005E7BBA"/>
    <w:rsid w:val="005E7BC2"/>
    <w:rsid w:val="005F17D9"/>
    <w:rsid w:val="005F2188"/>
    <w:rsid w:val="005F6244"/>
    <w:rsid w:val="005F67A8"/>
    <w:rsid w:val="00600D46"/>
    <w:rsid w:val="0060291E"/>
    <w:rsid w:val="0060342F"/>
    <w:rsid w:val="00603F82"/>
    <w:rsid w:val="00603F97"/>
    <w:rsid w:val="00613CDA"/>
    <w:rsid w:val="006204C1"/>
    <w:rsid w:val="00620B86"/>
    <w:rsid w:val="00627C5D"/>
    <w:rsid w:val="00632DDD"/>
    <w:rsid w:val="006419F3"/>
    <w:rsid w:val="00643955"/>
    <w:rsid w:val="00646209"/>
    <w:rsid w:val="006468CE"/>
    <w:rsid w:val="00647DC1"/>
    <w:rsid w:val="00650D27"/>
    <w:rsid w:val="006517F9"/>
    <w:rsid w:val="00652CA0"/>
    <w:rsid w:val="00655E58"/>
    <w:rsid w:val="0065633F"/>
    <w:rsid w:val="00656C3E"/>
    <w:rsid w:val="00657A11"/>
    <w:rsid w:val="0066265F"/>
    <w:rsid w:val="00666B8A"/>
    <w:rsid w:val="006679E1"/>
    <w:rsid w:val="00670D7A"/>
    <w:rsid w:val="00670F25"/>
    <w:rsid w:val="00673FF6"/>
    <w:rsid w:val="0067600B"/>
    <w:rsid w:val="006809F0"/>
    <w:rsid w:val="006859C4"/>
    <w:rsid w:val="00690350"/>
    <w:rsid w:val="00694A23"/>
    <w:rsid w:val="00695B90"/>
    <w:rsid w:val="006A230C"/>
    <w:rsid w:val="006A3CA6"/>
    <w:rsid w:val="006A702C"/>
    <w:rsid w:val="006A73F6"/>
    <w:rsid w:val="006A76FE"/>
    <w:rsid w:val="006B05BC"/>
    <w:rsid w:val="006B1D89"/>
    <w:rsid w:val="006B323F"/>
    <w:rsid w:val="006C0F2E"/>
    <w:rsid w:val="006C31AF"/>
    <w:rsid w:val="006D0C10"/>
    <w:rsid w:val="006D0D02"/>
    <w:rsid w:val="006D1618"/>
    <w:rsid w:val="006D1758"/>
    <w:rsid w:val="006D3E32"/>
    <w:rsid w:val="006D509E"/>
    <w:rsid w:val="006E30A7"/>
    <w:rsid w:val="006E3A8E"/>
    <w:rsid w:val="006E49AD"/>
    <w:rsid w:val="006E55DA"/>
    <w:rsid w:val="006E62E8"/>
    <w:rsid w:val="006E743C"/>
    <w:rsid w:val="006F0F68"/>
    <w:rsid w:val="006F5B5B"/>
    <w:rsid w:val="007011FA"/>
    <w:rsid w:val="0070179D"/>
    <w:rsid w:val="007019ED"/>
    <w:rsid w:val="00701CC4"/>
    <w:rsid w:val="00702381"/>
    <w:rsid w:val="0070365C"/>
    <w:rsid w:val="00703D66"/>
    <w:rsid w:val="00705AC2"/>
    <w:rsid w:val="007128AC"/>
    <w:rsid w:val="00712D98"/>
    <w:rsid w:val="00713DD1"/>
    <w:rsid w:val="00713F0A"/>
    <w:rsid w:val="00715254"/>
    <w:rsid w:val="007157BC"/>
    <w:rsid w:val="0071757F"/>
    <w:rsid w:val="00721758"/>
    <w:rsid w:val="007218F5"/>
    <w:rsid w:val="00721996"/>
    <w:rsid w:val="00721BD2"/>
    <w:rsid w:val="007220E9"/>
    <w:rsid w:val="00724B3F"/>
    <w:rsid w:val="00725BC9"/>
    <w:rsid w:val="00735F04"/>
    <w:rsid w:val="00742E71"/>
    <w:rsid w:val="00742EFB"/>
    <w:rsid w:val="0074307B"/>
    <w:rsid w:val="007469F5"/>
    <w:rsid w:val="0074794D"/>
    <w:rsid w:val="00752D2C"/>
    <w:rsid w:val="0075309D"/>
    <w:rsid w:val="0075321E"/>
    <w:rsid w:val="00754902"/>
    <w:rsid w:val="00755040"/>
    <w:rsid w:val="00755781"/>
    <w:rsid w:val="00760DB8"/>
    <w:rsid w:val="00761733"/>
    <w:rsid w:val="007622DA"/>
    <w:rsid w:val="00762B71"/>
    <w:rsid w:val="00765089"/>
    <w:rsid w:val="0076544D"/>
    <w:rsid w:val="007661C2"/>
    <w:rsid w:val="00766293"/>
    <w:rsid w:val="007676E7"/>
    <w:rsid w:val="00770185"/>
    <w:rsid w:val="00771E57"/>
    <w:rsid w:val="007734A8"/>
    <w:rsid w:val="00774B2C"/>
    <w:rsid w:val="007757E5"/>
    <w:rsid w:val="00775F8A"/>
    <w:rsid w:val="007811DF"/>
    <w:rsid w:val="00782194"/>
    <w:rsid w:val="0078399A"/>
    <w:rsid w:val="00785151"/>
    <w:rsid w:val="00786D1D"/>
    <w:rsid w:val="007925A3"/>
    <w:rsid w:val="00794CF7"/>
    <w:rsid w:val="00794EC7"/>
    <w:rsid w:val="007A02CE"/>
    <w:rsid w:val="007A05D3"/>
    <w:rsid w:val="007A064B"/>
    <w:rsid w:val="007A1837"/>
    <w:rsid w:val="007A1FD1"/>
    <w:rsid w:val="007A639E"/>
    <w:rsid w:val="007B2E03"/>
    <w:rsid w:val="007B4549"/>
    <w:rsid w:val="007B5761"/>
    <w:rsid w:val="007B7717"/>
    <w:rsid w:val="007C362F"/>
    <w:rsid w:val="007C3F06"/>
    <w:rsid w:val="007C6DCA"/>
    <w:rsid w:val="007D28FE"/>
    <w:rsid w:val="007D3217"/>
    <w:rsid w:val="007D335D"/>
    <w:rsid w:val="007D3ED3"/>
    <w:rsid w:val="007D51D8"/>
    <w:rsid w:val="007E0CAB"/>
    <w:rsid w:val="007E6A7B"/>
    <w:rsid w:val="007E7461"/>
    <w:rsid w:val="007F008B"/>
    <w:rsid w:val="007F082E"/>
    <w:rsid w:val="007F0B3C"/>
    <w:rsid w:val="007F366F"/>
    <w:rsid w:val="007F3741"/>
    <w:rsid w:val="00805B27"/>
    <w:rsid w:val="008064B0"/>
    <w:rsid w:val="0080764E"/>
    <w:rsid w:val="00810F30"/>
    <w:rsid w:val="0081304A"/>
    <w:rsid w:val="00814D37"/>
    <w:rsid w:val="00814F26"/>
    <w:rsid w:val="00817FC3"/>
    <w:rsid w:val="00821E42"/>
    <w:rsid w:val="008229A4"/>
    <w:rsid w:val="008276E8"/>
    <w:rsid w:val="008318D6"/>
    <w:rsid w:val="00835CCC"/>
    <w:rsid w:val="00840A9C"/>
    <w:rsid w:val="008438F2"/>
    <w:rsid w:val="0084446A"/>
    <w:rsid w:val="00851C0A"/>
    <w:rsid w:val="0085207F"/>
    <w:rsid w:val="0085562B"/>
    <w:rsid w:val="00860413"/>
    <w:rsid w:val="00861383"/>
    <w:rsid w:val="00864780"/>
    <w:rsid w:val="00865795"/>
    <w:rsid w:val="008704B2"/>
    <w:rsid w:val="008705E7"/>
    <w:rsid w:val="008709F4"/>
    <w:rsid w:val="0087147D"/>
    <w:rsid w:val="0087208C"/>
    <w:rsid w:val="0087260F"/>
    <w:rsid w:val="00872FC9"/>
    <w:rsid w:val="00876912"/>
    <w:rsid w:val="0088003D"/>
    <w:rsid w:val="008849CA"/>
    <w:rsid w:val="00886D32"/>
    <w:rsid w:val="00886D46"/>
    <w:rsid w:val="00887730"/>
    <w:rsid w:val="0089475B"/>
    <w:rsid w:val="00896101"/>
    <w:rsid w:val="00896836"/>
    <w:rsid w:val="008A18D4"/>
    <w:rsid w:val="008A1DDE"/>
    <w:rsid w:val="008A314D"/>
    <w:rsid w:val="008A3F46"/>
    <w:rsid w:val="008B2244"/>
    <w:rsid w:val="008B6379"/>
    <w:rsid w:val="008B65C0"/>
    <w:rsid w:val="008B67DF"/>
    <w:rsid w:val="008B73E0"/>
    <w:rsid w:val="008C15D6"/>
    <w:rsid w:val="008C2C64"/>
    <w:rsid w:val="008C2FD4"/>
    <w:rsid w:val="008C3282"/>
    <w:rsid w:val="008C4EF0"/>
    <w:rsid w:val="008C5200"/>
    <w:rsid w:val="008C5316"/>
    <w:rsid w:val="008C6FCE"/>
    <w:rsid w:val="008C74A0"/>
    <w:rsid w:val="008C7BEF"/>
    <w:rsid w:val="008D407F"/>
    <w:rsid w:val="008E2387"/>
    <w:rsid w:val="008E2CA1"/>
    <w:rsid w:val="008E523A"/>
    <w:rsid w:val="008E63CD"/>
    <w:rsid w:val="008E6697"/>
    <w:rsid w:val="008E6D61"/>
    <w:rsid w:val="008E7996"/>
    <w:rsid w:val="008E7A5D"/>
    <w:rsid w:val="008F1CF1"/>
    <w:rsid w:val="008F6041"/>
    <w:rsid w:val="008F6325"/>
    <w:rsid w:val="008F7E45"/>
    <w:rsid w:val="00900715"/>
    <w:rsid w:val="00906EB5"/>
    <w:rsid w:val="009071BF"/>
    <w:rsid w:val="009162D0"/>
    <w:rsid w:val="009174D0"/>
    <w:rsid w:val="00922D84"/>
    <w:rsid w:val="00923B54"/>
    <w:rsid w:val="00925225"/>
    <w:rsid w:val="00925BCF"/>
    <w:rsid w:val="00930549"/>
    <w:rsid w:val="009306A4"/>
    <w:rsid w:val="00931001"/>
    <w:rsid w:val="00933106"/>
    <w:rsid w:val="00935341"/>
    <w:rsid w:val="009368CE"/>
    <w:rsid w:val="00943B0F"/>
    <w:rsid w:val="00946FD1"/>
    <w:rsid w:val="009509DB"/>
    <w:rsid w:val="009523EE"/>
    <w:rsid w:val="00954DCB"/>
    <w:rsid w:val="009577EA"/>
    <w:rsid w:val="009603FC"/>
    <w:rsid w:val="00962E60"/>
    <w:rsid w:val="009635F1"/>
    <w:rsid w:val="0096557D"/>
    <w:rsid w:val="00967864"/>
    <w:rsid w:val="009709A7"/>
    <w:rsid w:val="009731FF"/>
    <w:rsid w:val="00973523"/>
    <w:rsid w:val="009741FC"/>
    <w:rsid w:val="00974C45"/>
    <w:rsid w:val="0097577C"/>
    <w:rsid w:val="00976516"/>
    <w:rsid w:val="00977911"/>
    <w:rsid w:val="0098041A"/>
    <w:rsid w:val="0098179B"/>
    <w:rsid w:val="0098220F"/>
    <w:rsid w:val="00982284"/>
    <w:rsid w:val="00983C12"/>
    <w:rsid w:val="0098785A"/>
    <w:rsid w:val="00993FF4"/>
    <w:rsid w:val="00996D54"/>
    <w:rsid w:val="009A0D36"/>
    <w:rsid w:val="009A3AE9"/>
    <w:rsid w:val="009A7006"/>
    <w:rsid w:val="009B6B97"/>
    <w:rsid w:val="009C144A"/>
    <w:rsid w:val="009D2DFE"/>
    <w:rsid w:val="009D3B53"/>
    <w:rsid w:val="009D7ACE"/>
    <w:rsid w:val="009E1886"/>
    <w:rsid w:val="009E18E6"/>
    <w:rsid w:val="009E5920"/>
    <w:rsid w:val="009F35AA"/>
    <w:rsid w:val="009F50D2"/>
    <w:rsid w:val="009F6F10"/>
    <w:rsid w:val="00A00089"/>
    <w:rsid w:val="00A00C2D"/>
    <w:rsid w:val="00A013AF"/>
    <w:rsid w:val="00A120F2"/>
    <w:rsid w:val="00A12A4B"/>
    <w:rsid w:val="00A2498D"/>
    <w:rsid w:val="00A26F2B"/>
    <w:rsid w:val="00A27168"/>
    <w:rsid w:val="00A30DB8"/>
    <w:rsid w:val="00A313A6"/>
    <w:rsid w:val="00A3675E"/>
    <w:rsid w:val="00A40188"/>
    <w:rsid w:val="00A42824"/>
    <w:rsid w:val="00A42A50"/>
    <w:rsid w:val="00A459A7"/>
    <w:rsid w:val="00A46B25"/>
    <w:rsid w:val="00A55803"/>
    <w:rsid w:val="00A5734F"/>
    <w:rsid w:val="00A574C9"/>
    <w:rsid w:val="00A576A9"/>
    <w:rsid w:val="00A627FB"/>
    <w:rsid w:val="00A63CA0"/>
    <w:rsid w:val="00A64811"/>
    <w:rsid w:val="00A661CD"/>
    <w:rsid w:val="00A66F8C"/>
    <w:rsid w:val="00A72C62"/>
    <w:rsid w:val="00A72DEE"/>
    <w:rsid w:val="00A77216"/>
    <w:rsid w:val="00A77893"/>
    <w:rsid w:val="00A81346"/>
    <w:rsid w:val="00A81943"/>
    <w:rsid w:val="00A84928"/>
    <w:rsid w:val="00A8662F"/>
    <w:rsid w:val="00A86A18"/>
    <w:rsid w:val="00A94AE1"/>
    <w:rsid w:val="00A9742D"/>
    <w:rsid w:val="00A978CD"/>
    <w:rsid w:val="00A97EC2"/>
    <w:rsid w:val="00AA0781"/>
    <w:rsid w:val="00AA2364"/>
    <w:rsid w:val="00AA35B3"/>
    <w:rsid w:val="00AA4034"/>
    <w:rsid w:val="00AA4892"/>
    <w:rsid w:val="00AB0FA1"/>
    <w:rsid w:val="00AB2A07"/>
    <w:rsid w:val="00AB6052"/>
    <w:rsid w:val="00AB7C74"/>
    <w:rsid w:val="00AC1434"/>
    <w:rsid w:val="00AC1C4D"/>
    <w:rsid w:val="00AC218A"/>
    <w:rsid w:val="00AC42BB"/>
    <w:rsid w:val="00AC62C5"/>
    <w:rsid w:val="00AC6F31"/>
    <w:rsid w:val="00AD16E5"/>
    <w:rsid w:val="00AD2303"/>
    <w:rsid w:val="00AD3626"/>
    <w:rsid w:val="00AE0C4C"/>
    <w:rsid w:val="00AE1156"/>
    <w:rsid w:val="00AE288A"/>
    <w:rsid w:val="00AE3E8A"/>
    <w:rsid w:val="00AE6A39"/>
    <w:rsid w:val="00AF0158"/>
    <w:rsid w:val="00AF0170"/>
    <w:rsid w:val="00AF07D5"/>
    <w:rsid w:val="00AF1B08"/>
    <w:rsid w:val="00AF1B43"/>
    <w:rsid w:val="00AF3334"/>
    <w:rsid w:val="00AF4471"/>
    <w:rsid w:val="00B011EE"/>
    <w:rsid w:val="00B02746"/>
    <w:rsid w:val="00B04460"/>
    <w:rsid w:val="00B051EC"/>
    <w:rsid w:val="00B069EA"/>
    <w:rsid w:val="00B06C04"/>
    <w:rsid w:val="00B0752A"/>
    <w:rsid w:val="00B11B18"/>
    <w:rsid w:val="00B146DF"/>
    <w:rsid w:val="00B17792"/>
    <w:rsid w:val="00B21ECF"/>
    <w:rsid w:val="00B22FD2"/>
    <w:rsid w:val="00B23F41"/>
    <w:rsid w:val="00B252FD"/>
    <w:rsid w:val="00B25A50"/>
    <w:rsid w:val="00B3042D"/>
    <w:rsid w:val="00B41047"/>
    <w:rsid w:val="00B42630"/>
    <w:rsid w:val="00B42BFE"/>
    <w:rsid w:val="00B47098"/>
    <w:rsid w:val="00B5641C"/>
    <w:rsid w:val="00B60EA0"/>
    <w:rsid w:val="00B60F4F"/>
    <w:rsid w:val="00B61FCA"/>
    <w:rsid w:val="00B63495"/>
    <w:rsid w:val="00B636F2"/>
    <w:rsid w:val="00B67150"/>
    <w:rsid w:val="00B671FD"/>
    <w:rsid w:val="00B71A3D"/>
    <w:rsid w:val="00B71EEF"/>
    <w:rsid w:val="00B73BB7"/>
    <w:rsid w:val="00B749A7"/>
    <w:rsid w:val="00B75090"/>
    <w:rsid w:val="00B756E3"/>
    <w:rsid w:val="00B8366A"/>
    <w:rsid w:val="00B83E78"/>
    <w:rsid w:val="00B83EE2"/>
    <w:rsid w:val="00B9014E"/>
    <w:rsid w:val="00B9278B"/>
    <w:rsid w:val="00B92AED"/>
    <w:rsid w:val="00B96F83"/>
    <w:rsid w:val="00B97B55"/>
    <w:rsid w:val="00B97EEC"/>
    <w:rsid w:val="00BA02CF"/>
    <w:rsid w:val="00BA03ED"/>
    <w:rsid w:val="00BA6A08"/>
    <w:rsid w:val="00BB48E3"/>
    <w:rsid w:val="00BB607B"/>
    <w:rsid w:val="00BC1C5B"/>
    <w:rsid w:val="00BD01F3"/>
    <w:rsid w:val="00BD1C5E"/>
    <w:rsid w:val="00BD2ED7"/>
    <w:rsid w:val="00BD5148"/>
    <w:rsid w:val="00BE1E66"/>
    <w:rsid w:val="00BE5E62"/>
    <w:rsid w:val="00BE6310"/>
    <w:rsid w:val="00BE6DA6"/>
    <w:rsid w:val="00BE74E9"/>
    <w:rsid w:val="00BE790F"/>
    <w:rsid w:val="00BF0200"/>
    <w:rsid w:val="00BF1048"/>
    <w:rsid w:val="00BF1658"/>
    <w:rsid w:val="00BF4EE7"/>
    <w:rsid w:val="00BF61DE"/>
    <w:rsid w:val="00C01B51"/>
    <w:rsid w:val="00C02F6E"/>
    <w:rsid w:val="00C07C3D"/>
    <w:rsid w:val="00C1440E"/>
    <w:rsid w:val="00C16566"/>
    <w:rsid w:val="00C17B99"/>
    <w:rsid w:val="00C20DE8"/>
    <w:rsid w:val="00C26789"/>
    <w:rsid w:val="00C30AAE"/>
    <w:rsid w:val="00C30D63"/>
    <w:rsid w:val="00C32AC0"/>
    <w:rsid w:val="00C34678"/>
    <w:rsid w:val="00C36ACF"/>
    <w:rsid w:val="00C370FC"/>
    <w:rsid w:val="00C3740A"/>
    <w:rsid w:val="00C41642"/>
    <w:rsid w:val="00C446F5"/>
    <w:rsid w:val="00C45B22"/>
    <w:rsid w:val="00C45B9D"/>
    <w:rsid w:val="00C50036"/>
    <w:rsid w:val="00C518CC"/>
    <w:rsid w:val="00C51E16"/>
    <w:rsid w:val="00C539EC"/>
    <w:rsid w:val="00C64900"/>
    <w:rsid w:val="00C66D9B"/>
    <w:rsid w:val="00C67BB0"/>
    <w:rsid w:val="00C70295"/>
    <w:rsid w:val="00C7076F"/>
    <w:rsid w:val="00C74EB6"/>
    <w:rsid w:val="00C75146"/>
    <w:rsid w:val="00C77112"/>
    <w:rsid w:val="00C8044B"/>
    <w:rsid w:val="00C828FA"/>
    <w:rsid w:val="00C82C09"/>
    <w:rsid w:val="00C8448B"/>
    <w:rsid w:val="00C84B74"/>
    <w:rsid w:val="00C857A0"/>
    <w:rsid w:val="00C85EAF"/>
    <w:rsid w:val="00C90163"/>
    <w:rsid w:val="00C90E26"/>
    <w:rsid w:val="00C91016"/>
    <w:rsid w:val="00C94409"/>
    <w:rsid w:val="00CA0C60"/>
    <w:rsid w:val="00CA1630"/>
    <w:rsid w:val="00CA1987"/>
    <w:rsid w:val="00CA543F"/>
    <w:rsid w:val="00CB5AFE"/>
    <w:rsid w:val="00CB657F"/>
    <w:rsid w:val="00CB6826"/>
    <w:rsid w:val="00CC11AD"/>
    <w:rsid w:val="00CD1513"/>
    <w:rsid w:val="00CD15F0"/>
    <w:rsid w:val="00CD1692"/>
    <w:rsid w:val="00CD3184"/>
    <w:rsid w:val="00CD36D4"/>
    <w:rsid w:val="00CD3AC1"/>
    <w:rsid w:val="00CD422F"/>
    <w:rsid w:val="00CD5353"/>
    <w:rsid w:val="00CD6632"/>
    <w:rsid w:val="00CE1A59"/>
    <w:rsid w:val="00CE2B2D"/>
    <w:rsid w:val="00CE3FDA"/>
    <w:rsid w:val="00CE59B1"/>
    <w:rsid w:val="00CF3222"/>
    <w:rsid w:val="00CF59CF"/>
    <w:rsid w:val="00CF6D53"/>
    <w:rsid w:val="00CF745C"/>
    <w:rsid w:val="00D04A69"/>
    <w:rsid w:val="00D06B0C"/>
    <w:rsid w:val="00D07A58"/>
    <w:rsid w:val="00D10708"/>
    <w:rsid w:val="00D13A02"/>
    <w:rsid w:val="00D14FE8"/>
    <w:rsid w:val="00D15869"/>
    <w:rsid w:val="00D1604F"/>
    <w:rsid w:val="00D1653C"/>
    <w:rsid w:val="00D24259"/>
    <w:rsid w:val="00D24657"/>
    <w:rsid w:val="00D248BD"/>
    <w:rsid w:val="00D24D69"/>
    <w:rsid w:val="00D25967"/>
    <w:rsid w:val="00D25A9E"/>
    <w:rsid w:val="00D27025"/>
    <w:rsid w:val="00D2730D"/>
    <w:rsid w:val="00D316E7"/>
    <w:rsid w:val="00D35231"/>
    <w:rsid w:val="00D365D1"/>
    <w:rsid w:val="00D403CC"/>
    <w:rsid w:val="00D40580"/>
    <w:rsid w:val="00D40FAB"/>
    <w:rsid w:val="00D415D4"/>
    <w:rsid w:val="00D42B27"/>
    <w:rsid w:val="00D443BC"/>
    <w:rsid w:val="00D517BA"/>
    <w:rsid w:val="00D51F10"/>
    <w:rsid w:val="00D55AE2"/>
    <w:rsid w:val="00D57F25"/>
    <w:rsid w:val="00D60A04"/>
    <w:rsid w:val="00D62688"/>
    <w:rsid w:val="00D669E4"/>
    <w:rsid w:val="00D70876"/>
    <w:rsid w:val="00D71E62"/>
    <w:rsid w:val="00D722C6"/>
    <w:rsid w:val="00D73449"/>
    <w:rsid w:val="00D7545F"/>
    <w:rsid w:val="00D76EFC"/>
    <w:rsid w:val="00D84331"/>
    <w:rsid w:val="00D8579C"/>
    <w:rsid w:val="00D86E28"/>
    <w:rsid w:val="00D874F6"/>
    <w:rsid w:val="00D90E74"/>
    <w:rsid w:val="00D93DCB"/>
    <w:rsid w:val="00D94B20"/>
    <w:rsid w:val="00D94DD0"/>
    <w:rsid w:val="00D95316"/>
    <w:rsid w:val="00D97EE6"/>
    <w:rsid w:val="00DA4244"/>
    <w:rsid w:val="00DA50BF"/>
    <w:rsid w:val="00DA552C"/>
    <w:rsid w:val="00DA6CB2"/>
    <w:rsid w:val="00DB0881"/>
    <w:rsid w:val="00DB4F33"/>
    <w:rsid w:val="00DC0035"/>
    <w:rsid w:val="00DC0A46"/>
    <w:rsid w:val="00DC74F8"/>
    <w:rsid w:val="00DD1D02"/>
    <w:rsid w:val="00DD2DF3"/>
    <w:rsid w:val="00DD33AB"/>
    <w:rsid w:val="00DD4509"/>
    <w:rsid w:val="00DD4BD0"/>
    <w:rsid w:val="00DD5CF4"/>
    <w:rsid w:val="00DD6085"/>
    <w:rsid w:val="00DD6947"/>
    <w:rsid w:val="00DD7F8E"/>
    <w:rsid w:val="00DE023A"/>
    <w:rsid w:val="00DE114C"/>
    <w:rsid w:val="00DE1BEE"/>
    <w:rsid w:val="00DE738A"/>
    <w:rsid w:val="00DE758F"/>
    <w:rsid w:val="00DF0CA0"/>
    <w:rsid w:val="00DF213A"/>
    <w:rsid w:val="00DF385E"/>
    <w:rsid w:val="00DF50A9"/>
    <w:rsid w:val="00DF6BDB"/>
    <w:rsid w:val="00E036CA"/>
    <w:rsid w:val="00E03B6A"/>
    <w:rsid w:val="00E04DCF"/>
    <w:rsid w:val="00E04E45"/>
    <w:rsid w:val="00E05110"/>
    <w:rsid w:val="00E077F0"/>
    <w:rsid w:val="00E1306D"/>
    <w:rsid w:val="00E15375"/>
    <w:rsid w:val="00E154AA"/>
    <w:rsid w:val="00E206E9"/>
    <w:rsid w:val="00E23539"/>
    <w:rsid w:val="00E35F0E"/>
    <w:rsid w:val="00E36A2B"/>
    <w:rsid w:val="00E36E40"/>
    <w:rsid w:val="00E418A5"/>
    <w:rsid w:val="00E418CF"/>
    <w:rsid w:val="00E41957"/>
    <w:rsid w:val="00E41DCA"/>
    <w:rsid w:val="00E458FB"/>
    <w:rsid w:val="00E45D92"/>
    <w:rsid w:val="00E4668D"/>
    <w:rsid w:val="00E47D58"/>
    <w:rsid w:val="00E5574B"/>
    <w:rsid w:val="00E56F3B"/>
    <w:rsid w:val="00E62069"/>
    <w:rsid w:val="00E624B9"/>
    <w:rsid w:val="00E6381A"/>
    <w:rsid w:val="00E64892"/>
    <w:rsid w:val="00E64E63"/>
    <w:rsid w:val="00E6580E"/>
    <w:rsid w:val="00E65FCE"/>
    <w:rsid w:val="00E67FCE"/>
    <w:rsid w:val="00E720C4"/>
    <w:rsid w:val="00E74778"/>
    <w:rsid w:val="00E748D2"/>
    <w:rsid w:val="00E75A26"/>
    <w:rsid w:val="00E76AC1"/>
    <w:rsid w:val="00E772FA"/>
    <w:rsid w:val="00E900EC"/>
    <w:rsid w:val="00E90D3E"/>
    <w:rsid w:val="00E928DD"/>
    <w:rsid w:val="00E93191"/>
    <w:rsid w:val="00E93DAE"/>
    <w:rsid w:val="00E97385"/>
    <w:rsid w:val="00EA1B65"/>
    <w:rsid w:val="00EA2563"/>
    <w:rsid w:val="00EA39B0"/>
    <w:rsid w:val="00EB0528"/>
    <w:rsid w:val="00EB1374"/>
    <w:rsid w:val="00EB31AB"/>
    <w:rsid w:val="00EB4B9C"/>
    <w:rsid w:val="00EC0380"/>
    <w:rsid w:val="00EC1A22"/>
    <w:rsid w:val="00EC2C27"/>
    <w:rsid w:val="00EC309F"/>
    <w:rsid w:val="00EC5CF6"/>
    <w:rsid w:val="00EC7880"/>
    <w:rsid w:val="00EC7C7B"/>
    <w:rsid w:val="00ED0C6F"/>
    <w:rsid w:val="00ED67F8"/>
    <w:rsid w:val="00EE00F0"/>
    <w:rsid w:val="00EE1458"/>
    <w:rsid w:val="00EE46E1"/>
    <w:rsid w:val="00EE540A"/>
    <w:rsid w:val="00EE672D"/>
    <w:rsid w:val="00EE6A49"/>
    <w:rsid w:val="00EE6F11"/>
    <w:rsid w:val="00EE75A8"/>
    <w:rsid w:val="00EF1479"/>
    <w:rsid w:val="00EF2029"/>
    <w:rsid w:val="00EF5A30"/>
    <w:rsid w:val="00EF7E4E"/>
    <w:rsid w:val="00F000DE"/>
    <w:rsid w:val="00F00CD5"/>
    <w:rsid w:val="00F026D0"/>
    <w:rsid w:val="00F033F4"/>
    <w:rsid w:val="00F13C7F"/>
    <w:rsid w:val="00F15F02"/>
    <w:rsid w:val="00F167BD"/>
    <w:rsid w:val="00F16D93"/>
    <w:rsid w:val="00F17D1A"/>
    <w:rsid w:val="00F2343A"/>
    <w:rsid w:val="00F23EF0"/>
    <w:rsid w:val="00F24831"/>
    <w:rsid w:val="00F25A8D"/>
    <w:rsid w:val="00F27C7E"/>
    <w:rsid w:val="00F307AD"/>
    <w:rsid w:val="00F30961"/>
    <w:rsid w:val="00F30AA1"/>
    <w:rsid w:val="00F312B7"/>
    <w:rsid w:val="00F31EDC"/>
    <w:rsid w:val="00F32CC8"/>
    <w:rsid w:val="00F34539"/>
    <w:rsid w:val="00F35CF0"/>
    <w:rsid w:val="00F454BE"/>
    <w:rsid w:val="00F52B52"/>
    <w:rsid w:val="00F53CB1"/>
    <w:rsid w:val="00F54165"/>
    <w:rsid w:val="00F56FFB"/>
    <w:rsid w:val="00F60CB3"/>
    <w:rsid w:val="00F624B4"/>
    <w:rsid w:val="00F63806"/>
    <w:rsid w:val="00F64261"/>
    <w:rsid w:val="00F64598"/>
    <w:rsid w:val="00F670D6"/>
    <w:rsid w:val="00F6717C"/>
    <w:rsid w:val="00F71FA6"/>
    <w:rsid w:val="00F74120"/>
    <w:rsid w:val="00F752A5"/>
    <w:rsid w:val="00F7737A"/>
    <w:rsid w:val="00F77B9E"/>
    <w:rsid w:val="00F80F1F"/>
    <w:rsid w:val="00F81CB6"/>
    <w:rsid w:val="00F82265"/>
    <w:rsid w:val="00F826F6"/>
    <w:rsid w:val="00F82929"/>
    <w:rsid w:val="00F83ED8"/>
    <w:rsid w:val="00F91573"/>
    <w:rsid w:val="00F92691"/>
    <w:rsid w:val="00F954FE"/>
    <w:rsid w:val="00F95964"/>
    <w:rsid w:val="00FA1DBF"/>
    <w:rsid w:val="00FA3595"/>
    <w:rsid w:val="00FA42B4"/>
    <w:rsid w:val="00FA47CD"/>
    <w:rsid w:val="00FA6B81"/>
    <w:rsid w:val="00FB1CE2"/>
    <w:rsid w:val="00FB3477"/>
    <w:rsid w:val="00FB7000"/>
    <w:rsid w:val="00FB7ECA"/>
    <w:rsid w:val="00FD5F10"/>
    <w:rsid w:val="00FD606B"/>
    <w:rsid w:val="00FD7840"/>
    <w:rsid w:val="00FE0ACF"/>
    <w:rsid w:val="00FE1B8E"/>
    <w:rsid w:val="00FE2183"/>
    <w:rsid w:val="00FE3F4C"/>
    <w:rsid w:val="00FE714F"/>
    <w:rsid w:val="00FF5DDA"/>
    <w:rsid w:val="01734701"/>
    <w:rsid w:val="059E2219"/>
    <w:rsid w:val="0A271592"/>
    <w:rsid w:val="110142F6"/>
    <w:rsid w:val="115A1645"/>
    <w:rsid w:val="12B66893"/>
    <w:rsid w:val="15CB6197"/>
    <w:rsid w:val="187A0E8D"/>
    <w:rsid w:val="18D14E45"/>
    <w:rsid w:val="20833FE2"/>
    <w:rsid w:val="223834B5"/>
    <w:rsid w:val="2537799C"/>
    <w:rsid w:val="29AE159B"/>
    <w:rsid w:val="2F3E1630"/>
    <w:rsid w:val="30A225D6"/>
    <w:rsid w:val="30F45C33"/>
    <w:rsid w:val="3D43774F"/>
    <w:rsid w:val="42AD5C73"/>
    <w:rsid w:val="44E95753"/>
    <w:rsid w:val="47AD4715"/>
    <w:rsid w:val="47EC259D"/>
    <w:rsid w:val="4CDE5D1C"/>
    <w:rsid w:val="50130DEA"/>
    <w:rsid w:val="55B82B5C"/>
    <w:rsid w:val="58527BDF"/>
    <w:rsid w:val="59A70C72"/>
    <w:rsid w:val="5E153548"/>
    <w:rsid w:val="5EE94AC4"/>
    <w:rsid w:val="5FC72E20"/>
    <w:rsid w:val="64A010A4"/>
    <w:rsid w:val="64C33D73"/>
    <w:rsid w:val="654B373B"/>
    <w:rsid w:val="664B3F15"/>
    <w:rsid w:val="70750483"/>
    <w:rsid w:val="737C526E"/>
    <w:rsid w:val="796F684C"/>
    <w:rsid w:val="79B37134"/>
    <w:rsid w:val="7D2407A6"/>
    <w:rsid w:val="7D553C5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DF563B4"/>
  <w15:docId w15:val="{00E3C7B3-F3F5-4778-AA8E-D5D949A76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8044B"/>
    <w:rPr>
      <w:sz w:val="24"/>
      <w:lang w:val="en-GB" w:eastAsia="en-US"/>
    </w:rPr>
  </w:style>
  <w:style w:type="paragraph" w:styleId="Heading1">
    <w:name w:val="heading 1"/>
    <w:basedOn w:val="Normal"/>
    <w:next w:val="Normal"/>
    <w:link w:val="Heading1Char"/>
    <w:uiPriority w:val="9"/>
    <w:qFormat/>
    <w:rsid w:val="00F77B9E"/>
    <w:pPr>
      <w:keepNext/>
      <w:keepLines/>
      <w:spacing w:before="120"/>
      <w:jc w:val="both"/>
      <w:outlineLvl w:val="0"/>
    </w:pPr>
    <w:rPr>
      <w:b/>
      <w:bCs/>
      <w:color w:val="365F91"/>
      <w:sz w:val="28"/>
      <w:szCs w:val="28"/>
    </w:rPr>
  </w:style>
  <w:style w:type="paragraph" w:styleId="Heading2">
    <w:name w:val="heading 2"/>
    <w:basedOn w:val="Normal"/>
    <w:next w:val="Normal"/>
    <w:link w:val="Heading2Char"/>
    <w:unhideWhenUsed/>
    <w:qFormat/>
    <w:rsid w:val="00F77B9E"/>
    <w:pPr>
      <w:keepNext/>
      <w:keepLines/>
      <w:ind w:firstLine="709"/>
      <w:jc w:val="both"/>
      <w:outlineLvl w:val="1"/>
    </w:pPr>
    <w:rPr>
      <w:rFonts w:eastAsiaTheme="majorEastAsia" w:cstheme="majorBidi"/>
      <w:b/>
      <w:i/>
      <w:color w:val="365F91" w:themeColor="accent1" w:themeShade="BF"/>
      <w:szCs w:val="26"/>
    </w:rPr>
  </w:style>
  <w:style w:type="paragraph" w:styleId="Heading3">
    <w:name w:val="heading 3"/>
    <w:basedOn w:val="Normal"/>
    <w:next w:val="Normal"/>
    <w:link w:val="Heading3Char"/>
    <w:unhideWhenUsed/>
    <w:qFormat/>
    <w:rsid w:val="00F77B9E"/>
    <w:pPr>
      <w:keepNext/>
      <w:keepLines/>
      <w:spacing w:before="40"/>
      <w:jc w:val="both"/>
      <w:outlineLvl w:val="2"/>
    </w:pPr>
    <w:rPr>
      <w:rFonts w:eastAsiaTheme="majorEastAsia" w:cstheme="majorBidi"/>
      <w:i/>
      <w:color w:val="243F60" w:themeColor="accent1" w:themeShade="7F"/>
      <w:szCs w:val="24"/>
    </w:rPr>
  </w:style>
  <w:style w:type="paragraph" w:styleId="Heading4">
    <w:name w:val="heading 4"/>
    <w:basedOn w:val="Normal"/>
    <w:next w:val="Normal"/>
    <w:link w:val="Heading4Char"/>
    <w:semiHidden/>
    <w:unhideWhenUsed/>
    <w:qFormat/>
    <w:rsid w:val="005E5A02"/>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sid w:val="00B02746"/>
    <w:rPr>
      <w:rFonts w:ascii="Tahoma" w:hAnsi="Tahoma" w:cs="Tahoma"/>
      <w:sz w:val="16"/>
      <w:szCs w:val="16"/>
    </w:rPr>
  </w:style>
  <w:style w:type="paragraph" w:styleId="BodyText">
    <w:name w:val="Body Text"/>
    <w:basedOn w:val="Normal"/>
    <w:link w:val="BodyTextChar"/>
    <w:qFormat/>
    <w:rsid w:val="00B02746"/>
    <w:pPr>
      <w:spacing w:after="120"/>
    </w:pPr>
  </w:style>
  <w:style w:type="paragraph" w:styleId="Footer">
    <w:name w:val="footer"/>
    <w:basedOn w:val="Normal"/>
    <w:link w:val="FooterChar"/>
    <w:uiPriority w:val="99"/>
    <w:qFormat/>
    <w:rsid w:val="00B02746"/>
    <w:pPr>
      <w:tabs>
        <w:tab w:val="center" w:pos="4536"/>
        <w:tab w:val="right" w:pos="9072"/>
      </w:tabs>
    </w:pPr>
  </w:style>
  <w:style w:type="paragraph" w:styleId="Header">
    <w:name w:val="header"/>
    <w:basedOn w:val="Normal"/>
    <w:link w:val="HeaderChar"/>
    <w:qFormat/>
    <w:rsid w:val="00B02746"/>
    <w:pPr>
      <w:tabs>
        <w:tab w:val="center" w:pos="4536"/>
        <w:tab w:val="right" w:pos="9072"/>
      </w:tabs>
    </w:pPr>
  </w:style>
  <w:style w:type="character" w:styleId="Hyperlink">
    <w:name w:val="Hyperlink"/>
    <w:uiPriority w:val="99"/>
    <w:qFormat/>
    <w:rsid w:val="00B02746"/>
    <w:rPr>
      <w:color w:val="0000FF"/>
      <w:u w:val="single"/>
    </w:rPr>
  </w:style>
  <w:style w:type="character" w:styleId="PageNumber">
    <w:name w:val="page number"/>
    <w:qFormat/>
    <w:rsid w:val="00B02746"/>
  </w:style>
  <w:style w:type="table" w:styleId="TableGrid">
    <w:name w:val="Table Grid"/>
    <w:basedOn w:val="TableNormal"/>
    <w:qFormat/>
    <w:rsid w:val="00B027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qFormat/>
    <w:rsid w:val="00F77B9E"/>
    <w:rPr>
      <w:b/>
      <w:bCs/>
      <w:color w:val="365F91"/>
      <w:sz w:val="28"/>
      <w:szCs w:val="28"/>
      <w:lang w:val="en-GB" w:eastAsia="en-US"/>
    </w:rPr>
  </w:style>
  <w:style w:type="character" w:customStyle="1" w:styleId="FooterChar">
    <w:name w:val="Footer Char"/>
    <w:link w:val="Footer"/>
    <w:uiPriority w:val="99"/>
    <w:qFormat/>
    <w:rsid w:val="00B02746"/>
    <w:rPr>
      <w:sz w:val="24"/>
      <w:lang w:val="en-GB" w:eastAsia="en-US"/>
    </w:rPr>
  </w:style>
  <w:style w:type="character" w:customStyle="1" w:styleId="HeaderChar">
    <w:name w:val="Header Char"/>
    <w:link w:val="Header"/>
    <w:qFormat/>
    <w:rsid w:val="00B02746"/>
    <w:rPr>
      <w:sz w:val="24"/>
      <w:lang w:val="en-GB" w:eastAsia="en-US"/>
    </w:rPr>
  </w:style>
  <w:style w:type="paragraph" w:customStyle="1" w:styleId="Char">
    <w:name w:val="Char"/>
    <w:basedOn w:val="Normal"/>
    <w:rsid w:val="00B02746"/>
    <w:pPr>
      <w:tabs>
        <w:tab w:val="left" w:pos="709"/>
      </w:tabs>
    </w:pPr>
    <w:rPr>
      <w:rFonts w:ascii="Tahoma" w:hAnsi="Tahoma"/>
      <w:szCs w:val="24"/>
      <w:lang w:val="pl-PL" w:eastAsia="pl-PL"/>
    </w:rPr>
  </w:style>
  <w:style w:type="paragraph" w:customStyle="1" w:styleId="TableContents">
    <w:name w:val="Table Contents"/>
    <w:basedOn w:val="BodyText"/>
    <w:qFormat/>
    <w:rsid w:val="00B02746"/>
    <w:pPr>
      <w:widowControl w:val="0"/>
      <w:suppressLineNumbers/>
      <w:suppressAutoHyphens/>
    </w:pPr>
    <w:rPr>
      <w:rFonts w:eastAsia="HG Mincho Light J"/>
      <w:color w:val="000000"/>
      <w:lang w:val="en-US"/>
    </w:rPr>
  </w:style>
  <w:style w:type="paragraph" w:customStyle="1" w:styleId="1CharCharCharChar">
    <w:name w:val="1 Char Char Char Char"/>
    <w:basedOn w:val="Normal"/>
    <w:rsid w:val="00B02746"/>
    <w:pPr>
      <w:tabs>
        <w:tab w:val="left" w:pos="709"/>
      </w:tabs>
    </w:pPr>
    <w:rPr>
      <w:rFonts w:ascii="Tahoma" w:hAnsi="Tahoma"/>
      <w:szCs w:val="24"/>
      <w:lang w:val="pl-PL" w:eastAsia="pl-PL"/>
    </w:rPr>
  </w:style>
  <w:style w:type="paragraph" w:customStyle="1" w:styleId="CharCharChar">
    <w:name w:val="Char Char Char Знак Знак"/>
    <w:basedOn w:val="Normal"/>
    <w:rsid w:val="00B02746"/>
    <w:pPr>
      <w:tabs>
        <w:tab w:val="left" w:pos="709"/>
      </w:tabs>
    </w:pPr>
    <w:rPr>
      <w:rFonts w:ascii="Tahoma" w:hAnsi="Tahoma"/>
      <w:szCs w:val="24"/>
      <w:lang w:val="pl-PL" w:eastAsia="pl-PL"/>
    </w:rPr>
  </w:style>
  <w:style w:type="paragraph" w:customStyle="1" w:styleId="Style18">
    <w:name w:val="_Style 18"/>
    <w:uiPriority w:val="99"/>
    <w:semiHidden/>
    <w:qFormat/>
    <w:rsid w:val="00B02746"/>
    <w:rPr>
      <w:sz w:val="24"/>
      <w:lang w:val="en-GB" w:eastAsia="en-US"/>
    </w:rPr>
  </w:style>
  <w:style w:type="character" w:customStyle="1" w:styleId="Style19">
    <w:name w:val="_Style 19"/>
    <w:uiPriority w:val="99"/>
    <w:unhideWhenUsed/>
    <w:rsid w:val="00B02746"/>
    <w:rPr>
      <w:color w:val="605E5C"/>
      <w:shd w:val="clear" w:color="auto" w:fill="E1DFDD"/>
    </w:rPr>
  </w:style>
  <w:style w:type="paragraph" w:styleId="ListParagraph">
    <w:name w:val="List Paragraph"/>
    <w:basedOn w:val="Normal"/>
    <w:uiPriority w:val="1"/>
    <w:qFormat/>
    <w:rsid w:val="00B02746"/>
    <w:pPr>
      <w:ind w:left="720"/>
      <w:contextualSpacing/>
    </w:pPr>
    <w:rPr>
      <w:szCs w:val="24"/>
      <w:lang w:val="bg-BG" w:eastAsia="bg-BG"/>
    </w:rPr>
  </w:style>
  <w:style w:type="character" w:customStyle="1" w:styleId="BodyTextChar">
    <w:name w:val="Body Text Char"/>
    <w:basedOn w:val="DefaultParagraphFont"/>
    <w:link w:val="BodyText"/>
    <w:qFormat/>
    <w:rsid w:val="00B02746"/>
    <w:rPr>
      <w:sz w:val="24"/>
      <w:lang w:val="en-GB" w:eastAsia="en-US"/>
    </w:rPr>
  </w:style>
  <w:style w:type="paragraph" w:styleId="Revision">
    <w:name w:val="Revision"/>
    <w:hidden/>
    <w:uiPriority w:val="99"/>
    <w:semiHidden/>
    <w:rsid w:val="00AF0158"/>
    <w:rPr>
      <w:sz w:val="24"/>
      <w:lang w:val="en-GB" w:eastAsia="en-US"/>
    </w:rPr>
  </w:style>
  <w:style w:type="character" w:customStyle="1" w:styleId="Heading3Char">
    <w:name w:val="Heading 3 Char"/>
    <w:basedOn w:val="DefaultParagraphFont"/>
    <w:link w:val="Heading3"/>
    <w:rsid w:val="00F77B9E"/>
    <w:rPr>
      <w:rFonts w:eastAsiaTheme="majorEastAsia" w:cstheme="majorBidi"/>
      <w:i/>
      <w:color w:val="243F60" w:themeColor="accent1" w:themeShade="7F"/>
      <w:sz w:val="24"/>
      <w:szCs w:val="24"/>
      <w:lang w:val="en-GB" w:eastAsia="en-US"/>
    </w:rPr>
  </w:style>
  <w:style w:type="table" w:styleId="ListTable3-Accent1">
    <w:name w:val="List Table 3 Accent 1"/>
    <w:basedOn w:val="TableNormal"/>
    <w:uiPriority w:val="48"/>
    <w:rsid w:val="006F5B5B"/>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styleId="NormalWeb">
    <w:name w:val="Normal (Web)"/>
    <w:basedOn w:val="Normal"/>
    <w:uiPriority w:val="99"/>
    <w:unhideWhenUsed/>
    <w:rsid w:val="0027182D"/>
    <w:pPr>
      <w:spacing w:before="100" w:beforeAutospacing="1" w:after="100" w:afterAutospacing="1"/>
    </w:pPr>
    <w:rPr>
      <w:rFonts w:ascii="Calibri" w:eastAsia="Times New Roman" w:hAnsi="Calibri"/>
      <w:szCs w:val="24"/>
      <w:lang w:val="bg-BG" w:eastAsia="bg-BG"/>
    </w:rPr>
  </w:style>
  <w:style w:type="table" w:customStyle="1" w:styleId="TableGrid1">
    <w:name w:val="Table Grid1"/>
    <w:basedOn w:val="TableNormal"/>
    <w:next w:val="TableGrid"/>
    <w:uiPriority w:val="59"/>
    <w:rsid w:val="0086138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F0170"/>
    <w:rPr>
      <w:color w:val="605E5C"/>
      <w:shd w:val="clear" w:color="auto" w:fill="E1DFDD"/>
    </w:rPr>
  </w:style>
  <w:style w:type="character" w:customStyle="1" w:styleId="Heading2Char">
    <w:name w:val="Heading 2 Char"/>
    <w:basedOn w:val="DefaultParagraphFont"/>
    <w:link w:val="Heading2"/>
    <w:rsid w:val="00F77B9E"/>
    <w:rPr>
      <w:rFonts w:eastAsiaTheme="majorEastAsia" w:cstheme="majorBidi"/>
      <w:b/>
      <w:i/>
      <w:color w:val="365F91" w:themeColor="accent1" w:themeShade="BF"/>
      <w:sz w:val="24"/>
      <w:szCs w:val="26"/>
      <w:lang w:val="en-GB" w:eastAsia="en-US"/>
    </w:rPr>
  </w:style>
  <w:style w:type="paragraph" w:customStyle="1" w:styleId="TableParagraph">
    <w:name w:val="Table Paragraph"/>
    <w:basedOn w:val="Normal"/>
    <w:uiPriority w:val="1"/>
    <w:qFormat/>
    <w:rsid w:val="00F81CB6"/>
    <w:pPr>
      <w:widowControl w:val="0"/>
      <w:autoSpaceDE w:val="0"/>
      <w:autoSpaceDN w:val="0"/>
    </w:pPr>
    <w:rPr>
      <w:rFonts w:eastAsia="Times New Roman"/>
      <w:sz w:val="22"/>
      <w:szCs w:val="22"/>
      <w:lang w:val="bg-BG"/>
    </w:rPr>
  </w:style>
  <w:style w:type="paragraph" w:styleId="TOCHeading">
    <w:name w:val="TOC Heading"/>
    <w:basedOn w:val="Heading1"/>
    <w:next w:val="Normal"/>
    <w:uiPriority w:val="39"/>
    <w:unhideWhenUsed/>
    <w:qFormat/>
    <w:rsid w:val="00EF1479"/>
    <w:pPr>
      <w:spacing w:before="240" w:line="259" w:lineRule="auto"/>
      <w:jc w:val="left"/>
      <w:outlineLvl w:val="9"/>
    </w:pPr>
    <w:rPr>
      <w:rFonts w:asciiTheme="majorHAnsi" w:eastAsiaTheme="majorEastAsia" w:hAnsiTheme="majorHAnsi" w:cstheme="majorBidi"/>
      <w:b w:val="0"/>
      <w:bCs w:val="0"/>
      <w:color w:val="365F91" w:themeColor="accent1" w:themeShade="BF"/>
      <w:sz w:val="32"/>
      <w:szCs w:val="32"/>
      <w:lang w:val="en-US"/>
    </w:rPr>
  </w:style>
  <w:style w:type="paragraph" w:styleId="TOC1">
    <w:name w:val="toc 1"/>
    <w:basedOn w:val="Normal"/>
    <w:next w:val="Normal"/>
    <w:autoRedefine/>
    <w:uiPriority w:val="39"/>
    <w:unhideWhenUsed/>
    <w:rsid w:val="00EF1479"/>
    <w:pPr>
      <w:spacing w:after="100"/>
    </w:pPr>
  </w:style>
  <w:style w:type="paragraph" w:styleId="TOC2">
    <w:name w:val="toc 2"/>
    <w:basedOn w:val="Normal"/>
    <w:next w:val="Normal"/>
    <w:autoRedefine/>
    <w:uiPriority w:val="39"/>
    <w:unhideWhenUsed/>
    <w:rsid w:val="00EF1479"/>
    <w:pPr>
      <w:spacing w:after="100"/>
      <w:ind w:left="240"/>
    </w:pPr>
  </w:style>
  <w:style w:type="paragraph" w:styleId="TOC3">
    <w:name w:val="toc 3"/>
    <w:basedOn w:val="Normal"/>
    <w:next w:val="Normal"/>
    <w:autoRedefine/>
    <w:uiPriority w:val="39"/>
    <w:unhideWhenUsed/>
    <w:rsid w:val="00EF1479"/>
    <w:pPr>
      <w:spacing w:after="100"/>
      <w:ind w:left="480"/>
    </w:pPr>
  </w:style>
  <w:style w:type="character" w:customStyle="1" w:styleId="Heading4Char">
    <w:name w:val="Heading 4 Char"/>
    <w:basedOn w:val="DefaultParagraphFont"/>
    <w:link w:val="Heading4"/>
    <w:semiHidden/>
    <w:rsid w:val="005E5A02"/>
    <w:rPr>
      <w:rFonts w:asciiTheme="majorHAnsi" w:eastAsiaTheme="majorEastAsia" w:hAnsiTheme="majorHAnsi" w:cstheme="majorBidi"/>
      <w:i/>
      <w:iCs/>
      <w:color w:val="365F91" w:themeColor="accent1" w:themeShade="BF"/>
      <w:sz w:val="24"/>
      <w:lang w:val="en-GB" w:eastAsia="en-US"/>
    </w:rPr>
  </w:style>
  <w:style w:type="paragraph" w:styleId="TOC4">
    <w:name w:val="toc 4"/>
    <w:basedOn w:val="Normal"/>
    <w:next w:val="Normal"/>
    <w:autoRedefine/>
    <w:uiPriority w:val="39"/>
    <w:unhideWhenUsed/>
    <w:rsid w:val="00E458FB"/>
    <w:pPr>
      <w:spacing w:after="100" w:line="278" w:lineRule="auto"/>
      <w:ind w:left="720"/>
    </w:pPr>
    <w:rPr>
      <w:rFonts w:asciiTheme="minorHAnsi" w:eastAsiaTheme="minorEastAsia" w:hAnsiTheme="minorHAnsi" w:cstheme="minorBidi"/>
      <w:kern w:val="2"/>
      <w:szCs w:val="24"/>
      <w:lang w:val="en-US"/>
      <w14:ligatures w14:val="standardContextual"/>
    </w:rPr>
  </w:style>
  <w:style w:type="paragraph" w:styleId="TOC5">
    <w:name w:val="toc 5"/>
    <w:basedOn w:val="Normal"/>
    <w:next w:val="Normal"/>
    <w:autoRedefine/>
    <w:uiPriority w:val="39"/>
    <w:unhideWhenUsed/>
    <w:rsid w:val="00E458FB"/>
    <w:pPr>
      <w:spacing w:after="100" w:line="278" w:lineRule="auto"/>
      <w:ind w:left="960"/>
    </w:pPr>
    <w:rPr>
      <w:rFonts w:asciiTheme="minorHAnsi" w:eastAsiaTheme="minorEastAsia" w:hAnsiTheme="minorHAnsi" w:cstheme="minorBidi"/>
      <w:kern w:val="2"/>
      <w:szCs w:val="24"/>
      <w:lang w:val="en-US"/>
      <w14:ligatures w14:val="standardContextual"/>
    </w:rPr>
  </w:style>
  <w:style w:type="paragraph" w:styleId="TOC6">
    <w:name w:val="toc 6"/>
    <w:basedOn w:val="Normal"/>
    <w:next w:val="Normal"/>
    <w:autoRedefine/>
    <w:uiPriority w:val="39"/>
    <w:unhideWhenUsed/>
    <w:rsid w:val="00E458FB"/>
    <w:pPr>
      <w:spacing w:after="100" w:line="278" w:lineRule="auto"/>
      <w:ind w:left="1200"/>
    </w:pPr>
    <w:rPr>
      <w:rFonts w:asciiTheme="minorHAnsi" w:eastAsiaTheme="minorEastAsia" w:hAnsiTheme="minorHAnsi" w:cstheme="minorBidi"/>
      <w:kern w:val="2"/>
      <w:szCs w:val="24"/>
      <w:lang w:val="en-US"/>
      <w14:ligatures w14:val="standardContextual"/>
    </w:rPr>
  </w:style>
  <w:style w:type="paragraph" w:styleId="TOC7">
    <w:name w:val="toc 7"/>
    <w:basedOn w:val="Normal"/>
    <w:next w:val="Normal"/>
    <w:autoRedefine/>
    <w:uiPriority w:val="39"/>
    <w:unhideWhenUsed/>
    <w:rsid w:val="00E458FB"/>
    <w:pPr>
      <w:spacing w:after="100" w:line="278" w:lineRule="auto"/>
      <w:ind w:left="1440"/>
    </w:pPr>
    <w:rPr>
      <w:rFonts w:asciiTheme="minorHAnsi" w:eastAsiaTheme="minorEastAsia" w:hAnsiTheme="minorHAnsi" w:cstheme="minorBidi"/>
      <w:kern w:val="2"/>
      <w:szCs w:val="24"/>
      <w:lang w:val="en-US"/>
      <w14:ligatures w14:val="standardContextual"/>
    </w:rPr>
  </w:style>
  <w:style w:type="paragraph" w:styleId="TOC8">
    <w:name w:val="toc 8"/>
    <w:basedOn w:val="Normal"/>
    <w:next w:val="Normal"/>
    <w:autoRedefine/>
    <w:uiPriority w:val="39"/>
    <w:unhideWhenUsed/>
    <w:rsid w:val="00E458FB"/>
    <w:pPr>
      <w:spacing w:after="100" w:line="278" w:lineRule="auto"/>
      <w:ind w:left="1680"/>
    </w:pPr>
    <w:rPr>
      <w:rFonts w:asciiTheme="minorHAnsi" w:eastAsiaTheme="minorEastAsia" w:hAnsiTheme="minorHAnsi" w:cstheme="minorBidi"/>
      <w:kern w:val="2"/>
      <w:szCs w:val="24"/>
      <w:lang w:val="en-US"/>
      <w14:ligatures w14:val="standardContextual"/>
    </w:rPr>
  </w:style>
  <w:style w:type="paragraph" w:styleId="TOC9">
    <w:name w:val="toc 9"/>
    <w:basedOn w:val="Normal"/>
    <w:next w:val="Normal"/>
    <w:autoRedefine/>
    <w:uiPriority w:val="39"/>
    <w:unhideWhenUsed/>
    <w:rsid w:val="00E458FB"/>
    <w:pPr>
      <w:spacing w:after="100" w:line="278" w:lineRule="auto"/>
      <w:ind w:left="1920"/>
    </w:pPr>
    <w:rPr>
      <w:rFonts w:asciiTheme="minorHAnsi" w:eastAsiaTheme="minorEastAsia" w:hAnsiTheme="minorHAnsi" w:cstheme="minorBidi"/>
      <w:kern w:val="2"/>
      <w:szCs w:val="24"/>
      <w:lang w:val="en-US"/>
      <w14:ligatures w14:val="standardContextual"/>
    </w:rPr>
  </w:style>
  <w:style w:type="numbering" w:customStyle="1" w:styleId="Style1">
    <w:name w:val="Style1"/>
    <w:uiPriority w:val="99"/>
    <w:rsid w:val="00627C5D"/>
    <w:pPr>
      <w:numPr>
        <w:numId w:val="28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emf"/><Relationship Id="rId21" Type="http://schemas.openxmlformats.org/officeDocument/2006/relationships/image" Target="media/image13.jpeg"/><Relationship Id="rId34" Type="http://schemas.openxmlformats.org/officeDocument/2006/relationships/image" Target="media/image26.emf"/><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hyperlink" Target="https://irac-online.org/" TargetMode="External"/><Relationship Id="rId55"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emf"/><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emf"/><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footer" Target="footer1.xml"/><Relationship Id="rId5" Type="http://schemas.openxmlformats.org/officeDocument/2006/relationships/settings" Target="settings.xml"/><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jpeg"/><Relationship Id="rId48" Type="http://schemas.openxmlformats.org/officeDocument/2006/relationships/image" Target="media/image40.pn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2.png"/><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emf"/><Relationship Id="rId46" Type="http://schemas.openxmlformats.org/officeDocument/2006/relationships/image" Target="media/image38.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emf"/><Relationship Id="rId57" Type="http://schemas.openxmlformats.org/officeDocument/2006/relationships/theme" Target="theme/theme1.xml"/><Relationship Id="rId10" Type="http://schemas.openxmlformats.org/officeDocument/2006/relationships/image" Target="media/image2.jpeg"/><Relationship Id="rId31" Type="http://schemas.openxmlformats.org/officeDocument/2006/relationships/image" Target="media/image23.emf"/><Relationship Id="rId44" Type="http://schemas.openxmlformats.org/officeDocument/2006/relationships/image" Target="media/image36.jpeg"/><Relationship Id="rId52"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eufunds.b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4.png"/><Relationship Id="rId1" Type="http://schemas.openxmlformats.org/officeDocument/2006/relationships/image" Target="media/image43.png"/></Relationships>
</file>

<file path=word/_rels/header2.xml.rels><?xml version="1.0" encoding="UTF-8" standalone="yes"?>
<Relationships xmlns="http://schemas.openxmlformats.org/package/2006/relationships"><Relationship Id="rId2" Type="http://schemas.openxmlformats.org/officeDocument/2006/relationships/image" Target="media/image44.png"/><Relationship Id="rId1" Type="http://schemas.openxmlformats.org/officeDocument/2006/relationships/image" Target="media/image4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3CDA3A14-4A81-4147-B9CA-3B7FF3EC9A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2238</TotalTime>
  <Pages>102</Pages>
  <Words>25424</Words>
  <Characters>144922</Characters>
  <Application>Microsoft Office Word</Application>
  <DocSecurity>0</DocSecurity>
  <Lines>1207</Lines>
  <Paragraphs>340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170006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zheny</dc:creator>
  <cp:lastModifiedBy>S N</cp:lastModifiedBy>
  <cp:revision>68</cp:revision>
  <dcterms:created xsi:type="dcterms:W3CDTF">2025-02-05T18:57:00Z</dcterms:created>
  <dcterms:modified xsi:type="dcterms:W3CDTF">2026-03-09T13:26:00Z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2057-12.2.0.19805</vt:lpwstr>
  </property>
  <property fmtid="{D5CDD505-2E9C-101B-9397-08002B2CF9AE}" pid="3" name="ICV">
    <vt:lpwstr>16EFFB95FADD4954B8D576A3A9024C80_13</vt:lpwstr>
  </property>
</Properties>
</file>