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1" w:before="161" w:line="240" w:lineRule="auto"/>
        <w:rPr>
          <w:rFonts w:ascii="Times New Roman" w:cs="Times New Roman" w:eastAsia="Times New Roman" w:hAnsi="Times New Roman"/>
          <w:b w:val="1"/>
          <w:color w:val="000000"/>
          <w:sz w:val="44"/>
          <w:szCs w:val="44"/>
        </w:rPr>
      </w:pPr>
      <w:r w:rsidDel="00000000" w:rsidR="00000000" w:rsidRPr="00000000">
        <w:rPr>
          <w:rFonts w:ascii="Times New Roman" w:cs="Times New Roman" w:eastAsia="Times New Roman" w:hAnsi="Times New Roman"/>
          <w:b w:val="1"/>
          <w:color w:val="000000"/>
          <w:sz w:val="44"/>
          <w:szCs w:val="44"/>
          <w:rtl w:val="0"/>
        </w:rPr>
        <w:t xml:space="preserve">Council Training Plan – Llandeilo Town Council</w:t>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Passed Full Council </w:t>
        <w:tab/>
        <w:t xml:space="preserve">– May 2023</w:t>
        <w:br w:type="textWrapping"/>
        <w:t xml:space="preserve">Review </w:t>
        <w:tab/>
        <w:tab/>
        <w:t xml:space="preserve">- June 2024</w:t>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council has a statutory duty under section 67 of the Local Government and Elections (Wales) Act 2021 to make a plan setting out what it proposes to do to address the training needs of its councillors and staff.</w:t>
      </w:r>
    </w:p>
    <w:p w:rsidR="00000000" w:rsidDel="00000000" w:rsidP="00000000" w:rsidRDefault="00000000" w:rsidRPr="00000000" w14:paraId="00000004">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the training plan is designed to ensure that collectively, councillors and staff, possess the knowledge and awareness needed for the council to operate effectively.  It is not necessary for all councillors and staff to have received the same training and develop the same expertise.</w:t>
      </w:r>
    </w:p>
    <w:p w:rsidR="00000000" w:rsidDel="00000000" w:rsidP="00000000" w:rsidRDefault="00000000" w:rsidRPr="00000000" w14:paraId="00000005">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training plan must be put in place after each ordinary election of community councillors to reflect the training needs resulting from changes to the council membership and to provide for the election of new councillors.  This is the council’s first training plan but hereinafter it will review the plan from time to time to keep it up to date and relevant.</w:t>
      </w:r>
    </w:p>
    <w:p w:rsidR="00000000" w:rsidDel="00000000" w:rsidP="00000000" w:rsidRDefault="00000000" w:rsidRPr="00000000" w14:paraId="00000006">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regard to council staff, annual performance appraisals identify individual training opportunities on an on-going basis, whereas in determining councillors’ immediate training priorities an initial training assessment has been made of the essential skills needed and whether the council feels there is sufficient coverage and depth across the council for it to operate effectively going forward.  </w:t>
      </w:r>
    </w:p>
    <w:p w:rsidR="00000000" w:rsidDel="00000000" w:rsidP="00000000" w:rsidRDefault="00000000" w:rsidRPr="00000000" w14:paraId="00000007">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council is confident staff knowledge and expertise will help guide and support new members during the first 6 to 12 months of their term of office.  However, a further assessment of councillor training needs will be conducted later in the financial year, when new councillors have had more time to settle-in and have become fully accustomed with their roles and responsibilities.  Notwithstanding this, there are core areas to address to ensure the council has sufficient skills and understanding.  These are:</w:t>
      </w:r>
    </w:p>
    <w:p w:rsidR="00000000" w:rsidDel="00000000" w:rsidP="00000000" w:rsidRDefault="00000000" w:rsidRPr="00000000" w14:paraId="00000008">
      <w:pPr>
        <w:numPr>
          <w:ilvl w:val="0"/>
          <w:numId w:val="1"/>
        </w:numPr>
        <w:spacing w:after="75" w:before="75"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Basic induction for councillors;</w:t>
      </w:r>
    </w:p>
    <w:p w:rsidR="00000000" w:rsidDel="00000000" w:rsidP="00000000" w:rsidRDefault="00000000" w:rsidRPr="00000000" w14:paraId="00000009">
      <w:pPr>
        <w:numPr>
          <w:ilvl w:val="0"/>
          <w:numId w:val="1"/>
        </w:numPr>
        <w:spacing w:after="75" w:before="75"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Code of Conduct for members of local authorities in Wales;</w:t>
      </w:r>
    </w:p>
    <w:p w:rsidR="00000000" w:rsidDel="00000000" w:rsidP="00000000" w:rsidRDefault="00000000" w:rsidRPr="00000000" w14:paraId="0000000A">
      <w:pPr>
        <w:numPr>
          <w:ilvl w:val="0"/>
          <w:numId w:val="1"/>
        </w:numPr>
        <w:spacing w:after="75" w:before="75"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management and governance</w:t>
      </w:r>
    </w:p>
    <w:p w:rsidR="00000000" w:rsidDel="00000000" w:rsidP="00000000" w:rsidRDefault="00000000" w:rsidRPr="00000000" w14:paraId="0000000B">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these areas, the council will want to consider if there are new challenges and opportunities it may wish to explore for example, such as those offered by the General Power of Competence.  In which case it may decide there are new skills for councillors and staff to attain going forward from the publication of this inaugural training plan.</w:t>
      </w:r>
    </w:p>
    <w:p w:rsidR="00000000" w:rsidDel="00000000" w:rsidP="00000000" w:rsidRDefault="00000000" w:rsidRPr="00000000" w14:paraId="0000000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council has approved the publication of this training plan having identified its initial requirements to take the council forward following the local government ordinary elections. The plan is a snapshot of the training requirements at this point in time and will be revisited and updated periodically over the next five years and leading up to the next set of local government ordinary elections planned for May 2027.</w:t>
      </w:r>
    </w:p>
    <w:p w:rsidR="00000000" w:rsidDel="00000000" w:rsidP="00000000" w:rsidRDefault="00000000" w:rsidRPr="00000000" w14:paraId="0000000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terms of the council’s initial plans these are set out in the following table:</w:t>
      </w:r>
    </w:p>
    <w:tbl>
      <w:tblPr>
        <w:tblStyle w:val="Table1"/>
        <w:tblW w:w="10717.0" w:type="dxa"/>
        <w:jc w:val="left"/>
        <w:tblInd w:w="-8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1"/>
        <w:gridCol w:w="1539"/>
        <w:gridCol w:w="1766"/>
        <w:gridCol w:w="1440"/>
        <w:gridCol w:w="3147"/>
        <w:gridCol w:w="1354"/>
        <w:tblGridChange w:id="0">
          <w:tblGrid>
            <w:gridCol w:w="1471"/>
            <w:gridCol w:w="1539"/>
            <w:gridCol w:w="1766"/>
            <w:gridCol w:w="1440"/>
            <w:gridCol w:w="3147"/>
            <w:gridCol w:w="1354"/>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E">
            <w:pPr>
              <w:rPr>
                <w:b w:val="1"/>
              </w:rPr>
            </w:pPr>
            <w:r w:rsidDel="00000000" w:rsidR="00000000" w:rsidRPr="00000000">
              <w:rPr>
                <w:b w:val="1"/>
                <w:rtl w:val="0"/>
              </w:rPr>
              <w:t xml:space="preserve">WHO</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0F">
            <w:pPr>
              <w:rPr>
                <w:b w:val="1"/>
              </w:rPr>
            </w:pPr>
            <w:r w:rsidDel="00000000" w:rsidR="00000000" w:rsidRPr="00000000">
              <w:rPr>
                <w:b w:val="1"/>
                <w:rtl w:val="0"/>
              </w:rPr>
              <w:t xml:space="preserve">WHAT </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10">
            <w:pPr>
              <w:rPr>
                <w:b w:val="1"/>
              </w:rPr>
            </w:pPr>
            <w:r w:rsidDel="00000000" w:rsidR="00000000" w:rsidRPr="00000000">
              <w:rPr>
                <w:b w:val="1"/>
                <w:rtl w:val="0"/>
              </w:rPr>
              <w:t xml:space="preserve">HOW </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11">
            <w:pPr>
              <w:rPr>
                <w:b w:val="1"/>
              </w:rPr>
            </w:pPr>
            <w:r w:rsidDel="00000000" w:rsidR="00000000" w:rsidRPr="00000000">
              <w:rPr>
                <w:b w:val="1"/>
                <w:rtl w:val="0"/>
              </w:rPr>
              <w:t xml:space="preserve">WHEN </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12">
            <w:pPr>
              <w:rPr>
                <w:b w:val="1"/>
              </w:rPr>
            </w:pPr>
            <w:r w:rsidDel="00000000" w:rsidR="00000000" w:rsidRPr="00000000">
              <w:rPr>
                <w:b w:val="1"/>
                <w:rtl w:val="0"/>
              </w:rPr>
              <w:t xml:space="preserve">COMMENTARY</w:t>
            </w:r>
          </w:p>
        </w:tc>
        <w:tc>
          <w:tcPr>
            <w:tcBorders>
              <w:top w:color="000000" w:space="0" w:sz="12" w:val="single"/>
              <w:left w:color="000000" w:space="0" w:sz="12" w:val="single"/>
              <w:bottom w:color="000000" w:space="0" w:sz="12" w:val="single"/>
              <w:right w:color="000000" w:space="0" w:sz="12" w:val="single"/>
            </w:tcBorders>
          </w:tcPr>
          <w:p w:rsidR="00000000" w:rsidDel="00000000" w:rsidP="00000000" w:rsidRDefault="00000000" w:rsidRPr="00000000" w14:paraId="00000013">
            <w:pPr>
              <w:rPr>
                <w:b w:val="1"/>
              </w:rPr>
            </w:pPr>
            <w:r w:rsidDel="00000000" w:rsidR="00000000" w:rsidRPr="00000000">
              <w:rPr>
                <w:b w:val="1"/>
                <w:rtl w:val="0"/>
              </w:rPr>
              <w:t xml:space="preserve">OUTCOME</w:t>
            </w:r>
          </w:p>
        </w:tc>
      </w:tr>
      <w:tr>
        <w:trPr>
          <w:cantSplit w:val="0"/>
          <w:tblHeader w:val="0"/>
        </w:trPr>
        <w:tc>
          <w:tcPr>
            <w:tcBorders>
              <w:top w:color="000000" w:space="0" w:sz="12" w:val="single"/>
            </w:tcBorders>
          </w:tcPr>
          <w:p w:rsidR="00000000" w:rsidDel="00000000" w:rsidP="00000000" w:rsidRDefault="00000000" w:rsidRPr="00000000" w14:paraId="00000014">
            <w:pPr>
              <w:rPr/>
            </w:pPr>
            <w:r w:rsidDel="00000000" w:rsidR="00000000" w:rsidRPr="00000000">
              <w:rPr>
                <w:rtl w:val="0"/>
              </w:rPr>
              <w:t xml:space="preserve">New and returning Councillors </w:t>
            </w:r>
          </w:p>
        </w:tc>
        <w:tc>
          <w:tcPr>
            <w:tcBorders>
              <w:top w:color="000000" w:space="0" w:sz="12" w:val="single"/>
            </w:tcBorders>
          </w:tcPr>
          <w:p w:rsidR="00000000" w:rsidDel="00000000" w:rsidP="00000000" w:rsidRDefault="00000000" w:rsidRPr="00000000" w14:paraId="00000015">
            <w:pPr>
              <w:rPr/>
            </w:pPr>
            <w:r w:rsidDel="00000000" w:rsidR="00000000" w:rsidRPr="00000000">
              <w:rPr>
                <w:rtl w:val="0"/>
              </w:rPr>
              <w:t xml:space="preserve">Basic Induction to Council </w:t>
            </w:r>
          </w:p>
        </w:tc>
        <w:tc>
          <w:tcPr>
            <w:tcBorders>
              <w:top w:color="000000" w:space="0" w:sz="12" w:val="single"/>
            </w:tcBorders>
          </w:tcPr>
          <w:p w:rsidR="00000000" w:rsidDel="00000000" w:rsidP="00000000" w:rsidRDefault="00000000" w:rsidRPr="00000000" w14:paraId="00000016">
            <w:pPr>
              <w:rPr/>
            </w:pPr>
            <w:r w:rsidDel="00000000" w:rsidR="00000000" w:rsidRPr="00000000">
              <w:rPr>
                <w:rtl w:val="0"/>
              </w:rPr>
              <w:t xml:space="preserve">Informal Training by Town Clerk</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One voice Wales new Councillor induction (bespoke training)</w:t>
            </w:r>
          </w:p>
        </w:tc>
        <w:tc>
          <w:tcPr>
            <w:tcBorders>
              <w:top w:color="000000" w:space="0" w:sz="12" w:val="single"/>
            </w:tcBorders>
          </w:tcPr>
          <w:p w:rsidR="00000000" w:rsidDel="00000000" w:rsidP="00000000" w:rsidRDefault="00000000" w:rsidRPr="00000000" w14:paraId="00000019">
            <w:pPr>
              <w:rPr/>
            </w:pPr>
            <w:r w:rsidDel="00000000" w:rsidR="00000000" w:rsidRPr="00000000">
              <w:rPr>
                <w:rtl w:val="0"/>
              </w:rPr>
              <w:t xml:space="preserve">New Councillor taking office</w:t>
            </w:r>
          </w:p>
        </w:tc>
        <w:tc>
          <w:tcPr>
            <w:tcBorders>
              <w:top w:color="000000" w:space="0" w:sz="12" w:val="single"/>
            </w:tcBorders>
          </w:tcPr>
          <w:p w:rsidR="00000000" w:rsidDel="00000000" w:rsidP="00000000" w:rsidRDefault="00000000" w:rsidRPr="00000000" w14:paraId="0000001A">
            <w:pPr>
              <w:rPr/>
            </w:pPr>
            <w:r w:rsidDel="00000000" w:rsidR="00000000" w:rsidRPr="00000000">
              <w:rPr>
                <w:rtl w:val="0"/>
              </w:rPr>
              <w:t xml:space="preserve">Basic induction comprising of an induction by the Town Clerk. A visit to all Council assets and facilities and provide an understanding of how council operates. The Standing orders and Financial regulations will be circulated to new members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Statutory training as follows :-</w:t>
            </w:r>
          </w:p>
          <w:p w:rsidR="00000000" w:rsidDel="00000000" w:rsidP="00000000" w:rsidRDefault="00000000" w:rsidRPr="00000000" w14:paraId="0000001D">
            <w:pPr>
              <w:rPr/>
            </w:pPr>
            <w:r w:rsidDel="00000000" w:rsidR="00000000" w:rsidRPr="00000000">
              <w:rPr>
                <w:rtl w:val="0"/>
              </w:rPr>
              <w:t xml:space="preserve">- Code of Conduct Training</w:t>
            </w:r>
          </w:p>
          <w:p w:rsidR="00000000" w:rsidDel="00000000" w:rsidP="00000000" w:rsidRDefault="00000000" w:rsidRPr="00000000" w14:paraId="0000001E">
            <w:pPr>
              <w:rPr/>
            </w:pPr>
            <w:r w:rsidDel="00000000" w:rsidR="00000000" w:rsidRPr="00000000">
              <w:rPr>
                <w:rtl w:val="0"/>
              </w:rPr>
              <w:t xml:space="preserve">- OVW New Councillor Course</w:t>
            </w:r>
          </w:p>
        </w:tc>
        <w:tc>
          <w:tcPr>
            <w:tcBorders>
              <w:top w:color="000000" w:space="0" w:sz="12" w:val="single"/>
            </w:tcBorders>
          </w:tcPr>
          <w:p w:rsidR="00000000" w:rsidDel="00000000" w:rsidP="00000000" w:rsidRDefault="00000000" w:rsidRPr="00000000" w14:paraId="0000001F">
            <w:pPr>
              <w:rPr/>
            </w:pPr>
            <w:r w:rsidDel="00000000" w:rsidR="00000000" w:rsidRPr="00000000">
              <w:rPr>
                <w:rtl w:val="0"/>
              </w:rPr>
            </w:r>
          </w:p>
        </w:tc>
      </w:tr>
      <w:tr>
        <w:trPr>
          <w:cantSplit w:val="0"/>
          <w:tblHeader w:val="0"/>
        </w:trPr>
        <w:tc>
          <w:tcPr/>
          <w:p w:rsidR="00000000" w:rsidDel="00000000" w:rsidP="00000000" w:rsidRDefault="00000000" w:rsidRPr="00000000" w14:paraId="00000020">
            <w:pPr>
              <w:rPr/>
            </w:pPr>
            <w:r w:rsidDel="00000000" w:rsidR="00000000" w:rsidRPr="00000000">
              <w:rPr>
                <w:rtl w:val="0"/>
              </w:rPr>
              <w:t xml:space="preserve">All Councillors </w:t>
            </w:r>
          </w:p>
        </w:tc>
        <w:tc>
          <w:tcPr/>
          <w:p w:rsidR="00000000" w:rsidDel="00000000" w:rsidP="00000000" w:rsidRDefault="00000000" w:rsidRPr="00000000" w14:paraId="00000021">
            <w:pPr>
              <w:rPr/>
            </w:pPr>
            <w:r w:rsidDel="00000000" w:rsidR="00000000" w:rsidRPr="00000000">
              <w:rPr>
                <w:rtl w:val="0"/>
              </w:rPr>
              <w:t xml:space="preserve">Bespoke training session on the Code of Conduct for Members </w:t>
            </w:r>
          </w:p>
        </w:tc>
        <w:tc>
          <w:tcPr/>
          <w:p w:rsidR="00000000" w:rsidDel="00000000" w:rsidP="00000000" w:rsidRDefault="00000000" w:rsidRPr="00000000" w14:paraId="00000022">
            <w:pPr>
              <w:rPr/>
            </w:pPr>
            <w:r w:rsidDel="00000000" w:rsidR="00000000" w:rsidRPr="00000000">
              <w:rPr>
                <w:rtl w:val="0"/>
              </w:rPr>
              <w:t xml:space="preserve">Formal training sessions/webinar</w:t>
            </w:r>
          </w:p>
        </w:tc>
        <w:tc>
          <w:tcPr/>
          <w:p w:rsidR="00000000" w:rsidDel="00000000" w:rsidP="00000000" w:rsidRDefault="00000000" w:rsidRPr="00000000" w14:paraId="00000023">
            <w:pPr>
              <w:rPr/>
            </w:pPr>
            <w:r w:rsidDel="00000000" w:rsidR="00000000" w:rsidRPr="00000000">
              <w:rPr>
                <w:rtl w:val="0"/>
              </w:rPr>
              <w:t xml:space="preserve">Within 3 months of taking office</w:t>
            </w:r>
          </w:p>
        </w:tc>
        <w:tc>
          <w:tcPr/>
          <w:p w:rsidR="00000000" w:rsidDel="00000000" w:rsidP="00000000" w:rsidRDefault="00000000" w:rsidRPr="00000000" w14:paraId="00000024">
            <w:pPr>
              <w:rPr/>
            </w:pPr>
            <w:r w:rsidDel="00000000" w:rsidR="00000000" w:rsidRPr="00000000">
              <w:rPr>
                <w:rtl w:val="0"/>
              </w:rPr>
              <w:t xml:space="preserve">Initial training will be topped by an annual refresher provided By OVW</w:t>
            </w:r>
          </w:p>
        </w:tc>
        <w:tc>
          <w:tcPr/>
          <w:p w:rsidR="00000000" w:rsidDel="00000000" w:rsidP="00000000" w:rsidRDefault="00000000" w:rsidRPr="00000000" w14:paraId="00000025">
            <w:pPr>
              <w:rPr/>
            </w:pPr>
            <w:r w:rsidDel="00000000" w:rsidR="00000000" w:rsidRPr="00000000">
              <w:rPr>
                <w:rtl w:val="0"/>
              </w:rPr>
            </w:r>
          </w:p>
        </w:tc>
      </w:tr>
      <w:tr>
        <w:trPr>
          <w:cantSplit w:val="0"/>
          <w:tblHeader w:val="0"/>
        </w:trPr>
        <w:tc>
          <w:tcPr/>
          <w:p w:rsidR="00000000" w:rsidDel="00000000" w:rsidP="00000000" w:rsidRDefault="00000000" w:rsidRPr="00000000" w14:paraId="00000026">
            <w:pPr>
              <w:rPr/>
            </w:pPr>
            <w:r w:rsidDel="00000000" w:rsidR="00000000" w:rsidRPr="00000000">
              <w:rPr>
                <w:rtl w:val="0"/>
              </w:rPr>
              <w:t xml:space="preserve">Clerk to the Council</w:t>
            </w:r>
          </w:p>
        </w:tc>
        <w:tc>
          <w:tcPr/>
          <w:p w:rsidR="00000000" w:rsidDel="00000000" w:rsidP="00000000" w:rsidRDefault="00000000" w:rsidRPr="00000000" w14:paraId="00000027">
            <w:pPr>
              <w:rPr/>
            </w:pPr>
            <w:r w:rsidDel="00000000" w:rsidR="00000000" w:rsidRPr="00000000">
              <w:rPr>
                <w:rtl w:val="0"/>
              </w:rPr>
              <w:t xml:space="preserve">Continuous professional development</w:t>
            </w:r>
          </w:p>
        </w:tc>
        <w:tc>
          <w:tcPr/>
          <w:p w:rsidR="00000000" w:rsidDel="00000000" w:rsidP="00000000" w:rsidRDefault="00000000" w:rsidRPr="00000000" w14:paraId="00000028">
            <w:pPr>
              <w:rPr/>
            </w:pPr>
            <w:r w:rsidDel="00000000" w:rsidR="00000000" w:rsidRPr="00000000">
              <w:rPr>
                <w:rtl w:val="0"/>
              </w:rPr>
              <w:t xml:space="preserve">Attendance at sector specific local council conferences and training seminars</w:t>
            </w:r>
          </w:p>
        </w:tc>
        <w:tc>
          <w:tcPr/>
          <w:p w:rsidR="00000000" w:rsidDel="00000000" w:rsidP="00000000" w:rsidRDefault="00000000" w:rsidRPr="00000000" w14:paraId="00000029">
            <w:pPr>
              <w:rPr/>
            </w:pPr>
            <w:r w:rsidDel="00000000" w:rsidR="00000000" w:rsidRPr="00000000">
              <w:rPr>
                <w:rtl w:val="0"/>
              </w:rPr>
              <w:t xml:space="preserve">By 01.03.25</w:t>
            </w:r>
          </w:p>
        </w:tc>
        <w:tc>
          <w:tcPr/>
          <w:p w:rsidR="00000000" w:rsidDel="00000000" w:rsidP="00000000" w:rsidRDefault="00000000" w:rsidRPr="00000000" w14:paraId="0000002A">
            <w:pPr>
              <w:rPr/>
            </w:pPr>
            <w:r w:rsidDel="00000000" w:rsidR="00000000" w:rsidRPr="00000000">
              <w:rPr>
                <w:rtl w:val="0"/>
              </w:rPr>
              <w:t xml:space="preserve">The Clerk possesses one of the sector specific Clerk’s qualifications </w:t>
            </w:r>
          </w:p>
          <w:p w:rsidR="00000000" w:rsidDel="00000000" w:rsidP="00000000" w:rsidRDefault="00000000" w:rsidRPr="00000000" w14:paraId="0000002B">
            <w:pPr>
              <w:rPr/>
            </w:pPr>
            <w:r w:rsidDel="00000000" w:rsidR="00000000" w:rsidRPr="00000000">
              <w:rPr>
                <w:rtl w:val="0"/>
              </w:rPr>
              <w:t xml:space="preserve">(Ilca, CiLCA, etc)</w:t>
            </w:r>
          </w:p>
        </w:tc>
        <w:tc>
          <w:tcPr/>
          <w:p w:rsidR="00000000" w:rsidDel="00000000" w:rsidP="00000000" w:rsidRDefault="00000000" w:rsidRPr="00000000" w14:paraId="0000002C">
            <w:pPr>
              <w:rPr/>
            </w:pPr>
            <w:r w:rsidDel="00000000" w:rsidR="00000000" w:rsidRPr="00000000">
              <w:rPr>
                <w:rtl w:val="0"/>
              </w:rPr>
            </w:r>
          </w:p>
        </w:tc>
      </w:tr>
      <w:tr>
        <w:trPr>
          <w:cantSplit w:val="0"/>
          <w:trHeight w:val="1372.7734375" w:hRule="atLeast"/>
          <w:tblHeader w:val="0"/>
        </w:trPr>
        <w:tc>
          <w:tcPr/>
          <w:p w:rsidR="00000000" w:rsidDel="00000000" w:rsidP="00000000" w:rsidRDefault="00000000" w:rsidRPr="00000000" w14:paraId="0000002D">
            <w:pPr>
              <w:rPr/>
            </w:pPr>
            <w:r w:rsidDel="00000000" w:rsidR="00000000" w:rsidRPr="00000000">
              <w:rPr>
                <w:rtl w:val="0"/>
              </w:rPr>
              <w:t xml:space="preserve">Facilities officer </w:t>
            </w:r>
          </w:p>
        </w:tc>
        <w:tc>
          <w:tcPr/>
          <w:p w:rsidR="00000000" w:rsidDel="00000000" w:rsidP="00000000" w:rsidRDefault="00000000" w:rsidRPr="00000000" w14:paraId="0000002E">
            <w:pPr>
              <w:rPr/>
            </w:pPr>
            <w:r w:rsidDel="00000000" w:rsidR="00000000" w:rsidRPr="00000000">
              <w:rPr>
                <w:rtl w:val="0"/>
              </w:rPr>
              <w:t xml:space="preserve">Continuous professional development</w:t>
            </w:r>
          </w:p>
        </w:tc>
        <w:tc>
          <w:tcPr/>
          <w:p w:rsidR="00000000" w:rsidDel="00000000" w:rsidP="00000000" w:rsidRDefault="00000000" w:rsidRPr="00000000" w14:paraId="0000002F">
            <w:pPr>
              <w:rPr/>
            </w:pPr>
            <w:r w:rsidDel="00000000" w:rsidR="00000000" w:rsidRPr="00000000">
              <w:rPr>
                <w:rtl w:val="0"/>
              </w:rPr>
              <w:t xml:space="preserve">Attendance at sector specific local council conferences and training seminars</w:t>
            </w:r>
          </w:p>
        </w:tc>
        <w:tc>
          <w:tcPr/>
          <w:p w:rsidR="00000000" w:rsidDel="00000000" w:rsidP="00000000" w:rsidRDefault="00000000" w:rsidRPr="00000000" w14:paraId="00000030">
            <w:pPr>
              <w:rPr/>
            </w:pPr>
            <w:r w:rsidDel="00000000" w:rsidR="00000000" w:rsidRPr="00000000">
              <w:rPr>
                <w:rtl w:val="0"/>
              </w:rPr>
              <w:t xml:space="preserve">By 01.03.25</w:t>
            </w:r>
          </w:p>
        </w:tc>
        <w:tc>
          <w:tcPr/>
          <w:p w:rsidR="00000000" w:rsidDel="00000000" w:rsidP="00000000" w:rsidRDefault="00000000" w:rsidRPr="00000000" w14:paraId="00000031">
            <w:pPr>
              <w:rPr/>
            </w:pPr>
            <w:r w:rsidDel="00000000" w:rsidR="00000000" w:rsidRPr="00000000">
              <w:rPr>
                <w:rtl w:val="0"/>
              </w:rPr>
              <w:t xml:space="preserve">Continual development to maximise output in the role</w:t>
            </w:r>
          </w:p>
        </w:tc>
        <w:tc>
          <w:tcPr/>
          <w:p w:rsidR="00000000" w:rsidDel="00000000" w:rsidP="00000000" w:rsidRDefault="00000000" w:rsidRPr="00000000" w14:paraId="00000032">
            <w:pPr>
              <w:rPr/>
            </w:pPr>
            <w:r w:rsidDel="00000000" w:rsidR="00000000" w:rsidRPr="00000000">
              <w:rPr>
                <w:rtl w:val="0"/>
              </w:rPr>
            </w:r>
          </w:p>
        </w:tc>
      </w:tr>
      <w:tr>
        <w:trPr>
          <w:cantSplit w:val="0"/>
          <w:tblHeader w:val="0"/>
        </w:trPr>
        <w:tc>
          <w:tcPr/>
          <w:p w:rsidR="00000000" w:rsidDel="00000000" w:rsidP="00000000" w:rsidRDefault="00000000" w:rsidRPr="00000000" w14:paraId="00000033">
            <w:pPr>
              <w:rPr/>
            </w:pPr>
            <w:r w:rsidDel="00000000" w:rsidR="00000000" w:rsidRPr="00000000">
              <w:rPr>
                <w:rtl w:val="0"/>
              </w:rPr>
              <w:t xml:space="preserve">Responsible Financial Officer </w:t>
            </w:r>
          </w:p>
        </w:tc>
        <w:tc>
          <w:tcPr/>
          <w:p w:rsidR="00000000" w:rsidDel="00000000" w:rsidP="00000000" w:rsidRDefault="00000000" w:rsidRPr="00000000" w14:paraId="00000034">
            <w:pPr>
              <w:rPr/>
            </w:pPr>
            <w:r w:rsidDel="00000000" w:rsidR="00000000" w:rsidRPr="00000000">
              <w:rPr>
                <w:rtl w:val="0"/>
              </w:rPr>
              <w:t xml:space="preserve">Financial Introduction to Local Council Administration (FiLCA)</w:t>
            </w:r>
          </w:p>
        </w:tc>
        <w:tc>
          <w:tcPr/>
          <w:p w:rsidR="00000000" w:rsidDel="00000000" w:rsidP="00000000" w:rsidRDefault="00000000" w:rsidRPr="00000000" w14:paraId="00000035">
            <w:pPr>
              <w:rPr/>
            </w:pPr>
            <w:r w:rsidDel="00000000" w:rsidR="00000000" w:rsidRPr="00000000">
              <w:rPr>
                <w:rtl w:val="0"/>
              </w:rPr>
              <w:t xml:space="preserve">Formal Qualification</w:t>
            </w:r>
          </w:p>
        </w:tc>
        <w:tc>
          <w:tcPr/>
          <w:p w:rsidR="00000000" w:rsidDel="00000000" w:rsidP="00000000" w:rsidRDefault="00000000" w:rsidRPr="00000000" w14:paraId="00000036">
            <w:pPr>
              <w:rPr/>
            </w:pPr>
            <w:r w:rsidDel="00000000" w:rsidR="00000000" w:rsidRPr="00000000">
              <w:rPr>
                <w:rtl w:val="0"/>
              </w:rPr>
              <w:t xml:space="preserve">By 01.03.25</w:t>
            </w:r>
          </w:p>
        </w:tc>
        <w:tc>
          <w:tcPr/>
          <w:p w:rsidR="00000000" w:rsidDel="00000000" w:rsidP="00000000" w:rsidRDefault="00000000" w:rsidRPr="00000000" w14:paraId="00000037">
            <w:pPr>
              <w:rPr/>
            </w:pPr>
            <w:r w:rsidDel="00000000" w:rsidR="00000000" w:rsidRPr="00000000">
              <w:rPr>
                <w:rtl w:val="0"/>
              </w:rPr>
              <w:t xml:space="preserve">The Responsible Finance Officer requires an understanding of local council financial management and governance arrangement </w:t>
            </w:r>
          </w:p>
        </w:tc>
        <w:tc>
          <w:tcPr/>
          <w:p w:rsidR="00000000" w:rsidDel="00000000" w:rsidP="00000000" w:rsidRDefault="00000000" w:rsidRPr="00000000" w14:paraId="00000038">
            <w:pPr>
              <w:rPr/>
            </w:pPr>
            <w:r w:rsidDel="00000000" w:rsidR="00000000" w:rsidRPr="00000000">
              <w:rPr>
                <w:rtl w:val="0"/>
              </w:rPr>
            </w:r>
          </w:p>
        </w:tc>
      </w:tr>
    </w:tbl>
    <w:p w:rsidR="00000000" w:rsidDel="00000000" w:rsidP="00000000" w:rsidRDefault="00000000" w:rsidRPr="00000000" w14:paraId="00000039">
      <w:pPr>
        <w:rPr/>
      </w:pPr>
      <w:r w:rsidDel="00000000" w:rsidR="00000000" w:rsidRPr="00000000">
        <w:rPr>
          <w:rtl w:val="0"/>
        </w:rPr>
      </w:r>
    </w:p>
    <w:tbl>
      <w:tblPr>
        <w:tblStyle w:val="Table2"/>
        <w:tblW w:w="5954.0" w:type="dxa"/>
        <w:jc w:val="left"/>
        <w:tblInd w:w="-8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9"/>
        <w:gridCol w:w="2835"/>
        <w:tblGridChange w:id="0">
          <w:tblGrid>
            <w:gridCol w:w="3119"/>
            <w:gridCol w:w="2835"/>
          </w:tblGrid>
        </w:tblGridChange>
      </w:tblGrid>
      <w:tr>
        <w:trPr>
          <w:cantSplit w:val="0"/>
          <w:tblHeader w:val="0"/>
        </w:trPr>
        <w:tc>
          <w:tcPr/>
          <w:p w:rsidR="00000000" w:rsidDel="00000000" w:rsidP="00000000" w:rsidRDefault="00000000" w:rsidRPr="00000000" w14:paraId="0000003A">
            <w:pPr>
              <w:rPr/>
            </w:pPr>
            <w:r w:rsidDel="00000000" w:rsidR="00000000" w:rsidRPr="00000000">
              <w:rPr>
                <w:rtl w:val="0"/>
              </w:rPr>
              <w:t xml:space="preserve">Training Budget 24-25</w:t>
            </w:r>
          </w:p>
        </w:tc>
        <w:tc>
          <w:tcPr/>
          <w:p w:rsidR="00000000" w:rsidDel="00000000" w:rsidP="00000000" w:rsidRDefault="00000000" w:rsidRPr="00000000" w14:paraId="0000003B">
            <w:pPr>
              <w:rPr/>
            </w:pPr>
            <w:r w:rsidDel="00000000" w:rsidR="00000000" w:rsidRPr="00000000">
              <w:rPr>
                <w:rtl w:val="0"/>
              </w:rPr>
              <w:t xml:space="preserve">£700.00</w:t>
            </w:r>
          </w:p>
        </w:tc>
      </w:tr>
    </w:tbl>
    <w:p w:rsidR="00000000" w:rsidDel="00000000" w:rsidP="00000000" w:rsidRDefault="00000000" w:rsidRPr="00000000" w14:paraId="0000003C">
      <w:pPr>
        <w:rPr/>
      </w:pP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2456180</wp:posOffset>
          </wp:positionH>
          <wp:positionV relativeFrom="paragraph">
            <wp:posOffset>6350</wp:posOffset>
          </wp:positionV>
          <wp:extent cx="819150" cy="1109345"/>
          <wp:effectExtent b="0" l="0" r="0" t="0"/>
          <wp:wrapNone/>
          <wp:docPr id="353234125" name="image1.png"/>
          <a:graphic>
            <a:graphicData uri="http://schemas.openxmlformats.org/drawingml/2006/picture">
              <pic:pic>
                <pic:nvPicPr>
                  <pic:cNvPr id="0" name="image1.png"/>
                  <pic:cNvPicPr preferRelativeResize="0"/>
                </pic:nvPicPr>
                <pic:blipFill>
                  <a:blip r:embed="rId1"/>
                  <a:srcRect b="8761" l="22165" r="21133" t="14433"/>
                  <a:stretch>
                    <a:fillRect/>
                  </a:stretch>
                </pic:blipFill>
                <pic:spPr>
                  <a:xfrm>
                    <a:off x="0" y="0"/>
                    <a:ext cx="819150" cy="1109345"/>
                  </a:xfrm>
                  <a:prstGeom prst="rect"/>
                  <a:ln/>
                </pic:spPr>
              </pic:pic>
            </a:graphicData>
          </a:graphic>
        </wp:anchor>
      </w:drawing>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link w:val="Heading1Char"/>
    <w:uiPriority w:val="9"/>
    <w:qFormat w:val="1"/>
    <w:rsid w:val="00395700"/>
    <w:pPr>
      <w:spacing w:after="100" w:afterAutospacing="1" w:before="100" w:beforeAutospacing="1" w:line="240" w:lineRule="auto"/>
      <w:outlineLvl w:val="0"/>
    </w:pPr>
    <w:rPr>
      <w:rFonts w:ascii="Times New Roman" w:cs="Times New Roman" w:eastAsia="Times New Roman" w:hAnsi="Times New Roman"/>
      <w:b w:val="1"/>
      <w:bCs w:val="1"/>
      <w:kern w:val="36"/>
      <w:sz w:val="48"/>
      <w:szCs w:val="48"/>
      <w:lang w:eastAsia="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395700"/>
    <w:rPr>
      <w:rFonts w:ascii="Times New Roman" w:cs="Times New Roman" w:eastAsia="Times New Roman" w:hAnsi="Times New Roman"/>
      <w:b w:val="1"/>
      <w:bCs w:val="1"/>
      <w:kern w:val="36"/>
      <w:sz w:val="48"/>
      <w:szCs w:val="48"/>
      <w:lang w:eastAsia="en-GB"/>
    </w:rPr>
  </w:style>
  <w:style w:type="paragraph" w:styleId="NormalWeb">
    <w:name w:val="Normal (Web)"/>
    <w:basedOn w:val="Normal"/>
    <w:uiPriority w:val="99"/>
    <w:semiHidden w:val="1"/>
    <w:unhideWhenUsed w:val="1"/>
    <w:rsid w:val="00395700"/>
    <w:pPr>
      <w:spacing w:after="100" w:afterAutospacing="1" w:before="100" w:beforeAutospacing="1" w:line="240" w:lineRule="auto"/>
    </w:pPr>
    <w:rPr>
      <w:rFonts w:ascii="Times New Roman" w:cs="Times New Roman" w:eastAsia="Times New Roman" w:hAnsi="Times New Roman"/>
      <w:kern w:val="0"/>
      <w:sz w:val="24"/>
      <w:szCs w:val="24"/>
      <w:lang w:eastAsia="en-GB"/>
    </w:rPr>
  </w:style>
  <w:style w:type="table" w:styleId="TableGrid">
    <w:name w:val="Table Grid"/>
    <w:basedOn w:val="TableNormal"/>
    <w:uiPriority w:val="39"/>
    <w:rsid w:val="00D577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0F321A"/>
    <w:pPr>
      <w:tabs>
        <w:tab w:val="center" w:pos="4513"/>
        <w:tab w:val="right" w:pos="9026"/>
      </w:tabs>
      <w:spacing w:after="0" w:line="240" w:lineRule="auto"/>
    </w:pPr>
  </w:style>
  <w:style w:type="character" w:styleId="HeaderChar" w:customStyle="1">
    <w:name w:val="Header Char"/>
    <w:basedOn w:val="DefaultParagraphFont"/>
    <w:link w:val="Header"/>
    <w:uiPriority w:val="99"/>
    <w:rsid w:val="000F321A"/>
  </w:style>
  <w:style w:type="paragraph" w:styleId="Footer">
    <w:name w:val="footer"/>
    <w:basedOn w:val="Normal"/>
    <w:link w:val="FooterChar"/>
    <w:uiPriority w:val="99"/>
    <w:unhideWhenUsed w:val="1"/>
    <w:rsid w:val="000F321A"/>
    <w:pPr>
      <w:tabs>
        <w:tab w:val="center" w:pos="4513"/>
        <w:tab w:val="right" w:pos="9026"/>
      </w:tabs>
      <w:spacing w:after="0" w:line="240" w:lineRule="auto"/>
    </w:pPr>
  </w:style>
  <w:style w:type="character" w:styleId="FooterChar" w:customStyle="1">
    <w:name w:val="Footer Char"/>
    <w:basedOn w:val="DefaultParagraphFont"/>
    <w:link w:val="Footer"/>
    <w:uiPriority w:val="99"/>
    <w:rsid w:val="000F321A"/>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0vtI4XIFEmEoAH6L27Bm9A0arQ==">CgMxLjA4AHIhMVhYemVGY043eVczRFp0RmJDZ0FnT3ZKZHlpUmt5aVdT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2024-06-09T11:39:00Z</dcterms:created>
  <dc:creator>Owen</dc:creator>
</cp:coreProperties>
</file>