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DC59" w14:textId="77777777" w:rsidR="009546E6" w:rsidRPr="00E25021" w:rsidRDefault="009546E6" w:rsidP="009546E6">
      <w:pPr>
        <w:spacing w:after="0" w:line="360" w:lineRule="auto"/>
        <w:ind w:left="4500" w:right="-136"/>
        <w:jc w:val="both"/>
        <w:rPr>
          <w:rFonts w:ascii="Times New Roman" w:eastAsia="Times New Roman" w:hAnsi="Times New Roman" w:cs="Times New Roman"/>
          <w:b/>
          <w:szCs w:val="24"/>
          <w:lang w:eastAsia="pt-PT"/>
        </w:rPr>
      </w:pPr>
      <w:r w:rsidRPr="00E25021">
        <w:rPr>
          <w:rFonts w:ascii="Times New Roman" w:eastAsia="Times New Roman" w:hAnsi="Times New Roman" w:cs="Times New Roman"/>
          <w:b/>
          <w:szCs w:val="24"/>
          <w:lang w:eastAsia="pt-PT"/>
        </w:rPr>
        <w:t>Ex.</w:t>
      </w:r>
      <w:r w:rsidRPr="00E25021">
        <w:rPr>
          <w:rFonts w:ascii="Times New Roman" w:eastAsia="Times New Roman" w:hAnsi="Times New Roman" w:cs="Times New Roman"/>
          <w:b/>
          <w:szCs w:val="24"/>
          <w:vertAlign w:val="superscript"/>
          <w:lang w:eastAsia="pt-PT"/>
        </w:rPr>
        <w:t>mo</w:t>
      </w:r>
      <w:r w:rsidRPr="00E25021">
        <w:rPr>
          <w:rFonts w:ascii="Times New Roman" w:eastAsia="Times New Roman" w:hAnsi="Times New Roman" w:cs="Times New Roman"/>
          <w:b/>
          <w:szCs w:val="24"/>
          <w:lang w:eastAsia="pt-PT"/>
        </w:rPr>
        <w:t xml:space="preserve"> Senhor </w:t>
      </w:r>
    </w:p>
    <w:p w14:paraId="050632BA" w14:textId="77777777" w:rsidR="009546E6" w:rsidRPr="00E25021" w:rsidRDefault="009546E6" w:rsidP="009546E6">
      <w:pPr>
        <w:spacing w:after="0" w:line="360" w:lineRule="auto"/>
        <w:ind w:left="4500" w:right="-136"/>
        <w:jc w:val="both"/>
        <w:rPr>
          <w:rFonts w:ascii="Times New Roman" w:eastAsia="Times New Roman" w:hAnsi="Times New Roman" w:cs="Times New Roman"/>
          <w:b/>
          <w:szCs w:val="24"/>
          <w:lang w:eastAsia="pt-PT"/>
        </w:rPr>
      </w:pPr>
      <w:r w:rsidRPr="00E25021">
        <w:rPr>
          <w:rFonts w:ascii="Times New Roman" w:eastAsia="Times New Roman" w:hAnsi="Times New Roman" w:cs="Times New Roman"/>
          <w:b/>
          <w:szCs w:val="24"/>
          <w:lang w:val="fr-FR" w:eastAsia="pt-PT"/>
        </w:rPr>
        <w:t xml:space="preserve">Dr. </w:t>
      </w:r>
      <w:r w:rsidRPr="00E25021">
        <w:rPr>
          <w:rFonts w:ascii="Times New Roman" w:eastAsia="Times New Roman" w:hAnsi="Times New Roman" w:cs="Times New Roman"/>
          <w:b/>
          <w:szCs w:val="24"/>
          <w:lang w:eastAsia="pt-PT"/>
        </w:rPr>
        <w:t>Rui Filipe Lino Lavandeira, representante da Santos Carvalho &amp; Associados, SROC, S.A.</w:t>
      </w:r>
    </w:p>
    <w:p w14:paraId="59D4CEBA" w14:textId="77777777" w:rsidR="009546E6" w:rsidRPr="00E25021" w:rsidRDefault="009546E6" w:rsidP="009546E6">
      <w:pPr>
        <w:spacing w:after="0" w:line="360" w:lineRule="auto"/>
        <w:ind w:left="4500" w:right="-136"/>
        <w:jc w:val="both"/>
        <w:rPr>
          <w:rFonts w:ascii="Times New Roman" w:eastAsia="Times New Roman" w:hAnsi="Times New Roman" w:cs="Times New Roman"/>
          <w:b/>
          <w:szCs w:val="24"/>
          <w:lang w:val="fr-FR" w:eastAsia="pt-PT"/>
        </w:rPr>
      </w:pPr>
      <w:r w:rsidRPr="00E25021">
        <w:rPr>
          <w:rFonts w:ascii="Times New Roman" w:eastAsia="Times New Roman" w:hAnsi="Times New Roman" w:cs="Times New Roman"/>
          <w:b/>
          <w:szCs w:val="24"/>
          <w:lang w:eastAsia="pt-PT"/>
        </w:rPr>
        <w:t>Avenida da Boavista, 2881, 2</w:t>
      </w:r>
      <w:r>
        <w:rPr>
          <w:rFonts w:ascii="Times New Roman" w:eastAsia="Times New Roman" w:hAnsi="Times New Roman" w:cs="Times New Roman"/>
          <w:b/>
          <w:szCs w:val="24"/>
          <w:lang w:eastAsia="pt-PT"/>
        </w:rPr>
        <w:t>.</w:t>
      </w:r>
      <w:r w:rsidRPr="00E25021">
        <w:rPr>
          <w:rFonts w:ascii="Times New Roman" w:eastAsia="Times New Roman" w:hAnsi="Times New Roman" w:cs="Times New Roman"/>
          <w:b/>
          <w:szCs w:val="24"/>
          <w:lang w:eastAsia="pt-PT"/>
        </w:rPr>
        <w:t>º, Escritórios 14 e 15, 41</w:t>
      </w:r>
      <w:r w:rsidRPr="00E25021">
        <w:rPr>
          <w:rFonts w:ascii="Times New Roman" w:eastAsia="Times New Roman" w:hAnsi="Times New Roman" w:cs="Times New Roman"/>
          <w:b/>
          <w:szCs w:val="24"/>
          <w:lang w:val="fr-FR" w:eastAsia="pt-PT"/>
        </w:rPr>
        <w:t>00-136 Porto Portugal</w:t>
      </w:r>
    </w:p>
    <w:p w14:paraId="540BA882" w14:textId="77777777" w:rsidR="009546E6" w:rsidRPr="00E25021" w:rsidRDefault="009546E6" w:rsidP="009546E6">
      <w:pPr>
        <w:spacing w:after="0" w:line="360" w:lineRule="auto"/>
        <w:jc w:val="both"/>
        <w:rPr>
          <w:rFonts w:ascii="Times New Roman" w:eastAsia="Times New Roman" w:hAnsi="Times New Roman" w:cs="Times New Roman"/>
          <w:szCs w:val="24"/>
          <w:lang w:val="fr-FR" w:eastAsia="pt-PT"/>
        </w:rPr>
      </w:pPr>
    </w:p>
    <w:p w14:paraId="5E4C757E" w14:textId="77777777" w:rsidR="009546E6" w:rsidRPr="00E25021" w:rsidRDefault="009546E6" w:rsidP="009546E6">
      <w:pPr>
        <w:spacing w:after="0" w:line="360" w:lineRule="auto"/>
        <w:jc w:val="both"/>
        <w:rPr>
          <w:rFonts w:ascii="Times New Roman" w:eastAsia="Times New Roman" w:hAnsi="Times New Roman" w:cs="Times New Roman"/>
          <w:b/>
          <w:sz w:val="20"/>
          <w:szCs w:val="20"/>
          <w:lang w:val="fr-FR" w:eastAsia="pt-PT"/>
        </w:rPr>
      </w:pPr>
      <w:r w:rsidRPr="00E25021">
        <w:rPr>
          <w:rFonts w:ascii="Times New Roman" w:eastAsia="Times New Roman" w:hAnsi="Times New Roman" w:cs="Times New Roman"/>
          <w:b/>
          <w:sz w:val="20"/>
          <w:szCs w:val="20"/>
          <w:lang w:val="fr-FR" w:eastAsia="pt-PT"/>
        </w:rPr>
        <w:t xml:space="preserve">Por </w:t>
      </w:r>
      <w:proofErr w:type="spellStart"/>
      <w:r w:rsidRPr="00E25021">
        <w:rPr>
          <w:rFonts w:ascii="Times New Roman" w:eastAsia="Times New Roman" w:hAnsi="Times New Roman" w:cs="Times New Roman"/>
          <w:b/>
          <w:sz w:val="20"/>
          <w:szCs w:val="20"/>
          <w:lang w:val="fr-FR" w:eastAsia="pt-PT"/>
        </w:rPr>
        <w:t>correio</w:t>
      </w:r>
      <w:proofErr w:type="spellEnd"/>
      <w:r w:rsidRPr="00E25021">
        <w:rPr>
          <w:rFonts w:ascii="Times New Roman" w:eastAsia="Times New Roman" w:hAnsi="Times New Roman" w:cs="Times New Roman"/>
          <w:b/>
          <w:sz w:val="20"/>
          <w:szCs w:val="20"/>
          <w:lang w:val="fr-FR" w:eastAsia="pt-PT"/>
        </w:rPr>
        <w:t xml:space="preserve"> </w:t>
      </w:r>
      <w:proofErr w:type="spellStart"/>
      <w:r w:rsidRPr="00E25021">
        <w:rPr>
          <w:rFonts w:ascii="Times New Roman" w:eastAsia="Times New Roman" w:hAnsi="Times New Roman" w:cs="Times New Roman"/>
          <w:b/>
          <w:sz w:val="20"/>
          <w:szCs w:val="20"/>
          <w:lang w:val="fr-FR" w:eastAsia="pt-PT"/>
        </w:rPr>
        <w:t>eletrónico</w:t>
      </w:r>
      <w:proofErr w:type="spellEnd"/>
      <w:r w:rsidRPr="00E25021">
        <w:rPr>
          <w:rFonts w:ascii="Times New Roman" w:eastAsia="Times New Roman" w:hAnsi="Times New Roman" w:cs="Times New Roman"/>
          <w:b/>
          <w:sz w:val="20"/>
          <w:szCs w:val="20"/>
          <w:lang w:val="fr-FR" w:eastAsia="pt-PT"/>
        </w:rPr>
        <w:t xml:space="preserve"> e via postal </w:t>
      </w:r>
      <w:proofErr w:type="spellStart"/>
      <w:r w:rsidRPr="00E25021">
        <w:rPr>
          <w:rFonts w:ascii="Times New Roman" w:eastAsia="Times New Roman" w:hAnsi="Times New Roman" w:cs="Times New Roman"/>
          <w:b/>
          <w:sz w:val="20"/>
          <w:szCs w:val="20"/>
          <w:lang w:val="fr-FR" w:eastAsia="pt-PT"/>
        </w:rPr>
        <w:t>registada</w:t>
      </w:r>
      <w:proofErr w:type="spellEnd"/>
    </w:p>
    <w:p w14:paraId="36443CB0" w14:textId="77777777" w:rsidR="009546E6" w:rsidRPr="00E25021" w:rsidRDefault="009546E6" w:rsidP="009546E6">
      <w:pPr>
        <w:spacing w:after="0" w:line="360" w:lineRule="auto"/>
        <w:jc w:val="right"/>
        <w:rPr>
          <w:rFonts w:ascii="Times New Roman" w:eastAsia="Times New Roman" w:hAnsi="Times New Roman" w:cs="Times New Roman"/>
          <w:szCs w:val="24"/>
          <w:lang w:val="fr-FR" w:eastAsia="pt-PT"/>
        </w:rPr>
      </w:pPr>
    </w:p>
    <w:p w14:paraId="72D90493" w14:textId="77777777" w:rsidR="009546E6" w:rsidRPr="008A7D23" w:rsidRDefault="009546E6" w:rsidP="009546E6">
      <w:pPr>
        <w:spacing w:after="0" w:line="360" w:lineRule="auto"/>
        <w:jc w:val="right"/>
        <w:rPr>
          <w:rFonts w:ascii="Times New Roman" w:eastAsia="Times New Roman" w:hAnsi="Times New Roman" w:cs="Times New Roman"/>
          <w:szCs w:val="24"/>
          <w:lang w:eastAsia="pt-PT"/>
        </w:rPr>
      </w:pPr>
      <w:r w:rsidRPr="00E25021">
        <w:rPr>
          <w:rFonts w:ascii="Times New Roman" w:eastAsia="Times New Roman" w:hAnsi="Times New Roman" w:cs="Times New Roman"/>
          <w:szCs w:val="24"/>
          <w:lang w:val="fr-FR" w:eastAsia="pt-PT"/>
        </w:rPr>
        <w:t>Lisboa,</w:t>
      </w:r>
      <w:r w:rsidRPr="008A7D23">
        <w:rPr>
          <w:rFonts w:ascii="Times New Roman" w:eastAsia="Times New Roman" w:hAnsi="Times New Roman" w:cs="Times New Roman"/>
          <w:szCs w:val="24"/>
          <w:lang w:eastAsia="pt-PT"/>
        </w:rPr>
        <w:t xml:space="preserve"> </w:t>
      </w:r>
      <w:r>
        <w:rPr>
          <w:rFonts w:ascii="Times New Roman" w:eastAsia="Times New Roman" w:hAnsi="Times New Roman" w:cs="Times New Roman"/>
          <w:szCs w:val="24"/>
          <w:lang w:eastAsia="pt-PT"/>
        </w:rPr>
        <w:t xml:space="preserve">____ </w:t>
      </w:r>
      <w:r w:rsidRPr="008A7D23">
        <w:rPr>
          <w:rFonts w:ascii="Times New Roman" w:eastAsia="Times New Roman" w:hAnsi="Times New Roman" w:cs="Times New Roman"/>
          <w:szCs w:val="24"/>
          <w:lang w:eastAsia="pt-PT"/>
        </w:rPr>
        <w:t xml:space="preserve">de </w:t>
      </w:r>
      <w:r>
        <w:rPr>
          <w:rFonts w:ascii="Times New Roman" w:eastAsia="Times New Roman" w:hAnsi="Times New Roman" w:cs="Times New Roman"/>
          <w:szCs w:val="24"/>
          <w:lang w:eastAsia="pt-PT"/>
        </w:rPr>
        <w:t>__________________</w:t>
      </w:r>
      <w:r w:rsidRPr="008A7D23">
        <w:rPr>
          <w:rFonts w:ascii="Times New Roman" w:eastAsia="Times New Roman" w:hAnsi="Times New Roman" w:cs="Times New Roman"/>
          <w:szCs w:val="24"/>
          <w:lang w:eastAsia="pt-PT"/>
        </w:rPr>
        <w:t xml:space="preserve"> </w:t>
      </w:r>
      <w:proofErr w:type="spellStart"/>
      <w:r w:rsidRPr="008A7D23">
        <w:rPr>
          <w:rFonts w:ascii="Times New Roman" w:eastAsia="Times New Roman" w:hAnsi="Times New Roman" w:cs="Times New Roman"/>
          <w:szCs w:val="24"/>
          <w:lang w:eastAsia="pt-PT"/>
        </w:rPr>
        <w:t>de</w:t>
      </w:r>
      <w:proofErr w:type="spellEnd"/>
      <w:r w:rsidRPr="008A7D23">
        <w:rPr>
          <w:rFonts w:ascii="Times New Roman" w:eastAsia="Times New Roman" w:hAnsi="Times New Roman" w:cs="Times New Roman"/>
          <w:szCs w:val="24"/>
          <w:lang w:eastAsia="pt-PT"/>
        </w:rPr>
        <w:t xml:space="preserve"> 2026</w:t>
      </w:r>
    </w:p>
    <w:p w14:paraId="0A91770A" w14:textId="77777777" w:rsidR="009546E6" w:rsidRPr="008A7D23" w:rsidRDefault="009546E6" w:rsidP="009546E6">
      <w:pPr>
        <w:spacing w:after="0" w:line="360" w:lineRule="auto"/>
        <w:jc w:val="right"/>
        <w:rPr>
          <w:rFonts w:ascii="Times New Roman" w:eastAsia="Times New Roman" w:hAnsi="Times New Roman" w:cs="Times New Roman"/>
          <w:szCs w:val="24"/>
          <w:lang w:eastAsia="pt-PT"/>
        </w:rPr>
      </w:pPr>
    </w:p>
    <w:p w14:paraId="09906306" w14:textId="77777777" w:rsidR="009546E6" w:rsidRPr="00E25021" w:rsidRDefault="009546E6" w:rsidP="009546E6">
      <w:pPr>
        <w:spacing w:after="0" w:line="360" w:lineRule="auto"/>
        <w:jc w:val="right"/>
        <w:rPr>
          <w:rFonts w:ascii="Times New Roman" w:eastAsia="Times New Roman" w:hAnsi="Times New Roman" w:cs="Times New Roman"/>
          <w:szCs w:val="24"/>
          <w:lang w:val="fr-FR" w:eastAsia="pt-PT"/>
        </w:rPr>
      </w:pPr>
    </w:p>
    <w:p w14:paraId="03338CFD" w14:textId="77777777" w:rsidR="009546E6" w:rsidRPr="00E25021" w:rsidRDefault="009546E6" w:rsidP="009546E6">
      <w:pPr>
        <w:spacing w:after="0" w:line="360" w:lineRule="auto"/>
        <w:jc w:val="both"/>
        <w:rPr>
          <w:rFonts w:ascii="Times New Roman" w:eastAsia="Times New Roman" w:hAnsi="Times New Roman" w:cs="Times New Roman"/>
          <w:szCs w:val="24"/>
          <w:u w:val="single"/>
          <w:lang w:val="fr-FR" w:eastAsia="pt-PT"/>
        </w:rPr>
      </w:pPr>
      <w:r w:rsidRPr="00402CC1">
        <w:rPr>
          <w:rFonts w:ascii="Times New Roman" w:hAnsi="Times New Roman" w:cs="Times New Roman"/>
          <w:szCs w:val="24"/>
        </w:rPr>
        <w:t>Exmo. Senhor</w:t>
      </w:r>
      <w:r>
        <w:rPr>
          <w:rFonts w:ascii="Times New Roman" w:hAnsi="Times New Roman" w:cs="Times New Roman"/>
          <w:szCs w:val="24"/>
        </w:rPr>
        <w:t xml:space="preserve">, </w:t>
      </w:r>
    </w:p>
    <w:p w14:paraId="6BB4750A" w14:textId="77777777" w:rsidR="009546E6" w:rsidRDefault="009546E6" w:rsidP="009546E6">
      <w:pPr>
        <w:spacing w:before="120" w:after="60" w:line="360" w:lineRule="auto"/>
        <w:jc w:val="both"/>
        <w:rPr>
          <w:rFonts w:ascii="Times New Roman" w:eastAsia="SimSun" w:hAnsi="Times New Roman" w:cs="Times New Roman"/>
          <w:color w:val="000000"/>
          <w:szCs w:val="24"/>
          <w:lang w:eastAsia="zh-CN"/>
        </w:rPr>
      </w:pPr>
      <w:bookmarkStart w:id="0" w:name="_Hlk220265422"/>
      <w:bookmarkStart w:id="1" w:name="_Hlk220265433"/>
      <w:r>
        <w:rPr>
          <w:rFonts w:ascii="Times New Roman" w:eastAsia="SimSun" w:hAnsi="Times New Roman" w:cs="Times New Roman"/>
          <w:color w:val="000000"/>
          <w:szCs w:val="24"/>
          <w:lang w:val="fr-FR" w:eastAsia="zh-CN"/>
        </w:rPr>
        <w:t>O/A</w:t>
      </w:r>
      <w:r>
        <w:rPr>
          <w:rFonts w:ascii="Times New Roman" w:eastAsia="SimSun" w:hAnsi="Times New Roman" w:cs="Times New Roman"/>
          <w:color w:val="000000"/>
          <w:szCs w:val="24"/>
          <w:lang w:eastAsia="zh-CN"/>
        </w:rPr>
        <w:t xml:space="preserve"> acionista</w:t>
      </w:r>
      <w:r w:rsidRPr="00E25021">
        <w:rPr>
          <w:rFonts w:ascii="Times New Roman" w:eastAsia="SimSun" w:hAnsi="Times New Roman" w:cs="Times New Roman"/>
          <w:color w:val="000000"/>
          <w:szCs w:val="24"/>
          <w:lang w:eastAsia="zh-CN"/>
        </w:rPr>
        <w:t xml:space="preserve"> </w:t>
      </w:r>
      <w:r>
        <w:rPr>
          <w:rFonts w:ascii="Times New Roman" w:eastAsia="SimSun" w:hAnsi="Times New Roman" w:cs="Times New Roman"/>
          <w:color w:val="000000"/>
          <w:szCs w:val="24"/>
          <w:lang w:eastAsia="zh-CN"/>
        </w:rPr>
        <w:t xml:space="preserve">___________________________________________________, maior, residente na __________________________________________________, titular do número de identificação fiscal _______________, </w:t>
      </w:r>
      <w:r w:rsidRPr="00E25021">
        <w:rPr>
          <w:rFonts w:ascii="Times New Roman" w:eastAsia="SimSun" w:hAnsi="Times New Roman" w:cs="Times New Roman"/>
          <w:szCs w:val="24"/>
          <w:lang w:eastAsia="zh-CN"/>
        </w:rPr>
        <w:t xml:space="preserve">titular </w:t>
      </w:r>
      <w:r>
        <w:rPr>
          <w:rFonts w:ascii="Times New Roman" w:eastAsia="SimSun" w:hAnsi="Times New Roman" w:cs="Times New Roman"/>
          <w:szCs w:val="24"/>
          <w:lang w:eastAsia="zh-CN"/>
        </w:rPr>
        <w:t xml:space="preserve">de </w:t>
      </w:r>
      <w:r>
        <w:rPr>
          <w:rFonts w:ascii="Times New Roman" w:eastAsia="SimSun" w:hAnsi="Times New Roman" w:cs="Times New Roman"/>
          <w:color w:val="000000"/>
          <w:szCs w:val="24"/>
          <w:lang w:eastAsia="zh-CN"/>
        </w:rPr>
        <w:t>_____________(</w:t>
      </w:r>
      <w:r>
        <w:rPr>
          <w:rStyle w:val="FootnoteReference"/>
          <w:rFonts w:ascii="Times New Roman" w:eastAsia="SimSun" w:hAnsi="Times New Roman" w:cs="Times New Roman"/>
          <w:color w:val="000000"/>
          <w:szCs w:val="24"/>
          <w:lang w:eastAsia="zh-CN"/>
        </w:rPr>
        <w:footnoteReference w:id="1"/>
      </w:r>
      <w:r>
        <w:rPr>
          <w:rFonts w:ascii="Times New Roman" w:eastAsia="SimSun" w:hAnsi="Times New Roman" w:cs="Times New Roman"/>
          <w:color w:val="000000"/>
          <w:szCs w:val="24"/>
          <w:lang w:eastAsia="zh-CN"/>
        </w:rPr>
        <w:t>) ações representativas do</w:t>
      </w:r>
      <w:r w:rsidRPr="00E25021">
        <w:rPr>
          <w:rFonts w:ascii="Times New Roman" w:eastAsia="SimSun" w:hAnsi="Times New Roman" w:cs="Times New Roman"/>
          <w:szCs w:val="24"/>
          <w:lang w:eastAsia="zh-CN"/>
        </w:rPr>
        <w:t xml:space="preserve"> capital social e direitos de voto</w:t>
      </w:r>
      <w:r w:rsidRPr="00E25021">
        <w:rPr>
          <w:rFonts w:ascii="Times New Roman" w:eastAsia="SimSun" w:hAnsi="Times New Roman" w:cs="Times New Roman"/>
          <w:color w:val="000000"/>
          <w:szCs w:val="24"/>
          <w:lang w:eastAsia="zh-CN"/>
        </w:rPr>
        <w:t xml:space="preserve"> da </w:t>
      </w:r>
      <w:r w:rsidRPr="00E25021">
        <w:rPr>
          <w:rFonts w:ascii="Times New Roman" w:eastAsia="SimSun" w:hAnsi="Times New Roman" w:cs="Times New Roman"/>
          <w:b/>
          <w:szCs w:val="24"/>
          <w:lang w:eastAsia="zh-CN"/>
        </w:rPr>
        <w:t xml:space="preserve">Rauva </w:t>
      </w:r>
      <w:proofErr w:type="spellStart"/>
      <w:r w:rsidRPr="00E25021">
        <w:rPr>
          <w:rFonts w:ascii="Times New Roman" w:eastAsia="SimSun" w:hAnsi="Times New Roman" w:cs="Times New Roman"/>
          <w:b/>
          <w:szCs w:val="24"/>
          <w:lang w:eastAsia="zh-CN"/>
        </w:rPr>
        <w:t>Enterprises</w:t>
      </w:r>
      <w:proofErr w:type="spellEnd"/>
      <w:r w:rsidRPr="00E25021">
        <w:rPr>
          <w:rFonts w:ascii="Times New Roman" w:eastAsia="SimSun" w:hAnsi="Times New Roman" w:cs="Times New Roman"/>
          <w:b/>
          <w:szCs w:val="24"/>
          <w:lang w:eastAsia="zh-CN"/>
        </w:rPr>
        <w:t>, S.A.</w:t>
      </w:r>
      <w:r w:rsidRPr="00E25021">
        <w:rPr>
          <w:rFonts w:ascii="Times New Roman" w:eastAsia="SimSun" w:hAnsi="Times New Roman" w:cs="Times New Roman"/>
          <w:szCs w:val="24"/>
          <w:lang w:eastAsia="zh-CN"/>
        </w:rPr>
        <w:t xml:space="preserve"> (“</w:t>
      </w:r>
      <w:r w:rsidRPr="00E25021">
        <w:rPr>
          <w:rFonts w:ascii="Times New Roman" w:eastAsia="SimSun" w:hAnsi="Times New Roman" w:cs="Times New Roman"/>
          <w:b/>
          <w:szCs w:val="24"/>
          <w:lang w:eastAsia="zh-CN"/>
        </w:rPr>
        <w:t>Sociedade</w:t>
      </w:r>
      <w:r w:rsidRPr="00E25021">
        <w:rPr>
          <w:rFonts w:ascii="Times New Roman" w:eastAsia="SimSun" w:hAnsi="Times New Roman" w:cs="Times New Roman"/>
          <w:szCs w:val="24"/>
          <w:lang w:eastAsia="zh-CN"/>
        </w:rPr>
        <w:t>”)</w:t>
      </w:r>
      <w:r>
        <w:rPr>
          <w:rFonts w:ascii="Times New Roman" w:eastAsia="SimSun" w:hAnsi="Times New Roman" w:cs="Times New Roman"/>
          <w:szCs w:val="24"/>
          <w:lang w:eastAsia="zh-CN"/>
        </w:rPr>
        <w:t xml:space="preserve">, das quais </w:t>
      </w:r>
      <w:r>
        <w:rPr>
          <w:rFonts w:ascii="Times New Roman" w:eastAsia="SimSun" w:hAnsi="Times New Roman" w:cs="Times New Roman"/>
          <w:color w:val="000000"/>
          <w:szCs w:val="24"/>
          <w:lang w:eastAsia="zh-CN"/>
        </w:rPr>
        <w:t>______________ (</w:t>
      </w:r>
      <w:r>
        <w:rPr>
          <w:rStyle w:val="FootnoteReference"/>
          <w:rFonts w:ascii="Times New Roman" w:eastAsia="SimSun" w:hAnsi="Times New Roman" w:cs="Times New Roman"/>
          <w:color w:val="000000"/>
          <w:szCs w:val="24"/>
          <w:lang w:eastAsia="zh-CN"/>
        </w:rPr>
        <w:footnoteReference w:id="2"/>
      </w:r>
      <w:r>
        <w:rPr>
          <w:rFonts w:ascii="Times New Roman" w:eastAsia="SimSun" w:hAnsi="Times New Roman" w:cs="Times New Roman"/>
          <w:color w:val="000000"/>
          <w:szCs w:val="24"/>
          <w:lang w:eastAsia="zh-CN"/>
        </w:rPr>
        <w:t>) são ações ordinárias e ______________ (</w:t>
      </w:r>
      <w:r>
        <w:rPr>
          <w:rStyle w:val="FootnoteReference"/>
          <w:rFonts w:ascii="Times New Roman" w:eastAsia="SimSun" w:hAnsi="Times New Roman" w:cs="Times New Roman"/>
          <w:color w:val="000000"/>
          <w:szCs w:val="24"/>
          <w:lang w:eastAsia="zh-CN"/>
        </w:rPr>
        <w:footnoteReference w:id="3"/>
      </w:r>
      <w:r>
        <w:rPr>
          <w:rFonts w:ascii="Times New Roman" w:eastAsia="SimSun" w:hAnsi="Times New Roman" w:cs="Times New Roman"/>
          <w:color w:val="000000"/>
          <w:szCs w:val="24"/>
          <w:lang w:eastAsia="zh-CN"/>
        </w:rPr>
        <w:t>) são ações de categoria H-1,</w:t>
      </w:r>
      <w:r>
        <w:rPr>
          <w:rFonts w:ascii="Times New Roman" w:eastAsia="SimSun" w:hAnsi="Times New Roman" w:cs="Times New Roman"/>
          <w:szCs w:val="24"/>
          <w:lang w:eastAsia="zh-CN"/>
        </w:rPr>
        <w:t xml:space="preserve"> </w:t>
      </w:r>
      <w:r w:rsidRPr="00E25021">
        <w:rPr>
          <w:rFonts w:ascii="Times New Roman" w:eastAsia="SimSun" w:hAnsi="Times New Roman" w:cs="Times New Roman"/>
          <w:color w:val="000000"/>
          <w:szCs w:val="24"/>
          <w:lang w:eastAsia="zh-CN"/>
        </w:rPr>
        <w:t xml:space="preserve">vem, nos termos </w:t>
      </w:r>
      <w:r>
        <w:rPr>
          <w:rFonts w:ascii="Times New Roman" w:eastAsia="SimSun" w:hAnsi="Times New Roman" w:cs="Times New Roman"/>
          <w:color w:val="000000"/>
          <w:szCs w:val="24"/>
          <w:lang w:eastAsia="zh-CN"/>
        </w:rPr>
        <w:t>do disposto n</w:t>
      </w:r>
      <w:r w:rsidRPr="00E25021">
        <w:rPr>
          <w:rFonts w:ascii="Times New Roman" w:eastAsia="SimSun" w:hAnsi="Times New Roman" w:cs="Times New Roman"/>
          <w:color w:val="000000"/>
          <w:szCs w:val="24"/>
          <w:lang w:eastAsia="zh-CN"/>
        </w:rPr>
        <w:t>o artigo 38</w:t>
      </w:r>
      <w:r>
        <w:rPr>
          <w:rFonts w:ascii="Times New Roman" w:eastAsia="SimSun" w:hAnsi="Times New Roman" w:cs="Times New Roman"/>
          <w:color w:val="000000"/>
          <w:szCs w:val="24"/>
          <w:lang w:eastAsia="zh-CN"/>
        </w:rPr>
        <w:t>0</w:t>
      </w:r>
      <w:r w:rsidRPr="00E25021">
        <w:rPr>
          <w:rFonts w:ascii="Times New Roman" w:eastAsia="SimSun" w:hAnsi="Times New Roman" w:cs="Times New Roman"/>
          <w:color w:val="000000"/>
          <w:szCs w:val="24"/>
          <w:lang w:eastAsia="zh-CN"/>
        </w:rPr>
        <w:t xml:space="preserve">.º do Código das Sociedades Comerciais, </w:t>
      </w:r>
      <w:r w:rsidRPr="00402CC1">
        <w:rPr>
          <w:rFonts w:ascii="Times New Roman" w:hAnsi="Times New Roman" w:cs="Times New Roman"/>
          <w:szCs w:val="24"/>
        </w:rPr>
        <w:t xml:space="preserve">constituir seu representante na </w:t>
      </w:r>
      <w:r>
        <w:rPr>
          <w:rFonts w:ascii="Times New Roman" w:hAnsi="Times New Roman" w:cs="Times New Roman"/>
          <w:szCs w:val="24"/>
        </w:rPr>
        <w:t>A</w:t>
      </w:r>
      <w:r w:rsidRPr="00402CC1">
        <w:rPr>
          <w:rFonts w:ascii="Times New Roman" w:hAnsi="Times New Roman" w:cs="Times New Roman"/>
          <w:szCs w:val="24"/>
        </w:rPr>
        <w:t xml:space="preserve">ssembleia </w:t>
      </w:r>
      <w:r>
        <w:rPr>
          <w:rFonts w:ascii="Times New Roman" w:hAnsi="Times New Roman" w:cs="Times New Roman"/>
          <w:szCs w:val="24"/>
        </w:rPr>
        <w:t>G</w:t>
      </w:r>
      <w:r w:rsidRPr="00402CC1">
        <w:rPr>
          <w:rFonts w:ascii="Times New Roman" w:hAnsi="Times New Roman" w:cs="Times New Roman"/>
          <w:szCs w:val="24"/>
        </w:rPr>
        <w:t xml:space="preserve">eral </w:t>
      </w:r>
      <w:r>
        <w:rPr>
          <w:rFonts w:ascii="Times New Roman" w:hAnsi="Times New Roman" w:cs="Times New Roman"/>
          <w:szCs w:val="24"/>
        </w:rPr>
        <w:t xml:space="preserve">Anual </w:t>
      </w:r>
      <w:r w:rsidRPr="00402CC1">
        <w:rPr>
          <w:rFonts w:ascii="Times New Roman" w:hAnsi="Times New Roman" w:cs="Times New Roman"/>
          <w:szCs w:val="24"/>
        </w:rPr>
        <w:t>da Sociedade a realizar no dia 2</w:t>
      </w:r>
      <w:r>
        <w:rPr>
          <w:rFonts w:ascii="Times New Roman" w:hAnsi="Times New Roman" w:cs="Times New Roman"/>
          <w:szCs w:val="24"/>
        </w:rPr>
        <w:t>1</w:t>
      </w:r>
      <w:r w:rsidRPr="00402CC1">
        <w:rPr>
          <w:rFonts w:ascii="Times New Roman" w:hAnsi="Times New Roman" w:cs="Times New Roman"/>
          <w:szCs w:val="24"/>
        </w:rPr>
        <w:t xml:space="preserve"> de </w:t>
      </w:r>
      <w:r>
        <w:rPr>
          <w:rFonts w:ascii="Times New Roman" w:hAnsi="Times New Roman" w:cs="Times New Roman"/>
          <w:szCs w:val="24"/>
        </w:rPr>
        <w:t>abril</w:t>
      </w:r>
      <w:r w:rsidRPr="00402CC1">
        <w:rPr>
          <w:rFonts w:ascii="Times New Roman" w:hAnsi="Times New Roman" w:cs="Times New Roman"/>
          <w:szCs w:val="24"/>
        </w:rPr>
        <w:t xml:space="preserve"> de 20</w:t>
      </w:r>
      <w:r>
        <w:rPr>
          <w:rFonts w:ascii="Times New Roman" w:hAnsi="Times New Roman" w:cs="Times New Roman"/>
          <w:szCs w:val="24"/>
        </w:rPr>
        <w:t>2</w:t>
      </w:r>
      <w:r w:rsidRPr="00402CC1">
        <w:rPr>
          <w:rFonts w:ascii="Times New Roman" w:hAnsi="Times New Roman" w:cs="Times New Roman"/>
          <w:szCs w:val="24"/>
        </w:rPr>
        <w:t>6</w:t>
      </w:r>
      <w:r>
        <w:rPr>
          <w:rFonts w:ascii="Times New Roman" w:hAnsi="Times New Roman" w:cs="Times New Roman"/>
          <w:szCs w:val="24"/>
        </w:rPr>
        <w:t>, às 15h30</w:t>
      </w:r>
      <w:r w:rsidRPr="00402CC1">
        <w:rPr>
          <w:rFonts w:ascii="Times New Roman" w:hAnsi="Times New Roman" w:cs="Times New Roman"/>
          <w:szCs w:val="24"/>
        </w:rPr>
        <w:t>, sobre a seguinte ordem de trabalhos, o</w:t>
      </w:r>
      <w:r>
        <w:rPr>
          <w:rFonts w:ascii="Times New Roman" w:hAnsi="Times New Roman" w:cs="Times New Roman"/>
          <w:szCs w:val="24"/>
        </w:rPr>
        <w:t>/a</w:t>
      </w:r>
      <w:r w:rsidRPr="00402CC1">
        <w:rPr>
          <w:rFonts w:ascii="Times New Roman" w:hAnsi="Times New Roman" w:cs="Times New Roman"/>
          <w:szCs w:val="24"/>
        </w:rPr>
        <w:t xml:space="preserve"> Senhor</w:t>
      </w:r>
      <w:r>
        <w:rPr>
          <w:rFonts w:ascii="Times New Roman" w:hAnsi="Times New Roman" w:cs="Times New Roman"/>
          <w:szCs w:val="24"/>
        </w:rPr>
        <w:t>(a)</w:t>
      </w:r>
      <w:r>
        <w:rPr>
          <w:rFonts w:ascii="Times New Roman" w:eastAsia="SimSun" w:hAnsi="Times New Roman" w:cs="Times New Roman"/>
          <w:color w:val="000000"/>
          <w:szCs w:val="24"/>
          <w:lang w:eastAsia="zh-CN"/>
        </w:rPr>
        <w:t xml:space="preserve"> ________________________________________________________________________________</w:t>
      </w:r>
      <w:r w:rsidRPr="00E25021">
        <w:rPr>
          <w:rFonts w:ascii="Times New Roman" w:eastAsia="SimSun" w:hAnsi="Times New Roman" w:cs="Times New Roman"/>
          <w:color w:val="000000"/>
          <w:szCs w:val="24"/>
          <w:lang w:eastAsia="zh-CN"/>
        </w:rPr>
        <w:t>:</w:t>
      </w:r>
      <w:bookmarkEnd w:id="0"/>
      <w:bookmarkEnd w:id="1"/>
    </w:p>
    <w:p w14:paraId="04FAE425" w14:textId="77777777" w:rsidR="009546E6" w:rsidRPr="00705046" w:rsidRDefault="009546E6" w:rsidP="009546E6">
      <w:pPr>
        <w:spacing w:before="60" w:after="60" w:line="360" w:lineRule="auto"/>
        <w:jc w:val="both"/>
        <w:rPr>
          <w:rFonts w:ascii="Times New Roman" w:hAnsi="Times New Roman"/>
          <w:color w:val="000000"/>
        </w:rPr>
      </w:pPr>
      <w:r w:rsidRPr="00705046">
        <w:rPr>
          <w:rFonts w:ascii="Times New Roman" w:hAnsi="Times New Roman"/>
          <w:b/>
          <w:color w:val="000000"/>
        </w:rPr>
        <w:t>Ponto Um:</w:t>
      </w:r>
      <w:r w:rsidRPr="00705046">
        <w:rPr>
          <w:rFonts w:ascii="Times New Roman" w:hAnsi="Times New Roman"/>
          <w:color w:val="000000"/>
        </w:rPr>
        <w:t xml:space="preserve"> Deliberar sobre a </w:t>
      </w:r>
      <w:r>
        <w:rPr>
          <w:rFonts w:ascii="Times New Roman" w:hAnsi="Times New Roman"/>
          <w:color w:val="000000"/>
        </w:rPr>
        <w:t xml:space="preserve">eleição </w:t>
      </w:r>
      <w:r w:rsidRPr="00705046">
        <w:rPr>
          <w:rFonts w:ascii="Times New Roman" w:hAnsi="Times New Roman"/>
          <w:color w:val="000000"/>
        </w:rPr>
        <w:t>dos membros da Mesa de Assembleia Geral da Sociedade até ao termo do mandato em curso (quadriénio 20</w:t>
      </w:r>
      <w:r>
        <w:rPr>
          <w:rFonts w:ascii="Times New Roman" w:hAnsi="Times New Roman"/>
          <w:color w:val="000000"/>
        </w:rPr>
        <w:t>23</w:t>
      </w:r>
      <w:r w:rsidRPr="00705046">
        <w:rPr>
          <w:rFonts w:ascii="Times New Roman" w:hAnsi="Times New Roman"/>
          <w:color w:val="000000"/>
        </w:rPr>
        <w:t>/20</w:t>
      </w:r>
      <w:r>
        <w:rPr>
          <w:rFonts w:ascii="Times New Roman" w:hAnsi="Times New Roman"/>
          <w:color w:val="000000"/>
        </w:rPr>
        <w:t>26</w:t>
      </w:r>
      <w:r w:rsidRPr="00705046">
        <w:rPr>
          <w:rFonts w:ascii="Times New Roman" w:hAnsi="Times New Roman"/>
          <w:color w:val="000000"/>
        </w:rPr>
        <w:t>), com entrada imediata em funções</w:t>
      </w:r>
      <w:r>
        <w:rPr>
          <w:rFonts w:ascii="Times New Roman" w:hAnsi="Times New Roman"/>
          <w:color w:val="000000"/>
        </w:rPr>
        <w:t>.</w:t>
      </w:r>
    </w:p>
    <w:p w14:paraId="280F0C07" w14:textId="77777777" w:rsidR="009546E6" w:rsidRPr="00705046" w:rsidRDefault="009546E6" w:rsidP="009546E6">
      <w:pPr>
        <w:spacing w:before="60" w:after="60" w:line="360" w:lineRule="auto"/>
        <w:jc w:val="both"/>
        <w:rPr>
          <w:rFonts w:ascii="Times New Roman" w:hAnsi="Times New Roman"/>
          <w:color w:val="000000"/>
        </w:rPr>
      </w:pPr>
      <w:r w:rsidRPr="00705046">
        <w:rPr>
          <w:rFonts w:ascii="Times New Roman" w:hAnsi="Times New Roman"/>
          <w:b/>
          <w:color w:val="000000"/>
        </w:rPr>
        <w:t>Ponto Dois:</w:t>
      </w:r>
      <w:r w:rsidRPr="00705046">
        <w:rPr>
          <w:rFonts w:ascii="Times New Roman" w:hAnsi="Times New Roman"/>
          <w:color w:val="000000"/>
        </w:rPr>
        <w:t xml:space="preserve"> </w:t>
      </w:r>
      <w:r>
        <w:rPr>
          <w:rFonts w:ascii="Times New Roman" w:hAnsi="Times New Roman"/>
          <w:color w:val="000000"/>
        </w:rPr>
        <w:t>Aprovar</w:t>
      </w:r>
      <w:r w:rsidRPr="00705046">
        <w:rPr>
          <w:rFonts w:ascii="Times New Roman" w:hAnsi="Times New Roman"/>
          <w:color w:val="000000"/>
        </w:rPr>
        <w:t xml:space="preserve"> o relatório</w:t>
      </w:r>
      <w:r>
        <w:rPr>
          <w:rFonts w:ascii="Times New Roman" w:hAnsi="Times New Roman"/>
          <w:color w:val="000000"/>
        </w:rPr>
        <w:t xml:space="preserve"> </w:t>
      </w:r>
      <w:r w:rsidRPr="00705046">
        <w:rPr>
          <w:rFonts w:ascii="Times New Roman" w:hAnsi="Times New Roman"/>
          <w:color w:val="000000"/>
        </w:rPr>
        <w:t>de gestão</w:t>
      </w:r>
      <w:r>
        <w:rPr>
          <w:rFonts w:ascii="Times New Roman" w:hAnsi="Times New Roman"/>
          <w:color w:val="000000"/>
        </w:rPr>
        <w:t xml:space="preserve">, as contas </w:t>
      </w:r>
      <w:r w:rsidRPr="00705046">
        <w:rPr>
          <w:rFonts w:ascii="Times New Roman" w:hAnsi="Times New Roman"/>
        </w:rPr>
        <w:t>e a demais documentação apresentada e aprovada</w:t>
      </w:r>
      <w:r>
        <w:rPr>
          <w:rFonts w:ascii="Times New Roman" w:hAnsi="Times New Roman"/>
        </w:rPr>
        <w:t xml:space="preserve"> pelo Conselho de Administração, relativos </w:t>
      </w:r>
      <w:r w:rsidRPr="00705046">
        <w:rPr>
          <w:rFonts w:ascii="Times New Roman" w:hAnsi="Times New Roman"/>
          <w:color w:val="000000"/>
        </w:rPr>
        <w:t xml:space="preserve">ao exercício findo em 31 de </w:t>
      </w:r>
      <w:r>
        <w:rPr>
          <w:rFonts w:ascii="Times New Roman" w:hAnsi="Times New Roman"/>
          <w:color w:val="000000"/>
        </w:rPr>
        <w:t>d</w:t>
      </w:r>
      <w:r w:rsidRPr="00705046">
        <w:rPr>
          <w:rFonts w:ascii="Times New Roman" w:hAnsi="Times New Roman"/>
          <w:color w:val="000000"/>
        </w:rPr>
        <w:t>ezembro de 20</w:t>
      </w:r>
      <w:r>
        <w:rPr>
          <w:rFonts w:ascii="Times New Roman" w:hAnsi="Times New Roman"/>
          <w:color w:val="000000"/>
        </w:rPr>
        <w:t xml:space="preserve">24. </w:t>
      </w:r>
    </w:p>
    <w:p w14:paraId="644D1EF0" w14:textId="77777777" w:rsidR="009546E6" w:rsidRPr="00C1627A" w:rsidRDefault="009546E6" w:rsidP="009546E6">
      <w:pPr>
        <w:spacing w:before="60" w:after="60" w:line="360" w:lineRule="auto"/>
        <w:jc w:val="both"/>
      </w:pPr>
      <w:r w:rsidRPr="00705046">
        <w:rPr>
          <w:rFonts w:ascii="Times New Roman" w:hAnsi="Times New Roman"/>
          <w:b/>
          <w:color w:val="000000"/>
        </w:rPr>
        <w:t>Ponto Três:</w:t>
      </w:r>
      <w:r w:rsidRPr="00705046">
        <w:rPr>
          <w:rFonts w:ascii="Times New Roman" w:hAnsi="Times New Roman"/>
          <w:color w:val="000000"/>
        </w:rPr>
        <w:t xml:space="preserve"> Deliberar sobre a proposta de aplicação de resultados</w:t>
      </w:r>
      <w:r>
        <w:rPr>
          <w:rFonts w:ascii="Times New Roman" w:hAnsi="Times New Roman"/>
          <w:color w:val="000000"/>
        </w:rPr>
        <w:t xml:space="preserve"> apresentada pelo Conselho de Administração referente ao exercício findo em </w:t>
      </w:r>
      <w:r w:rsidRPr="00705046">
        <w:rPr>
          <w:rFonts w:ascii="Times New Roman" w:hAnsi="Times New Roman"/>
          <w:color w:val="000000"/>
        </w:rPr>
        <w:t xml:space="preserve">31 de </w:t>
      </w:r>
      <w:r>
        <w:rPr>
          <w:rFonts w:ascii="Times New Roman" w:hAnsi="Times New Roman"/>
          <w:color w:val="000000"/>
        </w:rPr>
        <w:t>d</w:t>
      </w:r>
      <w:r w:rsidRPr="00705046">
        <w:rPr>
          <w:rFonts w:ascii="Times New Roman" w:hAnsi="Times New Roman"/>
          <w:color w:val="000000"/>
        </w:rPr>
        <w:t>ezembro de 20</w:t>
      </w:r>
      <w:r>
        <w:rPr>
          <w:rFonts w:ascii="Times New Roman" w:hAnsi="Times New Roman"/>
          <w:color w:val="000000"/>
        </w:rPr>
        <w:t>24.</w:t>
      </w:r>
    </w:p>
    <w:p w14:paraId="7DA8D871" w14:textId="77777777" w:rsidR="009546E6" w:rsidRDefault="009546E6" w:rsidP="009546E6">
      <w:pPr>
        <w:spacing w:before="60" w:after="60" w:line="360" w:lineRule="auto"/>
        <w:jc w:val="both"/>
        <w:rPr>
          <w:rFonts w:ascii="Times New Roman" w:hAnsi="Times New Roman"/>
          <w:color w:val="000000"/>
        </w:rPr>
      </w:pPr>
      <w:r w:rsidRPr="00705046">
        <w:rPr>
          <w:rFonts w:ascii="Times New Roman" w:hAnsi="Times New Roman"/>
          <w:b/>
          <w:color w:val="000000"/>
        </w:rPr>
        <w:t xml:space="preserve">Ponto Quatro: </w:t>
      </w:r>
      <w:r w:rsidRPr="00705046">
        <w:rPr>
          <w:rFonts w:ascii="Times New Roman" w:hAnsi="Times New Roman"/>
          <w:color w:val="000000"/>
        </w:rPr>
        <w:t>Proceder à apreciação geral da administração e da fiscalização da Sociedade</w:t>
      </w:r>
      <w:r>
        <w:rPr>
          <w:rFonts w:ascii="Times New Roman" w:hAnsi="Times New Roman"/>
          <w:color w:val="000000"/>
        </w:rPr>
        <w:t xml:space="preserve"> r</w:t>
      </w:r>
      <w:r w:rsidRPr="00C1627A">
        <w:rPr>
          <w:rFonts w:ascii="Times New Roman" w:hAnsi="Times New Roman"/>
          <w:color w:val="000000"/>
        </w:rPr>
        <w:t>elativa ao exercício findo em 31 de dezembro de 2024</w:t>
      </w:r>
      <w:r w:rsidRPr="00705046">
        <w:rPr>
          <w:rFonts w:ascii="Times New Roman" w:hAnsi="Times New Roman"/>
          <w:color w:val="000000"/>
        </w:rPr>
        <w:t xml:space="preserve">, com a amplitude </w:t>
      </w:r>
      <w:r>
        <w:rPr>
          <w:rFonts w:ascii="Times New Roman" w:hAnsi="Times New Roman"/>
          <w:color w:val="000000"/>
        </w:rPr>
        <w:t xml:space="preserve">máxima </w:t>
      </w:r>
      <w:r w:rsidRPr="00705046">
        <w:rPr>
          <w:rFonts w:ascii="Times New Roman" w:hAnsi="Times New Roman"/>
          <w:color w:val="000000"/>
        </w:rPr>
        <w:t>prevista na lei</w:t>
      </w:r>
      <w:r>
        <w:rPr>
          <w:rFonts w:ascii="Times New Roman" w:hAnsi="Times New Roman"/>
          <w:color w:val="000000"/>
        </w:rPr>
        <w:t>.</w:t>
      </w:r>
    </w:p>
    <w:p w14:paraId="51845F89" w14:textId="77777777" w:rsidR="009546E6" w:rsidRDefault="009546E6" w:rsidP="009546E6">
      <w:pPr>
        <w:spacing w:before="60" w:after="60" w:line="360" w:lineRule="auto"/>
        <w:jc w:val="both"/>
        <w:rPr>
          <w:rFonts w:ascii="Times New Roman" w:hAnsi="Times New Roman"/>
          <w:color w:val="000000"/>
        </w:rPr>
      </w:pPr>
      <w:r w:rsidRPr="006971BC">
        <w:rPr>
          <w:rFonts w:ascii="Times New Roman" w:hAnsi="Times New Roman"/>
          <w:b/>
          <w:bCs/>
          <w:color w:val="000000"/>
        </w:rPr>
        <w:lastRenderedPageBreak/>
        <w:t xml:space="preserve">Ponto Cinco: </w:t>
      </w:r>
      <w:r>
        <w:rPr>
          <w:rFonts w:ascii="Times New Roman" w:hAnsi="Times New Roman"/>
          <w:color w:val="000000"/>
        </w:rPr>
        <w:t>Tomar conhecimento</w:t>
      </w:r>
      <w:r w:rsidRPr="006971BC">
        <w:rPr>
          <w:rFonts w:ascii="Times New Roman" w:hAnsi="Times New Roman"/>
          <w:color w:val="000000"/>
        </w:rPr>
        <w:t xml:space="preserve"> integral </w:t>
      </w:r>
      <w:r>
        <w:rPr>
          <w:rFonts w:ascii="Times New Roman" w:hAnsi="Times New Roman"/>
          <w:color w:val="000000"/>
        </w:rPr>
        <w:t>d</w:t>
      </w:r>
      <w:r w:rsidRPr="006971BC">
        <w:rPr>
          <w:rFonts w:ascii="Times New Roman" w:hAnsi="Times New Roman"/>
          <w:color w:val="000000"/>
        </w:rPr>
        <w:t xml:space="preserve">o </w:t>
      </w:r>
      <w:r>
        <w:rPr>
          <w:rFonts w:ascii="Times New Roman" w:hAnsi="Times New Roman"/>
          <w:i/>
          <w:iCs/>
          <w:color w:val="000000"/>
        </w:rPr>
        <w:t xml:space="preserve">Grant </w:t>
      </w:r>
      <w:proofErr w:type="spellStart"/>
      <w:r>
        <w:rPr>
          <w:rFonts w:ascii="Times New Roman" w:hAnsi="Times New Roman"/>
          <w:i/>
          <w:iCs/>
          <w:color w:val="000000"/>
        </w:rPr>
        <w:t>Agreement</w:t>
      </w:r>
      <w:proofErr w:type="spellEnd"/>
      <w:r w:rsidRPr="006971BC">
        <w:rPr>
          <w:rFonts w:ascii="Times New Roman" w:hAnsi="Times New Roman"/>
          <w:color w:val="000000"/>
        </w:rPr>
        <w:t xml:space="preserve"> celebrado entre Nuno Miguel Lima </w:t>
      </w:r>
      <w:proofErr w:type="spellStart"/>
      <w:r w:rsidRPr="006971BC">
        <w:rPr>
          <w:rFonts w:ascii="Times New Roman" w:hAnsi="Times New Roman"/>
          <w:color w:val="000000"/>
        </w:rPr>
        <w:t>Zigue</w:t>
      </w:r>
      <w:proofErr w:type="spellEnd"/>
      <w:r w:rsidRPr="006971BC">
        <w:rPr>
          <w:rFonts w:ascii="Times New Roman" w:hAnsi="Times New Roman"/>
          <w:color w:val="000000"/>
        </w:rPr>
        <w:t xml:space="preserve">, a </w:t>
      </w:r>
      <w:r>
        <w:rPr>
          <w:rFonts w:ascii="Times New Roman" w:hAnsi="Times New Roman"/>
          <w:color w:val="000000"/>
        </w:rPr>
        <w:t>Sociedade</w:t>
      </w:r>
      <w:r w:rsidRPr="006971BC">
        <w:rPr>
          <w:rFonts w:ascii="Times New Roman" w:hAnsi="Times New Roman"/>
          <w:color w:val="000000"/>
        </w:rPr>
        <w:t xml:space="preserve"> e Rauva </w:t>
      </w:r>
      <w:proofErr w:type="spellStart"/>
      <w:r w:rsidRPr="006971BC">
        <w:rPr>
          <w:rFonts w:ascii="Times New Roman" w:hAnsi="Times New Roman"/>
          <w:color w:val="000000"/>
        </w:rPr>
        <w:t>Technology</w:t>
      </w:r>
      <w:proofErr w:type="spellEnd"/>
      <w:r w:rsidRPr="006971BC">
        <w:rPr>
          <w:rFonts w:ascii="Times New Roman" w:hAnsi="Times New Roman"/>
          <w:color w:val="000000"/>
        </w:rPr>
        <w:t xml:space="preserve">, Unipessoal, Lda., em 9 de janeiro de 2025, conforme </w:t>
      </w:r>
      <w:r>
        <w:rPr>
          <w:rFonts w:ascii="Times New Roman" w:hAnsi="Times New Roman"/>
          <w:color w:val="000000"/>
        </w:rPr>
        <w:t>celebrado</w:t>
      </w:r>
      <w:r w:rsidRPr="006971BC">
        <w:rPr>
          <w:rFonts w:ascii="Times New Roman" w:hAnsi="Times New Roman"/>
          <w:color w:val="000000"/>
        </w:rPr>
        <w:t xml:space="preserve"> pelo Conselho de Administração.</w:t>
      </w:r>
    </w:p>
    <w:p w14:paraId="5E51E79B" w14:textId="77777777" w:rsidR="009546E6" w:rsidRPr="00456820" w:rsidRDefault="009546E6" w:rsidP="009546E6">
      <w:pPr>
        <w:spacing w:before="60" w:after="60" w:line="360" w:lineRule="auto"/>
        <w:jc w:val="both"/>
        <w:rPr>
          <w:rFonts w:ascii="Times New Roman" w:hAnsi="Times New Roman"/>
          <w:color w:val="000000"/>
        </w:rPr>
      </w:pPr>
      <w:bookmarkStart w:id="2" w:name="_Hlk220544334"/>
      <w:bookmarkStart w:id="3" w:name="_Hlk220544693"/>
      <w:r w:rsidRPr="00456820">
        <w:rPr>
          <w:rFonts w:ascii="Times New Roman" w:hAnsi="Times New Roman"/>
          <w:b/>
          <w:bCs/>
          <w:color w:val="000000"/>
        </w:rPr>
        <w:t>Ponto Seis</w:t>
      </w:r>
      <w:r w:rsidRPr="00456820">
        <w:rPr>
          <w:rFonts w:ascii="Times New Roman" w:hAnsi="Times New Roman"/>
          <w:color w:val="000000"/>
        </w:rPr>
        <w:t xml:space="preserve">: </w:t>
      </w:r>
      <w:bookmarkStart w:id="4" w:name="_Hlk220545230"/>
      <w:r w:rsidRPr="00456820">
        <w:rPr>
          <w:rFonts w:ascii="Times New Roman" w:hAnsi="Times New Roman"/>
          <w:color w:val="000000"/>
        </w:rPr>
        <w:t xml:space="preserve">Autorizar o Conselho de Administração, nos termos e para os efeitos do artigo 456.º do Código das Sociedades Comerciais, pelo prazo de 5 anos, a aumentar o capital social da Sociedade, por uma ou mais vezes, mediante novas entradas em dinheiro, no montante máximo de € </w:t>
      </w:r>
      <w:r>
        <w:rPr>
          <w:rFonts w:ascii="Times New Roman" w:hAnsi="Times New Roman" w:cs="Times New Roman"/>
        </w:rPr>
        <w:t>56.250,00 (cinquenta e seis mil duzentos e cinquenta euros)</w:t>
      </w:r>
      <w:r w:rsidRPr="00456820">
        <w:rPr>
          <w:rFonts w:ascii="Times New Roman" w:hAnsi="Times New Roman"/>
          <w:color w:val="000000"/>
        </w:rPr>
        <w:t xml:space="preserve">, e, consequentemente, aditar um novo n.º </w:t>
      </w:r>
      <w:r>
        <w:rPr>
          <w:rFonts w:ascii="Times New Roman" w:hAnsi="Times New Roman"/>
          <w:color w:val="000000"/>
        </w:rPr>
        <w:t>5</w:t>
      </w:r>
      <w:r w:rsidRPr="00456820">
        <w:rPr>
          <w:rFonts w:ascii="Times New Roman" w:hAnsi="Times New Roman"/>
          <w:color w:val="000000"/>
        </w:rPr>
        <w:t xml:space="preserve"> ao artigo </w:t>
      </w:r>
      <w:r>
        <w:rPr>
          <w:rFonts w:ascii="Times New Roman" w:hAnsi="Times New Roman"/>
          <w:color w:val="000000"/>
        </w:rPr>
        <w:t>6</w:t>
      </w:r>
      <w:r w:rsidRPr="00456820">
        <w:rPr>
          <w:rFonts w:ascii="Times New Roman" w:hAnsi="Times New Roman"/>
          <w:color w:val="000000"/>
        </w:rPr>
        <w:t>.º do contrato de sociedade</w:t>
      </w:r>
      <w:r>
        <w:rPr>
          <w:rFonts w:ascii="Times New Roman" w:hAnsi="Times New Roman"/>
          <w:color w:val="000000"/>
        </w:rPr>
        <w:t>, com a seguinte redação: “</w:t>
      </w:r>
      <w:r w:rsidRPr="00412B2E">
        <w:rPr>
          <w:rFonts w:ascii="Times New Roman" w:hAnsi="Times New Roman"/>
          <w:i/>
          <w:iCs/>
          <w:color w:val="000000"/>
        </w:rPr>
        <w:t xml:space="preserve">O conselho de administração poderá, obtido o parecer favorável prévio do órgão de fiscalização da Sociedade, aumentar o capital social, por entradas em dinheiro, por uma ou mais vezes, no montante máximo </w:t>
      </w:r>
      <w:r w:rsidRPr="00E92EB7">
        <w:rPr>
          <w:rFonts w:ascii="Times New Roman" w:hAnsi="Times New Roman"/>
          <w:i/>
          <w:iCs/>
          <w:color w:val="000000"/>
        </w:rPr>
        <w:t xml:space="preserve">de € </w:t>
      </w:r>
      <w:r w:rsidRPr="00E92EB7">
        <w:rPr>
          <w:rFonts w:ascii="Times New Roman" w:hAnsi="Times New Roman" w:cs="Times New Roman"/>
          <w:i/>
          <w:iCs/>
        </w:rPr>
        <w:t>56.250,00 (cinquenta e seis mil duzentos e cinquenta euros)</w:t>
      </w:r>
      <w:r w:rsidRPr="00E92EB7">
        <w:rPr>
          <w:rFonts w:ascii="Times New Roman" w:hAnsi="Times New Roman"/>
          <w:i/>
          <w:iCs/>
          <w:color w:val="000000"/>
        </w:rPr>
        <w:t>, a re</w:t>
      </w:r>
      <w:r w:rsidRPr="00412B2E">
        <w:rPr>
          <w:rFonts w:ascii="Times New Roman" w:hAnsi="Times New Roman"/>
          <w:i/>
          <w:iCs/>
          <w:color w:val="000000"/>
        </w:rPr>
        <w:t>alizar nos termos e condições que o conselho deliberar, no prazo de cinco anos</w:t>
      </w:r>
      <w:r>
        <w:rPr>
          <w:rFonts w:ascii="Times New Roman" w:hAnsi="Times New Roman"/>
          <w:color w:val="000000"/>
        </w:rPr>
        <w:t>”</w:t>
      </w:r>
      <w:r w:rsidRPr="00456820">
        <w:rPr>
          <w:rFonts w:ascii="Times New Roman" w:hAnsi="Times New Roman"/>
          <w:color w:val="000000"/>
        </w:rPr>
        <w:t>.</w:t>
      </w:r>
    </w:p>
    <w:bookmarkEnd w:id="4"/>
    <w:p w14:paraId="072F012D" w14:textId="77777777" w:rsidR="009546E6" w:rsidRPr="00456820" w:rsidRDefault="009546E6" w:rsidP="009546E6">
      <w:pPr>
        <w:spacing w:before="60" w:after="60" w:line="360" w:lineRule="auto"/>
        <w:jc w:val="both"/>
        <w:rPr>
          <w:rFonts w:ascii="Times New Roman" w:hAnsi="Times New Roman"/>
          <w:color w:val="000000"/>
        </w:rPr>
      </w:pPr>
      <w:r w:rsidRPr="00456820">
        <w:rPr>
          <w:rFonts w:ascii="Times New Roman" w:hAnsi="Times New Roman"/>
          <w:b/>
          <w:bCs/>
          <w:color w:val="000000"/>
        </w:rPr>
        <w:t>Ponto Sete</w:t>
      </w:r>
      <w:r w:rsidRPr="00456820">
        <w:rPr>
          <w:rFonts w:ascii="Times New Roman" w:hAnsi="Times New Roman"/>
          <w:color w:val="000000"/>
        </w:rPr>
        <w:t xml:space="preserve">: </w:t>
      </w:r>
      <w:bookmarkStart w:id="5" w:name="_Hlk220545940"/>
      <w:r w:rsidRPr="00456820">
        <w:rPr>
          <w:rFonts w:ascii="Times New Roman" w:hAnsi="Times New Roman"/>
          <w:color w:val="000000"/>
        </w:rPr>
        <w:t>Deliberar sobre a supressão do direito de preferência dos acionistas da Sociedade no âmbito do aumento de capital referido no ponto oito da Ordem de Trabalhos, nos termos e para os efeitos do número 3 do artigo 460.º do Código das Sociedades Comerciais.</w:t>
      </w:r>
    </w:p>
    <w:bookmarkEnd w:id="5"/>
    <w:p w14:paraId="314CC2FC" w14:textId="77777777" w:rsidR="009546E6" w:rsidRDefault="009546E6" w:rsidP="009546E6">
      <w:pPr>
        <w:spacing w:before="60" w:after="60" w:line="360" w:lineRule="auto"/>
        <w:jc w:val="both"/>
        <w:rPr>
          <w:rFonts w:ascii="Times New Roman" w:eastAsia="Aptos" w:hAnsi="Times New Roman" w:cs="Times New Roman"/>
          <w:color w:val="000000"/>
          <w:kern w:val="2"/>
          <w14:ligatures w14:val="standardContextual"/>
        </w:rPr>
      </w:pPr>
      <w:r w:rsidRPr="00456820">
        <w:rPr>
          <w:rFonts w:ascii="Times New Roman" w:hAnsi="Times New Roman"/>
          <w:b/>
          <w:bCs/>
          <w:color w:val="000000"/>
        </w:rPr>
        <w:t>Ponto Oito</w:t>
      </w:r>
      <w:r w:rsidRPr="00456820">
        <w:rPr>
          <w:rFonts w:ascii="Times New Roman" w:hAnsi="Times New Roman"/>
          <w:color w:val="000000"/>
        </w:rPr>
        <w:t xml:space="preserve">: </w:t>
      </w:r>
      <w:r w:rsidRPr="00456820">
        <w:rPr>
          <w:rFonts w:ascii="Times New Roman" w:eastAsia="Aptos" w:hAnsi="Times New Roman" w:cs="Times New Roman"/>
          <w:color w:val="000000"/>
          <w:kern w:val="2"/>
          <w14:ligatures w14:val="standardContextual"/>
        </w:rPr>
        <w:t>Deliberar sobre a obtenção de financiamento adicional para a Sociedade junto de acionistas e/ou de terceiros por via da celebração de contrato(s) de mútuo oneroso (</w:t>
      </w:r>
      <w:proofErr w:type="spellStart"/>
      <w:r w:rsidRPr="00456820">
        <w:rPr>
          <w:rFonts w:ascii="Times New Roman" w:eastAsia="Aptos" w:hAnsi="Times New Roman" w:cs="Times New Roman"/>
          <w:i/>
          <w:iCs/>
          <w:color w:val="000000"/>
          <w:kern w:val="2"/>
          <w14:ligatures w14:val="standardContextual"/>
        </w:rPr>
        <w:t>Promissory</w:t>
      </w:r>
      <w:proofErr w:type="spellEnd"/>
      <w:r w:rsidRPr="00456820">
        <w:rPr>
          <w:rFonts w:ascii="Times New Roman" w:eastAsia="Aptos" w:hAnsi="Times New Roman" w:cs="Times New Roman"/>
          <w:i/>
          <w:iCs/>
          <w:color w:val="000000"/>
          <w:kern w:val="2"/>
          <w14:ligatures w14:val="standardContextual"/>
        </w:rPr>
        <w:t xml:space="preserve"> Note </w:t>
      </w:r>
      <w:proofErr w:type="spellStart"/>
      <w:r w:rsidRPr="00456820">
        <w:rPr>
          <w:rFonts w:ascii="Times New Roman" w:eastAsia="Aptos" w:hAnsi="Times New Roman" w:cs="Times New Roman"/>
          <w:i/>
          <w:iCs/>
          <w:color w:val="000000"/>
          <w:kern w:val="2"/>
          <w14:ligatures w14:val="standardContextual"/>
        </w:rPr>
        <w:t>Agreement</w:t>
      </w:r>
      <w:proofErr w:type="spellEnd"/>
      <w:r w:rsidRPr="00456820">
        <w:rPr>
          <w:rFonts w:ascii="Times New Roman" w:eastAsia="Aptos" w:hAnsi="Times New Roman" w:cs="Times New Roman"/>
          <w:color w:val="000000"/>
          <w:kern w:val="2"/>
          <w14:ligatures w14:val="standardContextual"/>
        </w:rPr>
        <w:t>), de acordo com os termos e condições substancialmente definidos na minuta a disponibilizar pela Sociedade, ao abrigo do(s) qual(</w:t>
      </w:r>
      <w:proofErr w:type="spellStart"/>
      <w:r w:rsidRPr="00456820">
        <w:rPr>
          <w:rFonts w:ascii="Times New Roman" w:eastAsia="Aptos" w:hAnsi="Times New Roman" w:cs="Times New Roman"/>
          <w:color w:val="000000"/>
          <w:kern w:val="2"/>
          <w14:ligatures w14:val="standardContextual"/>
        </w:rPr>
        <w:t>is</w:t>
      </w:r>
      <w:proofErr w:type="spellEnd"/>
      <w:r w:rsidRPr="00456820">
        <w:rPr>
          <w:rFonts w:ascii="Times New Roman" w:eastAsia="Aptos" w:hAnsi="Times New Roman" w:cs="Times New Roman"/>
          <w:color w:val="000000"/>
          <w:kern w:val="2"/>
          <w14:ligatures w14:val="standardContextual"/>
        </w:rPr>
        <w:t>), acionistas e/ou terceiros identificados e aprovados pelo Conselho de Administração que concedam à Sociedade um mútuo no montante de, pelo menos, €</w:t>
      </w:r>
      <w:r>
        <w:rPr>
          <w:rFonts w:ascii="Times New Roman" w:eastAsia="Aptos" w:hAnsi="Times New Roman" w:cs="Times New Roman"/>
          <w:color w:val="000000"/>
          <w:kern w:val="2"/>
          <w14:ligatures w14:val="standardContextual"/>
        </w:rPr>
        <w:t xml:space="preserve"> 1.0</w:t>
      </w:r>
      <w:r w:rsidRPr="00456820">
        <w:rPr>
          <w:rFonts w:ascii="Times New Roman" w:eastAsia="Aptos" w:hAnsi="Times New Roman" w:cs="Times New Roman"/>
          <w:color w:val="000000"/>
          <w:kern w:val="2"/>
          <w14:ligatures w14:val="standardContextual"/>
        </w:rPr>
        <w:t>00.000,00 (</w:t>
      </w:r>
      <w:r>
        <w:rPr>
          <w:rFonts w:ascii="Times New Roman" w:eastAsia="Aptos" w:hAnsi="Times New Roman" w:cs="Times New Roman"/>
          <w:color w:val="000000"/>
          <w:kern w:val="2"/>
          <w14:ligatures w14:val="standardContextual"/>
        </w:rPr>
        <w:t>um milhão de</w:t>
      </w:r>
      <w:r w:rsidRPr="00456820">
        <w:rPr>
          <w:rFonts w:ascii="Times New Roman" w:eastAsia="Aptos" w:hAnsi="Times New Roman" w:cs="Times New Roman"/>
          <w:color w:val="000000"/>
          <w:kern w:val="2"/>
          <w14:ligatures w14:val="standardContextual"/>
        </w:rPr>
        <w:t xml:space="preserve"> euros), adquirem o direito a subscrever </w:t>
      </w:r>
      <w:r>
        <w:rPr>
          <w:rFonts w:ascii="Times New Roman" w:eastAsia="Aptos" w:hAnsi="Times New Roman" w:cs="Times New Roman"/>
          <w:color w:val="000000"/>
          <w:kern w:val="2"/>
          <w14:ligatures w14:val="standardContextual"/>
        </w:rPr>
        <w:t>7</w:t>
      </w:r>
      <w:r w:rsidRPr="00456820">
        <w:rPr>
          <w:rFonts w:ascii="Times New Roman" w:eastAsia="Aptos" w:hAnsi="Times New Roman" w:cs="Times New Roman"/>
          <w:color w:val="000000"/>
          <w:kern w:val="2"/>
          <w14:ligatures w14:val="standardContextual"/>
        </w:rPr>
        <w:t>50.000 (</w:t>
      </w:r>
      <w:r>
        <w:rPr>
          <w:rFonts w:ascii="Times New Roman" w:eastAsia="Aptos" w:hAnsi="Times New Roman" w:cs="Times New Roman"/>
          <w:color w:val="000000"/>
          <w:kern w:val="2"/>
          <w14:ligatures w14:val="standardContextual"/>
        </w:rPr>
        <w:t>setecentas</w:t>
      </w:r>
      <w:r w:rsidRPr="00456820">
        <w:rPr>
          <w:rFonts w:ascii="Times New Roman" w:eastAsia="Aptos" w:hAnsi="Times New Roman" w:cs="Times New Roman"/>
          <w:color w:val="000000"/>
          <w:kern w:val="2"/>
          <w14:ligatures w14:val="standardContextual"/>
        </w:rPr>
        <w:t xml:space="preserve"> e cinquenta mil) ações ordinárias da Sociedade, pelo valor nominal de €</w:t>
      </w:r>
      <w:r>
        <w:rPr>
          <w:rFonts w:ascii="Times New Roman" w:eastAsia="Aptos" w:hAnsi="Times New Roman" w:cs="Times New Roman"/>
          <w:color w:val="000000"/>
          <w:kern w:val="2"/>
          <w14:ligatures w14:val="standardContextual"/>
        </w:rPr>
        <w:t> </w:t>
      </w:r>
      <w:r w:rsidRPr="00456820">
        <w:rPr>
          <w:rFonts w:ascii="Times New Roman" w:eastAsia="Aptos" w:hAnsi="Times New Roman" w:cs="Times New Roman"/>
          <w:color w:val="000000"/>
          <w:kern w:val="2"/>
          <w14:ligatures w14:val="standardContextual"/>
        </w:rPr>
        <w:t>0,01 (um cêntimo de euro) por ação, por cada</w:t>
      </w:r>
      <w:r>
        <w:rPr>
          <w:rFonts w:ascii="Times New Roman" w:eastAsia="Aptos" w:hAnsi="Times New Roman" w:cs="Times New Roman"/>
          <w:color w:val="000000"/>
          <w:kern w:val="2"/>
          <w14:ligatures w14:val="standardContextual"/>
        </w:rPr>
        <w:t xml:space="preserve"> €</w:t>
      </w:r>
      <w:r w:rsidRPr="00456820">
        <w:rPr>
          <w:rFonts w:ascii="Times New Roman" w:eastAsia="Aptos" w:hAnsi="Times New Roman" w:cs="Times New Roman"/>
          <w:color w:val="000000"/>
          <w:kern w:val="2"/>
          <w14:ligatures w14:val="standardContextual"/>
        </w:rPr>
        <w:t xml:space="preserve"> </w:t>
      </w:r>
      <w:r>
        <w:rPr>
          <w:rFonts w:ascii="Times New Roman" w:eastAsia="Aptos" w:hAnsi="Times New Roman" w:cs="Times New Roman"/>
          <w:color w:val="000000"/>
          <w:kern w:val="2"/>
          <w14:ligatures w14:val="standardContextual"/>
        </w:rPr>
        <w:t>1.0</w:t>
      </w:r>
      <w:r w:rsidRPr="00456820">
        <w:rPr>
          <w:rFonts w:ascii="Times New Roman" w:eastAsia="Aptos" w:hAnsi="Times New Roman" w:cs="Times New Roman"/>
          <w:color w:val="000000"/>
          <w:kern w:val="2"/>
          <w14:ligatures w14:val="standardContextual"/>
        </w:rPr>
        <w:t>00.000,00 (</w:t>
      </w:r>
      <w:r>
        <w:rPr>
          <w:rFonts w:ascii="Times New Roman" w:eastAsia="Aptos" w:hAnsi="Times New Roman" w:cs="Times New Roman"/>
          <w:color w:val="000000"/>
          <w:kern w:val="2"/>
          <w14:ligatures w14:val="standardContextual"/>
        </w:rPr>
        <w:t>um milhão de</w:t>
      </w:r>
      <w:r w:rsidRPr="00456820">
        <w:rPr>
          <w:rFonts w:ascii="Times New Roman" w:eastAsia="Aptos" w:hAnsi="Times New Roman" w:cs="Times New Roman"/>
          <w:color w:val="000000"/>
          <w:kern w:val="2"/>
          <w14:ligatures w14:val="standardContextual"/>
        </w:rPr>
        <w:t xml:space="preserve"> euros) mutuados, em aumento do capital da Sociedade</w:t>
      </w:r>
      <w:r w:rsidRPr="00456820">
        <w:rPr>
          <w:rFonts w:ascii="Aptos" w:eastAsia="Aptos" w:hAnsi="Aptos" w:cs="Times New Roman"/>
          <w:kern w:val="2"/>
          <w14:ligatures w14:val="standardContextual"/>
        </w:rPr>
        <w:t xml:space="preserve"> </w:t>
      </w:r>
      <w:r w:rsidRPr="00456820">
        <w:rPr>
          <w:rFonts w:ascii="Times New Roman" w:eastAsia="Aptos" w:hAnsi="Times New Roman" w:cs="Times New Roman"/>
          <w:color w:val="000000"/>
          <w:kern w:val="2"/>
          <w14:ligatures w14:val="standardContextual"/>
        </w:rPr>
        <w:t xml:space="preserve">a deliberar pelo Conselho de Administração para o efeito, sem direito de preferência dos acionistas nos termos da proposta apresentada no âmbito do ponto sete da Ordem de Trabalhos, na modalidade de novas entradas em dinheiro, no montante de até € </w:t>
      </w:r>
      <w:r>
        <w:rPr>
          <w:rFonts w:ascii="Times New Roman" w:hAnsi="Times New Roman" w:cs="Times New Roman"/>
        </w:rPr>
        <w:t>56.250,00 (cinquenta e seis mil duzentos e cinquenta euros</w:t>
      </w:r>
      <w:r w:rsidRPr="00456820">
        <w:rPr>
          <w:rFonts w:ascii="Times New Roman" w:eastAsia="Aptos" w:hAnsi="Times New Roman" w:cs="Times New Roman"/>
          <w:color w:val="000000"/>
          <w:kern w:val="2"/>
          <w14:ligatures w14:val="standardContextual"/>
        </w:rPr>
        <w:t>), passando o mesmo de €</w:t>
      </w:r>
      <w:r>
        <w:rPr>
          <w:rFonts w:ascii="Times New Roman" w:eastAsia="Aptos" w:hAnsi="Times New Roman" w:cs="Times New Roman"/>
          <w:color w:val="000000"/>
          <w:kern w:val="2"/>
          <w14:ligatures w14:val="standardContextual"/>
        </w:rPr>
        <w:t> </w:t>
      </w:r>
      <w:r w:rsidRPr="00456820">
        <w:rPr>
          <w:rFonts w:ascii="Times New Roman" w:eastAsia="Aptos" w:hAnsi="Times New Roman" w:cs="Times New Roman"/>
          <w:color w:val="000000"/>
          <w:kern w:val="2"/>
          <w14:ligatures w14:val="standardContextual"/>
        </w:rPr>
        <w:t xml:space="preserve">165.357,97 (cento e sessenta e cinco mil, trezentos e cinquenta e sete euros e noventa e sete cêntimos) para € </w:t>
      </w:r>
      <w:r>
        <w:rPr>
          <w:rFonts w:ascii="Times New Roman" w:hAnsi="Times New Roman"/>
          <w:color w:val="000000"/>
        </w:rPr>
        <w:t>221.607,97 (duzentos e vinte e um mil seiscentos e sete euros e noventa e sete cêntimos)</w:t>
      </w:r>
      <w:r w:rsidRPr="00456820">
        <w:rPr>
          <w:rFonts w:ascii="Times New Roman" w:eastAsia="Aptos" w:hAnsi="Times New Roman" w:cs="Times New Roman"/>
          <w:color w:val="000000"/>
          <w:kern w:val="2"/>
          <w14:ligatures w14:val="standardContextual"/>
        </w:rPr>
        <w:t xml:space="preserve">, mediante a emissão de até </w:t>
      </w:r>
      <w:r>
        <w:rPr>
          <w:rFonts w:ascii="Times New Roman" w:hAnsi="Times New Roman" w:cs="Times New Roman"/>
        </w:rPr>
        <w:t>5.625.000 (cinco milhões, seiscentas e vinte e cinco mil)</w:t>
      </w:r>
      <w:r w:rsidRPr="00456820">
        <w:rPr>
          <w:rFonts w:ascii="Times New Roman" w:eastAsia="Aptos" w:hAnsi="Times New Roman" w:cs="Times New Roman"/>
          <w:color w:val="000000"/>
          <w:kern w:val="2"/>
          <w14:ligatures w14:val="standardContextual"/>
        </w:rPr>
        <w:t xml:space="preserve"> novas ações ordinárias, com o valor nominal de € 0,01 (um cêntimo de euro) cada</w:t>
      </w:r>
      <w:r>
        <w:rPr>
          <w:rFonts w:ascii="Times New Roman" w:eastAsia="Aptos" w:hAnsi="Times New Roman" w:cs="Times New Roman"/>
          <w:color w:val="000000"/>
          <w:kern w:val="2"/>
          <w14:ligatures w14:val="standardContextual"/>
        </w:rPr>
        <w:t xml:space="preserve">, </w:t>
      </w:r>
      <w:r w:rsidRPr="00412B2E">
        <w:rPr>
          <w:rFonts w:ascii="Times New Roman" w:eastAsia="Aptos" w:hAnsi="Times New Roman" w:cs="Times New Roman"/>
          <w:color w:val="000000"/>
          <w:kern w:val="2"/>
          <w14:ligatures w14:val="standardContextual"/>
        </w:rPr>
        <w:t xml:space="preserve">o que corresponde a um montante total de financiamento </w:t>
      </w:r>
      <w:r>
        <w:rPr>
          <w:rFonts w:ascii="Times New Roman" w:eastAsia="Aptos" w:hAnsi="Times New Roman" w:cs="Times New Roman"/>
          <w:color w:val="000000"/>
          <w:kern w:val="2"/>
          <w14:ligatures w14:val="standardContextual"/>
        </w:rPr>
        <w:t>a obter</w:t>
      </w:r>
      <w:r w:rsidRPr="00412B2E">
        <w:rPr>
          <w:rFonts w:ascii="Times New Roman" w:eastAsia="Aptos" w:hAnsi="Times New Roman" w:cs="Times New Roman"/>
          <w:color w:val="000000"/>
          <w:kern w:val="2"/>
          <w14:ligatures w14:val="standardContextual"/>
        </w:rPr>
        <w:t xml:space="preserve"> pela Sociedade de €</w:t>
      </w:r>
      <w:r>
        <w:rPr>
          <w:rFonts w:ascii="Times New Roman" w:eastAsia="Aptos" w:hAnsi="Times New Roman" w:cs="Times New Roman"/>
          <w:color w:val="000000"/>
          <w:kern w:val="2"/>
          <w14:ligatures w14:val="standardContextual"/>
        </w:rPr>
        <w:t xml:space="preserve"> </w:t>
      </w:r>
      <w:r w:rsidRPr="00412B2E">
        <w:rPr>
          <w:rFonts w:ascii="Times New Roman" w:eastAsia="Aptos" w:hAnsi="Times New Roman" w:cs="Times New Roman"/>
          <w:color w:val="000000"/>
          <w:kern w:val="2"/>
          <w14:ligatures w14:val="standardContextual"/>
        </w:rPr>
        <w:t>7.500.000,00 (sete milhões e quinhentos mil euros)</w:t>
      </w:r>
      <w:r w:rsidRPr="008F15E8">
        <w:rPr>
          <w:rFonts w:ascii="Times New Roman" w:eastAsia="Aptos" w:hAnsi="Times New Roman" w:cs="Times New Roman"/>
          <w:color w:val="000000"/>
          <w:kern w:val="2"/>
          <w14:ligatures w14:val="standardContextual"/>
        </w:rPr>
        <w:t>.</w:t>
      </w:r>
      <w:bookmarkEnd w:id="2"/>
      <w:bookmarkEnd w:id="3"/>
    </w:p>
    <w:p w14:paraId="56062D60" w14:textId="4719AFB3" w:rsidR="0076396A" w:rsidRPr="00412B2E" w:rsidRDefault="0076396A" w:rsidP="009546E6">
      <w:pPr>
        <w:spacing w:before="60" w:after="60" w:line="360" w:lineRule="auto"/>
        <w:jc w:val="both"/>
        <w:rPr>
          <w:rFonts w:ascii="Times New Roman" w:eastAsia="Aptos" w:hAnsi="Times New Roman" w:cs="Times New Roman"/>
          <w:color w:val="000000"/>
          <w:kern w:val="2"/>
          <w14:ligatures w14:val="standardContextual"/>
        </w:rPr>
      </w:pPr>
      <w:r w:rsidRPr="0076396A">
        <w:rPr>
          <w:rFonts w:ascii="Times New Roman" w:eastAsia="Aptos" w:hAnsi="Times New Roman" w:cs="Times New Roman"/>
          <w:b/>
          <w:bCs/>
          <w:color w:val="000000"/>
          <w:kern w:val="2"/>
          <w14:ligatures w14:val="standardContextual"/>
        </w:rPr>
        <w:lastRenderedPageBreak/>
        <w:t>Ponto Nove</w:t>
      </w:r>
      <w:r>
        <w:rPr>
          <w:rFonts w:ascii="Times New Roman" w:eastAsia="Aptos" w:hAnsi="Times New Roman" w:cs="Times New Roman"/>
          <w:color w:val="000000"/>
          <w:kern w:val="2"/>
          <w14:ligatures w14:val="standardContextual"/>
        </w:rPr>
        <w:t xml:space="preserve">: </w:t>
      </w:r>
      <w:r w:rsidRPr="0076396A">
        <w:rPr>
          <w:rFonts w:ascii="Times New Roman" w:eastAsia="Aptos" w:hAnsi="Times New Roman" w:cs="Times New Roman"/>
          <w:color w:val="000000"/>
          <w:kern w:val="2"/>
          <w14:ligatures w14:val="standardContextual"/>
        </w:rPr>
        <w:t>Aprovar a remuneração de Sam Mizrahi, enquanto Presidente do Conselho de Administração e de Brian David Schachter, enquanto vogal do Conselho de Administração, pelo desempenho das suas funções, com efeitos desde 1 de maio de 2026</w:t>
      </w:r>
      <w:r>
        <w:rPr>
          <w:rFonts w:ascii="Times New Roman" w:eastAsia="Aptos" w:hAnsi="Times New Roman" w:cs="Times New Roman"/>
          <w:color w:val="000000"/>
          <w:kern w:val="2"/>
          <w14:ligatures w14:val="standardContextual"/>
        </w:rPr>
        <w:t>.</w:t>
      </w:r>
    </w:p>
    <w:p w14:paraId="4705FB02" w14:textId="1A3C1F7A" w:rsidR="0076396A" w:rsidRPr="0076396A" w:rsidRDefault="0076396A" w:rsidP="0076396A">
      <w:pPr>
        <w:spacing w:before="60" w:after="60" w:line="360" w:lineRule="auto"/>
        <w:jc w:val="both"/>
        <w:rPr>
          <w:rFonts w:ascii="Times New Roman" w:hAnsi="Times New Roman"/>
          <w:color w:val="000000"/>
        </w:rPr>
      </w:pPr>
      <w:r w:rsidRPr="0076396A">
        <w:rPr>
          <w:rFonts w:ascii="Times New Roman" w:hAnsi="Times New Roman"/>
          <w:b/>
          <w:bCs/>
          <w:color w:val="000000"/>
        </w:rPr>
        <w:t>Ponto Dez</w:t>
      </w:r>
      <w:r>
        <w:rPr>
          <w:rFonts w:ascii="Times New Roman" w:hAnsi="Times New Roman"/>
          <w:color w:val="000000"/>
        </w:rPr>
        <w:t>:</w:t>
      </w:r>
      <w:r w:rsidRPr="0076396A">
        <w:rPr>
          <w:rFonts w:ascii="Times New Roman" w:hAnsi="Times New Roman"/>
          <w:color w:val="000000"/>
        </w:rPr>
        <w:t xml:space="preserve"> Deliberar sobre a alteração estrutural dos estatutos da Rauva </w:t>
      </w:r>
      <w:proofErr w:type="spellStart"/>
      <w:r w:rsidRPr="0076396A">
        <w:rPr>
          <w:rFonts w:ascii="Times New Roman" w:hAnsi="Times New Roman"/>
          <w:color w:val="000000"/>
        </w:rPr>
        <w:t>Enterprises</w:t>
      </w:r>
      <w:proofErr w:type="spellEnd"/>
      <w:r w:rsidRPr="0076396A">
        <w:rPr>
          <w:rFonts w:ascii="Times New Roman" w:hAnsi="Times New Roman"/>
          <w:color w:val="000000"/>
        </w:rPr>
        <w:t>, S.A., nos seguintes termos e conforme detalhado no Anexo II</w:t>
      </w:r>
      <w:r>
        <w:rPr>
          <w:rFonts w:ascii="Times New Roman" w:hAnsi="Times New Roman"/>
          <w:color w:val="000000"/>
        </w:rPr>
        <w:t xml:space="preserve"> (da convocatória)</w:t>
      </w:r>
      <w:r w:rsidRPr="0076396A">
        <w:rPr>
          <w:rFonts w:ascii="Times New Roman" w:hAnsi="Times New Roman"/>
          <w:color w:val="000000"/>
        </w:rPr>
        <w:t xml:space="preserve">: </w:t>
      </w:r>
    </w:p>
    <w:p w14:paraId="4B7B5B8F" w14:textId="77777777" w:rsidR="0076396A" w:rsidRPr="0076396A" w:rsidRDefault="0076396A" w:rsidP="0076396A">
      <w:pPr>
        <w:spacing w:before="60" w:after="60" w:line="360" w:lineRule="auto"/>
        <w:jc w:val="both"/>
        <w:rPr>
          <w:rFonts w:ascii="Times New Roman" w:hAnsi="Times New Roman"/>
          <w:color w:val="000000"/>
        </w:rPr>
      </w:pPr>
      <w:r w:rsidRPr="0076396A">
        <w:rPr>
          <w:rFonts w:ascii="Times New Roman" w:hAnsi="Times New Roman"/>
          <w:color w:val="000000"/>
        </w:rPr>
        <w:t>a)</w:t>
      </w:r>
      <w:r w:rsidRPr="0076396A">
        <w:rPr>
          <w:rFonts w:ascii="Times New Roman" w:hAnsi="Times New Roman"/>
          <w:color w:val="000000"/>
        </w:rPr>
        <w:tab/>
        <w:t>Introdução de Capítulos nos artigos dos Estatutos;</w:t>
      </w:r>
    </w:p>
    <w:p w14:paraId="56746300" w14:textId="77777777" w:rsidR="0076396A" w:rsidRPr="0076396A" w:rsidRDefault="0076396A" w:rsidP="0076396A">
      <w:pPr>
        <w:spacing w:before="60" w:after="60" w:line="360" w:lineRule="auto"/>
        <w:jc w:val="both"/>
        <w:rPr>
          <w:rFonts w:ascii="Times New Roman" w:hAnsi="Times New Roman"/>
          <w:color w:val="000000"/>
        </w:rPr>
      </w:pPr>
      <w:r w:rsidRPr="0076396A">
        <w:rPr>
          <w:rFonts w:ascii="Times New Roman" w:hAnsi="Times New Roman"/>
          <w:color w:val="000000"/>
        </w:rPr>
        <w:t>b)</w:t>
      </w:r>
      <w:r w:rsidRPr="0076396A">
        <w:rPr>
          <w:rFonts w:ascii="Times New Roman" w:hAnsi="Times New Roman"/>
          <w:color w:val="000000"/>
        </w:rPr>
        <w:tab/>
        <w:t>Alteração do número 2 do Artigo 2.º e do Artigo 12.º (antigo Artigo 6.º);</w:t>
      </w:r>
    </w:p>
    <w:p w14:paraId="4A06DFF9" w14:textId="77777777" w:rsidR="0076396A" w:rsidRPr="0076396A" w:rsidRDefault="0076396A" w:rsidP="0076396A">
      <w:pPr>
        <w:spacing w:before="60" w:after="60" w:line="360" w:lineRule="auto"/>
        <w:jc w:val="both"/>
        <w:rPr>
          <w:rFonts w:ascii="Times New Roman" w:hAnsi="Times New Roman"/>
          <w:color w:val="000000"/>
        </w:rPr>
      </w:pPr>
      <w:r w:rsidRPr="0076396A">
        <w:rPr>
          <w:rFonts w:ascii="Times New Roman" w:hAnsi="Times New Roman"/>
          <w:color w:val="000000"/>
        </w:rPr>
        <w:t>c)</w:t>
      </w:r>
      <w:r w:rsidRPr="0076396A">
        <w:rPr>
          <w:rFonts w:ascii="Times New Roman" w:hAnsi="Times New Roman"/>
          <w:color w:val="000000"/>
        </w:rPr>
        <w:tab/>
        <w:t>Introdução de um novo Artigo 6.º, um novo Artigo 7.º, um novo Artigo 8.º, um novo Artigo 9.º, um novo Artigo 10.º, um novo Artigo 11.º e um novo Artigo 13.º;</w:t>
      </w:r>
    </w:p>
    <w:p w14:paraId="04CB3FA8" w14:textId="77777777" w:rsidR="0076396A" w:rsidRPr="0076396A" w:rsidRDefault="0076396A" w:rsidP="0076396A">
      <w:pPr>
        <w:spacing w:before="60" w:after="60" w:line="360" w:lineRule="auto"/>
        <w:jc w:val="both"/>
        <w:rPr>
          <w:rFonts w:ascii="Times New Roman" w:hAnsi="Times New Roman"/>
          <w:color w:val="000000"/>
        </w:rPr>
      </w:pPr>
      <w:r w:rsidRPr="0076396A">
        <w:rPr>
          <w:rFonts w:ascii="Times New Roman" w:hAnsi="Times New Roman"/>
          <w:color w:val="000000"/>
        </w:rPr>
        <w:t>d)</w:t>
      </w:r>
      <w:r w:rsidRPr="0076396A">
        <w:rPr>
          <w:rFonts w:ascii="Times New Roman" w:hAnsi="Times New Roman"/>
          <w:color w:val="000000"/>
        </w:rPr>
        <w:tab/>
        <w:t>Eliminação do anterior Artigo 8.º; e</w:t>
      </w:r>
    </w:p>
    <w:p w14:paraId="68E11AC1" w14:textId="0F9047CA" w:rsidR="009546E6" w:rsidRDefault="0076396A" w:rsidP="0076396A">
      <w:pPr>
        <w:spacing w:before="60" w:after="60" w:line="360" w:lineRule="auto"/>
        <w:jc w:val="both"/>
        <w:rPr>
          <w:rFonts w:ascii="Times New Roman" w:hAnsi="Times New Roman"/>
          <w:color w:val="000000"/>
        </w:rPr>
      </w:pPr>
      <w:r w:rsidRPr="0076396A">
        <w:rPr>
          <w:rFonts w:ascii="Times New Roman" w:hAnsi="Times New Roman"/>
          <w:color w:val="000000"/>
        </w:rPr>
        <w:t>e)</w:t>
      </w:r>
      <w:r w:rsidRPr="0076396A">
        <w:rPr>
          <w:rFonts w:ascii="Times New Roman" w:hAnsi="Times New Roman"/>
          <w:color w:val="000000"/>
        </w:rPr>
        <w:tab/>
        <w:t>Renumeração do Artigo 12.º (anterior Artigo 6.º), do Artigo 14º. (anterior Artigo 7.º) e do Artigo 15.º (anterior Artigo 9.º)</w:t>
      </w:r>
      <w:r>
        <w:rPr>
          <w:rFonts w:ascii="Times New Roman" w:hAnsi="Times New Roman"/>
          <w:color w:val="000000"/>
        </w:rPr>
        <w:t>.</w:t>
      </w:r>
    </w:p>
    <w:p w14:paraId="1ECC5CD2" w14:textId="77777777" w:rsidR="009546E6" w:rsidRPr="008A7D23" w:rsidRDefault="009546E6" w:rsidP="009546E6">
      <w:pPr>
        <w:spacing w:before="120" w:after="60" w:line="360" w:lineRule="auto"/>
        <w:jc w:val="both"/>
        <w:rPr>
          <w:rFonts w:ascii="Times New Roman" w:eastAsia="SimSun" w:hAnsi="Times New Roman" w:cs="Times New Roman"/>
          <w:color w:val="000000"/>
          <w:szCs w:val="24"/>
          <w:lang w:eastAsia="zh-CN"/>
        </w:rPr>
      </w:pPr>
    </w:p>
    <w:p w14:paraId="21119DB0" w14:textId="77777777" w:rsidR="009546E6" w:rsidRDefault="009546E6" w:rsidP="009546E6">
      <w:pPr>
        <w:spacing w:before="120" w:after="60" w:line="360" w:lineRule="auto"/>
        <w:jc w:val="both"/>
        <w:rPr>
          <w:rFonts w:ascii="Times New Roman" w:eastAsia="SimSun" w:hAnsi="Times New Roman" w:cs="Times New Roman"/>
          <w:color w:val="000000"/>
          <w:szCs w:val="24"/>
          <w:lang w:eastAsia="zh-CN"/>
        </w:rPr>
      </w:pPr>
      <w:r w:rsidRPr="008A7D23">
        <w:rPr>
          <w:rFonts w:ascii="Times New Roman" w:eastAsia="SimSun" w:hAnsi="Times New Roman" w:cs="Times New Roman"/>
          <w:color w:val="000000"/>
          <w:szCs w:val="24"/>
          <w:lang w:eastAsia="zh-CN"/>
        </w:rPr>
        <w:t>O mencionado representante fica autorizado a intervir, propor, discutir e votar todos os assuntos que na mencionada Assembleia Geral forem tratados, nos termos e condições que entender por convenientes</w:t>
      </w:r>
      <w:r>
        <w:rPr>
          <w:rFonts w:ascii="Times New Roman" w:eastAsia="SimSun" w:hAnsi="Times New Roman" w:cs="Times New Roman"/>
          <w:color w:val="000000"/>
          <w:szCs w:val="24"/>
          <w:lang w:eastAsia="zh-CN"/>
        </w:rPr>
        <w:t xml:space="preserve">, </w:t>
      </w:r>
      <w:r w:rsidRPr="000C78F9">
        <w:rPr>
          <w:rFonts w:ascii="Times New Roman" w:eastAsia="SimSun" w:hAnsi="Times New Roman" w:cs="Times New Roman"/>
          <w:color w:val="000000"/>
          <w:szCs w:val="24"/>
          <w:lang w:eastAsia="zh-CN"/>
        </w:rPr>
        <w:t>ainda que, por suspensão ocorrida nos termos legais, a sessão venha a prosseguir noutra data</w:t>
      </w:r>
      <w:r w:rsidRPr="008A7D23">
        <w:rPr>
          <w:rFonts w:ascii="Times New Roman" w:eastAsia="SimSun" w:hAnsi="Times New Roman" w:cs="Times New Roman"/>
          <w:color w:val="000000"/>
          <w:szCs w:val="24"/>
          <w:lang w:eastAsia="zh-CN"/>
        </w:rPr>
        <w:t>.</w:t>
      </w:r>
    </w:p>
    <w:p w14:paraId="3BDB21A9" w14:textId="77777777" w:rsidR="009546E6" w:rsidRDefault="009546E6" w:rsidP="009546E6">
      <w:pPr>
        <w:spacing w:before="120" w:after="60" w:line="360" w:lineRule="auto"/>
        <w:jc w:val="both"/>
        <w:rPr>
          <w:rFonts w:ascii="Times New Roman" w:eastAsia="SimSun" w:hAnsi="Times New Roman" w:cs="Times New Roman"/>
          <w:color w:val="000000"/>
          <w:szCs w:val="24"/>
          <w:lang w:eastAsia="zh-CN"/>
        </w:rPr>
      </w:pPr>
    </w:p>
    <w:p w14:paraId="60A71720" w14:textId="77777777" w:rsidR="009546E6" w:rsidRDefault="009546E6" w:rsidP="009546E6">
      <w:pPr>
        <w:spacing w:before="120" w:after="60" w:line="360" w:lineRule="auto"/>
        <w:jc w:val="both"/>
        <w:rPr>
          <w:rFonts w:ascii="Times New Roman" w:eastAsia="SimSun" w:hAnsi="Times New Roman" w:cs="Times New Roman"/>
          <w:color w:val="000000"/>
          <w:szCs w:val="24"/>
          <w:lang w:eastAsia="zh-CN"/>
        </w:rPr>
      </w:pPr>
      <w:r>
        <w:rPr>
          <w:rFonts w:ascii="Times New Roman" w:eastAsia="SimSun" w:hAnsi="Times New Roman" w:cs="Times New Roman"/>
          <w:color w:val="000000"/>
          <w:szCs w:val="24"/>
          <w:lang w:eastAsia="zh-CN"/>
        </w:rPr>
        <w:t>Com os melhores cumprimentos,</w:t>
      </w:r>
    </w:p>
    <w:p w14:paraId="052F1273" w14:textId="77777777" w:rsidR="009546E6" w:rsidRDefault="009546E6" w:rsidP="009546E6">
      <w:pPr>
        <w:spacing w:before="120" w:after="60" w:line="360" w:lineRule="auto"/>
        <w:jc w:val="both"/>
        <w:rPr>
          <w:rFonts w:ascii="Times New Roman" w:eastAsia="SimSun" w:hAnsi="Times New Roman" w:cs="Times New Roman"/>
          <w:color w:val="000000"/>
          <w:szCs w:val="24"/>
          <w:lang w:eastAsia="zh-CN"/>
        </w:rPr>
      </w:pPr>
    </w:p>
    <w:p w14:paraId="79E387DC" w14:textId="77777777" w:rsidR="009546E6" w:rsidRPr="00E25021" w:rsidRDefault="009546E6" w:rsidP="009546E6">
      <w:pPr>
        <w:spacing w:after="0" w:line="240" w:lineRule="auto"/>
        <w:rPr>
          <w:rFonts w:ascii="Times New Roman" w:eastAsia="Times New Roman" w:hAnsi="Times New Roman" w:cs="Times New Roman"/>
          <w:szCs w:val="24"/>
        </w:rPr>
      </w:pPr>
    </w:p>
    <w:p w14:paraId="28E00B11" w14:textId="77777777" w:rsidR="009546E6" w:rsidRPr="00E25021" w:rsidRDefault="009546E6" w:rsidP="009546E6">
      <w:pPr>
        <w:spacing w:after="0" w:line="360" w:lineRule="auto"/>
        <w:rPr>
          <w:rFonts w:ascii="Times New Roman" w:eastAsia="Times New Roman" w:hAnsi="Times New Roman" w:cs="Times New Roman"/>
          <w:szCs w:val="24"/>
        </w:rPr>
      </w:pPr>
    </w:p>
    <w:p w14:paraId="361566AA" w14:textId="77777777" w:rsidR="009546E6" w:rsidRPr="00E25021" w:rsidRDefault="009546E6" w:rsidP="009546E6">
      <w:pPr>
        <w:spacing w:after="0" w:line="240" w:lineRule="auto"/>
        <w:rPr>
          <w:rFonts w:ascii="Times New Roman" w:eastAsia="Times New Roman" w:hAnsi="Times New Roman" w:cs="Times New Roman"/>
          <w:b/>
          <w:bCs/>
          <w:szCs w:val="24"/>
        </w:rPr>
      </w:pPr>
    </w:p>
    <w:p w14:paraId="6E105947" w14:textId="77777777" w:rsidR="009546E6" w:rsidRPr="00E25021" w:rsidRDefault="009546E6" w:rsidP="009546E6">
      <w:pPr>
        <w:spacing w:after="0" w:line="240" w:lineRule="auto"/>
        <w:rPr>
          <w:rFonts w:ascii="Times New Roman" w:eastAsia="Times New Roman" w:hAnsi="Times New Roman" w:cs="Times New Roman"/>
          <w:b/>
          <w:bCs/>
          <w:szCs w:val="24"/>
        </w:rPr>
      </w:pPr>
    </w:p>
    <w:p w14:paraId="043DEA9D" w14:textId="77777777" w:rsidR="009546E6" w:rsidRPr="00E25021" w:rsidRDefault="009546E6" w:rsidP="009546E6">
      <w:pPr>
        <w:spacing w:after="0" w:line="240" w:lineRule="auto"/>
        <w:rPr>
          <w:rFonts w:ascii="Times New Roman" w:eastAsia="Times New Roman" w:hAnsi="Times New Roman" w:cs="Times New Roman"/>
          <w:b/>
          <w:bCs/>
          <w:szCs w:val="24"/>
        </w:rPr>
      </w:pPr>
    </w:p>
    <w:p w14:paraId="565E3937" w14:textId="77777777" w:rsidR="009546E6" w:rsidRPr="00E25021" w:rsidRDefault="009546E6" w:rsidP="009546E6">
      <w:pPr>
        <w:spacing w:after="0" w:line="240" w:lineRule="auto"/>
        <w:jc w:val="center"/>
        <w:rPr>
          <w:rFonts w:ascii="Times New Roman" w:eastAsia="Times New Roman" w:hAnsi="Times New Roman" w:cs="Times New Roman"/>
          <w:b/>
          <w:bCs/>
          <w:szCs w:val="24"/>
        </w:rPr>
      </w:pPr>
      <w:r w:rsidRPr="00E25021">
        <w:rPr>
          <w:rFonts w:ascii="Times New Roman" w:eastAsia="Times New Roman" w:hAnsi="Times New Roman" w:cs="Times New Roman"/>
          <w:b/>
          <w:bCs/>
          <w:szCs w:val="24"/>
        </w:rPr>
        <w:t>_________________________________</w:t>
      </w:r>
    </w:p>
    <w:p w14:paraId="77C5C4F3" w14:textId="77777777" w:rsidR="009546E6" w:rsidRPr="008A7D23" w:rsidRDefault="009546E6" w:rsidP="009546E6">
      <w:pPr>
        <w:spacing w:after="0" w:line="360" w:lineRule="auto"/>
        <w:jc w:val="center"/>
        <w:rPr>
          <w:rFonts w:ascii="Times New Roman" w:eastAsia="Times New Roman" w:hAnsi="Times New Roman" w:cs="Times New Roman"/>
          <w:sz w:val="20"/>
          <w:szCs w:val="20"/>
        </w:rPr>
      </w:pPr>
      <w:r w:rsidRPr="008A7D23">
        <w:rPr>
          <w:rFonts w:ascii="Times New Roman" w:eastAsia="Times New Roman" w:hAnsi="Times New Roman" w:cs="Times New Roman"/>
          <w:sz w:val="20"/>
          <w:szCs w:val="20"/>
        </w:rPr>
        <w:t>Nome:</w:t>
      </w:r>
      <w:r w:rsidRPr="008A7D23">
        <w:rPr>
          <w:rFonts w:ascii="Times New Roman" w:eastAsia="SimSun" w:hAnsi="Times New Roman" w:cs="Times New Roman"/>
          <w:color w:val="000000"/>
          <w:sz w:val="20"/>
          <w:szCs w:val="20"/>
          <w:lang w:eastAsia="zh-CN"/>
        </w:rPr>
        <w:t xml:space="preserve"> </w:t>
      </w:r>
    </w:p>
    <w:p w14:paraId="79219389" w14:textId="77777777" w:rsidR="009546E6" w:rsidRPr="008A7D23" w:rsidRDefault="009546E6" w:rsidP="009546E6">
      <w:pPr>
        <w:spacing w:after="0" w:line="360" w:lineRule="auto"/>
        <w:jc w:val="center"/>
        <w:rPr>
          <w:rFonts w:ascii="Times New Roman" w:eastAsia="SimSun" w:hAnsi="Times New Roman" w:cs="Times New Roman"/>
          <w:color w:val="000000"/>
          <w:sz w:val="20"/>
          <w:szCs w:val="20"/>
          <w:lang w:eastAsia="zh-CN"/>
        </w:rPr>
      </w:pPr>
    </w:p>
    <w:p w14:paraId="10F898A9" w14:textId="545193F8" w:rsidR="00D321CC" w:rsidRDefault="00D321CC" w:rsidP="006506E2">
      <w:pPr>
        <w:spacing w:after="0" w:line="360" w:lineRule="auto"/>
        <w:jc w:val="center"/>
      </w:pPr>
    </w:p>
    <w:sectPr w:rsidR="00D321CC" w:rsidSect="009546E6">
      <w:headerReference w:type="even" r:id="rId7"/>
      <w:headerReference w:type="default" r:id="rId8"/>
      <w:footerReference w:type="even" r:id="rId9"/>
      <w:footerReference w:type="default" r:id="rId10"/>
      <w:headerReference w:type="first" r:id="rId11"/>
      <w:footerReference w:type="first" r:id="rId12"/>
      <w:pgSz w:w="11906" w:h="16838"/>
      <w:pgMar w:top="198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DCE7" w14:textId="77777777" w:rsidR="0018186C" w:rsidRDefault="0018186C" w:rsidP="009546E6">
      <w:pPr>
        <w:spacing w:after="0" w:line="240" w:lineRule="auto"/>
      </w:pPr>
      <w:r>
        <w:separator/>
      </w:r>
    </w:p>
  </w:endnote>
  <w:endnote w:type="continuationSeparator" w:id="0">
    <w:p w14:paraId="63F58318" w14:textId="77777777" w:rsidR="0018186C" w:rsidRDefault="0018186C" w:rsidP="0095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2314" w14:textId="77777777" w:rsidR="00C34DF0" w:rsidRDefault="00C34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6"/>
      </w:rPr>
      <w:id w:val="914591262"/>
      <w:docPartObj>
        <w:docPartGallery w:val="Page Numbers (Bottom of Page)"/>
        <w:docPartUnique/>
      </w:docPartObj>
    </w:sdtPr>
    <w:sdtEndPr>
      <w:rPr>
        <w:noProof/>
      </w:rPr>
    </w:sdtEndPr>
    <w:sdtContent>
      <w:p w14:paraId="323FF243" w14:textId="224A6643" w:rsidR="006506E2" w:rsidRPr="006506E2" w:rsidRDefault="006506E2">
        <w:pPr>
          <w:pStyle w:val="Footer"/>
          <w:jc w:val="center"/>
          <w:rPr>
            <w:rFonts w:ascii="Times New Roman" w:hAnsi="Times New Roman" w:cs="Times New Roman"/>
            <w:sz w:val="18"/>
            <w:szCs w:val="16"/>
          </w:rPr>
        </w:pPr>
        <w:r w:rsidRPr="006506E2">
          <w:rPr>
            <w:rFonts w:ascii="Times New Roman" w:hAnsi="Times New Roman" w:cs="Times New Roman"/>
            <w:sz w:val="18"/>
            <w:szCs w:val="16"/>
          </w:rPr>
          <w:fldChar w:fldCharType="begin"/>
        </w:r>
        <w:r w:rsidRPr="006506E2">
          <w:rPr>
            <w:rFonts w:ascii="Times New Roman" w:hAnsi="Times New Roman" w:cs="Times New Roman"/>
            <w:sz w:val="18"/>
            <w:szCs w:val="16"/>
          </w:rPr>
          <w:instrText xml:space="preserve"> PAGE   \* MERGEFORMAT </w:instrText>
        </w:r>
        <w:r w:rsidRPr="006506E2">
          <w:rPr>
            <w:rFonts w:ascii="Times New Roman" w:hAnsi="Times New Roman" w:cs="Times New Roman"/>
            <w:sz w:val="18"/>
            <w:szCs w:val="16"/>
          </w:rPr>
          <w:fldChar w:fldCharType="separate"/>
        </w:r>
        <w:r w:rsidRPr="006506E2">
          <w:rPr>
            <w:rFonts w:ascii="Times New Roman" w:hAnsi="Times New Roman" w:cs="Times New Roman"/>
            <w:noProof/>
            <w:sz w:val="18"/>
            <w:szCs w:val="16"/>
          </w:rPr>
          <w:t>2</w:t>
        </w:r>
        <w:r w:rsidRPr="006506E2">
          <w:rPr>
            <w:rFonts w:ascii="Times New Roman" w:hAnsi="Times New Roman" w:cs="Times New Roman"/>
            <w:noProof/>
            <w:sz w:val="18"/>
            <w:szCs w:val="16"/>
          </w:rPr>
          <w:fldChar w:fldCharType="end"/>
        </w:r>
      </w:p>
    </w:sdtContent>
  </w:sdt>
  <w:p w14:paraId="7E079348" w14:textId="77777777" w:rsidR="006506E2" w:rsidRDefault="00650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ED0D" w14:textId="77777777" w:rsidR="00C34DF0" w:rsidRDefault="00C34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9349" w14:textId="77777777" w:rsidR="0018186C" w:rsidRDefault="0018186C" w:rsidP="009546E6">
      <w:pPr>
        <w:spacing w:after="0" w:line="240" w:lineRule="auto"/>
      </w:pPr>
      <w:r>
        <w:separator/>
      </w:r>
    </w:p>
  </w:footnote>
  <w:footnote w:type="continuationSeparator" w:id="0">
    <w:p w14:paraId="107DB5CE" w14:textId="77777777" w:rsidR="0018186C" w:rsidRDefault="0018186C" w:rsidP="009546E6">
      <w:pPr>
        <w:spacing w:after="0" w:line="240" w:lineRule="auto"/>
      </w:pPr>
      <w:r>
        <w:continuationSeparator/>
      </w:r>
    </w:p>
  </w:footnote>
  <w:footnote w:id="1">
    <w:p w14:paraId="1A28D9FD" w14:textId="77777777" w:rsidR="009546E6" w:rsidRDefault="009546E6" w:rsidP="009546E6">
      <w:pPr>
        <w:pStyle w:val="FootnoteText"/>
      </w:pPr>
      <w:r w:rsidRPr="004C6A08">
        <w:rPr>
          <w:rFonts w:ascii="Times New Roman" w:hAnsi="Times New Roman" w:cs="Times New Roman"/>
          <w:sz w:val="18"/>
          <w:szCs w:val="18"/>
        </w:rPr>
        <w:t>(</w:t>
      </w:r>
      <w:r w:rsidRPr="004C6A08">
        <w:rPr>
          <w:rStyle w:val="FootnoteReference"/>
          <w:rFonts w:ascii="Times New Roman" w:hAnsi="Times New Roman" w:cs="Times New Roman"/>
          <w:sz w:val="18"/>
          <w:szCs w:val="18"/>
        </w:rPr>
        <w:footnoteRef/>
      </w:r>
      <w:r w:rsidRPr="004C6A08">
        <w:rPr>
          <w:rFonts w:ascii="Times New Roman" w:hAnsi="Times New Roman" w:cs="Times New Roman"/>
          <w:sz w:val="18"/>
          <w:szCs w:val="18"/>
        </w:rPr>
        <w:t>) Colocar</w:t>
      </w:r>
      <w:r w:rsidRPr="009755F2">
        <w:rPr>
          <w:rFonts w:ascii="Times New Roman" w:hAnsi="Times New Roman" w:cs="Times New Roman"/>
          <w:sz w:val="18"/>
          <w:szCs w:val="18"/>
        </w:rPr>
        <w:t xml:space="preserve"> informação relativa ao número total de ações detidas 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 w:id="2">
    <w:p w14:paraId="2C3F704A" w14:textId="77777777" w:rsidR="009546E6" w:rsidRPr="004C6A08" w:rsidRDefault="009546E6" w:rsidP="009546E6">
      <w:pPr>
        <w:pStyle w:val="FootnoteText"/>
        <w:rPr>
          <w:rFonts w:ascii="Times New Roman" w:hAnsi="Times New Roman" w:cs="Times New Roman"/>
          <w:sz w:val="18"/>
          <w:szCs w:val="18"/>
        </w:rPr>
      </w:pPr>
      <w:r w:rsidRPr="004C6A08">
        <w:rPr>
          <w:rFonts w:ascii="Times New Roman" w:hAnsi="Times New Roman" w:cs="Times New Roman"/>
          <w:sz w:val="18"/>
          <w:szCs w:val="18"/>
        </w:rPr>
        <w:t>(</w:t>
      </w:r>
      <w:r w:rsidRPr="004C6A08">
        <w:rPr>
          <w:rStyle w:val="FootnoteReference"/>
          <w:rFonts w:ascii="Times New Roman" w:hAnsi="Times New Roman" w:cs="Times New Roman"/>
          <w:sz w:val="18"/>
          <w:szCs w:val="18"/>
        </w:rPr>
        <w:footnoteRef/>
      </w:r>
      <w:r w:rsidRPr="004C6A08">
        <w:rPr>
          <w:rFonts w:ascii="Times New Roman" w:hAnsi="Times New Roman" w:cs="Times New Roman"/>
          <w:sz w:val="18"/>
          <w:szCs w:val="18"/>
        </w:rPr>
        <w:t>) Colocar</w:t>
      </w:r>
      <w:r>
        <w:rPr>
          <w:rFonts w:ascii="Times New Roman" w:hAnsi="Times New Roman" w:cs="Times New Roman"/>
          <w:sz w:val="18"/>
          <w:szCs w:val="18"/>
        </w:rPr>
        <w:t xml:space="preserve"> o</w:t>
      </w:r>
      <w:r w:rsidRPr="004C6A08">
        <w:rPr>
          <w:rFonts w:ascii="Times New Roman" w:hAnsi="Times New Roman" w:cs="Times New Roman"/>
          <w:sz w:val="18"/>
          <w:szCs w:val="18"/>
        </w:rPr>
        <w:t xml:space="preserve"> número total de ações ordinárias detidas</w:t>
      </w:r>
      <w:r>
        <w:rPr>
          <w:rFonts w:ascii="Times New Roman" w:hAnsi="Times New Roman" w:cs="Times New Roman"/>
          <w:sz w:val="18"/>
          <w:szCs w:val="18"/>
        </w:rPr>
        <w:t xml:space="preserve"> </w:t>
      </w:r>
      <w:r w:rsidRPr="009755F2">
        <w:rPr>
          <w:rFonts w:ascii="Times New Roman" w:hAnsi="Times New Roman" w:cs="Times New Roman"/>
          <w:sz w:val="18"/>
          <w:szCs w:val="18"/>
        </w:rPr>
        <w:t xml:space="preserve">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 w:id="3">
    <w:p w14:paraId="18C39543" w14:textId="77777777" w:rsidR="009546E6" w:rsidRPr="004C6A08" w:rsidRDefault="009546E6" w:rsidP="009546E6">
      <w:pPr>
        <w:pStyle w:val="FootnoteText"/>
        <w:rPr>
          <w:rFonts w:ascii="Times New Roman" w:hAnsi="Times New Roman" w:cs="Times New Roman"/>
          <w:sz w:val="18"/>
          <w:szCs w:val="18"/>
        </w:rPr>
      </w:pPr>
      <w:r>
        <w:rPr>
          <w:rFonts w:ascii="Times New Roman" w:hAnsi="Times New Roman" w:cs="Times New Roman"/>
          <w:sz w:val="18"/>
          <w:szCs w:val="18"/>
        </w:rPr>
        <w:t>(</w:t>
      </w:r>
      <w:r w:rsidRPr="004C6A08">
        <w:rPr>
          <w:rStyle w:val="FootnoteReference"/>
          <w:rFonts w:ascii="Times New Roman" w:hAnsi="Times New Roman" w:cs="Times New Roman"/>
          <w:sz w:val="18"/>
          <w:szCs w:val="18"/>
        </w:rPr>
        <w:footnoteRef/>
      </w:r>
      <w:r>
        <w:rPr>
          <w:rFonts w:ascii="Times New Roman" w:hAnsi="Times New Roman" w:cs="Times New Roman"/>
          <w:sz w:val="18"/>
          <w:szCs w:val="18"/>
        </w:rPr>
        <w:t>)</w:t>
      </w:r>
      <w:r w:rsidRPr="004C6A08">
        <w:rPr>
          <w:rFonts w:ascii="Times New Roman" w:hAnsi="Times New Roman" w:cs="Times New Roman"/>
          <w:sz w:val="18"/>
          <w:szCs w:val="18"/>
        </w:rPr>
        <w:t xml:space="preserve"> Colocar número total de ações </w:t>
      </w:r>
      <w:r>
        <w:rPr>
          <w:rFonts w:ascii="Times New Roman" w:hAnsi="Times New Roman" w:cs="Times New Roman"/>
          <w:sz w:val="18"/>
          <w:szCs w:val="18"/>
        </w:rPr>
        <w:t>de categoria H-1</w:t>
      </w:r>
      <w:r w:rsidRPr="004C6A08">
        <w:rPr>
          <w:rFonts w:ascii="Times New Roman" w:hAnsi="Times New Roman" w:cs="Times New Roman"/>
          <w:sz w:val="18"/>
          <w:szCs w:val="18"/>
        </w:rPr>
        <w:t xml:space="preserve"> detidas</w:t>
      </w:r>
      <w:r>
        <w:rPr>
          <w:rFonts w:ascii="Times New Roman" w:hAnsi="Times New Roman" w:cs="Times New Roman"/>
          <w:sz w:val="18"/>
          <w:szCs w:val="18"/>
        </w:rPr>
        <w:t xml:space="preserve"> </w:t>
      </w:r>
      <w:r w:rsidRPr="009755F2">
        <w:rPr>
          <w:rFonts w:ascii="Times New Roman" w:hAnsi="Times New Roman" w:cs="Times New Roman"/>
          <w:sz w:val="18"/>
          <w:szCs w:val="18"/>
        </w:rPr>
        <w:t xml:space="preserve">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57D" w14:textId="77777777" w:rsidR="00C34DF0" w:rsidRDefault="00C34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0F3D" w14:textId="02ABD5FB" w:rsidR="009546E6" w:rsidRPr="00CA1A18" w:rsidRDefault="009546E6" w:rsidP="00CA1A18">
    <w:pPr>
      <w:pStyle w:val="Header"/>
      <w:jc w:val="right"/>
      <w:rPr>
        <w:rFonts w:ascii="Times New Roman" w:hAnsi="Times New Roman" w:cs="Times New Roman"/>
        <w:i/>
        <w:iCs/>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A7CA" w14:textId="77777777" w:rsidR="00C34DF0" w:rsidRDefault="00C34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A31"/>
    <w:multiLevelType w:val="hybridMultilevel"/>
    <w:tmpl w:val="126E4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E6"/>
    <w:rsid w:val="0018186C"/>
    <w:rsid w:val="003C345B"/>
    <w:rsid w:val="005B7744"/>
    <w:rsid w:val="006506E2"/>
    <w:rsid w:val="0076396A"/>
    <w:rsid w:val="009546E6"/>
    <w:rsid w:val="00A74525"/>
    <w:rsid w:val="00C26710"/>
    <w:rsid w:val="00C34DF0"/>
    <w:rsid w:val="00D3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BC98"/>
  <w15:chartTrackingRefBased/>
  <w15:docId w15:val="{4E072618-6C6A-4080-A80E-2BC463FF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E6"/>
    <w:pPr>
      <w:spacing w:after="200" w:line="276" w:lineRule="auto"/>
    </w:pPr>
    <w:rPr>
      <w:rFonts w:ascii="Garamond" w:hAnsi="Garamond"/>
      <w:kern w:val="0"/>
      <w:szCs w:val="22"/>
      <w:lang w:val="pt-PT"/>
      <w14:ligatures w14:val="none"/>
    </w:rPr>
  </w:style>
  <w:style w:type="paragraph" w:styleId="Heading1">
    <w:name w:val="heading 1"/>
    <w:basedOn w:val="Normal"/>
    <w:next w:val="Normal"/>
    <w:link w:val="Heading1Char"/>
    <w:uiPriority w:val="9"/>
    <w:qFormat/>
    <w:rsid w:val="00954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6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4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4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4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4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4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6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6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46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4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4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4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4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6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4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46E6"/>
    <w:rPr>
      <w:i/>
      <w:iCs/>
      <w:color w:val="404040" w:themeColor="text1" w:themeTint="BF"/>
    </w:rPr>
  </w:style>
  <w:style w:type="paragraph" w:styleId="ListParagraph">
    <w:name w:val="List Paragraph"/>
    <w:aliases w:val="SAL Párrafo de lista,GAP_Lista a)1)—,Párrafo de lista1"/>
    <w:basedOn w:val="Normal"/>
    <w:link w:val="ListParagraphChar"/>
    <w:uiPriority w:val="34"/>
    <w:qFormat/>
    <w:rsid w:val="009546E6"/>
    <w:pPr>
      <w:ind w:left="720"/>
      <w:contextualSpacing/>
    </w:pPr>
  </w:style>
  <w:style w:type="character" w:styleId="IntenseEmphasis">
    <w:name w:val="Intense Emphasis"/>
    <w:basedOn w:val="DefaultParagraphFont"/>
    <w:uiPriority w:val="21"/>
    <w:qFormat/>
    <w:rsid w:val="009546E6"/>
    <w:rPr>
      <w:i/>
      <w:iCs/>
      <w:color w:val="0F4761" w:themeColor="accent1" w:themeShade="BF"/>
    </w:rPr>
  </w:style>
  <w:style w:type="paragraph" w:styleId="IntenseQuote">
    <w:name w:val="Intense Quote"/>
    <w:basedOn w:val="Normal"/>
    <w:next w:val="Normal"/>
    <w:link w:val="IntenseQuoteChar"/>
    <w:uiPriority w:val="30"/>
    <w:qFormat/>
    <w:rsid w:val="00954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6E6"/>
    <w:rPr>
      <w:i/>
      <w:iCs/>
      <w:color w:val="0F4761" w:themeColor="accent1" w:themeShade="BF"/>
    </w:rPr>
  </w:style>
  <w:style w:type="character" w:styleId="IntenseReference">
    <w:name w:val="Intense Reference"/>
    <w:basedOn w:val="DefaultParagraphFont"/>
    <w:uiPriority w:val="32"/>
    <w:qFormat/>
    <w:rsid w:val="009546E6"/>
    <w:rPr>
      <w:b/>
      <w:bCs/>
      <w:smallCaps/>
      <w:color w:val="0F4761" w:themeColor="accent1" w:themeShade="BF"/>
      <w:spacing w:val="5"/>
    </w:rPr>
  </w:style>
  <w:style w:type="paragraph" w:styleId="Header">
    <w:name w:val="header"/>
    <w:basedOn w:val="Normal"/>
    <w:link w:val="HeaderChar"/>
    <w:uiPriority w:val="99"/>
    <w:unhideWhenUsed/>
    <w:rsid w:val="00954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6E6"/>
    <w:rPr>
      <w:rFonts w:ascii="Garamond" w:hAnsi="Garamond"/>
      <w:kern w:val="0"/>
      <w:szCs w:val="22"/>
      <w:lang w:val="pt-PT"/>
      <w14:ligatures w14:val="none"/>
    </w:rPr>
  </w:style>
  <w:style w:type="paragraph" w:styleId="Footer">
    <w:name w:val="footer"/>
    <w:basedOn w:val="Normal"/>
    <w:link w:val="FooterChar"/>
    <w:uiPriority w:val="99"/>
    <w:unhideWhenUsed/>
    <w:rsid w:val="0095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6E6"/>
    <w:rPr>
      <w:rFonts w:ascii="Garamond" w:hAnsi="Garamond"/>
      <w:kern w:val="0"/>
      <w:szCs w:val="22"/>
      <w:lang w:val="pt-PT"/>
      <w14:ligatures w14:val="none"/>
    </w:rPr>
  </w:style>
  <w:style w:type="paragraph" w:styleId="FootnoteText">
    <w:name w:val="footnote text"/>
    <w:basedOn w:val="Normal"/>
    <w:link w:val="FootnoteTextChar"/>
    <w:uiPriority w:val="99"/>
    <w:semiHidden/>
    <w:unhideWhenUsed/>
    <w:rsid w:val="00954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6E6"/>
    <w:rPr>
      <w:rFonts w:ascii="Garamond" w:hAnsi="Garamond"/>
      <w:kern w:val="0"/>
      <w:sz w:val="20"/>
      <w:szCs w:val="20"/>
      <w:lang w:val="pt-PT"/>
      <w14:ligatures w14:val="none"/>
    </w:rPr>
  </w:style>
  <w:style w:type="character" w:styleId="FootnoteReference">
    <w:name w:val="footnote reference"/>
    <w:basedOn w:val="DefaultParagraphFont"/>
    <w:uiPriority w:val="99"/>
    <w:semiHidden/>
    <w:unhideWhenUsed/>
    <w:rsid w:val="009546E6"/>
    <w:rPr>
      <w:vertAlign w:val="superscript"/>
    </w:rPr>
  </w:style>
  <w:style w:type="character" w:customStyle="1" w:styleId="ListParagraphChar">
    <w:name w:val="List Paragraph Char"/>
    <w:aliases w:val="SAL Párrafo de lista Char,GAP_Lista a)1)— Char,Párrafo de lista1 Char"/>
    <w:link w:val="ListParagraph"/>
    <w:uiPriority w:val="34"/>
    <w:rsid w:val="0076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MLGTS_LAWC!10128311.1</documentid>
  <senderid>RCS</senderid>
  <senderemail>RCSILVA@MLGTS.PT</senderemail>
  <lastmodified>2026-04-01T12:29:00.0000000+01:00</lastmodified>
  <database>MLGTS_LAWC</database>
</properties>
</file>

<file path=customXML/itemProps.xml><?xml version="1.0" encoding="utf-8"?>
<ds:datastoreItem xmlns:ds="http://schemas.openxmlformats.org/officeDocument/2006/customXml" ds:itemID="{A982C848-148E-45EF-8734-0BDFDE7F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 Carvalho da Silva</dc:creator>
  <cp:keywords/>
  <dc:description/>
  <cp:lastModifiedBy>Rute Carvalho da Silva</cp:lastModifiedBy>
  <cp:revision>5</cp:revision>
  <dcterms:created xsi:type="dcterms:W3CDTF">2026-04-01T10:52:00Z</dcterms:created>
  <dcterms:modified xsi:type="dcterms:W3CDTF">2026-04-01T11:29:00Z</dcterms:modified>
</cp:coreProperties>
</file>