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FCFDC" w14:textId="6F07F484" w:rsidR="004221D3" w:rsidRPr="001E706E" w:rsidRDefault="7A01C5C2" w:rsidP="004221D3">
      <w:r w:rsidRPr="12566C88">
        <w:rPr>
          <w:rFonts w:ascii="Proxima Nova" w:hAnsi="Proxima Nova"/>
          <w:b/>
          <w:bCs/>
        </w:rPr>
        <w:t xml:space="preserve">Sustainable </w:t>
      </w:r>
      <w:r w:rsidR="004221D3" w:rsidRPr="12566C88">
        <w:rPr>
          <w:rFonts w:ascii="Proxima Nova" w:hAnsi="Proxima Nova"/>
          <w:b/>
          <w:bCs/>
        </w:rPr>
        <w:t>Procurement Policy</w:t>
      </w:r>
    </w:p>
    <w:p w14:paraId="59B9652C" w14:textId="73DF4298" w:rsidR="004221D3" w:rsidRPr="001E706E" w:rsidRDefault="39DDCEE1" w:rsidP="12566C88">
      <w:pPr>
        <w:rPr>
          <w:rFonts w:ascii="Proxima Nova" w:hAnsi="Proxima Nova"/>
        </w:rPr>
      </w:pPr>
      <w:r>
        <w:rPr>
          <w:noProof/>
        </w:rPr>
        <w:drawing>
          <wp:inline distT="0" distB="0" distL="0" distR="0" wp14:anchorId="3427ADAC" wp14:editId="580A7ADE">
            <wp:extent cx="971550" cy="504825"/>
            <wp:effectExtent l="0" t="0" r="0" b="9525"/>
            <wp:docPr id="8329718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971864" name="draw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2212" cy="505169"/>
                    </a:xfrm>
                    <a:prstGeom prst="rect">
                      <a:avLst/>
                    </a:prstGeom>
                  </pic:spPr>
                </pic:pic>
              </a:graphicData>
            </a:graphic>
          </wp:inline>
        </w:drawing>
      </w:r>
    </w:p>
    <w:p w14:paraId="5BC5D8DA" w14:textId="191FEFFB" w:rsidR="004221D3" w:rsidRPr="001E706E" w:rsidRDefault="004221D3" w:rsidP="004221D3">
      <w:pPr>
        <w:rPr>
          <w:rFonts w:ascii="Proxima Nova" w:hAnsi="Proxima Nova"/>
          <w:b/>
          <w:bCs/>
        </w:rPr>
      </w:pPr>
      <w:r w:rsidRPr="12566C88">
        <w:rPr>
          <w:rFonts w:ascii="Proxima Nova" w:hAnsi="Proxima Nova"/>
          <w:b/>
          <w:bCs/>
        </w:rPr>
        <w:t>Introduction</w:t>
      </w:r>
    </w:p>
    <w:p w14:paraId="501D0A4C" w14:textId="0901E9D5" w:rsidR="004221D3" w:rsidRPr="001E706E" w:rsidRDefault="004221D3" w:rsidP="004221D3">
      <w:pPr>
        <w:rPr>
          <w:rFonts w:ascii="Proxima Nova" w:hAnsi="Proxima Nova"/>
        </w:rPr>
      </w:pPr>
      <w:r w:rsidRPr="12566C88">
        <w:rPr>
          <w:rFonts w:ascii="Proxima Nova" w:hAnsi="Proxima Nova"/>
        </w:rPr>
        <w:t xml:space="preserve">This procurement policy is designed to ensure that all procurement activities undertaken by </w:t>
      </w:r>
      <w:r w:rsidR="0072279C" w:rsidRPr="12566C88">
        <w:rPr>
          <w:rFonts w:ascii="Proxima Nova" w:hAnsi="Proxima Nova"/>
        </w:rPr>
        <w:t>Plane Talking Products LTD</w:t>
      </w:r>
      <w:r w:rsidRPr="12566C88">
        <w:rPr>
          <w:rFonts w:ascii="Proxima Nova" w:hAnsi="Proxima Nova"/>
        </w:rPr>
        <w:t xml:space="preserve"> comply with applicable UK laws, align with best practices, and incorporate sustainability as a core principle. The policy applies to all procurement activities, including the acquisition of goods, services, and works.</w:t>
      </w:r>
    </w:p>
    <w:p w14:paraId="05037DB6" w14:textId="77777777" w:rsidR="004221D3" w:rsidRPr="001E706E" w:rsidRDefault="004221D3" w:rsidP="004221D3">
      <w:pPr>
        <w:rPr>
          <w:rFonts w:ascii="Proxima Nova" w:hAnsi="Proxima Nova"/>
        </w:rPr>
      </w:pPr>
    </w:p>
    <w:p w14:paraId="0520DD0E" w14:textId="770DA1E1" w:rsidR="004221D3" w:rsidRPr="001E706E" w:rsidRDefault="004221D3" w:rsidP="004221D3">
      <w:pPr>
        <w:rPr>
          <w:rFonts w:ascii="Proxima Nova" w:hAnsi="Proxima Nova"/>
          <w:b/>
          <w:bCs/>
        </w:rPr>
      </w:pPr>
      <w:r w:rsidRPr="001E706E">
        <w:rPr>
          <w:rFonts w:ascii="Proxima Nova" w:hAnsi="Proxima Nova"/>
          <w:b/>
          <w:bCs/>
        </w:rPr>
        <w:t>Objectives</w:t>
      </w:r>
    </w:p>
    <w:p w14:paraId="58CD1496" w14:textId="77777777" w:rsidR="004221D3" w:rsidRPr="001E706E" w:rsidRDefault="004221D3" w:rsidP="004221D3">
      <w:pPr>
        <w:rPr>
          <w:rFonts w:ascii="Proxima Nova" w:hAnsi="Proxima Nova"/>
        </w:rPr>
      </w:pPr>
      <w:r w:rsidRPr="001E706E">
        <w:rPr>
          <w:rFonts w:ascii="Proxima Nova" w:hAnsi="Proxima Nova"/>
        </w:rPr>
        <w:t>The objectives of this procurement policy are:</w:t>
      </w:r>
    </w:p>
    <w:p w14:paraId="4E9BA8AA" w14:textId="77777777" w:rsidR="004221D3" w:rsidRPr="001E706E" w:rsidRDefault="004221D3" w:rsidP="00F80566">
      <w:pPr>
        <w:ind w:left="720"/>
        <w:rPr>
          <w:rFonts w:ascii="Proxima Nova" w:hAnsi="Proxima Nova"/>
        </w:rPr>
      </w:pPr>
      <w:r w:rsidRPr="001E706E">
        <w:rPr>
          <w:rFonts w:ascii="Proxima Nova" w:hAnsi="Proxima Nova"/>
          <w:b/>
          <w:bCs/>
        </w:rPr>
        <w:t>Compliance with UK Law</w:t>
      </w:r>
      <w:r w:rsidRPr="001E706E">
        <w:rPr>
          <w:rFonts w:ascii="Proxima Nova" w:hAnsi="Proxima Nova"/>
        </w:rPr>
        <w:t>: Ensure all procurement activities comply with relevant UK laws and regulations, including but not limited to the Public Contracts Regulations 2015, the Modern Slavery Act 2015, and relevant environmental legislation.</w:t>
      </w:r>
    </w:p>
    <w:p w14:paraId="44A26A5C" w14:textId="18093549" w:rsidR="004221D3" w:rsidRPr="001E706E" w:rsidRDefault="004221D3" w:rsidP="00F80566">
      <w:pPr>
        <w:ind w:left="720"/>
        <w:rPr>
          <w:rFonts w:ascii="Proxima Nova" w:hAnsi="Proxima Nova"/>
        </w:rPr>
      </w:pPr>
      <w:r w:rsidRPr="001E706E">
        <w:rPr>
          <w:rFonts w:ascii="Proxima Nova" w:hAnsi="Proxima Nova"/>
          <w:b/>
          <w:bCs/>
        </w:rPr>
        <w:t>Value for Money (</w:t>
      </w:r>
      <w:proofErr w:type="spellStart"/>
      <w:r w:rsidRPr="001E706E">
        <w:rPr>
          <w:rFonts w:ascii="Proxima Nova" w:hAnsi="Proxima Nova"/>
          <w:b/>
          <w:bCs/>
        </w:rPr>
        <w:t>VfM</w:t>
      </w:r>
      <w:proofErr w:type="spellEnd"/>
      <w:r w:rsidRPr="001E706E">
        <w:rPr>
          <w:rFonts w:ascii="Proxima Nova" w:hAnsi="Proxima Nova"/>
          <w:b/>
          <w:bCs/>
        </w:rPr>
        <w:t>)</w:t>
      </w:r>
      <w:r w:rsidRPr="001E706E">
        <w:rPr>
          <w:rFonts w:ascii="Proxima Nova" w:hAnsi="Proxima Nova"/>
        </w:rPr>
        <w:t xml:space="preserve">: Achieve the best combination of quality, </w:t>
      </w:r>
      <w:r w:rsidR="00F44885" w:rsidRPr="001E706E">
        <w:rPr>
          <w:rFonts w:ascii="Proxima Nova" w:hAnsi="Proxima Nova"/>
        </w:rPr>
        <w:t xml:space="preserve">service, </w:t>
      </w:r>
      <w:r w:rsidRPr="001E706E">
        <w:rPr>
          <w:rFonts w:ascii="Proxima Nova" w:hAnsi="Proxima Nova"/>
        </w:rPr>
        <w:t>cost, and sustainability throughout the lifecycle of the product.</w:t>
      </w:r>
    </w:p>
    <w:p w14:paraId="25D714C7" w14:textId="13492BA7" w:rsidR="004221D3" w:rsidRPr="001E706E" w:rsidRDefault="004221D3" w:rsidP="00F80566">
      <w:pPr>
        <w:ind w:left="720"/>
        <w:rPr>
          <w:rFonts w:ascii="Proxima Nova" w:hAnsi="Proxima Nova"/>
        </w:rPr>
      </w:pPr>
      <w:r w:rsidRPr="001E706E">
        <w:rPr>
          <w:rFonts w:ascii="Proxima Nova" w:hAnsi="Proxima Nova"/>
          <w:b/>
          <w:bCs/>
        </w:rPr>
        <w:t>Sustainability</w:t>
      </w:r>
      <w:r w:rsidRPr="001E706E">
        <w:rPr>
          <w:rFonts w:ascii="Proxima Nova" w:hAnsi="Proxima Nova"/>
        </w:rPr>
        <w:t xml:space="preserve">: Promote the procurement of sustainable products and services that reduce environmental impact and support </w:t>
      </w:r>
      <w:r w:rsidR="002A09B8">
        <w:rPr>
          <w:rFonts w:ascii="Proxima Nova" w:hAnsi="Proxima Nova"/>
        </w:rPr>
        <w:t>PTP’s</w:t>
      </w:r>
      <w:r w:rsidRPr="001E706E">
        <w:rPr>
          <w:rFonts w:ascii="Proxima Nova" w:hAnsi="Proxima Nova"/>
        </w:rPr>
        <w:t xml:space="preserve"> sustainability goals.</w:t>
      </w:r>
    </w:p>
    <w:p w14:paraId="4744E977" w14:textId="7CD34B61" w:rsidR="004221D3" w:rsidRPr="001E706E" w:rsidRDefault="004221D3" w:rsidP="00F80566">
      <w:pPr>
        <w:ind w:left="720"/>
        <w:rPr>
          <w:rFonts w:ascii="Proxima Nova" w:hAnsi="Proxima Nova"/>
        </w:rPr>
      </w:pPr>
      <w:r w:rsidRPr="001E706E">
        <w:rPr>
          <w:rFonts w:ascii="Proxima Nova" w:hAnsi="Proxima Nova"/>
          <w:b/>
          <w:bCs/>
        </w:rPr>
        <w:t>Ethical Procurement</w:t>
      </w:r>
      <w:r w:rsidRPr="001E706E">
        <w:rPr>
          <w:rFonts w:ascii="Proxima Nova" w:hAnsi="Proxima Nova"/>
        </w:rPr>
        <w:t xml:space="preserve">: Ensure ethical standards, including fair </w:t>
      </w:r>
      <w:r w:rsidR="0072279C" w:rsidRPr="001E706E">
        <w:rPr>
          <w:rFonts w:ascii="Proxima Nova" w:hAnsi="Proxima Nova"/>
        </w:rPr>
        <w:t>labour</w:t>
      </w:r>
      <w:r w:rsidRPr="001E706E">
        <w:rPr>
          <w:rFonts w:ascii="Proxima Nova" w:hAnsi="Proxima Nova"/>
        </w:rPr>
        <w:t xml:space="preserve"> practices, are maintained throughout the supply chain.</w:t>
      </w:r>
    </w:p>
    <w:p w14:paraId="39BD4589" w14:textId="77777777" w:rsidR="004221D3" w:rsidRPr="001E706E" w:rsidRDefault="004221D3" w:rsidP="00F80566">
      <w:pPr>
        <w:ind w:left="720"/>
        <w:rPr>
          <w:rFonts w:ascii="Proxima Nova" w:hAnsi="Proxima Nova"/>
        </w:rPr>
      </w:pPr>
      <w:r w:rsidRPr="001E706E">
        <w:rPr>
          <w:rFonts w:ascii="Proxima Nova" w:hAnsi="Proxima Nova"/>
          <w:b/>
          <w:bCs/>
        </w:rPr>
        <w:t>Transparency and Fairness</w:t>
      </w:r>
      <w:r w:rsidRPr="001E706E">
        <w:rPr>
          <w:rFonts w:ascii="Proxima Nova" w:hAnsi="Proxima Nova"/>
        </w:rPr>
        <w:t>: Ensure fairness, openness, and transparency in the procurement process.</w:t>
      </w:r>
    </w:p>
    <w:p w14:paraId="2D3AD7AD" w14:textId="77777777" w:rsidR="004221D3" w:rsidRPr="001E706E" w:rsidRDefault="004221D3" w:rsidP="004221D3">
      <w:pPr>
        <w:ind w:left="720"/>
        <w:rPr>
          <w:rFonts w:ascii="Proxima Nova" w:hAnsi="Proxima Nova"/>
        </w:rPr>
      </w:pPr>
    </w:p>
    <w:p w14:paraId="2D21614D" w14:textId="1623670D" w:rsidR="004221D3" w:rsidRPr="001E706E" w:rsidRDefault="004221D3" w:rsidP="004221D3">
      <w:pPr>
        <w:rPr>
          <w:rFonts w:ascii="Proxima Nova" w:hAnsi="Proxima Nova"/>
          <w:b/>
          <w:bCs/>
        </w:rPr>
      </w:pPr>
      <w:r w:rsidRPr="001E706E">
        <w:rPr>
          <w:rFonts w:ascii="Proxima Nova" w:hAnsi="Proxima Nova"/>
          <w:b/>
          <w:bCs/>
        </w:rPr>
        <w:t>Legal Framework</w:t>
      </w:r>
    </w:p>
    <w:p w14:paraId="749E9A37" w14:textId="77777777" w:rsidR="004221D3" w:rsidRPr="001E706E" w:rsidRDefault="004221D3" w:rsidP="004221D3">
      <w:pPr>
        <w:rPr>
          <w:rFonts w:ascii="Proxima Nova" w:hAnsi="Proxima Nova"/>
        </w:rPr>
      </w:pPr>
      <w:r w:rsidRPr="001E706E">
        <w:rPr>
          <w:rFonts w:ascii="Proxima Nova" w:hAnsi="Proxima Nova"/>
        </w:rPr>
        <w:t>Procurement activities will adhere to:</w:t>
      </w:r>
    </w:p>
    <w:p w14:paraId="038F289E" w14:textId="77777777" w:rsidR="004221D3" w:rsidRPr="001E706E" w:rsidRDefault="004221D3" w:rsidP="00F80566">
      <w:pPr>
        <w:ind w:left="720"/>
        <w:rPr>
          <w:rFonts w:ascii="Proxima Nova" w:hAnsi="Proxima Nova"/>
        </w:rPr>
      </w:pPr>
      <w:r w:rsidRPr="001E706E">
        <w:rPr>
          <w:rFonts w:ascii="Proxima Nova" w:hAnsi="Proxima Nova"/>
          <w:b/>
          <w:bCs/>
        </w:rPr>
        <w:t>Public Contracts Regulations 2015</w:t>
      </w:r>
      <w:r w:rsidRPr="001E706E">
        <w:rPr>
          <w:rFonts w:ascii="Proxima Nova" w:hAnsi="Proxima Nova"/>
        </w:rPr>
        <w:t>: Governing public procurement in the UK, including thresholds, procedures, and requirements for transparency and competition.</w:t>
      </w:r>
    </w:p>
    <w:p w14:paraId="2615F9CF" w14:textId="66DEFD73" w:rsidR="004221D3" w:rsidRPr="001E706E" w:rsidRDefault="004221D3" w:rsidP="00F80566">
      <w:pPr>
        <w:ind w:left="720"/>
        <w:rPr>
          <w:rFonts w:ascii="Proxima Nova" w:hAnsi="Proxima Nova"/>
        </w:rPr>
      </w:pPr>
      <w:r w:rsidRPr="001E706E">
        <w:rPr>
          <w:rFonts w:ascii="Proxima Nova" w:hAnsi="Proxima Nova"/>
          <w:b/>
          <w:bCs/>
        </w:rPr>
        <w:t>Modern Slavery Act 2015</w:t>
      </w:r>
      <w:r w:rsidRPr="001E706E">
        <w:rPr>
          <w:rFonts w:ascii="Proxima Nova" w:hAnsi="Proxima Nova"/>
        </w:rPr>
        <w:t xml:space="preserve">: Ensuring no use of forced </w:t>
      </w:r>
      <w:r w:rsidR="0072279C" w:rsidRPr="001E706E">
        <w:rPr>
          <w:rFonts w:ascii="Proxima Nova" w:hAnsi="Proxima Nova"/>
        </w:rPr>
        <w:t>labour</w:t>
      </w:r>
      <w:r w:rsidRPr="001E706E">
        <w:rPr>
          <w:rFonts w:ascii="Proxima Nova" w:hAnsi="Proxima Nova"/>
        </w:rPr>
        <w:t>, human trafficking, or exploitation within the supply chain.</w:t>
      </w:r>
    </w:p>
    <w:p w14:paraId="341D4DD2" w14:textId="77777777" w:rsidR="004221D3" w:rsidRPr="001E706E" w:rsidRDefault="004221D3" w:rsidP="00F80566">
      <w:pPr>
        <w:ind w:left="720"/>
        <w:rPr>
          <w:rFonts w:ascii="Proxima Nova" w:hAnsi="Proxima Nova"/>
        </w:rPr>
      </w:pPr>
      <w:r w:rsidRPr="001E706E">
        <w:rPr>
          <w:rFonts w:ascii="Proxima Nova" w:hAnsi="Proxima Nova"/>
          <w:b/>
          <w:bCs/>
        </w:rPr>
        <w:t>Equality Act 2010</w:t>
      </w:r>
      <w:r w:rsidRPr="001E706E">
        <w:rPr>
          <w:rFonts w:ascii="Proxima Nova" w:hAnsi="Proxima Nova"/>
        </w:rPr>
        <w:t>: Ensuring that procurement decisions do not unlawfully discriminate against any individual or group.</w:t>
      </w:r>
    </w:p>
    <w:p w14:paraId="633F4009" w14:textId="77777777" w:rsidR="004221D3" w:rsidRPr="001E706E" w:rsidRDefault="004221D3" w:rsidP="00F80566">
      <w:pPr>
        <w:ind w:left="720"/>
        <w:rPr>
          <w:rFonts w:ascii="Proxima Nova" w:hAnsi="Proxima Nova"/>
        </w:rPr>
      </w:pPr>
      <w:r w:rsidRPr="001E706E">
        <w:rPr>
          <w:rFonts w:ascii="Proxima Nova" w:hAnsi="Proxima Nova"/>
          <w:b/>
          <w:bCs/>
        </w:rPr>
        <w:t>Environmental Protection Legislation</w:t>
      </w:r>
      <w:r w:rsidRPr="001E706E">
        <w:rPr>
          <w:rFonts w:ascii="Proxima Nova" w:hAnsi="Proxima Nova"/>
        </w:rPr>
        <w:t>: Compliance with UK environmental laws, including but not limited to the Environment Act 2021 and the Climate Change Act 2008.</w:t>
      </w:r>
    </w:p>
    <w:p w14:paraId="7516588A" w14:textId="77777777" w:rsidR="004221D3" w:rsidRPr="001E706E" w:rsidRDefault="004221D3" w:rsidP="004221D3">
      <w:pPr>
        <w:ind w:left="720"/>
        <w:rPr>
          <w:rFonts w:ascii="Proxima Nova" w:hAnsi="Proxima Nova"/>
        </w:rPr>
      </w:pPr>
    </w:p>
    <w:p w14:paraId="0C8895CE" w14:textId="294A2BA2" w:rsidR="004221D3" w:rsidRPr="001E706E" w:rsidRDefault="004221D3" w:rsidP="004221D3">
      <w:pPr>
        <w:rPr>
          <w:rFonts w:ascii="Proxima Nova" w:hAnsi="Proxima Nova"/>
          <w:b/>
          <w:bCs/>
        </w:rPr>
      </w:pPr>
      <w:r w:rsidRPr="001E706E">
        <w:rPr>
          <w:rFonts w:ascii="Proxima Nova" w:hAnsi="Proxima Nova"/>
          <w:b/>
          <w:bCs/>
        </w:rPr>
        <w:t>Sustainability in Procurement</w:t>
      </w:r>
    </w:p>
    <w:p w14:paraId="6EE7AEF7" w14:textId="27E16927" w:rsidR="004221D3" w:rsidRPr="001E706E" w:rsidRDefault="004221D3" w:rsidP="004221D3">
      <w:pPr>
        <w:rPr>
          <w:rFonts w:ascii="Proxima Nova" w:hAnsi="Proxima Nova"/>
        </w:rPr>
      </w:pPr>
      <w:r w:rsidRPr="001E706E">
        <w:rPr>
          <w:rFonts w:ascii="Proxima Nova" w:hAnsi="Proxima Nova"/>
        </w:rPr>
        <w:t>Procurement will prioriti</w:t>
      </w:r>
      <w:r w:rsidR="0072279C" w:rsidRPr="001E706E">
        <w:rPr>
          <w:rFonts w:ascii="Proxima Nova" w:hAnsi="Proxima Nova"/>
        </w:rPr>
        <w:t>s</w:t>
      </w:r>
      <w:r w:rsidRPr="001E706E">
        <w:rPr>
          <w:rFonts w:ascii="Proxima Nova" w:hAnsi="Proxima Nova"/>
        </w:rPr>
        <w:t>e sustainability by:</w:t>
      </w:r>
    </w:p>
    <w:p w14:paraId="49301D3C" w14:textId="77777777" w:rsidR="004221D3" w:rsidRPr="001E706E" w:rsidRDefault="004221D3" w:rsidP="00F80566">
      <w:pPr>
        <w:ind w:left="720"/>
        <w:rPr>
          <w:rFonts w:ascii="Proxima Nova" w:hAnsi="Proxima Nova"/>
        </w:rPr>
      </w:pPr>
      <w:r w:rsidRPr="001E706E">
        <w:rPr>
          <w:rFonts w:ascii="Proxima Nova" w:hAnsi="Proxima Nova"/>
          <w:b/>
          <w:bCs/>
        </w:rPr>
        <w:t>Environmental Impact</w:t>
      </w:r>
      <w:r w:rsidRPr="001E706E">
        <w:rPr>
          <w:rFonts w:ascii="Proxima Nova" w:hAnsi="Proxima Nova"/>
        </w:rPr>
        <w:t>: Procuring goods and services with the lowest environmental impact, including those with reduced carbon emissions, minimal waste, and low water and energy consumption. Preference will be given to products that:</w:t>
      </w:r>
    </w:p>
    <w:p w14:paraId="55DE6907" w14:textId="77777777" w:rsidR="004221D3" w:rsidRPr="001E706E" w:rsidRDefault="004221D3" w:rsidP="004221D3">
      <w:pPr>
        <w:numPr>
          <w:ilvl w:val="1"/>
          <w:numId w:val="3"/>
        </w:numPr>
        <w:rPr>
          <w:rFonts w:ascii="Proxima Nova" w:hAnsi="Proxima Nova"/>
        </w:rPr>
      </w:pPr>
      <w:r w:rsidRPr="001E706E">
        <w:rPr>
          <w:rFonts w:ascii="Proxima Nova" w:hAnsi="Proxima Nova"/>
        </w:rPr>
        <w:t>Are made from recycled or renewable materials.</w:t>
      </w:r>
    </w:p>
    <w:p w14:paraId="50701067" w14:textId="77777777" w:rsidR="004221D3" w:rsidRPr="001E706E" w:rsidRDefault="004221D3" w:rsidP="004221D3">
      <w:pPr>
        <w:numPr>
          <w:ilvl w:val="1"/>
          <w:numId w:val="3"/>
        </w:numPr>
        <w:rPr>
          <w:rFonts w:ascii="Proxima Nova" w:hAnsi="Proxima Nova"/>
        </w:rPr>
      </w:pPr>
      <w:r w:rsidRPr="001E706E">
        <w:rPr>
          <w:rFonts w:ascii="Proxima Nova" w:hAnsi="Proxima Nova"/>
        </w:rPr>
        <w:lastRenderedPageBreak/>
        <w:t>Are certified by recognized environmental standards (e.g., FSC, Fairtrade, ISO 14001).</w:t>
      </w:r>
    </w:p>
    <w:p w14:paraId="7907EA85" w14:textId="67A94AF4" w:rsidR="00F44885" w:rsidRPr="001E706E" w:rsidRDefault="004221D3" w:rsidP="00F44885">
      <w:pPr>
        <w:numPr>
          <w:ilvl w:val="1"/>
          <w:numId w:val="3"/>
        </w:numPr>
        <w:rPr>
          <w:rFonts w:ascii="Proxima Nova" w:hAnsi="Proxima Nova"/>
        </w:rPr>
      </w:pPr>
      <w:r w:rsidRPr="001E706E">
        <w:rPr>
          <w:rFonts w:ascii="Proxima Nova" w:hAnsi="Proxima Nova"/>
        </w:rPr>
        <w:t>Are energy-efficient or come with reduced packaging.</w:t>
      </w:r>
    </w:p>
    <w:p w14:paraId="7AC08D7E" w14:textId="593CBE4B" w:rsidR="004221D3" w:rsidRPr="001E706E" w:rsidRDefault="004221D3" w:rsidP="00F80566">
      <w:pPr>
        <w:ind w:left="720"/>
        <w:rPr>
          <w:rFonts w:ascii="Proxima Nova" w:hAnsi="Proxima Nova"/>
        </w:rPr>
      </w:pPr>
      <w:r w:rsidRPr="001E706E">
        <w:rPr>
          <w:rFonts w:ascii="Proxima Nova" w:hAnsi="Proxima Nova"/>
          <w:b/>
          <w:bCs/>
        </w:rPr>
        <w:t>Circular Economy</w:t>
      </w:r>
      <w:r w:rsidRPr="001E706E">
        <w:rPr>
          <w:rFonts w:ascii="Proxima Nova" w:hAnsi="Proxima Nova"/>
        </w:rPr>
        <w:t>: Promoting the reuse, recycling, and remanufacturing of</w:t>
      </w:r>
      <w:r w:rsidR="00F80566">
        <w:rPr>
          <w:rFonts w:ascii="Proxima Nova" w:hAnsi="Proxima Nova"/>
        </w:rPr>
        <w:t xml:space="preserve"> </w:t>
      </w:r>
      <w:r w:rsidRPr="001E706E">
        <w:rPr>
          <w:rFonts w:ascii="Proxima Nova" w:hAnsi="Proxima Nova"/>
        </w:rPr>
        <w:t>products, and encouraging suppliers to adopt circular economy principles.</w:t>
      </w:r>
    </w:p>
    <w:p w14:paraId="48010219" w14:textId="77777777" w:rsidR="004221D3" w:rsidRPr="001E706E" w:rsidRDefault="004221D3" w:rsidP="00F80566">
      <w:pPr>
        <w:ind w:left="720"/>
        <w:rPr>
          <w:rFonts w:ascii="Proxima Nova" w:hAnsi="Proxima Nova"/>
        </w:rPr>
      </w:pPr>
      <w:r w:rsidRPr="001E706E">
        <w:rPr>
          <w:rFonts w:ascii="Proxima Nova" w:hAnsi="Proxima Nova"/>
          <w:b/>
          <w:bCs/>
        </w:rPr>
        <w:t>Supplier Sustainability</w:t>
      </w:r>
      <w:r w:rsidRPr="001E706E">
        <w:rPr>
          <w:rFonts w:ascii="Proxima Nova" w:hAnsi="Proxima Nova"/>
        </w:rPr>
        <w:t>: Giving preference to suppliers who demonstrate a commitment to sustainability, including the use of renewable energy, sustainable materials, and reduction of their own carbon footprint.</w:t>
      </w:r>
    </w:p>
    <w:p w14:paraId="69BA6580" w14:textId="77777777" w:rsidR="004221D3" w:rsidRPr="001E706E" w:rsidRDefault="004221D3" w:rsidP="00F80566">
      <w:pPr>
        <w:ind w:left="720"/>
        <w:rPr>
          <w:rFonts w:ascii="Proxima Nova" w:hAnsi="Proxima Nova"/>
        </w:rPr>
      </w:pPr>
      <w:r w:rsidRPr="001E706E">
        <w:rPr>
          <w:rFonts w:ascii="Proxima Nova" w:hAnsi="Proxima Nova"/>
          <w:b/>
          <w:bCs/>
        </w:rPr>
        <w:t>Social Sustainability</w:t>
      </w:r>
      <w:r w:rsidRPr="001E706E">
        <w:rPr>
          <w:rFonts w:ascii="Proxima Nova" w:hAnsi="Proxima Nova"/>
        </w:rPr>
        <w:t>: Supporting local businesses, SMEs, and suppliers who contribute to social value, including initiatives to support local communities, fair wages, and diversity in the workforce.</w:t>
      </w:r>
    </w:p>
    <w:p w14:paraId="0CD7F58B" w14:textId="77777777" w:rsidR="004221D3" w:rsidRPr="001E706E" w:rsidRDefault="004221D3" w:rsidP="004221D3">
      <w:pPr>
        <w:ind w:left="720"/>
        <w:rPr>
          <w:rFonts w:ascii="Proxima Nova" w:hAnsi="Proxima Nova"/>
        </w:rPr>
      </w:pPr>
    </w:p>
    <w:p w14:paraId="2ED4D956" w14:textId="3CE92248" w:rsidR="004221D3" w:rsidRPr="001E706E" w:rsidRDefault="004221D3" w:rsidP="004221D3">
      <w:pPr>
        <w:rPr>
          <w:rFonts w:ascii="Proxima Nova" w:hAnsi="Proxima Nova"/>
          <w:b/>
          <w:bCs/>
        </w:rPr>
      </w:pPr>
      <w:r w:rsidRPr="001E706E">
        <w:rPr>
          <w:rFonts w:ascii="Proxima Nova" w:hAnsi="Proxima Nova"/>
          <w:b/>
          <w:bCs/>
        </w:rPr>
        <w:t>Ethical Procurement</w:t>
      </w:r>
    </w:p>
    <w:p w14:paraId="36A2790E" w14:textId="6E205C6E" w:rsidR="004221D3" w:rsidRPr="001E706E" w:rsidRDefault="004221D3" w:rsidP="00F80566">
      <w:pPr>
        <w:ind w:left="720"/>
        <w:rPr>
          <w:rFonts w:ascii="Proxima Nova" w:hAnsi="Proxima Nova"/>
        </w:rPr>
      </w:pPr>
      <w:r w:rsidRPr="001E706E">
        <w:rPr>
          <w:rFonts w:ascii="Proxima Nova" w:hAnsi="Proxima Nova"/>
          <w:b/>
          <w:bCs/>
        </w:rPr>
        <w:t>Labor Standards</w:t>
      </w:r>
      <w:r w:rsidRPr="001E706E">
        <w:rPr>
          <w:rFonts w:ascii="Proxima Nova" w:hAnsi="Proxima Nova"/>
        </w:rPr>
        <w:t xml:space="preserve">: All suppliers must comply with the Modern Slavery Act 2015 and provide evidence of fair </w:t>
      </w:r>
      <w:r w:rsidR="0072279C" w:rsidRPr="001E706E">
        <w:rPr>
          <w:rFonts w:ascii="Proxima Nova" w:hAnsi="Proxima Nova"/>
        </w:rPr>
        <w:t>labour</w:t>
      </w:r>
      <w:r w:rsidRPr="001E706E">
        <w:rPr>
          <w:rFonts w:ascii="Proxima Nova" w:hAnsi="Proxima Nova"/>
        </w:rPr>
        <w:t xml:space="preserve"> practices, including safe working conditions, fair wages, and no use of forced or child </w:t>
      </w:r>
      <w:r w:rsidR="0072279C" w:rsidRPr="001E706E">
        <w:rPr>
          <w:rFonts w:ascii="Proxima Nova" w:hAnsi="Proxima Nova"/>
        </w:rPr>
        <w:t>labour</w:t>
      </w:r>
      <w:r w:rsidRPr="001E706E">
        <w:rPr>
          <w:rFonts w:ascii="Proxima Nova" w:hAnsi="Proxima Nova"/>
        </w:rPr>
        <w:t>.</w:t>
      </w:r>
    </w:p>
    <w:p w14:paraId="120AEC80" w14:textId="77777777" w:rsidR="004221D3" w:rsidRPr="001E706E" w:rsidRDefault="004221D3" w:rsidP="00F80566">
      <w:pPr>
        <w:ind w:left="720"/>
        <w:rPr>
          <w:rFonts w:ascii="Proxima Nova" w:hAnsi="Proxima Nova"/>
        </w:rPr>
      </w:pPr>
      <w:r w:rsidRPr="001E706E">
        <w:rPr>
          <w:rFonts w:ascii="Proxima Nova" w:hAnsi="Proxima Nova"/>
          <w:b/>
          <w:bCs/>
        </w:rPr>
        <w:t>Fair Trade</w:t>
      </w:r>
      <w:r w:rsidRPr="001E706E">
        <w:rPr>
          <w:rFonts w:ascii="Proxima Nova" w:hAnsi="Proxima Nova"/>
        </w:rPr>
        <w:t>: Where applicable, preference will be given to products that are Fairtrade-certified to ensure that producers in developing countries receive fair treatment and payment.</w:t>
      </w:r>
    </w:p>
    <w:p w14:paraId="40DA8A21" w14:textId="77777777" w:rsidR="004221D3" w:rsidRPr="001E706E" w:rsidRDefault="004221D3" w:rsidP="004221D3">
      <w:pPr>
        <w:ind w:left="720"/>
        <w:rPr>
          <w:rFonts w:ascii="Proxima Nova" w:hAnsi="Proxima Nova"/>
        </w:rPr>
      </w:pPr>
    </w:p>
    <w:p w14:paraId="481F98E1" w14:textId="397EE838" w:rsidR="004221D3" w:rsidRPr="001E706E" w:rsidRDefault="004221D3" w:rsidP="004221D3">
      <w:pPr>
        <w:rPr>
          <w:rFonts w:ascii="Proxima Nova" w:hAnsi="Proxima Nova"/>
          <w:b/>
          <w:bCs/>
        </w:rPr>
      </w:pPr>
      <w:r w:rsidRPr="001E706E">
        <w:rPr>
          <w:rFonts w:ascii="Proxima Nova" w:hAnsi="Proxima Nova"/>
          <w:b/>
          <w:bCs/>
        </w:rPr>
        <w:t>Procurement Procedures</w:t>
      </w:r>
    </w:p>
    <w:p w14:paraId="7F38DA48" w14:textId="1C6DC1DD" w:rsidR="004221D3" w:rsidRPr="001E706E" w:rsidRDefault="004221D3" w:rsidP="00F80566">
      <w:pPr>
        <w:ind w:left="720"/>
        <w:rPr>
          <w:rFonts w:ascii="Proxima Nova" w:hAnsi="Proxima Nova"/>
        </w:rPr>
      </w:pPr>
      <w:r w:rsidRPr="001E706E">
        <w:rPr>
          <w:rFonts w:ascii="Proxima Nova" w:hAnsi="Proxima Nova"/>
          <w:b/>
          <w:bCs/>
        </w:rPr>
        <w:t>Supplier Selection</w:t>
      </w:r>
      <w:r w:rsidRPr="001E706E">
        <w:rPr>
          <w:rFonts w:ascii="Proxima Nova" w:hAnsi="Proxima Nova"/>
        </w:rPr>
        <w:t xml:space="preserve">: Suppliers will be selected based on a combination of price, quality, </w:t>
      </w:r>
      <w:r w:rsidR="002B614F" w:rsidRPr="001E706E">
        <w:rPr>
          <w:rFonts w:ascii="Proxima Nova" w:hAnsi="Proxima Nova"/>
        </w:rPr>
        <w:t xml:space="preserve">service, </w:t>
      </w:r>
      <w:r w:rsidRPr="001E706E">
        <w:rPr>
          <w:rFonts w:ascii="Proxima Nova" w:hAnsi="Proxima Nova"/>
        </w:rPr>
        <w:t xml:space="preserve">sustainability credentials, and </w:t>
      </w:r>
      <w:r w:rsidR="00F44885" w:rsidRPr="001E706E">
        <w:rPr>
          <w:rFonts w:ascii="Proxima Nova" w:hAnsi="Proxima Nova"/>
        </w:rPr>
        <w:t xml:space="preserve">other </w:t>
      </w:r>
      <w:r w:rsidRPr="001E706E">
        <w:rPr>
          <w:rFonts w:ascii="Proxima Nova" w:hAnsi="Proxima Nova"/>
        </w:rPr>
        <w:t>ethical</w:t>
      </w:r>
      <w:r w:rsidR="00F44885" w:rsidRPr="001E706E">
        <w:rPr>
          <w:rFonts w:ascii="Proxima Nova" w:hAnsi="Proxima Nova"/>
        </w:rPr>
        <w:t xml:space="preserve"> and environmental</w:t>
      </w:r>
      <w:r w:rsidRPr="001E706E">
        <w:rPr>
          <w:rFonts w:ascii="Proxima Nova" w:hAnsi="Proxima Nova"/>
        </w:rPr>
        <w:t xml:space="preserve"> considerations. Pre-qualification processes will ensure suppliers meet legal, environmental, and social standards.</w:t>
      </w:r>
    </w:p>
    <w:p w14:paraId="431B0799" w14:textId="77777777" w:rsidR="004221D3" w:rsidRPr="001E706E" w:rsidRDefault="004221D3" w:rsidP="00F80566">
      <w:pPr>
        <w:ind w:left="720"/>
        <w:rPr>
          <w:rFonts w:ascii="Proxima Nova" w:hAnsi="Proxima Nova"/>
        </w:rPr>
      </w:pPr>
      <w:r w:rsidRPr="001E706E">
        <w:rPr>
          <w:rFonts w:ascii="Proxima Nova" w:hAnsi="Proxima Nova"/>
          <w:b/>
          <w:bCs/>
        </w:rPr>
        <w:t>Tendering and Competition</w:t>
      </w:r>
      <w:r w:rsidRPr="001E706E">
        <w:rPr>
          <w:rFonts w:ascii="Proxima Nova" w:hAnsi="Proxima Nova"/>
        </w:rPr>
        <w:t>: For contracts that exceed the threshold set by the Public Contracts Regulations 2015, competitive tendering will be used to ensure transparency and value for money.</w:t>
      </w:r>
    </w:p>
    <w:p w14:paraId="7EFF53C4" w14:textId="77777777" w:rsidR="004221D3" w:rsidRPr="001E706E" w:rsidRDefault="004221D3" w:rsidP="00F80566">
      <w:pPr>
        <w:ind w:left="720"/>
        <w:rPr>
          <w:rFonts w:ascii="Proxima Nova" w:hAnsi="Proxima Nova"/>
        </w:rPr>
      </w:pPr>
      <w:r w:rsidRPr="001E706E">
        <w:rPr>
          <w:rFonts w:ascii="Proxima Nova" w:hAnsi="Proxima Nova"/>
          <w:b/>
          <w:bCs/>
        </w:rPr>
        <w:t>Lifecycle Costing</w:t>
      </w:r>
      <w:r w:rsidRPr="001E706E">
        <w:rPr>
          <w:rFonts w:ascii="Proxima Nova" w:hAnsi="Proxima Nova"/>
        </w:rPr>
        <w:t xml:space="preserve">: Procurement decisions will </w:t>
      </w:r>
      <w:proofErr w:type="gramStart"/>
      <w:r w:rsidRPr="001E706E">
        <w:rPr>
          <w:rFonts w:ascii="Proxima Nova" w:hAnsi="Proxima Nova"/>
        </w:rPr>
        <w:t>take into account</w:t>
      </w:r>
      <w:proofErr w:type="gramEnd"/>
      <w:r w:rsidRPr="001E706E">
        <w:rPr>
          <w:rFonts w:ascii="Proxima Nova" w:hAnsi="Proxima Nova"/>
        </w:rPr>
        <w:t xml:space="preserve"> the total cost of ownership, including initial purchase price, ongoing operational costs, maintenance, and disposal.</w:t>
      </w:r>
    </w:p>
    <w:p w14:paraId="4E2C7076" w14:textId="77777777" w:rsidR="004221D3" w:rsidRPr="001E706E" w:rsidRDefault="004221D3" w:rsidP="004221D3">
      <w:pPr>
        <w:ind w:left="720"/>
        <w:rPr>
          <w:rFonts w:ascii="Proxima Nova" w:hAnsi="Proxima Nova"/>
        </w:rPr>
      </w:pPr>
    </w:p>
    <w:p w14:paraId="243D8895" w14:textId="5C5B2D6D" w:rsidR="004221D3" w:rsidRPr="001E706E" w:rsidRDefault="004221D3" w:rsidP="004221D3">
      <w:pPr>
        <w:rPr>
          <w:rFonts w:ascii="Proxima Nova" w:hAnsi="Proxima Nova"/>
          <w:b/>
          <w:bCs/>
        </w:rPr>
      </w:pPr>
      <w:r w:rsidRPr="001E706E">
        <w:rPr>
          <w:rFonts w:ascii="Proxima Nova" w:hAnsi="Proxima Nova"/>
          <w:b/>
          <w:bCs/>
        </w:rPr>
        <w:t>Contract Management</w:t>
      </w:r>
    </w:p>
    <w:p w14:paraId="67AD71B3" w14:textId="77777777" w:rsidR="004221D3" w:rsidRPr="001E706E" w:rsidRDefault="004221D3" w:rsidP="00F80566">
      <w:pPr>
        <w:ind w:left="720"/>
        <w:rPr>
          <w:rFonts w:ascii="Proxima Nova" w:hAnsi="Proxima Nova"/>
        </w:rPr>
      </w:pPr>
      <w:r w:rsidRPr="03472EF8">
        <w:rPr>
          <w:rFonts w:ascii="Proxima Nova" w:hAnsi="Proxima Nova"/>
          <w:b/>
          <w:bCs/>
        </w:rPr>
        <w:t>Monitoring and Reporting</w:t>
      </w:r>
      <w:r w:rsidRPr="03472EF8">
        <w:rPr>
          <w:rFonts w:ascii="Proxima Nova" w:hAnsi="Proxima Nova"/>
        </w:rPr>
        <w:t>: Contracts will include provisions for monitoring supplier performance on sustainability targets, including regular reporting on environmental impact and ethical practices.</w:t>
      </w:r>
    </w:p>
    <w:p w14:paraId="43255866" w14:textId="20D2A61B" w:rsidR="0EBF26AF" w:rsidRDefault="0EBF26AF" w:rsidP="03472EF8">
      <w:pPr>
        <w:ind w:left="720"/>
        <w:rPr>
          <w:rFonts w:ascii="Proxima Nova" w:hAnsi="Proxima Nova"/>
        </w:rPr>
      </w:pPr>
      <w:r w:rsidRPr="03472EF8">
        <w:rPr>
          <w:rFonts w:ascii="Proxima Nova" w:hAnsi="Proxima Nova"/>
          <w:b/>
          <w:bCs/>
        </w:rPr>
        <w:t>Supplier Risk Register</w:t>
      </w:r>
      <w:r w:rsidRPr="03472EF8">
        <w:rPr>
          <w:rFonts w:ascii="Proxima Nova" w:hAnsi="Proxima Nova"/>
        </w:rPr>
        <w:t>: All current suppliers will be assessed based on their sustainability and ethical credentials, certifications, and other ethical and environmental considerations. This risk register outlines the suppliers that are performing well in green, performing averagely in yellow, and those suppliers that could do with improvement are scored red. We aim to improve all our suppliers to the green threshold.</w:t>
      </w:r>
    </w:p>
    <w:p w14:paraId="3784A97C" w14:textId="5DB69AD4" w:rsidR="58D1FE14" w:rsidRDefault="58D1FE14" w:rsidP="03472EF8">
      <w:pPr>
        <w:ind w:left="720"/>
        <w:rPr>
          <w:rFonts w:ascii="Proxima Nova" w:hAnsi="Proxima Nova"/>
        </w:rPr>
      </w:pPr>
      <w:r w:rsidRPr="03472EF8">
        <w:rPr>
          <w:rFonts w:ascii="Proxima Nova" w:hAnsi="Proxima Nova"/>
          <w:b/>
          <w:bCs/>
        </w:rPr>
        <w:t xml:space="preserve">Supplier Road Map: </w:t>
      </w:r>
      <w:r w:rsidRPr="03472EF8">
        <w:rPr>
          <w:rFonts w:ascii="Proxima Nova" w:hAnsi="Proxima Nova"/>
        </w:rPr>
        <w:t xml:space="preserve">Our suppliers have been provided with a road map to Net Zero. This road map sets out timelines that </w:t>
      </w:r>
      <w:r w:rsidR="13041FD8" w:rsidRPr="03472EF8">
        <w:rPr>
          <w:rFonts w:ascii="Proxima Nova" w:hAnsi="Proxima Nova"/>
        </w:rPr>
        <w:t xml:space="preserve">our suppliers </w:t>
      </w:r>
      <w:proofErr w:type="gramStart"/>
      <w:r w:rsidR="13041FD8" w:rsidRPr="03472EF8">
        <w:rPr>
          <w:rFonts w:ascii="Proxima Nova" w:hAnsi="Proxima Nova"/>
        </w:rPr>
        <w:t>have to</w:t>
      </w:r>
      <w:proofErr w:type="gramEnd"/>
      <w:r w:rsidR="13041FD8" w:rsidRPr="03472EF8">
        <w:rPr>
          <w:rFonts w:ascii="Proxima Nova" w:hAnsi="Proxima Nova"/>
        </w:rPr>
        <w:t xml:space="preserve"> work to if they wish to continue trading with us.</w:t>
      </w:r>
    </w:p>
    <w:p w14:paraId="0B5C1C59" w14:textId="74EAA41E" w:rsidR="6CB74899" w:rsidRDefault="6CB74899" w:rsidP="03472EF8">
      <w:pPr>
        <w:ind w:left="720"/>
        <w:rPr>
          <w:rFonts w:ascii="Proxima Nova" w:hAnsi="Proxima Nova"/>
        </w:rPr>
      </w:pPr>
      <w:r w:rsidRPr="03472EF8">
        <w:rPr>
          <w:rFonts w:ascii="Proxima Nova" w:hAnsi="Proxima Nova"/>
          <w:b/>
          <w:bCs/>
        </w:rPr>
        <w:t xml:space="preserve">Audits: </w:t>
      </w:r>
      <w:r w:rsidRPr="03472EF8">
        <w:rPr>
          <w:rFonts w:ascii="Proxima Nova" w:hAnsi="Proxima Nova"/>
        </w:rPr>
        <w:t xml:space="preserve">To prove compliance, suppliers will be audited internally </w:t>
      </w:r>
      <w:r w:rsidR="1834F03C" w:rsidRPr="03472EF8">
        <w:rPr>
          <w:rFonts w:ascii="Proxima Nova" w:hAnsi="Proxima Nova"/>
        </w:rPr>
        <w:t>and encouraged to go for external audits.</w:t>
      </w:r>
    </w:p>
    <w:p w14:paraId="03EFDB5D" w14:textId="1534185A" w:rsidR="004221D3" w:rsidRPr="001E706E" w:rsidRDefault="004221D3" w:rsidP="00F80566">
      <w:pPr>
        <w:ind w:left="720"/>
        <w:rPr>
          <w:rFonts w:ascii="Proxima Nova" w:hAnsi="Proxima Nova"/>
        </w:rPr>
      </w:pPr>
      <w:r w:rsidRPr="03472EF8">
        <w:rPr>
          <w:rFonts w:ascii="Proxima Nova" w:hAnsi="Proxima Nova"/>
          <w:b/>
          <w:bCs/>
        </w:rPr>
        <w:lastRenderedPageBreak/>
        <w:t>Non-Compliance</w:t>
      </w:r>
      <w:r w:rsidRPr="03472EF8">
        <w:rPr>
          <w:rFonts w:ascii="Proxima Nova" w:hAnsi="Proxima Nova"/>
        </w:rPr>
        <w:t>: If a supplier is found to be non-compliant with sustainability or ethical standards, the organi</w:t>
      </w:r>
      <w:r w:rsidR="3DDD25D8" w:rsidRPr="03472EF8">
        <w:rPr>
          <w:rFonts w:ascii="Proxima Nova" w:hAnsi="Proxima Nova"/>
        </w:rPr>
        <w:t>s</w:t>
      </w:r>
      <w:r w:rsidRPr="03472EF8">
        <w:rPr>
          <w:rFonts w:ascii="Proxima Nova" w:hAnsi="Proxima Nova"/>
        </w:rPr>
        <w:t>ation will engage with the supplier to resolve the issue. If the issue is not resolved, the contract may be terminated.</w:t>
      </w:r>
    </w:p>
    <w:p w14:paraId="23BF3183" w14:textId="372A12A6" w:rsidR="004221D3" w:rsidRPr="001E706E" w:rsidRDefault="004221D3" w:rsidP="03472EF8">
      <w:pPr>
        <w:rPr>
          <w:rFonts w:ascii="Proxima Nova" w:hAnsi="Proxima Nova"/>
          <w:b/>
          <w:bCs/>
        </w:rPr>
      </w:pPr>
      <w:r w:rsidRPr="03472EF8">
        <w:rPr>
          <w:rFonts w:ascii="Proxima Nova" w:hAnsi="Proxima Nova"/>
          <w:b/>
          <w:bCs/>
        </w:rPr>
        <w:t>Training and Awareness</w:t>
      </w:r>
    </w:p>
    <w:p w14:paraId="78DB474D" w14:textId="77777777" w:rsidR="004221D3" w:rsidRPr="001E706E" w:rsidRDefault="004221D3" w:rsidP="00F80566">
      <w:pPr>
        <w:ind w:left="720"/>
        <w:rPr>
          <w:rFonts w:ascii="Proxima Nova" w:hAnsi="Proxima Nova"/>
        </w:rPr>
      </w:pPr>
      <w:r w:rsidRPr="001E706E">
        <w:rPr>
          <w:rFonts w:ascii="Proxima Nova" w:hAnsi="Proxima Nova"/>
          <w:b/>
          <w:bCs/>
        </w:rPr>
        <w:t>Staff Training</w:t>
      </w:r>
      <w:r w:rsidRPr="001E706E">
        <w:rPr>
          <w:rFonts w:ascii="Proxima Nova" w:hAnsi="Proxima Nova"/>
        </w:rPr>
        <w:t>: All staff involved in procurement will receive training on this policy, relevant UK laws, and best practices in sustainable procurement.</w:t>
      </w:r>
    </w:p>
    <w:p w14:paraId="41AF40D5" w14:textId="1D60B53E" w:rsidR="004221D3" w:rsidRPr="001E706E" w:rsidRDefault="004221D3" w:rsidP="00F80566">
      <w:pPr>
        <w:ind w:left="720"/>
        <w:rPr>
          <w:rFonts w:ascii="Proxima Nova" w:hAnsi="Proxima Nova"/>
        </w:rPr>
      </w:pPr>
      <w:r w:rsidRPr="03472EF8">
        <w:rPr>
          <w:rFonts w:ascii="Proxima Nova" w:hAnsi="Proxima Nova"/>
          <w:b/>
          <w:bCs/>
        </w:rPr>
        <w:t>Supplier Engagement</w:t>
      </w:r>
      <w:r w:rsidRPr="03472EF8">
        <w:rPr>
          <w:rFonts w:ascii="Proxima Nova" w:hAnsi="Proxima Nova"/>
        </w:rPr>
        <w:t xml:space="preserve">: Suppliers will be informed of </w:t>
      </w:r>
      <w:r w:rsidR="00F80566" w:rsidRPr="03472EF8">
        <w:rPr>
          <w:rFonts w:ascii="Proxima Nova" w:hAnsi="Proxima Nova"/>
        </w:rPr>
        <w:t>PTP’s</w:t>
      </w:r>
      <w:r w:rsidRPr="03472EF8">
        <w:rPr>
          <w:rFonts w:ascii="Proxima Nova" w:hAnsi="Proxima Nova"/>
        </w:rPr>
        <w:t xml:space="preserve"> commitment to sustainability and ethical </w:t>
      </w:r>
      <w:r w:rsidR="0072279C" w:rsidRPr="03472EF8">
        <w:rPr>
          <w:rFonts w:ascii="Proxima Nova" w:hAnsi="Proxima Nova"/>
        </w:rPr>
        <w:t>procurement and</w:t>
      </w:r>
      <w:r w:rsidRPr="03472EF8">
        <w:rPr>
          <w:rFonts w:ascii="Proxima Nova" w:hAnsi="Proxima Nova"/>
        </w:rPr>
        <w:t xml:space="preserve"> will be encouraged to adopt similar practices.</w:t>
      </w:r>
    </w:p>
    <w:p w14:paraId="2A637E74" w14:textId="56D60BBD" w:rsidR="03472EF8" w:rsidRDefault="03472EF8" w:rsidP="03472EF8">
      <w:pPr>
        <w:ind w:left="720"/>
        <w:rPr>
          <w:rFonts w:ascii="Proxima Nova" w:hAnsi="Proxima Nova"/>
        </w:rPr>
      </w:pPr>
    </w:p>
    <w:p w14:paraId="64A62119" w14:textId="1A8257E4" w:rsidR="1168A3AF" w:rsidRDefault="1168A3AF" w:rsidP="03472EF8">
      <w:pPr>
        <w:rPr>
          <w:rFonts w:ascii="Proxima Nova" w:hAnsi="Proxima Nova"/>
          <w:b/>
          <w:bCs/>
        </w:rPr>
      </w:pPr>
      <w:r w:rsidRPr="03472EF8">
        <w:rPr>
          <w:rFonts w:ascii="Proxima Nova" w:hAnsi="Proxima Nova"/>
          <w:b/>
          <w:bCs/>
        </w:rPr>
        <w:t>Targets</w:t>
      </w:r>
    </w:p>
    <w:p w14:paraId="649DB98F" w14:textId="72385BF0" w:rsidR="1168A3AF" w:rsidRDefault="1168A3AF" w:rsidP="03472EF8">
      <w:pPr>
        <w:ind w:left="720"/>
        <w:rPr>
          <w:rFonts w:ascii="Proxima Nova" w:hAnsi="Proxima Nova"/>
        </w:rPr>
      </w:pPr>
      <w:r w:rsidRPr="03472EF8">
        <w:rPr>
          <w:rFonts w:ascii="Proxima Nova" w:hAnsi="Proxima Nova"/>
          <w:b/>
          <w:bCs/>
        </w:rPr>
        <w:t xml:space="preserve">Reason: </w:t>
      </w:r>
      <w:r w:rsidRPr="03472EF8">
        <w:rPr>
          <w:rFonts w:ascii="Proxima Nova" w:hAnsi="Proxima Nova"/>
        </w:rPr>
        <w:t>Through continuous monitoring and improvements to our supply chai</w:t>
      </w:r>
      <w:r w:rsidR="7B73FDED" w:rsidRPr="03472EF8">
        <w:rPr>
          <w:rFonts w:ascii="Proxima Nova" w:hAnsi="Proxima Nova"/>
        </w:rPr>
        <w:t>n,</w:t>
      </w:r>
      <w:r w:rsidRPr="03472EF8">
        <w:rPr>
          <w:rFonts w:ascii="Proxima Nova" w:hAnsi="Proxima Nova"/>
        </w:rPr>
        <w:t xml:space="preserve"> we aim to achieve measurable </w:t>
      </w:r>
      <w:r w:rsidR="09488B98" w:rsidRPr="03472EF8">
        <w:rPr>
          <w:rFonts w:ascii="Proxima Nova" w:hAnsi="Proxima Nova"/>
        </w:rPr>
        <w:t>sustainable procurement</w:t>
      </w:r>
      <w:r w:rsidRPr="03472EF8">
        <w:rPr>
          <w:rFonts w:ascii="Proxima Nova" w:hAnsi="Proxima Nova"/>
        </w:rPr>
        <w:t xml:space="preserve"> goals and contribute to a cleaner, more sustainable environment. As part of our monitoring, we have set the following targets</w:t>
      </w:r>
      <w:r w:rsidR="592C40ED" w:rsidRPr="03472EF8">
        <w:rPr>
          <w:rFonts w:ascii="Proxima Nova" w:hAnsi="Proxima Nova"/>
        </w:rPr>
        <w:t>:</w:t>
      </w:r>
    </w:p>
    <w:p w14:paraId="3815466C" w14:textId="2C4EA012" w:rsidR="592C40ED" w:rsidRDefault="592C40ED" w:rsidP="03472EF8">
      <w:pPr>
        <w:ind w:left="720"/>
        <w:rPr>
          <w:rFonts w:ascii="Proxima Nova" w:hAnsi="Proxima Nova"/>
        </w:rPr>
      </w:pPr>
      <w:r w:rsidRPr="03472EF8">
        <w:rPr>
          <w:rFonts w:ascii="Proxima Nova" w:hAnsi="Proxima Nova"/>
          <w:b/>
          <w:bCs/>
        </w:rPr>
        <w:t xml:space="preserve">Supplier Risk Register: </w:t>
      </w:r>
      <w:r w:rsidRPr="03472EF8">
        <w:rPr>
          <w:rFonts w:ascii="Proxima Nova" w:hAnsi="Proxima Nova"/>
        </w:rPr>
        <w:t xml:space="preserve">70% of our suppliers will be classed as green and are </w:t>
      </w:r>
      <w:r w:rsidR="3D121858" w:rsidRPr="03472EF8">
        <w:rPr>
          <w:rFonts w:ascii="Proxima Nova" w:hAnsi="Proxima Nova"/>
        </w:rPr>
        <w:t>performing well socially and environmentally by 2027.</w:t>
      </w:r>
    </w:p>
    <w:p w14:paraId="0D209EB2" w14:textId="1FDDBDFE" w:rsidR="3D121858" w:rsidRDefault="3D121858" w:rsidP="03472EF8">
      <w:pPr>
        <w:ind w:left="720"/>
        <w:rPr>
          <w:rFonts w:ascii="Proxima Nova" w:hAnsi="Proxima Nova"/>
        </w:rPr>
      </w:pPr>
      <w:r w:rsidRPr="36D14EB1">
        <w:rPr>
          <w:rFonts w:ascii="Proxima Nova" w:hAnsi="Proxima Nova"/>
          <w:b/>
          <w:bCs/>
        </w:rPr>
        <w:t xml:space="preserve">Audits: </w:t>
      </w:r>
      <w:r w:rsidR="1195F985" w:rsidRPr="36D14EB1">
        <w:rPr>
          <w:rFonts w:ascii="Proxima Nova" w:hAnsi="Proxima Nova"/>
        </w:rPr>
        <w:t>80</w:t>
      </w:r>
      <w:r w:rsidRPr="36D14EB1">
        <w:rPr>
          <w:rFonts w:ascii="Proxima Nova" w:hAnsi="Proxima Nova"/>
        </w:rPr>
        <w:t xml:space="preserve">% of our suppliers will have been externally audited by </w:t>
      </w:r>
      <w:r w:rsidR="1847CF2D" w:rsidRPr="36D14EB1">
        <w:rPr>
          <w:rFonts w:ascii="Proxima Nova" w:hAnsi="Proxima Nova"/>
        </w:rPr>
        <w:t>2027</w:t>
      </w:r>
      <w:r w:rsidRPr="36D14EB1">
        <w:rPr>
          <w:rFonts w:ascii="Proxima Nova" w:hAnsi="Proxima Nova"/>
        </w:rPr>
        <w:t>.</w:t>
      </w:r>
    </w:p>
    <w:p w14:paraId="41A49746" w14:textId="1BEDB153" w:rsidR="3D121858" w:rsidRDefault="3D121858" w:rsidP="03472EF8">
      <w:pPr>
        <w:ind w:left="720"/>
        <w:rPr>
          <w:rFonts w:ascii="Proxima Nova" w:hAnsi="Proxima Nova"/>
        </w:rPr>
      </w:pPr>
      <w:r w:rsidRPr="4FEC7FF3">
        <w:rPr>
          <w:rFonts w:ascii="Proxima Nova" w:hAnsi="Proxima Nova"/>
          <w:b/>
          <w:bCs/>
        </w:rPr>
        <w:t xml:space="preserve">Supplier Roadmap: </w:t>
      </w:r>
      <w:r w:rsidRPr="4FEC7FF3">
        <w:rPr>
          <w:rFonts w:ascii="Proxima Nova" w:hAnsi="Proxima Nova"/>
        </w:rPr>
        <w:t xml:space="preserve">By 2026, 60% of our key suppliers will </w:t>
      </w:r>
      <w:r w:rsidR="2CEDEEB0" w:rsidRPr="4FEC7FF3">
        <w:rPr>
          <w:rFonts w:ascii="Proxima Nova" w:hAnsi="Proxima Nova"/>
        </w:rPr>
        <w:t>have produced a Carbon Reduction Plan.</w:t>
      </w:r>
    </w:p>
    <w:p w14:paraId="61C6A600" w14:textId="0947BD1A" w:rsidR="3D121858" w:rsidRDefault="3D121858" w:rsidP="03472EF8">
      <w:pPr>
        <w:ind w:left="720"/>
        <w:rPr>
          <w:rFonts w:ascii="Proxima Nova" w:hAnsi="Proxima Nova"/>
        </w:rPr>
      </w:pPr>
      <w:r w:rsidRPr="36D14EB1">
        <w:rPr>
          <w:rFonts w:ascii="Proxima Nova" w:hAnsi="Proxima Nova"/>
        </w:rPr>
        <w:t>By 202</w:t>
      </w:r>
      <w:r w:rsidR="6F0C72CB" w:rsidRPr="36D14EB1">
        <w:rPr>
          <w:rFonts w:ascii="Proxima Nova" w:hAnsi="Proxima Nova"/>
        </w:rPr>
        <w:t>7</w:t>
      </w:r>
      <w:r w:rsidRPr="36D14EB1">
        <w:rPr>
          <w:rFonts w:ascii="Proxima Nova" w:hAnsi="Proxima Nova"/>
        </w:rPr>
        <w:t>, 80% of our key suppliers will have an ISO14001 certification in advance of our 2028 deadline.</w:t>
      </w:r>
    </w:p>
    <w:p w14:paraId="3FFB1522" w14:textId="3D6EB4E0" w:rsidR="3D121858" w:rsidRDefault="3D121858" w:rsidP="03472EF8">
      <w:pPr>
        <w:ind w:left="720"/>
        <w:rPr>
          <w:rFonts w:ascii="Proxima Nova" w:hAnsi="Proxima Nova"/>
        </w:rPr>
      </w:pPr>
      <w:r w:rsidRPr="03472EF8">
        <w:rPr>
          <w:rFonts w:ascii="Proxima Nova" w:hAnsi="Proxima Nova"/>
        </w:rPr>
        <w:t>50% of our key suppliers will be Net Zero by 2040, in advance of our 2050 deadline.</w:t>
      </w:r>
    </w:p>
    <w:p w14:paraId="2259600F" w14:textId="55D9FF31" w:rsidR="5E0082C1" w:rsidRDefault="5E0082C1" w:rsidP="03472EF8">
      <w:pPr>
        <w:ind w:left="720"/>
        <w:rPr>
          <w:rFonts w:ascii="Proxima Nova" w:hAnsi="Proxima Nova"/>
        </w:rPr>
      </w:pPr>
      <w:r w:rsidRPr="68F7A395">
        <w:rPr>
          <w:rFonts w:ascii="Proxima Nova" w:hAnsi="Proxima Nova"/>
          <w:b/>
          <w:bCs/>
        </w:rPr>
        <w:t xml:space="preserve">Monitoring: </w:t>
      </w:r>
      <w:r w:rsidRPr="68F7A395">
        <w:rPr>
          <w:rFonts w:ascii="Proxima Nova" w:hAnsi="Proxima Nova"/>
        </w:rPr>
        <w:t xml:space="preserve">We will monitor our progress to achieving this score on a monthly basis in </w:t>
      </w:r>
      <w:r w:rsidR="0489A2DF" w:rsidRPr="68F7A395">
        <w:rPr>
          <w:rFonts w:ascii="Proxima Nova" w:hAnsi="Proxima Nova"/>
        </w:rPr>
        <w:t>our</w:t>
      </w:r>
      <w:r w:rsidRPr="68F7A395">
        <w:rPr>
          <w:rFonts w:ascii="Proxima Nova" w:hAnsi="Proxima Nova"/>
        </w:rPr>
        <w:t xml:space="preserve"> </w:t>
      </w:r>
      <w:hyperlink r:id="rId11">
        <w:r w:rsidRPr="68F7A395">
          <w:rPr>
            <w:rStyle w:val="Hyperlink"/>
            <w:rFonts w:ascii="Proxima Nova" w:hAnsi="Proxima Nova"/>
          </w:rPr>
          <w:t>reporting document</w:t>
        </w:r>
      </w:hyperlink>
      <w:r w:rsidRPr="68F7A395">
        <w:rPr>
          <w:rFonts w:ascii="Proxima Nova" w:hAnsi="Proxima Nova"/>
        </w:rPr>
        <w:t xml:space="preserve">. </w:t>
      </w:r>
      <w:r w:rsidRPr="68F7A395">
        <w:rPr>
          <w:rFonts w:ascii="Proxima Nova" w:hAnsi="Proxima Nova"/>
          <w:b/>
          <w:bCs/>
        </w:rPr>
        <w:t xml:space="preserve"> </w:t>
      </w:r>
      <w:r w:rsidR="1168A3AF" w:rsidRPr="68F7A395">
        <w:rPr>
          <w:rFonts w:ascii="Proxima Nova" w:hAnsi="Proxima Nova"/>
        </w:rPr>
        <w:t xml:space="preserve"> </w:t>
      </w:r>
    </w:p>
    <w:p w14:paraId="77B7E265" w14:textId="77777777" w:rsidR="009719CF" w:rsidRDefault="009719CF" w:rsidP="004221D3">
      <w:pPr>
        <w:rPr>
          <w:rFonts w:ascii="Proxima Nova" w:hAnsi="Proxima Nova"/>
          <w:b/>
          <w:bCs/>
        </w:rPr>
      </w:pPr>
    </w:p>
    <w:p w14:paraId="586B6CF4" w14:textId="43F70CEE" w:rsidR="004221D3" w:rsidRPr="001E706E" w:rsidRDefault="004221D3" w:rsidP="004221D3">
      <w:pPr>
        <w:rPr>
          <w:rFonts w:ascii="Proxima Nova" w:hAnsi="Proxima Nova"/>
          <w:b/>
          <w:bCs/>
        </w:rPr>
      </w:pPr>
      <w:r w:rsidRPr="001E706E">
        <w:rPr>
          <w:rFonts w:ascii="Proxima Nova" w:hAnsi="Proxima Nova"/>
          <w:b/>
          <w:bCs/>
        </w:rPr>
        <w:t>Review and Continuous Improvement</w:t>
      </w:r>
    </w:p>
    <w:p w14:paraId="2C3FC294" w14:textId="034D1D98" w:rsidR="004221D3" w:rsidRPr="001E706E" w:rsidRDefault="004221D3" w:rsidP="004221D3">
      <w:pPr>
        <w:rPr>
          <w:rFonts w:ascii="Proxima Nova" w:hAnsi="Proxima Nova"/>
        </w:rPr>
      </w:pPr>
      <w:r w:rsidRPr="001E706E">
        <w:rPr>
          <w:rFonts w:ascii="Proxima Nova" w:hAnsi="Proxima Nova"/>
        </w:rPr>
        <w:t xml:space="preserve">This policy will be reviewed annually to ensure it remains </w:t>
      </w:r>
      <w:proofErr w:type="gramStart"/>
      <w:r w:rsidRPr="001E706E">
        <w:rPr>
          <w:rFonts w:ascii="Proxima Nova" w:hAnsi="Proxima Nova"/>
        </w:rPr>
        <w:t>up-to-date</w:t>
      </w:r>
      <w:proofErr w:type="gramEnd"/>
      <w:r w:rsidRPr="001E706E">
        <w:rPr>
          <w:rFonts w:ascii="Proxima Nova" w:hAnsi="Proxima Nova"/>
        </w:rPr>
        <w:t xml:space="preserve"> with legal requirements, best practices, and </w:t>
      </w:r>
      <w:r w:rsidR="009719CF">
        <w:rPr>
          <w:rFonts w:ascii="Proxima Nova" w:hAnsi="Proxima Nova"/>
        </w:rPr>
        <w:t>our</w:t>
      </w:r>
      <w:r w:rsidRPr="001E706E">
        <w:rPr>
          <w:rFonts w:ascii="Proxima Nova" w:hAnsi="Proxima Nova"/>
        </w:rPr>
        <w:t xml:space="preserve"> sustainability objectives. </w:t>
      </w:r>
    </w:p>
    <w:p w14:paraId="22A8EBFE" w14:textId="72DD2A21" w:rsidR="004221D3" w:rsidRPr="001E706E" w:rsidRDefault="004221D3" w:rsidP="004221D3">
      <w:pPr>
        <w:rPr>
          <w:rFonts w:ascii="Proxima Nova" w:hAnsi="Proxima Nova"/>
        </w:rPr>
      </w:pPr>
    </w:p>
    <w:p w14:paraId="1A508249" w14:textId="0680CE48" w:rsidR="00D97E75" w:rsidRPr="001E706E" w:rsidRDefault="00FB2EEC" w:rsidP="004221D3">
      <w:pPr>
        <w:rPr>
          <w:rFonts w:ascii="Proxima Nova" w:hAnsi="Proxima Nova"/>
          <w:b/>
          <w:bCs/>
        </w:rPr>
      </w:pPr>
      <w:r w:rsidRPr="001E706E">
        <w:rPr>
          <w:rFonts w:ascii="Proxima Nova" w:hAnsi="Proxima Nova"/>
          <w:b/>
          <w:bCs/>
          <w:noProof/>
        </w:rPr>
        <w:drawing>
          <wp:anchor distT="0" distB="0" distL="114300" distR="114300" simplePos="0" relativeHeight="251658240" behindDoc="1" locked="0" layoutInCell="1" allowOverlap="1" wp14:anchorId="66545D4D" wp14:editId="567008A2">
            <wp:simplePos x="0" y="0"/>
            <wp:positionH relativeFrom="column">
              <wp:posOffset>1753165</wp:posOffset>
            </wp:positionH>
            <wp:positionV relativeFrom="paragraph">
              <wp:posOffset>187488</wp:posOffset>
            </wp:positionV>
            <wp:extent cx="1662727" cy="1208248"/>
            <wp:effectExtent l="0" t="0" r="1270" b="0"/>
            <wp:wrapTight wrapText="bothSides">
              <wp:wrapPolygon edited="0">
                <wp:start x="0" y="0"/>
                <wp:lineTo x="0" y="21350"/>
                <wp:lineTo x="21451" y="21350"/>
                <wp:lineTo x="21451" y="0"/>
                <wp:lineTo x="0" y="0"/>
              </wp:wrapPolygon>
            </wp:wrapTight>
            <wp:docPr id="1680874632" name="Picture 3"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874632" name="Picture 3" descr="A close-up of a signatur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2727" cy="1208248"/>
                    </a:xfrm>
                    <a:prstGeom prst="rect">
                      <a:avLst/>
                    </a:prstGeom>
                  </pic:spPr>
                </pic:pic>
              </a:graphicData>
            </a:graphic>
            <wp14:sizeRelH relativeFrom="page">
              <wp14:pctWidth>0</wp14:pctWidth>
            </wp14:sizeRelH>
            <wp14:sizeRelV relativeFrom="page">
              <wp14:pctHeight>0</wp14:pctHeight>
            </wp14:sizeRelV>
          </wp:anchor>
        </w:drawing>
      </w:r>
    </w:p>
    <w:p w14:paraId="0B386C3D" w14:textId="6479A83F" w:rsidR="00D97E75" w:rsidRPr="001E706E" w:rsidRDefault="00FB2EEC" w:rsidP="004221D3">
      <w:pPr>
        <w:rPr>
          <w:rFonts w:ascii="Proxima Nova" w:hAnsi="Proxima Nova"/>
          <w:b/>
          <w:bCs/>
        </w:rPr>
      </w:pPr>
      <w:r w:rsidRPr="001E706E">
        <w:rPr>
          <w:rFonts w:ascii="Proxima Nova" w:hAnsi="Proxima Nova"/>
          <w:b/>
          <w:bCs/>
          <w:noProof/>
        </w:rPr>
        <w:drawing>
          <wp:inline distT="0" distB="0" distL="0" distR="0" wp14:anchorId="799D78AD" wp14:editId="292B8D72">
            <wp:extent cx="1422400" cy="711200"/>
            <wp:effectExtent l="0" t="0" r="0" b="0"/>
            <wp:docPr id="714039594"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039594" name="Picture 1" descr="A close-up of a signatur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422400" cy="711200"/>
                    </a:xfrm>
                    <a:prstGeom prst="rect">
                      <a:avLst/>
                    </a:prstGeom>
                  </pic:spPr>
                </pic:pic>
              </a:graphicData>
            </a:graphic>
          </wp:inline>
        </w:drawing>
      </w:r>
    </w:p>
    <w:p w14:paraId="3E475073" w14:textId="25D785B8" w:rsidR="00D97E75" w:rsidRPr="001E706E" w:rsidRDefault="00D97E75" w:rsidP="004221D3">
      <w:pPr>
        <w:rPr>
          <w:rFonts w:ascii="Proxima Nova" w:hAnsi="Proxima Nova"/>
          <w:b/>
          <w:bCs/>
        </w:rPr>
      </w:pPr>
    </w:p>
    <w:p w14:paraId="3DA6100A" w14:textId="5F48CA2B" w:rsidR="004221D3" w:rsidRPr="001E706E" w:rsidRDefault="00D97E75" w:rsidP="004221D3">
      <w:pPr>
        <w:rPr>
          <w:rFonts w:ascii="Proxima Nova" w:hAnsi="Proxima Nova"/>
          <w:b/>
          <w:bCs/>
        </w:rPr>
      </w:pPr>
      <w:r w:rsidRPr="001E706E">
        <w:rPr>
          <w:rFonts w:ascii="Proxima Nova" w:hAnsi="Proxima Nova"/>
          <w:b/>
          <w:bCs/>
        </w:rPr>
        <w:t xml:space="preserve">Alison Wells </w:t>
      </w:r>
    </w:p>
    <w:p w14:paraId="407F8C86" w14:textId="4FB46EC6" w:rsidR="004221D3" w:rsidRPr="001E706E" w:rsidRDefault="00E55D6B" w:rsidP="12566C88">
      <w:pPr>
        <w:rPr>
          <w:rFonts w:ascii="Proxima Nova" w:hAnsi="Proxima Nova"/>
        </w:rPr>
      </w:pPr>
      <w:r>
        <w:rPr>
          <w:rFonts w:ascii="Proxima Nova" w:hAnsi="Proxima Nova"/>
        </w:rPr>
        <w:t>CEO</w:t>
      </w:r>
    </w:p>
    <w:p w14:paraId="26C2317E" w14:textId="2E552EF0" w:rsidR="004221D3" w:rsidRDefault="004221D3" w:rsidP="004221D3">
      <w:pPr>
        <w:rPr>
          <w:rFonts w:ascii="Proxima Nova" w:hAnsi="Proxima Nova"/>
        </w:rPr>
      </w:pPr>
      <w:r w:rsidRPr="12566C88">
        <w:rPr>
          <w:rFonts w:ascii="Proxima Nova" w:hAnsi="Proxima Nova"/>
        </w:rPr>
        <w:t>This policy shall take effect on</w:t>
      </w:r>
      <w:r w:rsidR="00E46317" w:rsidRPr="12566C88">
        <w:rPr>
          <w:rFonts w:ascii="Proxima Nova" w:hAnsi="Proxima Nova"/>
        </w:rPr>
        <w:t xml:space="preserve"> 14/11/2024 </w:t>
      </w:r>
      <w:r w:rsidRPr="12566C88">
        <w:rPr>
          <w:rFonts w:ascii="Proxima Nova" w:hAnsi="Proxima Nova"/>
        </w:rPr>
        <w:t xml:space="preserve">and will be reviewed on </w:t>
      </w:r>
      <w:r w:rsidR="00E46317" w:rsidRPr="12566C88">
        <w:rPr>
          <w:rFonts w:ascii="Proxima Nova" w:hAnsi="Proxima Nova"/>
        </w:rPr>
        <w:t xml:space="preserve">14/11/2025. </w:t>
      </w:r>
    </w:p>
    <w:p w14:paraId="5173EC67" w14:textId="77777777" w:rsidR="00E55D6B" w:rsidRDefault="00E55D6B" w:rsidP="004221D3">
      <w:pPr>
        <w:rPr>
          <w:rFonts w:ascii="Proxima Nova" w:hAnsi="Proxima Nova"/>
        </w:rPr>
      </w:pPr>
    </w:p>
    <w:p w14:paraId="47A3E1EB" w14:textId="03BB0E99" w:rsidR="00E55D6B" w:rsidRPr="001E706E" w:rsidRDefault="00E55D6B" w:rsidP="004221D3">
      <w:pPr>
        <w:rPr>
          <w:rFonts w:ascii="Proxima Nova" w:hAnsi="Proxima Nova"/>
        </w:rPr>
      </w:pPr>
      <w:r w:rsidRPr="00226AD8">
        <w:rPr>
          <w:rFonts w:ascii="Proxima Nova" w:hAnsi="Proxima Nova"/>
        </w:rPr>
        <w:t xml:space="preserve">Reviewed </w:t>
      </w:r>
      <w:r w:rsidR="00E076D4">
        <w:rPr>
          <w:rFonts w:ascii="Proxima Nova" w:hAnsi="Proxima Nova"/>
        </w:rPr>
        <w:t>25</w:t>
      </w:r>
      <w:r w:rsidRPr="00226AD8">
        <w:rPr>
          <w:rFonts w:ascii="Proxima Nova" w:hAnsi="Proxima Nova"/>
        </w:rPr>
        <w:t>.11.2025 – Alison Wells</w:t>
      </w:r>
    </w:p>
    <w:p w14:paraId="51F34ABA" w14:textId="77777777" w:rsidR="00DA3F10" w:rsidRDefault="00DA3F10"/>
    <w:sectPr w:rsidR="00DA3F10">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FD12E" w14:textId="77777777" w:rsidR="003749D9" w:rsidRDefault="003749D9">
      <w:r>
        <w:separator/>
      </w:r>
    </w:p>
  </w:endnote>
  <w:endnote w:type="continuationSeparator" w:id="0">
    <w:p w14:paraId="55FC8A31" w14:textId="77777777" w:rsidR="003749D9" w:rsidRDefault="00374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roxima Nova">
    <w:altName w:val="Tahoma"/>
    <w:panose1 w:val="00000000000000000000"/>
    <w:charset w:val="00"/>
    <w:family w:val="auto"/>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DC719C3" w14:paraId="7BC16BDC" w14:textId="77777777" w:rsidTr="6DC719C3">
      <w:trPr>
        <w:trHeight w:val="300"/>
      </w:trPr>
      <w:tc>
        <w:tcPr>
          <w:tcW w:w="3005" w:type="dxa"/>
        </w:tcPr>
        <w:p w14:paraId="771FD6DF" w14:textId="5881D8A9" w:rsidR="6DC719C3" w:rsidRDefault="6DC719C3" w:rsidP="6DC719C3">
          <w:pPr>
            <w:pStyle w:val="Header"/>
            <w:ind w:left="-115"/>
          </w:pPr>
        </w:p>
      </w:tc>
      <w:tc>
        <w:tcPr>
          <w:tcW w:w="3005" w:type="dxa"/>
        </w:tcPr>
        <w:p w14:paraId="03143886" w14:textId="5620BA98" w:rsidR="6DC719C3" w:rsidRDefault="6DC719C3" w:rsidP="6DC719C3">
          <w:pPr>
            <w:pStyle w:val="Header"/>
            <w:jc w:val="center"/>
          </w:pPr>
        </w:p>
      </w:tc>
      <w:tc>
        <w:tcPr>
          <w:tcW w:w="3005" w:type="dxa"/>
        </w:tcPr>
        <w:p w14:paraId="7471AF74" w14:textId="62B2781D" w:rsidR="6DC719C3" w:rsidRDefault="6DC719C3" w:rsidP="6DC719C3">
          <w:pPr>
            <w:pStyle w:val="Header"/>
            <w:ind w:right="-115"/>
            <w:jc w:val="right"/>
          </w:pPr>
        </w:p>
      </w:tc>
    </w:tr>
  </w:tbl>
  <w:p w14:paraId="2925AB06" w14:textId="4724E94D" w:rsidR="6DC719C3" w:rsidRDefault="6DC719C3" w:rsidP="6DC71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71490" w14:textId="77777777" w:rsidR="003749D9" w:rsidRDefault="003749D9">
      <w:r>
        <w:separator/>
      </w:r>
    </w:p>
  </w:footnote>
  <w:footnote w:type="continuationSeparator" w:id="0">
    <w:p w14:paraId="37E07C3F" w14:textId="77777777" w:rsidR="003749D9" w:rsidRDefault="00374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DC719C3" w14:paraId="7DDB24E3" w14:textId="77777777" w:rsidTr="6DC719C3">
      <w:trPr>
        <w:trHeight w:val="300"/>
      </w:trPr>
      <w:tc>
        <w:tcPr>
          <w:tcW w:w="3005" w:type="dxa"/>
        </w:tcPr>
        <w:p w14:paraId="5A45803F" w14:textId="63EA25DF" w:rsidR="6DC719C3" w:rsidRDefault="00911495" w:rsidP="6DC719C3">
          <w:pPr>
            <w:pStyle w:val="Header"/>
            <w:ind w:left="-115"/>
          </w:pPr>
          <w:r>
            <w:t>March 2026</w:t>
          </w:r>
        </w:p>
      </w:tc>
      <w:tc>
        <w:tcPr>
          <w:tcW w:w="3005" w:type="dxa"/>
        </w:tcPr>
        <w:p w14:paraId="0BD5098D" w14:textId="3CB10611" w:rsidR="6DC719C3" w:rsidRDefault="6DC719C3" w:rsidP="6DC719C3">
          <w:pPr>
            <w:pStyle w:val="Header"/>
            <w:jc w:val="center"/>
          </w:pPr>
          <w:r>
            <w:t>QP016</w:t>
          </w:r>
        </w:p>
      </w:tc>
      <w:tc>
        <w:tcPr>
          <w:tcW w:w="3005" w:type="dxa"/>
        </w:tcPr>
        <w:p w14:paraId="23DC6E85" w14:textId="44253EE7" w:rsidR="6DC719C3" w:rsidRDefault="6DC719C3" w:rsidP="6DC719C3">
          <w:pPr>
            <w:pStyle w:val="Header"/>
            <w:ind w:right="-115"/>
            <w:jc w:val="right"/>
          </w:pPr>
          <w:r>
            <w:t>V</w:t>
          </w:r>
          <w:r w:rsidR="00911495">
            <w:t>3</w:t>
          </w:r>
          <w:r>
            <w:t>.0</w:t>
          </w:r>
        </w:p>
      </w:tc>
    </w:tr>
  </w:tbl>
  <w:p w14:paraId="693D5CF8" w14:textId="76D0D512" w:rsidR="6DC719C3" w:rsidRDefault="6DC719C3" w:rsidP="6DC71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A5DF9"/>
    <w:multiLevelType w:val="multilevel"/>
    <w:tmpl w:val="BF2C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776AF"/>
    <w:multiLevelType w:val="multilevel"/>
    <w:tmpl w:val="EBD87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866F8"/>
    <w:multiLevelType w:val="multilevel"/>
    <w:tmpl w:val="0F84B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AA2997"/>
    <w:multiLevelType w:val="multilevel"/>
    <w:tmpl w:val="6D8A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191AEB"/>
    <w:multiLevelType w:val="multilevel"/>
    <w:tmpl w:val="D41CEF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541752"/>
    <w:multiLevelType w:val="multilevel"/>
    <w:tmpl w:val="D8AA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1566DE"/>
    <w:multiLevelType w:val="multilevel"/>
    <w:tmpl w:val="429E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1921702">
    <w:abstractNumId w:val="1"/>
  </w:num>
  <w:num w:numId="2" w16cid:durableId="1930893588">
    <w:abstractNumId w:val="5"/>
  </w:num>
  <w:num w:numId="3" w16cid:durableId="640425551">
    <w:abstractNumId w:val="4"/>
  </w:num>
  <w:num w:numId="4" w16cid:durableId="1119840486">
    <w:abstractNumId w:val="6"/>
  </w:num>
  <w:num w:numId="5" w16cid:durableId="508563570">
    <w:abstractNumId w:val="2"/>
  </w:num>
  <w:num w:numId="6" w16cid:durableId="219289604">
    <w:abstractNumId w:val="3"/>
  </w:num>
  <w:num w:numId="7" w16cid:durableId="1363287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1D3"/>
    <w:rsid w:val="000C5DA4"/>
    <w:rsid w:val="000D22BF"/>
    <w:rsid w:val="00161B91"/>
    <w:rsid w:val="001E706E"/>
    <w:rsid w:val="00226AD8"/>
    <w:rsid w:val="002A09B8"/>
    <w:rsid w:val="002B614F"/>
    <w:rsid w:val="003749D9"/>
    <w:rsid w:val="004221D3"/>
    <w:rsid w:val="0049081A"/>
    <w:rsid w:val="004A7531"/>
    <w:rsid w:val="004B692C"/>
    <w:rsid w:val="00543E40"/>
    <w:rsid w:val="005660FC"/>
    <w:rsid w:val="005C58B3"/>
    <w:rsid w:val="0072279C"/>
    <w:rsid w:val="00767B9A"/>
    <w:rsid w:val="00891634"/>
    <w:rsid w:val="00901787"/>
    <w:rsid w:val="00911495"/>
    <w:rsid w:val="0092139B"/>
    <w:rsid w:val="009719CF"/>
    <w:rsid w:val="00B611D5"/>
    <w:rsid w:val="00C3445D"/>
    <w:rsid w:val="00C652A8"/>
    <w:rsid w:val="00CA1083"/>
    <w:rsid w:val="00CE37E3"/>
    <w:rsid w:val="00D8773A"/>
    <w:rsid w:val="00D90275"/>
    <w:rsid w:val="00D97E75"/>
    <w:rsid w:val="00DA3F10"/>
    <w:rsid w:val="00E076D4"/>
    <w:rsid w:val="00E46317"/>
    <w:rsid w:val="00E55D6B"/>
    <w:rsid w:val="00F4365C"/>
    <w:rsid w:val="00F44885"/>
    <w:rsid w:val="00F80566"/>
    <w:rsid w:val="00FB2EEC"/>
    <w:rsid w:val="00FF248C"/>
    <w:rsid w:val="02F8FE1F"/>
    <w:rsid w:val="03472EF8"/>
    <w:rsid w:val="0489A2DF"/>
    <w:rsid w:val="09488B98"/>
    <w:rsid w:val="0A6BF18E"/>
    <w:rsid w:val="0BD82C2E"/>
    <w:rsid w:val="0EBF26AF"/>
    <w:rsid w:val="1168A3AF"/>
    <w:rsid w:val="1195F985"/>
    <w:rsid w:val="12566C88"/>
    <w:rsid w:val="13041FD8"/>
    <w:rsid w:val="17A71237"/>
    <w:rsid w:val="1834F03C"/>
    <w:rsid w:val="183D26D3"/>
    <w:rsid w:val="1847CF2D"/>
    <w:rsid w:val="18F69B6C"/>
    <w:rsid w:val="1933D9B9"/>
    <w:rsid w:val="1C189C31"/>
    <w:rsid w:val="2676865B"/>
    <w:rsid w:val="2CEDEEB0"/>
    <w:rsid w:val="2E5BFA7B"/>
    <w:rsid w:val="3438E779"/>
    <w:rsid w:val="36D14EB1"/>
    <w:rsid w:val="37DF00EA"/>
    <w:rsid w:val="39BB8FEC"/>
    <w:rsid w:val="39DDCEE1"/>
    <w:rsid w:val="3AE539D8"/>
    <w:rsid w:val="3C121C83"/>
    <w:rsid w:val="3D121858"/>
    <w:rsid w:val="3DDD25D8"/>
    <w:rsid w:val="4382533B"/>
    <w:rsid w:val="481DC8E0"/>
    <w:rsid w:val="4D44D29E"/>
    <w:rsid w:val="4FEC7FF3"/>
    <w:rsid w:val="523E4B26"/>
    <w:rsid w:val="548A4513"/>
    <w:rsid w:val="58D1FE14"/>
    <w:rsid w:val="592C40ED"/>
    <w:rsid w:val="5C896B0E"/>
    <w:rsid w:val="5E0082C1"/>
    <w:rsid w:val="60B14751"/>
    <w:rsid w:val="65A509A6"/>
    <w:rsid w:val="685FA2E7"/>
    <w:rsid w:val="68F7A395"/>
    <w:rsid w:val="69441BB1"/>
    <w:rsid w:val="6CB74899"/>
    <w:rsid w:val="6DC719C3"/>
    <w:rsid w:val="6F0C72CB"/>
    <w:rsid w:val="734C3047"/>
    <w:rsid w:val="74DEB5B5"/>
    <w:rsid w:val="76E12FDB"/>
    <w:rsid w:val="7A01C5C2"/>
    <w:rsid w:val="7B73FDED"/>
    <w:rsid w:val="7BBA4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7C99"/>
  <w15:chartTrackingRefBased/>
  <w15:docId w15:val="{CA4E4A35-0632-4A49-87E5-C48BE4F5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2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21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21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21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21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1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1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1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1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21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21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21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21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2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1D3"/>
    <w:rPr>
      <w:rFonts w:eastAsiaTheme="majorEastAsia" w:cstheme="majorBidi"/>
      <w:color w:val="272727" w:themeColor="text1" w:themeTint="D8"/>
    </w:rPr>
  </w:style>
  <w:style w:type="paragraph" w:styleId="Title">
    <w:name w:val="Title"/>
    <w:basedOn w:val="Normal"/>
    <w:next w:val="Normal"/>
    <w:link w:val="TitleChar"/>
    <w:uiPriority w:val="10"/>
    <w:qFormat/>
    <w:rsid w:val="004221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1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1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21D3"/>
    <w:rPr>
      <w:i/>
      <w:iCs/>
      <w:color w:val="404040" w:themeColor="text1" w:themeTint="BF"/>
    </w:rPr>
  </w:style>
  <w:style w:type="paragraph" w:styleId="ListParagraph">
    <w:name w:val="List Paragraph"/>
    <w:basedOn w:val="Normal"/>
    <w:uiPriority w:val="34"/>
    <w:qFormat/>
    <w:rsid w:val="004221D3"/>
    <w:pPr>
      <w:ind w:left="720"/>
      <w:contextualSpacing/>
    </w:pPr>
  </w:style>
  <w:style w:type="character" w:styleId="IntenseEmphasis">
    <w:name w:val="Intense Emphasis"/>
    <w:basedOn w:val="DefaultParagraphFont"/>
    <w:uiPriority w:val="21"/>
    <w:qFormat/>
    <w:rsid w:val="004221D3"/>
    <w:rPr>
      <w:i/>
      <w:iCs/>
      <w:color w:val="0F4761" w:themeColor="accent1" w:themeShade="BF"/>
    </w:rPr>
  </w:style>
  <w:style w:type="paragraph" w:styleId="IntenseQuote">
    <w:name w:val="Intense Quote"/>
    <w:basedOn w:val="Normal"/>
    <w:next w:val="Normal"/>
    <w:link w:val="IntenseQuoteChar"/>
    <w:uiPriority w:val="30"/>
    <w:qFormat/>
    <w:rsid w:val="00422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21D3"/>
    <w:rPr>
      <w:i/>
      <w:iCs/>
      <w:color w:val="0F4761" w:themeColor="accent1" w:themeShade="BF"/>
    </w:rPr>
  </w:style>
  <w:style w:type="character" w:styleId="IntenseReference">
    <w:name w:val="Intense Reference"/>
    <w:basedOn w:val="DefaultParagraphFont"/>
    <w:uiPriority w:val="32"/>
    <w:qFormat/>
    <w:rsid w:val="004221D3"/>
    <w:rPr>
      <w:b/>
      <w:bCs/>
      <w:smallCaps/>
      <w:color w:val="0F4761" w:themeColor="accent1" w:themeShade="BF"/>
      <w:spacing w:val="5"/>
    </w:rPr>
  </w:style>
  <w:style w:type="character" w:styleId="Hyperlink">
    <w:name w:val="Hyperlink"/>
    <w:basedOn w:val="DefaultParagraphFont"/>
    <w:uiPriority w:val="99"/>
    <w:unhideWhenUsed/>
    <w:rsid w:val="481DC8E0"/>
    <w:rPr>
      <w:color w:val="467886"/>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354671">
      <w:bodyDiv w:val="1"/>
      <w:marLeft w:val="0"/>
      <w:marRight w:val="0"/>
      <w:marTop w:val="0"/>
      <w:marBottom w:val="0"/>
      <w:divBdr>
        <w:top w:val="none" w:sz="0" w:space="0" w:color="auto"/>
        <w:left w:val="none" w:sz="0" w:space="0" w:color="auto"/>
        <w:bottom w:val="none" w:sz="0" w:space="0" w:color="auto"/>
        <w:right w:val="none" w:sz="0" w:space="0" w:color="auto"/>
      </w:divBdr>
    </w:div>
    <w:div w:id="138248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lanetalking.sharepoint.com/:x:/r/sites/PlaneTalkingSharePoint/_layouts/15/Doc.aspx?sourcedoc=%7B94CF6DA8-3EDB-43AB-BF13-04B61B973ADE%7D&amp;file=Reporting.xlsx&amp;action=default&amp;mobileredirect=tru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D1C932AC8BF54EB976CBB9ACFFB362" ma:contentTypeVersion="19" ma:contentTypeDescription="Create a new document." ma:contentTypeScope="" ma:versionID="e688736e9c6a699e6a51dec78f7d6b95">
  <xsd:schema xmlns:xsd="http://www.w3.org/2001/XMLSchema" xmlns:xs="http://www.w3.org/2001/XMLSchema" xmlns:p="http://schemas.microsoft.com/office/2006/metadata/properties" xmlns:ns2="f91dd611-6cc2-4c66-971a-661741eb3bce" xmlns:ns3="5b154f72-1402-49ae-995b-bb4d38108f4e" targetNamespace="http://schemas.microsoft.com/office/2006/metadata/properties" ma:root="true" ma:fieldsID="08b87b847f88352a718ba589317e3b84" ns2:_="" ns3:_="">
    <xsd:import namespace="f91dd611-6cc2-4c66-971a-661741eb3bce"/>
    <xsd:import namespace="5b154f72-1402-49ae-995b-bb4d38108f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dd611-6cc2-4c66-971a-661741eb3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ca43bc-796b-457b-a22b-b4fa9fdaf3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154f72-1402-49ae-995b-bb4d38108f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84ae9c-8b0d-4323-8098-390e47d2c377}" ma:internalName="TaxCatchAll" ma:showField="CatchAllData" ma:web="5b154f72-1402-49ae-995b-bb4d38108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154f72-1402-49ae-995b-bb4d38108f4e" xsi:nil="true"/>
    <lcf76f155ced4ddcb4097134ff3c332f xmlns="f91dd611-6cc2-4c66-971a-661741eb3b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63CDC5-3118-465F-9481-81FB385CBFAC}">
  <ds:schemaRefs>
    <ds:schemaRef ds:uri="http://schemas.microsoft.com/sharepoint/v3/contenttype/forms"/>
  </ds:schemaRefs>
</ds:datastoreItem>
</file>

<file path=customXml/itemProps2.xml><?xml version="1.0" encoding="utf-8"?>
<ds:datastoreItem xmlns:ds="http://schemas.openxmlformats.org/officeDocument/2006/customXml" ds:itemID="{88F79F27-4F72-436D-A0E4-D90475902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dd611-6cc2-4c66-971a-661741eb3bce"/>
    <ds:schemaRef ds:uri="5b154f72-1402-49ae-995b-bb4d38108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9EA10-8A80-4415-B2D3-3BFAD70DE3E9}">
  <ds:schemaRefs>
    <ds:schemaRef ds:uri="http://schemas.microsoft.com/office/2006/metadata/properties"/>
    <ds:schemaRef ds:uri="http://schemas.microsoft.com/office/infopath/2007/PartnerControls"/>
    <ds:schemaRef ds:uri="5b154f72-1402-49ae-995b-bb4d38108f4e"/>
    <ds:schemaRef ds:uri="f91dd611-6cc2-4c66-971a-661741eb3b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1174</Words>
  <Characters>5695</Characters>
  <Application>Microsoft Office Word</Application>
  <DocSecurity>0</DocSecurity>
  <Lines>379</Lines>
  <Paragraphs>228</Paragraphs>
  <ScaleCrop>false</ScaleCrop>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Bhakar</dc:creator>
  <cp:keywords/>
  <dc:description/>
  <cp:lastModifiedBy>Jemma Moore</cp:lastModifiedBy>
  <cp:revision>8</cp:revision>
  <cp:lastPrinted>2024-11-19T16:01:00Z</cp:lastPrinted>
  <dcterms:created xsi:type="dcterms:W3CDTF">2026-03-26T09:37:00Z</dcterms:created>
  <dcterms:modified xsi:type="dcterms:W3CDTF">2026-03-28T17:13:00Z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0x010100B1D1C932AC8BF54EB976CBB9ACFFB362</vt:lpwstr>
  </property>
  <property fmtid="{D5CDD505-2E9C-101B-9397-08002B2CF9AE}" pid="3" name="MediaServiceImageTags">
    <vt:lpwstr/>
  </property>
</Properties>
</file>