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0000"/>
          <w:sz w:val="36"/>
          <w:szCs w:val="36"/>
        </w:rPr>
        <w:t xml:space="preserve">REGINA KUGRASHOVA</w:t>
      </w:r>
    </w:p>
    <w:p>
      <w:pPr>
        <w:spacing w:after="60"/>
      </w:pPr>
      <w:r>
        <w:rPr>
          <w:rFonts w:ascii="Calibri" w:cs="Calibri" w:eastAsia="Calibri" w:hAnsi="Calibri"/>
          <w:color w:val="333333"/>
          <w:sz w:val="22"/>
          <w:szCs w:val="22"/>
        </w:rPr>
        <w:t xml:space="preserve">Design Lead  |  Product Design · Design Systems · UX Research &amp; Analytics</w:t>
      </w:r>
    </w:p>
    <w:p>
      <w:pPr>
        <w:spacing w:after="220"/>
      </w:pPr>
      <w:hyperlink w:history="1" r:id="rIdmd-lfnogymangyft9rngm">
        <w:r>
          <w:rPr>
            <w:rStyle w:val="Hyperlink"/>
            <w:rFonts w:ascii="Calibri" w:cs="Calibri" w:eastAsia="Calibri" w:hAnsi="Calibri"/>
            <w:sz w:val="19"/>
            <w:szCs w:val="19"/>
          </w:rPr>
          <w:t xml:space="preserve">burnedelefant@gmail.com</w:t>
        </w:r>
      </w:hyperlink>
      <w:r>
        <w:rPr>
          <w:rFonts w:ascii="Calibri" w:cs="Calibri" w:eastAsia="Calibri" w:hAnsi="Calibri"/>
          <w:color w:val="333333"/>
          <w:sz w:val="19"/>
          <w:szCs w:val="19"/>
        </w:rPr>
        <w:t xml:space="preserve">  |  Spain, EU · Open to remote and relocation  |  </w:t>
      </w:r>
      <w:hyperlink w:history="1" r:id="rIdaixcsno3eveq89cylebqd">
        <w:r>
          <w:rPr>
            <w:rStyle w:val="Hyperlink"/>
            <w:rFonts w:ascii="Calibri" w:cs="Calibri" w:eastAsia="Calibri" w:hAnsi="Calibri"/>
            <w:sz w:val="19"/>
            <w:szCs w:val="19"/>
          </w:rPr>
          <w:t xml:space="preserve">regina.cool</w:t>
        </w:r>
      </w:hyperlink>
      <w:r>
        <w:rPr>
          <w:rFonts w:ascii="Calibri" w:cs="Calibri" w:eastAsia="Calibri" w:hAnsi="Calibri"/>
          <w:color w:val="333333"/>
          <w:sz w:val="19"/>
          <w:szCs w:val="19"/>
        </w:rPr>
        <w:t xml:space="preserve">  |  </w:t>
      </w:r>
      <w:hyperlink w:history="1" r:id="rIdwqbkyhreiwru19_dyv16y">
        <w:r>
          <w:rPr>
            <w:rStyle w:val="Hyperlink"/>
            <w:rFonts w:ascii="Calibri" w:cs="Calibri" w:eastAsia="Calibri" w:hAnsi="Calibri"/>
            <w:sz w:val="19"/>
            <w:szCs w:val="19"/>
          </w:rPr>
          <w:t xml:space="preserve">linkedin.com/in/regina-kugrashova</w:t>
        </w:r>
      </w:hyperlink>
    </w:p>
    <w:p>
      <w:pPr>
        <w:pBdr>
          <w:bottom w:val="single" w:color="999999" w:sz="6" w:space="4"/>
        </w:pBdr>
        <w:spacing w:after="120" w:before="260"/>
      </w:pPr>
      <w:r>
        <w:rPr>
          <w:rFonts w:ascii="Calibri" w:cs="Calibri" w:eastAsia="Calibri" w:hAnsi="Calibri"/>
          <w:b/>
          <w:bCs/>
          <w:color w:val="000000"/>
          <w:sz w:val="22"/>
          <w:szCs w:val="22"/>
        </w:rPr>
        <w:t xml:space="preserve">PROFESSIONAL SUMMARY</w:t>
      </w:r>
    </w:p>
    <w:p>
      <w:pPr>
        <w:spacing w:after="0" w:line="264"/>
      </w:pPr>
      <w:r>
        <w:rPr>
          <w:rFonts w:ascii="Calibri" w:cs="Calibri" w:eastAsia="Calibri" w:hAnsi="Calibri"/>
          <w:sz w:val="20"/>
          <w:szCs w:val="20"/>
        </w:rPr>
        <w:t xml:space="preserve">Product design leader with 10 years of experience building and scaling complex digital products across e-commerce, B2B platforms and internal enterprise tools. Established design systems, UX research practice and analytics infrastructure from the ground up, delivering measurable gains in conversion, consistency and delivery speed. Experienced in design leadership, stakeholder management, cross-functional collaboration and mentoring designers.</w:t>
      </w:r>
    </w:p>
    <w:p>
      <w:pPr>
        <w:pBdr>
          <w:bottom w:val="single" w:color="999999" w:sz="6" w:space="4"/>
        </w:pBdr>
        <w:spacing w:after="120" w:before="260"/>
      </w:pPr>
      <w:r>
        <w:rPr>
          <w:rFonts w:ascii="Calibri" w:cs="Calibri" w:eastAsia="Calibri" w:hAnsi="Calibri"/>
          <w:b/>
          <w:bCs/>
          <w:color w:val="000000"/>
          <w:sz w:val="22"/>
          <w:szCs w:val="22"/>
        </w:rPr>
        <w:t xml:space="preserve">CORE COMPETENCIES</w:t>
      </w:r>
    </w:p>
    <w:p>
      <w:pPr>
        <w:spacing w:after="0" w:line="264"/>
      </w:pPr>
      <w:r>
        <w:rPr>
          <w:rFonts w:ascii="Calibri" w:cs="Calibri" w:eastAsia="Calibri" w:hAnsi="Calibri"/>
          <w:sz w:val="20"/>
          <w:szCs w:val="20"/>
        </w:rPr>
        <w:t xml:space="preserve">Design Leadership · Design Systems · Design Operations (DesignOps) · Product Design · User Experience (UX) Design · User Interface (UI) Design · User Research · Usability Testing · Product Discovery · A/B Testing and Experimentation · Data-Driven Design · Design Strategy · Information Architecture · Interaction Design · AI-Assisted Design and Research Workflows · Generative AI (GenAI) · Prompt Engineering · Stakeholder Management · Cross-Functional Collaboration · Mentoring and Team Development · Quality Assurance and Design Review · B2B and Enterprise Software · SaaS · E-Commerce · Internal Tools and Admin Platforms · Figma · Prototyping · Wireframing · Design Tokens · Component Libraries · Agile Delivery</w:t>
      </w:r>
    </w:p>
    <w:p>
      <w:pPr>
        <w:pBdr>
          <w:bottom w:val="single" w:color="999999" w:sz="6" w:space="4"/>
        </w:pBdr>
        <w:spacing w:after="120" w:before="260"/>
      </w:pPr>
      <w:r>
        <w:rPr>
          <w:rFonts w:ascii="Calibri" w:cs="Calibri" w:eastAsia="Calibri" w:hAnsi="Calibri"/>
          <w:b/>
          <w:bCs/>
          <w:color w:val="000000"/>
          <w:sz w:val="22"/>
          <w:szCs w:val="22"/>
        </w:rPr>
        <w:t xml:space="preserve">PROFESSIONAL EXPERIENCE</w:t>
      </w:r>
    </w:p>
    <w:p>
      <w:pPr>
        <w:spacing w:after="20" w:before="160"/>
      </w:pPr>
      <w:r>
        <w:rPr>
          <w:rFonts w:ascii="Calibri" w:cs="Calibri" w:eastAsia="Calibri" w:hAnsi="Calibri"/>
          <w:b/>
          <w:bCs/>
          <w:sz w:val="21"/>
          <w:szCs w:val="21"/>
        </w:rPr>
        <w:t xml:space="preserve">Senior Product Designer</w:t>
      </w:r>
      <w:r>
        <w:rPr>
          <w:rFonts w:ascii="Calibri" w:cs="Calibri" w:eastAsia="Calibri" w:hAnsi="Calibri"/>
          <w:sz w:val="21"/>
          <w:szCs w:val="21"/>
        </w:rPr>
        <w:t xml:space="preserve">  |  Apteka.ru  |  2021 to Present</w:t>
      </w:r>
    </w:p>
    <w:p>
      <w:pPr>
        <w:spacing w:after="80"/>
      </w:pPr>
      <w:r>
        <w:rPr>
          <w:rFonts w:ascii="Calibri" w:cs="Calibri" w:eastAsia="Calibri" w:hAnsi="Calibri"/>
          <w:i/>
          <w:iCs/>
          <w:color w:val="444444"/>
          <w:sz w:val="19"/>
          <w:szCs w:val="19"/>
        </w:rPr>
        <w:t xml:space="preserve">Russia's largest online pharmacy, 60M+ orders per year, ranked #1 in the Health category of the Data Insight Top 100.</w:t>
      </w:r>
    </w:p>
    <w:p>
      <w:pPr>
        <w:pStyle w:val="ListParagraph"/>
        <w:numPr>
          <w:ilvl w:val="0"/>
          <w:numId w:val="2"/>
        </w:numPr>
        <w:spacing w:after="60" w:line="264"/>
      </w:pPr>
      <w:r>
        <w:rPr>
          <w:rFonts w:ascii="Calibri" w:cs="Calibri" w:eastAsia="Calibri" w:hAnsi="Calibri"/>
          <w:sz w:val="20"/>
          <w:szCs w:val="20"/>
        </w:rPr>
        <w:t xml:space="preserve">Led design across all company products: the main website and a portfolio of 10+ internal platforms.</w:t>
      </w:r>
    </w:p>
    <w:p>
      <w:pPr>
        <w:pStyle w:val="ListParagraph"/>
        <w:numPr>
          <w:ilvl w:val="0"/>
          <w:numId w:val="2"/>
        </w:numPr>
        <w:spacing w:after="60" w:line="264"/>
      </w:pPr>
      <w:r>
        <w:rPr>
          <w:rFonts w:ascii="Calibri" w:cs="Calibri" w:eastAsia="Calibri" w:hAnsi="Calibri"/>
          <w:sz w:val="20"/>
          <w:szCs w:val="20"/>
        </w:rPr>
        <w:t xml:space="preserve">Initiated, architected and rolled out the company wide design system across 6 internal products in 6 months, delivered alongside regular product work without a dedicated team.</w:t>
      </w:r>
    </w:p>
    <w:p>
      <w:pPr>
        <w:pStyle w:val="ListParagraph"/>
        <w:numPr>
          <w:ilvl w:val="0"/>
          <w:numId w:val="2"/>
        </w:numPr>
        <w:spacing w:after="60" w:line="264"/>
      </w:pPr>
      <w:r>
        <w:rPr>
          <w:rFonts w:ascii="Calibri" w:cs="Calibri" w:eastAsia="Calibri" w:hAnsi="Calibri"/>
          <w:sz w:val="20"/>
          <w:szCs w:val="20"/>
        </w:rPr>
        <w:t xml:space="preserve">Established the design system contribution process, front end review workflow, internal documentation site and component adoption map used to track rollout across all products.</w:t>
      </w:r>
    </w:p>
    <w:p>
      <w:pPr>
        <w:pStyle w:val="ListParagraph"/>
        <w:numPr>
          <w:ilvl w:val="0"/>
          <w:numId w:val="2"/>
        </w:numPr>
        <w:spacing w:after="60" w:line="264"/>
      </w:pPr>
      <w:r>
        <w:rPr>
          <w:rFonts w:ascii="Calibri" w:cs="Calibri" w:eastAsia="Calibri" w:hAnsi="Calibri"/>
          <w:sz w:val="20"/>
          <w:szCs w:val="20"/>
        </w:rPr>
        <w:t xml:space="preserve">Built the UX analytics practice from scratch: in product survey infrastructure mapped to the customer journey, support request monitoring enriched with platform data, and an internal A/B testing platform introduced after Google Analytics was deprecated.</w:t>
      </w:r>
    </w:p>
    <w:p>
      <w:pPr>
        <w:pStyle w:val="ListParagraph"/>
        <w:numPr>
          <w:ilvl w:val="0"/>
          <w:numId w:val="2"/>
        </w:numPr>
        <w:spacing w:after="60" w:line="264"/>
      </w:pPr>
      <w:r>
        <w:rPr>
          <w:rFonts w:ascii="Calibri" w:cs="Calibri" w:eastAsia="Calibri" w:hAnsi="Calibri"/>
          <w:sz w:val="20"/>
          <w:szCs w:val="20"/>
        </w:rPr>
        <w:t xml:space="preserve">Drove the navigation architecture and visual language update for the main website, validated through an A/B test across approximately 10 million sessions, delivering a 5.1% relative uplift in conversion (16.15% to 16.98%) and an increase in registration rate from 0.90% to 0.95%.</w:t>
      </w:r>
    </w:p>
    <w:p>
      <w:pPr>
        <w:pStyle w:val="ListParagraph"/>
        <w:numPr>
          <w:ilvl w:val="0"/>
          <w:numId w:val="2"/>
        </w:numPr>
        <w:spacing w:after="60" w:line="264"/>
      </w:pPr>
      <w:r>
        <w:rPr>
          <w:rFonts w:ascii="Calibri" w:cs="Calibri" w:eastAsia="Calibri" w:hAnsi="Calibri"/>
          <w:sz w:val="20"/>
          <w:szCs w:val="20"/>
        </w:rPr>
        <w:t xml:space="preserve">Designed the company’s advertiser platform from zero to 13+ tool modules covering banners, push campaigns, search placements, branded pages and analytics. The platform now manages 25,000+ advertising entities and push campaigns reaching an available audience of 3.9 million users.</w:t>
      </w:r>
    </w:p>
    <w:p>
      <w:pPr>
        <w:pStyle w:val="ListParagraph"/>
        <w:numPr>
          <w:ilvl w:val="0"/>
          <w:numId w:val="2"/>
        </w:numPr>
        <w:spacing w:after="60" w:line="264"/>
      </w:pPr>
      <w:r>
        <w:rPr>
          <w:rFonts w:ascii="Calibri" w:cs="Calibri" w:eastAsia="Calibri" w:hAnsi="Calibri"/>
          <w:sz w:val="20"/>
          <w:szCs w:val="20"/>
        </w:rPr>
        <w:t xml:space="preserve">Managed and mentored junior designers, introducing task breakdown, prioritisation and design quality control processes for the team.</w:t>
      </w:r>
    </w:p>
    <w:p>
      <w:pPr>
        <w:pStyle w:val="ListParagraph"/>
        <w:numPr>
          <w:ilvl w:val="0"/>
          <w:numId w:val="2"/>
        </w:numPr>
        <w:spacing w:after="60" w:line="264"/>
      </w:pPr>
      <w:r>
        <w:rPr>
          <w:rFonts w:ascii="Calibri" w:cs="Calibri" w:eastAsia="Calibri" w:hAnsi="Calibri"/>
          <w:sz w:val="20"/>
          <w:szCs w:val="20"/>
        </w:rPr>
        <w:t xml:space="preserve">Presented design strategy and rollout plans to engineering and business stakeholders to secure buy in and resourcing.</w:t>
      </w:r>
    </w:p>
    <w:p>
      <w:pPr>
        <w:spacing w:after="20" w:before="160"/>
      </w:pPr>
      <w:r>
        <w:rPr>
          <w:rFonts w:ascii="Calibri" w:cs="Calibri" w:eastAsia="Calibri" w:hAnsi="Calibri"/>
          <w:b/>
          <w:bCs/>
          <w:sz w:val="21"/>
          <w:szCs w:val="21"/>
        </w:rPr>
        <w:t xml:space="preserve">Product Designer</w:t>
      </w:r>
      <w:r>
        <w:rPr>
          <w:rFonts w:ascii="Calibri" w:cs="Calibri" w:eastAsia="Calibri" w:hAnsi="Calibri"/>
          <w:sz w:val="21"/>
          <w:szCs w:val="21"/>
        </w:rPr>
        <w:t xml:space="preserve">  |  Apteka.ru  |  2019 to 2021</w:t>
      </w:r>
    </w:p>
    <w:p>
      <w:pPr>
        <w:pStyle w:val="ListParagraph"/>
        <w:numPr>
          <w:ilvl w:val="0"/>
          <w:numId w:val="2"/>
        </w:numPr>
        <w:spacing w:after="60" w:line="264"/>
      </w:pPr>
      <w:r>
        <w:rPr>
          <w:rFonts w:ascii="Calibri" w:cs="Calibri" w:eastAsia="Calibri" w:hAnsi="Calibri"/>
          <w:sz w:val="20"/>
          <w:szCs w:val="20"/>
        </w:rPr>
        <w:t xml:space="preserve">Designed and shipped features across the main website and internal tools in a cross functional product team.</w:t>
      </w:r>
    </w:p>
    <w:p>
      <w:pPr>
        <w:pStyle w:val="ListParagraph"/>
        <w:numPr>
          <w:ilvl w:val="0"/>
          <w:numId w:val="2"/>
        </w:numPr>
        <w:spacing w:after="60" w:line="264"/>
      </w:pPr>
      <w:r>
        <w:rPr>
          <w:rFonts w:ascii="Calibri" w:cs="Calibri" w:eastAsia="Calibri" w:hAnsi="Calibri"/>
          <w:sz w:val="20"/>
          <w:szCs w:val="20"/>
        </w:rPr>
        <w:t xml:space="preserve">Introduced structured UX research into the delivery process, including in product surveys and support request analysis, moving decision making from intuition to evidence.</w:t>
      </w:r>
    </w:p>
    <w:p>
      <w:pPr>
        <w:spacing w:after="20" w:before="160"/>
      </w:pPr>
      <w:r>
        <w:rPr>
          <w:rFonts w:ascii="Calibri" w:cs="Calibri" w:eastAsia="Calibri" w:hAnsi="Calibri"/>
          <w:b/>
          <w:bCs/>
          <w:sz w:val="21"/>
          <w:szCs w:val="21"/>
        </w:rPr>
        <w:t xml:space="preserve">Freelance UI/UX Designer</w:t>
      </w:r>
      <w:r>
        <w:rPr>
          <w:rFonts w:ascii="Calibri" w:cs="Calibri" w:eastAsia="Calibri" w:hAnsi="Calibri"/>
          <w:sz w:val="21"/>
          <w:szCs w:val="21"/>
        </w:rPr>
        <w:t xml:space="preserve">  |  Self-employed  |  2016 to 2019</w:t>
      </w:r>
    </w:p>
    <w:p>
      <w:pPr>
        <w:pStyle w:val="ListParagraph"/>
        <w:numPr>
          <w:ilvl w:val="0"/>
          <w:numId w:val="2"/>
        </w:numPr>
        <w:spacing w:after="60" w:line="264"/>
      </w:pPr>
      <w:r>
        <w:rPr>
          <w:rFonts w:ascii="Calibri" w:cs="Calibri" w:eastAsia="Calibri" w:hAnsi="Calibri"/>
          <w:sz w:val="20"/>
          <w:szCs w:val="20"/>
        </w:rPr>
        <w:t xml:space="preserve">Delivered concept development and end to end design for web services and mobile applications across various industries.</w:t>
      </w:r>
    </w:p>
    <w:p>
      <w:pPr>
        <w:spacing w:after="20" w:before="160"/>
      </w:pPr>
      <w:r>
        <w:rPr>
          <w:rFonts w:ascii="Calibri" w:cs="Calibri" w:eastAsia="Calibri" w:hAnsi="Calibri"/>
          <w:b/>
          <w:bCs/>
          <w:sz w:val="21"/>
          <w:szCs w:val="21"/>
        </w:rPr>
        <w:t xml:space="preserve">Junior Designer (First Internship)</w:t>
      </w:r>
      <w:r>
        <w:rPr>
          <w:rFonts w:ascii="Calibri" w:cs="Calibri" w:eastAsia="Calibri" w:hAnsi="Calibri"/>
          <w:sz w:val="21"/>
          <w:szCs w:val="21"/>
        </w:rPr>
        <w:t xml:space="preserve">  |  AllMax Studio  |  2016</w:t>
      </w:r>
    </w:p>
    <w:p>
      <w:pPr>
        <w:pStyle w:val="ListParagraph"/>
        <w:numPr>
          <w:ilvl w:val="0"/>
          <w:numId w:val="2"/>
        </w:numPr>
        <w:spacing w:after="60" w:line="264"/>
      </w:pPr>
      <w:r>
        <w:rPr>
          <w:rFonts w:ascii="Calibri" w:cs="Calibri" w:eastAsia="Calibri" w:hAnsi="Calibri"/>
          <w:sz w:val="20"/>
          <w:szCs w:val="20"/>
        </w:rPr>
        <w:t xml:space="preserve">Mobile user interface design and illustration.</w:t>
      </w:r>
    </w:p>
    <w:p>
      <w:pPr>
        <w:pBdr>
          <w:bottom w:val="single" w:color="999999" w:sz="6" w:space="4"/>
        </w:pBdr>
        <w:spacing w:after="120" w:before="260"/>
      </w:pPr>
      <w:r>
        <w:rPr>
          <w:rFonts w:ascii="Calibri" w:cs="Calibri" w:eastAsia="Calibri" w:hAnsi="Calibri"/>
          <w:b/>
          <w:bCs/>
          <w:color w:val="000000"/>
          <w:sz w:val="22"/>
          <w:szCs w:val="22"/>
        </w:rPr>
        <w:t xml:space="preserve">EDUCATION</w:t>
      </w:r>
    </w:p>
    <w:p>
      <w:pPr>
        <w:spacing w:after="60"/>
      </w:pPr>
      <w:r>
        <w:rPr>
          <w:rFonts w:ascii="Calibri" w:cs="Calibri" w:eastAsia="Calibri" w:hAnsi="Calibri"/>
          <w:b/>
          <w:bCs/>
          <w:sz w:val="20"/>
          <w:szCs w:val="20"/>
        </w:rPr>
        <w:t xml:space="preserve">Master's Degree, Philosophy</w:t>
      </w:r>
      <w:r>
        <w:rPr>
          <w:rFonts w:ascii="Calibri" w:cs="Calibri" w:eastAsia="Calibri" w:hAnsi="Calibri"/>
          <w:sz w:val="20"/>
          <w:szCs w:val="20"/>
        </w:rPr>
        <w:t xml:space="preserve">  |  Novosibirsk State University (NSU)  |  2019 to 2021</w:t>
      </w:r>
    </w:p>
    <w:p>
      <w:pPr>
        <w:spacing w:after="60"/>
      </w:pPr>
      <w:r>
        <w:rPr>
          <w:rFonts w:ascii="Calibri" w:cs="Calibri" w:eastAsia="Calibri" w:hAnsi="Calibri"/>
          <w:b/>
          <w:bCs/>
          <w:sz w:val="20"/>
          <w:szCs w:val="20"/>
        </w:rPr>
        <w:t xml:space="preserve">Bachelor's Degree, Geophysics</w:t>
      </w:r>
      <w:r>
        <w:rPr>
          <w:rFonts w:ascii="Calibri" w:cs="Calibri" w:eastAsia="Calibri" w:hAnsi="Calibri"/>
          <w:sz w:val="20"/>
          <w:szCs w:val="20"/>
        </w:rPr>
        <w:t xml:space="preserve">  |  Novosibirsk State University (NSU)  |  2012 to 2017</w:t>
      </w:r>
    </w:p>
    <w:p>
      <w:pPr>
        <w:spacing w:after="60"/>
      </w:pPr>
      <w:r>
        <w:rPr>
          <w:rFonts w:ascii="Calibri" w:cs="Calibri" w:eastAsia="Calibri" w:hAnsi="Calibri"/>
          <w:b/>
          <w:bCs/>
          <w:sz w:val="20"/>
          <w:szCs w:val="20"/>
        </w:rPr>
        <w:t xml:space="preserve">UX Research Programme</w:t>
      </w:r>
      <w:r>
        <w:rPr>
          <w:rFonts w:ascii="Calibri" w:cs="Calibri" w:eastAsia="Calibri" w:hAnsi="Calibri"/>
          <w:sz w:val="20"/>
          <w:szCs w:val="20"/>
        </w:rPr>
        <w:t xml:space="preserve">  |  Higher School of Economics (HSE)</w:t>
      </w:r>
    </w:p>
    <w:p>
      <w:pPr>
        <w:pBdr>
          <w:bottom w:val="single" w:color="999999" w:sz="6" w:space="4"/>
        </w:pBdr>
        <w:spacing w:after="120" w:before="260"/>
      </w:pPr>
      <w:r>
        <w:rPr>
          <w:rFonts w:ascii="Calibri" w:cs="Calibri" w:eastAsia="Calibri" w:hAnsi="Calibri"/>
          <w:b/>
          <w:bCs/>
          <w:color w:val="000000"/>
          <w:sz w:val="22"/>
          <w:szCs w:val="22"/>
        </w:rPr>
        <w:t xml:space="preserve">SPEAKING, MENTORING &amp; COMMUNITY</w:t>
      </w:r>
    </w:p>
    <w:p>
      <w:pPr>
        <w:pStyle w:val="ListParagraph"/>
        <w:numPr>
          <w:ilvl w:val="0"/>
          <w:numId w:val="2"/>
        </w:numPr>
        <w:spacing w:after="60" w:line="264"/>
      </w:pPr>
      <w:r>
        <w:rPr>
          <w:rFonts w:ascii="Calibri" w:cs="Calibri" w:eastAsia="Calibri" w:hAnsi="Calibri"/>
          <w:sz w:val="20"/>
          <w:szCs w:val="20"/>
        </w:rPr>
        <w:t xml:space="preserve">Speaker, UX Marathon (2026): "Building a UX analytics system at Apteka.ru".</w:t>
      </w:r>
    </w:p>
    <w:p>
      <w:pPr>
        <w:pStyle w:val="ListParagraph"/>
        <w:numPr>
          <w:ilvl w:val="0"/>
          <w:numId w:val="2"/>
        </w:numPr>
        <w:spacing w:after="60" w:line="264"/>
      </w:pPr>
      <w:r>
        <w:rPr>
          <w:rFonts w:ascii="Calibri" w:cs="Calibri" w:eastAsia="Calibri" w:hAnsi="Calibri"/>
          <w:sz w:val="20"/>
          <w:szCs w:val="20"/>
        </w:rPr>
        <w:t xml:space="preserve">Invited speaker, UXHealthcare Conference, University College London (2025).</w:t>
      </w:r>
    </w:p>
    <w:p>
      <w:pPr>
        <w:pStyle w:val="ListParagraph"/>
        <w:numPr>
          <w:ilvl w:val="0"/>
          <w:numId w:val="2"/>
        </w:numPr>
        <w:spacing w:after="60" w:line="264"/>
      </w:pPr>
      <w:r>
        <w:rPr>
          <w:rFonts w:ascii="Calibri" w:cs="Calibri" w:eastAsia="Calibri" w:hAnsi="Calibri"/>
          <w:sz w:val="20"/>
          <w:szCs w:val="20"/>
        </w:rPr>
        <w:t xml:space="preserve">UI/UX Mentor, Women in Tech Global Movement (2022).</w:t>
      </w:r>
    </w:p>
    <w:p>
      <w:pPr>
        <w:pStyle w:val="ListParagraph"/>
        <w:numPr>
          <w:ilvl w:val="0"/>
          <w:numId w:val="2"/>
        </w:numPr>
        <w:spacing w:after="60" w:line="264"/>
      </w:pPr>
      <w:r>
        <w:rPr>
          <w:rFonts w:ascii="Calibri" w:cs="Calibri" w:eastAsia="Calibri" w:hAnsi="Calibri"/>
          <w:sz w:val="20"/>
          <w:szCs w:val="20"/>
        </w:rPr>
        <w:t xml:space="preserve">Course reviewer, UX Analysis programme, Netology (2021).</w:t>
      </w:r>
    </w:p>
    <w:p>
      <w:pPr>
        <w:pBdr>
          <w:bottom w:val="single" w:color="999999" w:sz="6" w:space="4"/>
        </w:pBdr>
        <w:spacing w:after="120" w:before="260"/>
      </w:pPr>
      <w:r>
        <w:rPr>
          <w:rFonts w:ascii="Calibri" w:cs="Calibri" w:eastAsia="Calibri" w:hAnsi="Calibri"/>
          <w:b/>
          <w:bCs/>
          <w:color w:val="000000"/>
          <w:sz w:val="22"/>
          <w:szCs w:val="22"/>
        </w:rPr>
        <w:t xml:space="preserve">LANGUAGES</w:t>
      </w:r>
    </w:p>
    <w:p>
      <w:pPr>
        <w:spacing w:after="0" w:line="264"/>
      </w:pPr>
      <w:r>
        <w:rPr>
          <w:rFonts w:ascii="Calibri" w:cs="Calibri" w:eastAsia="Calibri" w:hAnsi="Calibri"/>
          <w:sz w:val="20"/>
          <w:szCs w:val="20"/>
        </w:rPr>
        <w:t xml:space="preserve">Russian: native.  English: fluent.  Spanish: in progress.</w:t>
      </w:r>
    </w:p>
    <w:sectPr>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d-lfnogymangyft9rngm" Type="http://schemas.openxmlformats.org/officeDocument/2006/relationships/hyperlink" Target="mailto:burnedelefant@gmail.com" TargetMode="External"/><Relationship Id="rIdaixcsno3eveq89cylebqd" Type="http://schemas.openxmlformats.org/officeDocument/2006/relationships/hyperlink" Target="https://regina.cool/" TargetMode="External"/><Relationship Id="rIdwqbkyhreiwru19_dyv16y" Type="http://schemas.openxmlformats.org/officeDocument/2006/relationships/hyperlink" Target="https://www.linkedin.com/in/regina-kugrashova-b94153114/"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2026-09-19T23:36:03.687Z</dcterms:created>
  <dcterms:modified xsi:type="dcterms:W3CDTF">2026-09-19T23:36:03.687Z</dcterms:modified>
</cp:coreProperties>
</file>

<file path=docProps/custom.xml><?xml version="1.0" encoding="utf-8"?>
<Properties xmlns="http://schemas.openxmlformats.org/officeDocument/2006/custom-properties" xmlns:vt="http://schemas.openxmlformats.org/officeDocument/2006/docPropsVTypes"/>
</file>