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5D7A" w14:textId="7408AA14" w:rsidR="00641CE2" w:rsidRPr="00641CE2" w:rsidRDefault="00BC7B55" w:rsidP="00641CE2">
      <w:pPr>
        <w:spacing w:before="100" w:beforeAutospacing="1" w:after="100" w:afterAutospacing="1"/>
        <w:jc w:val="both"/>
        <w:rPr>
          <w:rFonts w:eastAsia="Times New Roman" w:cs="Times New Roman"/>
          <w:color w:val="000000"/>
          <w:kern w:val="0"/>
          <w:lang w:val="en-US" w:eastAsia="nl-NL"/>
          <w14:ligatures w14:val="none"/>
        </w:rPr>
      </w:pPr>
      <w:r w:rsidRPr="00BC7B55">
        <w:rPr>
          <w:rFonts w:eastAsia="Times New Roman" w:cs="Times New Roman"/>
          <w:b/>
          <w:bCs/>
          <w:color w:val="000000"/>
          <w:kern w:val="0"/>
          <w:lang w:val="en-US" w:eastAsia="nl-NL"/>
          <w14:ligatures w14:val="none"/>
        </w:rPr>
        <w:t xml:space="preserve">DEED OF AMENDMENT OF ARTICLES OF </w:t>
      </w:r>
      <w:proofErr w:type="gramStart"/>
      <w:r w:rsidRPr="00BC7B55">
        <w:rPr>
          <w:rFonts w:eastAsia="Times New Roman" w:cs="Times New Roman"/>
          <w:b/>
          <w:bCs/>
          <w:color w:val="000000"/>
          <w:kern w:val="0"/>
          <w:lang w:val="en-US" w:eastAsia="nl-NL"/>
          <w14:ligatures w14:val="none"/>
        </w:rPr>
        <w:t>ASSOCIA</w:t>
      </w:r>
      <w:r w:rsidR="002F510C">
        <w:rPr>
          <w:rFonts w:eastAsia="Times New Roman" w:cs="Times New Roman"/>
          <w:b/>
          <w:bCs/>
          <w:color w:val="000000"/>
          <w:kern w:val="0"/>
          <w:lang w:val="en-US" w:eastAsia="nl-NL"/>
          <w14:ligatures w14:val="none"/>
        </w:rPr>
        <w:t>T</w:t>
      </w:r>
      <w:r w:rsidR="002E1C75">
        <w:rPr>
          <w:rFonts w:eastAsia="Times New Roman" w:cs="Times New Roman"/>
          <w:b/>
          <w:bCs/>
          <w:color w:val="000000"/>
          <w:kern w:val="0"/>
          <w:lang w:val="en-US" w:eastAsia="nl-NL"/>
          <w14:ligatures w14:val="none"/>
        </w:rPr>
        <w:t>ION</w:t>
      </w:r>
      <w:r w:rsidR="007C3747" w:rsidRPr="0067551C">
        <w:rPr>
          <w:rFonts w:eastAsia="Times New Roman" w:cs="Times New Roman"/>
          <w:color w:val="000000"/>
          <w:kern w:val="0"/>
          <w:lang w:val="en-US" w:eastAsia="nl-NL"/>
          <w14:ligatures w14:val="none"/>
        </w:rPr>
        <w:t> </w:t>
      </w:r>
      <w:r w:rsidR="007C3747" w:rsidRPr="00641CE2">
        <w:rPr>
          <w:rFonts w:eastAsia="Times New Roman" w:cs="Times New Roman"/>
          <w:b/>
          <w:bCs/>
          <w:color w:val="000000"/>
          <w:kern w:val="0"/>
          <w:lang w:val="en-US" w:eastAsia="nl-NL"/>
          <w14:ligatures w14:val="none"/>
        </w:rPr>
        <w:t xml:space="preserve"> </w:t>
      </w:r>
      <w:r w:rsidR="00641CE2" w:rsidRPr="00641CE2">
        <w:rPr>
          <w:rFonts w:eastAsia="Times New Roman" w:cs="Times New Roman"/>
          <w:b/>
          <w:bCs/>
          <w:color w:val="000000"/>
          <w:kern w:val="0"/>
          <w:lang w:val="en-US" w:eastAsia="nl-NL"/>
          <w14:ligatures w14:val="none"/>
        </w:rPr>
        <w:t>Reference</w:t>
      </w:r>
      <w:proofErr w:type="gramEnd"/>
      <w:r w:rsidR="00641CE2" w:rsidRPr="00641CE2">
        <w:rPr>
          <w:rFonts w:eastAsia="Times New Roman" w:cs="Times New Roman"/>
          <w:b/>
          <w:bCs/>
          <w:color w:val="000000"/>
          <w:kern w:val="0"/>
          <w:lang w:val="en-US" w:eastAsia="nl-NL"/>
          <w14:ligatures w14:val="none"/>
        </w:rPr>
        <w:t>:</w:t>
      </w:r>
      <w:r w:rsidR="00641CE2" w:rsidRPr="00641CE2">
        <w:rPr>
          <w:rFonts w:eastAsia="Times New Roman" w:cs="Times New Roman"/>
          <w:color w:val="000000"/>
          <w:kern w:val="0"/>
          <w:lang w:val="en-US" w:eastAsia="nl-NL"/>
          <w14:ligatures w14:val="none"/>
        </w:rPr>
        <w:t> 2026.12337.001/JGB</w:t>
      </w:r>
    </w:p>
    <w:p w14:paraId="0B09F43B" w14:textId="07A5ABC8" w:rsidR="00641CE2" w:rsidRPr="007C3747" w:rsidRDefault="00641CE2" w:rsidP="00641CE2">
      <w:pPr>
        <w:jc w:val="both"/>
        <w:rPr>
          <w:rFonts w:eastAsia="Times New Roman" w:cs="Times New Roman"/>
          <w:kern w:val="0"/>
          <w:lang w:val="en-GB" w:eastAsia="nl-NL"/>
          <w14:ligatures w14:val="none"/>
        </w:rPr>
      </w:pPr>
    </w:p>
    <w:p w14:paraId="17EB25EC"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Today, *, appeared before me, </w:t>
      </w:r>
      <w:proofErr w:type="spellStart"/>
      <w:r w:rsidRPr="00641CE2">
        <w:rPr>
          <w:rFonts w:eastAsia="Times New Roman" w:cs="Times New Roman"/>
          <w:color w:val="000000"/>
          <w:kern w:val="0"/>
          <w:lang w:val="en-US" w:eastAsia="nl-NL"/>
          <w14:ligatures w14:val="none"/>
        </w:rPr>
        <w:t>mr.</w:t>
      </w:r>
      <w:proofErr w:type="spellEnd"/>
      <w:r w:rsidRPr="00641CE2">
        <w:rPr>
          <w:rFonts w:eastAsia="Times New Roman" w:cs="Times New Roman"/>
          <w:color w:val="000000"/>
          <w:kern w:val="0"/>
          <w:lang w:val="en-US" w:eastAsia="nl-NL"/>
          <w14:ligatures w14:val="none"/>
        </w:rPr>
        <w:t xml:space="preserve"> Jan-Willem Wiertsema, civil-law notary in Amsterdam:</w:t>
      </w:r>
    </w:p>
    <w:p w14:paraId="331A81D6"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Ms. Antoinette Désirée </w:t>
      </w:r>
      <w:proofErr w:type="spellStart"/>
      <w:r w:rsidRPr="00641CE2">
        <w:rPr>
          <w:rFonts w:eastAsia="Times New Roman" w:cs="Times New Roman"/>
          <w:color w:val="000000"/>
          <w:kern w:val="0"/>
          <w:lang w:val="en-US" w:eastAsia="nl-NL"/>
          <w14:ligatures w14:val="none"/>
        </w:rPr>
        <w:t>Schakelaar</w:t>
      </w:r>
      <w:proofErr w:type="spellEnd"/>
      <w:r w:rsidRPr="00641CE2">
        <w:rPr>
          <w:rFonts w:eastAsia="Times New Roman" w:cs="Times New Roman"/>
          <w:color w:val="000000"/>
          <w:kern w:val="0"/>
          <w:lang w:val="en-US" w:eastAsia="nl-NL"/>
          <w14:ligatures w14:val="none"/>
        </w:rPr>
        <w:t xml:space="preserve">, born in Zaandam on the eighteenth of January nineteen sixty-nine, for the purposes hereof choosing domicile at the offices of </w:t>
      </w:r>
      <w:proofErr w:type="spellStart"/>
      <w:r w:rsidRPr="00641CE2">
        <w:rPr>
          <w:rFonts w:eastAsia="Times New Roman" w:cs="Times New Roman"/>
          <w:color w:val="000000"/>
          <w:kern w:val="0"/>
          <w:lang w:val="en-US" w:eastAsia="nl-NL"/>
          <w14:ligatures w14:val="none"/>
        </w:rPr>
        <w:t>Westerdok</w:t>
      </w:r>
      <w:proofErr w:type="spellEnd"/>
      <w:r w:rsidRPr="00641CE2">
        <w:rPr>
          <w:rFonts w:eastAsia="Times New Roman" w:cs="Times New Roman"/>
          <w:color w:val="000000"/>
          <w:kern w:val="0"/>
          <w:lang w:val="en-US" w:eastAsia="nl-NL"/>
          <w14:ligatures w14:val="none"/>
        </w:rPr>
        <w:t xml:space="preserve"> </w:t>
      </w:r>
      <w:proofErr w:type="spellStart"/>
      <w:r w:rsidRPr="00641CE2">
        <w:rPr>
          <w:rFonts w:eastAsia="Times New Roman" w:cs="Times New Roman"/>
          <w:color w:val="000000"/>
          <w:kern w:val="0"/>
          <w:lang w:val="en-US" w:eastAsia="nl-NL"/>
          <w14:ligatures w14:val="none"/>
        </w:rPr>
        <w:t>Notariaat</w:t>
      </w:r>
      <w:proofErr w:type="spellEnd"/>
      <w:r w:rsidRPr="00641CE2">
        <w:rPr>
          <w:rFonts w:eastAsia="Times New Roman" w:cs="Times New Roman"/>
          <w:color w:val="000000"/>
          <w:kern w:val="0"/>
          <w:lang w:val="en-US" w:eastAsia="nl-NL"/>
          <w14:ligatures w14:val="none"/>
        </w:rPr>
        <w:t xml:space="preserve">, </w:t>
      </w:r>
      <w:proofErr w:type="spellStart"/>
      <w:r w:rsidRPr="00641CE2">
        <w:rPr>
          <w:rFonts w:eastAsia="Times New Roman" w:cs="Times New Roman"/>
          <w:color w:val="000000"/>
          <w:kern w:val="0"/>
          <w:lang w:val="en-US" w:eastAsia="nl-NL"/>
          <w14:ligatures w14:val="none"/>
        </w:rPr>
        <w:t>Westerdoksplein</w:t>
      </w:r>
      <w:proofErr w:type="spellEnd"/>
      <w:r w:rsidRPr="00641CE2">
        <w:rPr>
          <w:rFonts w:eastAsia="Times New Roman" w:cs="Times New Roman"/>
          <w:color w:val="000000"/>
          <w:kern w:val="0"/>
          <w:lang w:val="en-US" w:eastAsia="nl-NL"/>
          <w14:ligatures w14:val="none"/>
        </w:rPr>
        <w:t xml:space="preserve"> 6, 1013 AZ Amsterdam, acting herein as attorney-in-fact under written power of attorney on behalf of the public limited company: </w:t>
      </w:r>
      <w:r w:rsidRPr="00641CE2">
        <w:rPr>
          <w:rFonts w:eastAsia="Times New Roman" w:cs="Times New Roman"/>
          <w:b/>
          <w:bCs/>
          <w:color w:val="000000"/>
          <w:kern w:val="0"/>
          <w:lang w:val="en-US" w:eastAsia="nl-NL"/>
          <w14:ligatures w14:val="none"/>
        </w:rPr>
        <w:t>Perffin Group N.V.</w:t>
      </w:r>
      <w:r w:rsidRPr="00641CE2">
        <w:rPr>
          <w:rFonts w:eastAsia="Times New Roman" w:cs="Times New Roman"/>
          <w:color w:val="000000"/>
          <w:kern w:val="0"/>
          <w:lang w:val="en-US" w:eastAsia="nl-NL"/>
          <w14:ligatures w14:val="none"/>
        </w:rPr>
        <w:t xml:space="preserve">, having its registered office in </w:t>
      </w:r>
      <w:proofErr w:type="spellStart"/>
      <w:r w:rsidRPr="00641CE2">
        <w:rPr>
          <w:rFonts w:eastAsia="Times New Roman" w:cs="Times New Roman"/>
          <w:color w:val="000000"/>
          <w:kern w:val="0"/>
          <w:lang w:val="en-US" w:eastAsia="nl-NL"/>
          <w14:ligatures w14:val="none"/>
        </w:rPr>
        <w:t>Zeewolde</w:t>
      </w:r>
      <w:proofErr w:type="spellEnd"/>
      <w:r w:rsidRPr="00641CE2">
        <w:rPr>
          <w:rFonts w:eastAsia="Times New Roman" w:cs="Times New Roman"/>
          <w:color w:val="000000"/>
          <w:kern w:val="0"/>
          <w:lang w:val="en-US" w:eastAsia="nl-NL"/>
          <w14:ligatures w14:val="none"/>
        </w:rPr>
        <w:t xml:space="preserve">, with its principal place of business at </w:t>
      </w:r>
      <w:proofErr w:type="spellStart"/>
      <w:r w:rsidRPr="00641CE2">
        <w:rPr>
          <w:rFonts w:eastAsia="Times New Roman" w:cs="Times New Roman"/>
          <w:color w:val="000000"/>
          <w:kern w:val="0"/>
          <w:lang w:val="en-US" w:eastAsia="nl-NL"/>
          <w14:ligatures w14:val="none"/>
        </w:rPr>
        <w:t>Stadsplateau</w:t>
      </w:r>
      <w:proofErr w:type="spellEnd"/>
      <w:r w:rsidRPr="00641CE2">
        <w:rPr>
          <w:rFonts w:eastAsia="Times New Roman" w:cs="Times New Roman"/>
          <w:color w:val="000000"/>
          <w:kern w:val="0"/>
          <w:lang w:val="en-US" w:eastAsia="nl-NL"/>
          <w14:ligatures w14:val="none"/>
        </w:rPr>
        <w:t xml:space="preserve"> 7, 3521 AZ Utrecht, registered in the Trade Register of the Chamber of Commerce under number 72299886, hereinafter referred to as: the "</w:t>
      </w:r>
      <w:r w:rsidRPr="00641CE2">
        <w:rPr>
          <w:rFonts w:eastAsia="Times New Roman" w:cs="Times New Roman"/>
          <w:b/>
          <w:bCs/>
          <w:color w:val="000000"/>
          <w:kern w:val="0"/>
          <w:lang w:val="en-US" w:eastAsia="nl-NL"/>
          <w14:ligatures w14:val="none"/>
        </w:rPr>
        <w:t>Company</w:t>
      </w:r>
      <w:r w:rsidRPr="00641CE2">
        <w:rPr>
          <w:rFonts w:eastAsia="Times New Roman" w:cs="Times New Roman"/>
          <w:color w:val="000000"/>
          <w:kern w:val="0"/>
          <w:lang w:val="en-US" w:eastAsia="nl-NL"/>
          <w14:ligatures w14:val="none"/>
        </w:rPr>
        <w:t>".</w:t>
      </w:r>
    </w:p>
    <w:p w14:paraId="1AF3C3F0"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person appearing, acting as stated, declares that:</w:t>
      </w:r>
    </w:p>
    <w:p w14:paraId="14B095D2" w14:textId="79BBDED6" w:rsidR="00641CE2" w:rsidRPr="007C3747" w:rsidRDefault="00641CE2" w:rsidP="00641CE2">
      <w:pPr>
        <w:jc w:val="both"/>
        <w:rPr>
          <w:rFonts w:eastAsia="Times New Roman" w:cs="Times New Roman"/>
          <w:kern w:val="0"/>
          <w:lang w:val="en-GB" w:eastAsia="nl-NL"/>
          <w14:ligatures w14:val="none"/>
        </w:rPr>
      </w:pPr>
    </w:p>
    <w:p w14:paraId="557065A4"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eastAsia="nl-NL"/>
          <w14:ligatures w14:val="none"/>
        </w:rPr>
      </w:pPr>
      <w:r w:rsidRPr="00641CE2">
        <w:rPr>
          <w:rFonts w:eastAsia="Times New Roman" w:cs="Times New Roman"/>
          <w:b/>
          <w:bCs/>
          <w:color w:val="000000"/>
          <w:kern w:val="0"/>
          <w:sz w:val="36"/>
          <w:szCs w:val="36"/>
          <w:lang w:eastAsia="nl-NL"/>
          <w14:ligatures w14:val="none"/>
        </w:rPr>
        <w:t>I. INTRODUCTION</w:t>
      </w:r>
    </w:p>
    <w:p w14:paraId="53F821F0" w14:textId="77777777" w:rsidR="00641CE2" w:rsidRPr="00641CE2" w:rsidRDefault="00641CE2" w:rsidP="00641CE2">
      <w:pPr>
        <w:numPr>
          <w:ilvl w:val="0"/>
          <w:numId w:val="1"/>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general meeting of shareholders of the Company has resolved:</w:t>
      </w:r>
    </w:p>
    <w:p w14:paraId="713ADA76" w14:textId="77777777" w:rsidR="00641CE2" w:rsidRPr="00641CE2" w:rsidRDefault="00641CE2" w:rsidP="00641CE2">
      <w:pPr>
        <w:numPr>
          <w:ilvl w:val="1"/>
          <w:numId w:val="1"/>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w:t>
      </w:r>
      <w:proofErr w:type="spellStart"/>
      <w:r w:rsidRPr="00641CE2">
        <w:rPr>
          <w:rFonts w:eastAsia="Times New Roman" w:cs="Times New Roman"/>
          <w:color w:val="000000"/>
          <w:kern w:val="0"/>
          <w:lang w:val="en-US" w:eastAsia="nl-NL"/>
          <w14:ligatures w14:val="none"/>
        </w:rPr>
        <w:t>i</w:t>
      </w:r>
      <w:proofErr w:type="spellEnd"/>
      <w:r w:rsidRPr="00641CE2">
        <w:rPr>
          <w:rFonts w:eastAsia="Times New Roman" w:cs="Times New Roman"/>
          <w:color w:val="000000"/>
          <w:kern w:val="0"/>
          <w:lang w:val="en-US" w:eastAsia="nl-NL"/>
          <w14:ligatures w14:val="none"/>
        </w:rPr>
        <w:t>) to amend the articles of association of the Company in their entirety;</w:t>
      </w:r>
    </w:p>
    <w:p w14:paraId="79DBDEBE" w14:textId="77777777" w:rsidR="00641CE2" w:rsidRPr="00641CE2" w:rsidRDefault="00641CE2" w:rsidP="00641CE2">
      <w:pPr>
        <w:numPr>
          <w:ilvl w:val="1"/>
          <w:numId w:val="1"/>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(ii) to </w:t>
      </w:r>
      <w:proofErr w:type="spellStart"/>
      <w:r w:rsidRPr="00641CE2">
        <w:rPr>
          <w:rFonts w:eastAsia="Times New Roman" w:cs="Times New Roman"/>
          <w:color w:val="000000"/>
          <w:kern w:val="0"/>
          <w:lang w:val="en-US" w:eastAsia="nl-NL"/>
          <w14:ligatures w14:val="none"/>
        </w:rPr>
        <w:t>authorise</w:t>
      </w:r>
      <w:proofErr w:type="spellEnd"/>
      <w:r w:rsidRPr="00641CE2">
        <w:rPr>
          <w:rFonts w:eastAsia="Times New Roman" w:cs="Times New Roman"/>
          <w:color w:val="000000"/>
          <w:kern w:val="0"/>
          <w:lang w:val="en-US" w:eastAsia="nl-NL"/>
          <w14:ligatures w14:val="none"/>
        </w:rPr>
        <w:t xml:space="preserve"> the person appearing to execute this deed, as evidenced by the shareholders' resolution attached to this deed;</w:t>
      </w:r>
    </w:p>
    <w:p w14:paraId="02FD2539" w14:textId="77777777" w:rsidR="00641CE2" w:rsidRPr="00641CE2" w:rsidRDefault="00641CE2" w:rsidP="00641CE2">
      <w:pPr>
        <w:numPr>
          <w:ilvl w:val="0"/>
          <w:numId w:val="1"/>
        </w:numPr>
        <w:spacing w:before="100" w:beforeAutospacing="1" w:after="100" w:afterAutospacing="1"/>
        <w:jc w:val="both"/>
        <w:rPr>
          <w:rFonts w:eastAsia="Times New Roman" w:cs="Times New Roman"/>
          <w:color w:val="000000"/>
          <w:kern w:val="0"/>
          <w:lang w:val="en-US" w:eastAsia="nl-NL"/>
          <w14:ligatures w14:val="none"/>
        </w:rPr>
      </w:pPr>
      <w:proofErr w:type="gramStart"/>
      <w:r w:rsidRPr="00641CE2">
        <w:rPr>
          <w:rFonts w:eastAsia="Times New Roman" w:cs="Times New Roman"/>
          <w:color w:val="000000"/>
          <w:kern w:val="0"/>
          <w:lang w:val="en-US" w:eastAsia="nl-NL"/>
          <w14:ligatures w14:val="none"/>
        </w:rPr>
        <w:t>the</w:t>
      </w:r>
      <w:proofErr w:type="gramEnd"/>
      <w:r w:rsidRPr="00641CE2">
        <w:rPr>
          <w:rFonts w:eastAsia="Times New Roman" w:cs="Times New Roman"/>
          <w:color w:val="000000"/>
          <w:kern w:val="0"/>
          <w:lang w:val="en-US" w:eastAsia="nl-NL"/>
          <w14:ligatures w14:val="none"/>
        </w:rPr>
        <w:t xml:space="preserve"> currently applicable articles of association of the Company were established by a deed of conversion also incorporating a full amendment of the articles of association, executed before the </w:t>
      </w:r>
      <w:proofErr w:type="gramStart"/>
      <w:r w:rsidRPr="00641CE2">
        <w:rPr>
          <w:rFonts w:eastAsia="Times New Roman" w:cs="Times New Roman"/>
          <w:color w:val="000000"/>
          <w:kern w:val="0"/>
          <w:lang w:val="en-US" w:eastAsia="nl-NL"/>
          <w14:ligatures w14:val="none"/>
        </w:rPr>
        <w:t>aforementioned notary</w:t>
      </w:r>
      <w:proofErr w:type="gramEnd"/>
      <w:r w:rsidRPr="00641CE2">
        <w:rPr>
          <w:rFonts w:eastAsia="Times New Roman" w:cs="Times New Roman"/>
          <w:color w:val="000000"/>
          <w:kern w:val="0"/>
          <w:lang w:val="en-US" w:eastAsia="nl-NL"/>
          <w14:ligatures w14:val="none"/>
        </w:rPr>
        <w:t xml:space="preserve"> </w:t>
      </w:r>
      <w:proofErr w:type="spellStart"/>
      <w:r w:rsidRPr="00641CE2">
        <w:rPr>
          <w:rFonts w:eastAsia="Times New Roman" w:cs="Times New Roman"/>
          <w:color w:val="000000"/>
          <w:kern w:val="0"/>
          <w:lang w:val="en-US" w:eastAsia="nl-NL"/>
          <w14:ligatures w14:val="none"/>
        </w:rPr>
        <w:t>Wiertsema</w:t>
      </w:r>
      <w:proofErr w:type="spellEnd"/>
      <w:r w:rsidRPr="00641CE2">
        <w:rPr>
          <w:rFonts w:eastAsia="Times New Roman" w:cs="Times New Roman"/>
          <w:color w:val="000000"/>
          <w:kern w:val="0"/>
          <w:lang w:val="en-US" w:eastAsia="nl-NL"/>
          <w14:ligatures w14:val="none"/>
        </w:rPr>
        <w:t xml:space="preserve"> on the tenth of September two thousand and twenty. </w:t>
      </w:r>
      <w:proofErr w:type="gramStart"/>
      <w:r w:rsidRPr="00641CE2">
        <w:rPr>
          <w:rFonts w:eastAsia="Times New Roman" w:cs="Times New Roman"/>
          <w:color w:val="000000"/>
          <w:kern w:val="0"/>
          <w:lang w:val="en-US" w:eastAsia="nl-NL"/>
          <w14:ligatures w14:val="none"/>
        </w:rPr>
        <w:t>Also</w:t>
      </w:r>
      <w:proofErr w:type="gramEnd"/>
      <w:r w:rsidRPr="00641CE2">
        <w:rPr>
          <w:rFonts w:eastAsia="Times New Roman" w:cs="Times New Roman"/>
          <w:color w:val="000000"/>
          <w:kern w:val="0"/>
          <w:lang w:val="en-US" w:eastAsia="nl-NL"/>
          <w14:ligatures w14:val="none"/>
        </w:rPr>
        <w:t xml:space="preserve"> in view of a deed of amendment of articles of association likewise executed before the </w:t>
      </w:r>
      <w:proofErr w:type="gramStart"/>
      <w:r w:rsidRPr="00641CE2">
        <w:rPr>
          <w:rFonts w:eastAsia="Times New Roman" w:cs="Times New Roman"/>
          <w:color w:val="000000"/>
          <w:kern w:val="0"/>
          <w:lang w:val="en-US" w:eastAsia="nl-NL"/>
          <w14:ligatures w14:val="none"/>
        </w:rPr>
        <w:t>aforementioned notary</w:t>
      </w:r>
      <w:proofErr w:type="gramEnd"/>
      <w:r w:rsidRPr="00641CE2">
        <w:rPr>
          <w:rFonts w:eastAsia="Times New Roman" w:cs="Times New Roman"/>
          <w:color w:val="000000"/>
          <w:kern w:val="0"/>
          <w:lang w:val="en-US" w:eastAsia="nl-NL"/>
          <w14:ligatures w14:val="none"/>
        </w:rPr>
        <w:t xml:space="preserve"> </w:t>
      </w:r>
      <w:proofErr w:type="spellStart"/>
      <w:r w:rsidRPr="00641CE2">
        <w:rPr>
          <w:rFonts w:eastAsia="Times New Roman" w:cs="Times New Roman"/>
          <w:color w:val="000000"/>
          <w:kern w:val="0"/>
          <w:lang w:val="en-US" w:eastAsia="nl-NL"/>
          <w14:ligatures w14:val="none"/>
        </w:rPr>
        <w:t>Wiertsema</w:t>
      </w:r>
      <w:proofErr w:type="spellEnd"/>
      <w:r w:rsidRPr="00641CE2">
        <w:rPr>
          <w:rFonts w:eastAsia="Times New Roman" w:cs="Times New Roman"/>
          <w:color w:val="000000"/>
          <w:kern w:val="0"/>
          <w:lang w:val="en-US" w:eastAsia="nl-NL"/>
          <w14:ligatures w14:val="none"/>
        </w:rPr>
        <w:t xml:space="preserve"> on the first of February two thousand and twenty-one.</w:t>
      </w:r>
    </w:p>
    <w:p w14:paraId="4489BB79" w14:textId="74237F64" w:rsidR="00641CE2" w:rsidRPr="007C3747" w:rsidRDefault="00641CE2" w:rsidP="00641CE2">
      <w:pPr>
        <w:jc w:val="both"/>
        <w:rPr>
          <w:rFonts w:eastAsia="Times New Roman" w:cs="Times New Roman"/>
          <w:kern w:val="0"/>
          <w:lang w:val="en-GB" w:eastAsia="nl-NL"/>
          <w14:ligatures w14:val="none"/>
        </w:rPr>
      </w:pPr>
    </w:p>
    <w:p w14:paraId="72E9DA89"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II. AMENDMENT OF ARTICLES OF ASSOCIATION</w:t>
      </w:r>
    </w:p>
    <w:p w14:paraId="1071B8DA"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In execution of the (legal) acts referred to in the shareholders' resolution to amend the articles of association, the person appearing, acting as stated, hereby amends the articles of association of the Company so that they shall read as follows:</w:t>
      </w:r>
    </w:p>
    <w:p w14:paraId="75CD3911" w14:textId="2FE109CB" w:rsidR="00641CE2" w:rsidRPr="007C3747" w:rsidRDefault="00641CE2" w:rsidP="00641CE2">
      <w:pPr>
        <w:jc w:val="both"/>
        <w:rPr>
          <w:rFonts w:eastAsia="Times New Roman" w:cs="Times New Roman"/>
          <w:kern w:val="0"/>
          <w:lang w:val="en-GB" w:eastAsia="nl-NL"/>
          <w14:ligatures w14:val="none"/>
        </w:rPr>
      </w:pPr>
    </w:p>
    <w:p w14:paraId="5D133204" w14:textId="77777777" w:rsidR="00641CE2" w:rsidRPr="00641CE2" w:rsidRDefault="00641CE2" w:rsidP="00641CE2">
      <w:pPr>
        <w:spacing w:before="100" w:beforeAutospacing="1" w:after="100" w:afterAutospacing="1"/>
        <w:jc w:val="both"/>
        <w:outlineLvl w:val="0"/>
        <w:rPr>
          <w:rFonts w:eastAsia="Times New Roman" w:cs="Times New Roman"/>
          <w:b/>
          <w:bCs/>
          <w:color w:val="000000"/>
          <w:kern w:val="36"/>
          <w:sz w:val="48"/>
          <w:szCs w:val="48"/>
          <w:lang w:val="en-US" w:eastAsia="nl-NL"/>
          <w14:ligatures w14:val="none"/>
        </w:rPr>
      </w:pPr>
      <w:r w:rsidRPr="00641CE2">
        <w:rPr>
          <w:rFonts w:eastAsia="Times New Roman" w:cs="Times New Roman"/>
          <w:b/>
          <w:bCs/>
          <w:color w:val="000000"/>
          <w:kern w:val="36"/>
          <w:sz w:val="48"/>
          <w:szCs w:val="48"/>
          <w:lang w:val="en-US" w:eastAsia="nl-NL"/>
          <w14:ligatures w14:val="none"/>
        </w:rPr>
        <w:t>ARTICLES OF ASSOCIATION</w:t>
      </w:r>
    </w:p>
    <w:p w14:paraId="4472B26C"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Definitions</w:t>
      </w:r>
    </w:p>
    <w:p w14:paraId="7F33B372"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val="en-US" w:eastAsia="nl-NL"/>
          <w14:ligatures w14:val="none"/>
        </w:rPr>
      </w:pPr>
      <w:r w:rsidRPr="00641CE2">
        <w:rPr>
          <w:rFonts w:eastAsia="Times New Roman" w:cs="Times New Roman"/>
          <w:b/>
          <w:bCs/>
          <w:color w:val="000000"/>
          <w:kern w:val="0"/>
          <w:sz w:val="27"/>
          <w:szCs w:val="27"/>
          <w:lang w:val="en-US" w:eastAsia="nl-NL"/>
          <w14:ligatures w14:val="none"/>
        </w:rPr>
        <w:lastRenderedPageBreak/>
        <w:t>Article 1</w:t>
      </w:r>
    </w:p>
    <w:p w14:paraId="7D7810ED" w14:textId="77777777" w:rsidR="00641CE2" w:rsidRPr="00641CE2" w:rsidRDefault="00641CE2" w:rsidP="00641CE2">
      <w:pPr>
        <w:numPr>
          <w:ilvl w:val="0"/>
          <w:numId w:val="2"/>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In these articles of association, the following terms shall have the following meanings:</w:t>
      </w:r>
    </w:p>
    <w:p w14:paraId="022E3F53"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 a </w:t>
      </w:r>
      <w:r w:rsidRPr="00641CE2">
        <w:rPr>
          <w:rFonts w:eastAsia="Times New Roman" w:cs="Times New Roman"/>
          <w:b/>
          <w:bCs/>
          <w:color w:val="000000"/>
          <w:kern w:val="0"/>
          <w:lang w:val="en-US" w:eastAsia="nl-NL"/>
          <w14:ligatures w14:val="none"/>
        </w:rPr>
        <w:t>'Share'</w:t>
      </w:r>
      <w:r w:rsidRPr="00641CE2">
        <w:rPr>
          <w:rFonts w:eastAsia="Times New Roman" w:cs="Times New Roman"/>
          <w:color w:val="000000"/>
          <w:kern w:val="0"/>
          <w:lang w:val="en-US" w:eastAsia="nl-NL"/>
          <w14:ligatures w14:val="none"/>
        </w:rPr>
        <w:t>: a share in the capital of the Company, which share may be either in registered or bearer form;</w:t>
      </w:r>
    </w:p>
    <w:p w14:paraId="434003EE"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b. a </w:t>
      </w:r>
      <w:r w:rsidRPr="00641CE2">
        <w:rPr>
          <w:rFonts w:eastAsia="Times New Roman" w:cs="Times New Roman"/>
          <w:b/>
          <w:bCs/>
          <w:color w:val="000000"/>
          <w:kern w:val="0"/>
          <w:lang w:val="en-US" w:eastAsia="nl-NL"/>
          <w14:ligatures w14:val="none"/>
        </w:rPr>
        <w:t>'Shareholder'</w:t>
      </w:r>
      <w:r w:rsidRPr="00641CE2">
        <w:rPr>
          <w:rFonts w:eastAsia="Times New Roman" w:cs="Times New Roman"/>
          <w:color w:val="000000"/>
          <w:kern w:val="0"/>
          <w:lang w:val="en-US" w:eastAsia="nl-NL"/>
          <w14:ligatures w14:val="none"/>
        </w:rPr>
        <w:t>: a holder of one or more Shares;</w:t>
      </w:r>
    </w:p>
    <w:p w14:paraId="09E3A4D2"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c. the </w:t>
      </w:r>
      <w:r w:rsidRPr="00641CE2">
        <w:rPr>
          <w:rFonts w:eastAsia="Times New Roman" w:cs="Times New Roman"/>
          <w:b/>
          <w:bCs/>
          <w:color w:val="000000"/>
          <w:kern w:val="0"/>
          <w:lang w:val="en-US" w:eastAsia="nl-NL"/>
          <w14:ligatures w14:val="none"/>
        </w:rPr>
        <w:t>'General Meeting'</w:t>
      </w:r>
      <w:r w:rsidRPr="00641CE2">
        <w:rPr>
          <w:rFonts w:eastAsia="Times New Roman" w:cs="Times New Roman"/>
          <w:color w:val="000000"/>
          <w:kern w:val="0"/>
          <w:lang w:val="en-US" w:eastAsia="nl-NL"/>
          <w14:ligatures w14:val="none"/>
        </w:rPr>
        <w:t> or the </w:t>
      </w:r>
      <w:r w:rsidRPr="00641CE2">
        <w:rPr>
          <w:rFonts w:eastAsia="Times New Roman" w:cs="Times New Roman"/>
          <w:b/>
          <w:bCs/>
          <w:color w:val="000000"/>
          <w:kern w:val="0"/>
          <w:lang w:val="en-US" w:eastAsia="nl-NL"/>
          <w14:ligatures w14:val="none"/>
        </w:rPr>
        <w:t>'General Meeting of Shareholders'</w:t>
      </w:r>
      <w:r w:rsidRPr="00641CE2">
        <w:rPr>
          <w:rFonts w:eastAsia="Times New Roman" w:cs="Times New Roman"/>
          <w:color w:val="000000"/>
          <w:kern w:val="0"/>
          <w:lang w:val="en-US" w:eastAsia="nl-NL"/>
          <w14:ligatures w14:val="none"/>
        </w:rPr>
        <w:t xml:space="preserve">: the corporate body of the Company formed by the Shareholders, or a meeting of Shareholders (or their representatives) and other </w:t>
      </w:r>
      <w:proofErr w:type="gramStart"/>
      <w:r w:rsidRPr="00641CE2">
        <w:rPr>
          <w:rFonts w:eastAsia="Times New Roman" w:cs="Times New Roman"/>
          <w:color w:val="000000"/>
          <w:kern w:val="0"/>
          <w:lang w:val="en-US" w:eastAsia="nl-NL"/>
          <w14:ligatures w14:val="none"/>
        </w:rPr>
        <w:t>persons</w:t>
      </w:r>
      <w:proofErr w:type="gramEnd"/>
      <w:r w:rsidRPr="00641CE2">
        <w:rPr>
          <w:rFonts w:eastAsia="Times New Roman" w:cs="Times New Roman"/>
          <w:color w:val="000000"/>
          <w:kern w:val="0"/>
          <w:lang w:val="en-US" w:eastAsia="nl-NL"/>
          <w14:ligatures w14:val="none"/>
        </w:rPr>
        <w:t xml:space="preserve"> with meeting rights;</w:t>
      </w:r>
    </w:p>
    <w:p w14:paraId="7D36D138"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d. the </w:t>
      </w:r>
      <w:r w:rsidRPr="00641CE2">
        <w:rPr>
          <w:rFonts w:eastAsia="Times New Roman" w:cs="Times New Roman"/>
          <w:b/>
          <w:bCs/>
          <w:color w:val="000000"/>
          <w:kern w:val="0"/>
          <w:lang w:val="en-US" w:eastAsia="nl-NL"/>
          <w14:ligatures w14:val="none"/>
        </w:rPr>
        <w:t>'Board'</w:t>
      </w:r>
      <w:r w:rsidRPr="00641CE2">
        <w:rPr>
          <w:rFonts w:eastAsia="Times New Roman" w:cs="Times New Roman"/>
          <w:color w:val="000000"/>
          <w:kern w:val="0"/>
          <w:lang w:val="en-US" w:eastAsia="nl-NL"/>
          <w14:ligatures w14:val="none"/>
        </w:rPr>
        <w:t>: the corporate body that manages the Company;</w:t>
      </w:r>
    </w:p>
    <w:p w14:paraId="3B0555BE"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e. a </w:t>
      </w:r>
      <w:r w:rsidRPr="00641CE2">
        <w:rPr>
          <w:rFonts w:eastAsia="Times New Roman" w:cs="Times New Roman"/>
          <w:b/>
          <w:bCs/>
          <w:color w:val="000000"/>
          <w:kern w:val="0"/>
          <w:lang w:val="en-US" w:eastAsia="nl-NL"/>
          <w14:ligatures w14:val="none"/>
        </w:rPr>
        <w:t>'Director'</w:t>
      </w:r>
      <w:r w:rsidRPr="00641CE2">
        <w:rPr>
          <w:rFonts w:eastAsia="Times New Roman" w:cs="Times New Roman"/>
          <w:color w:val="000000"/>
          <w:kern w:val="0"/>
          <w:lang w:val="en-US" w:eastAsia="nl-NL"/>
          <w14:ligatures w14:val="none"/>
        </w:rPr>
        <w:t>: a member of the Board;</w:t>
      </w:r>
    </w:p>
    <w:p w14:paraId="56B7325D"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f. a </w:t>
      </w:r>
      <w:r w:rsidRPr="00641CE2">
        <w:rPr>
          <w:rFonts w:eastAsia="Times New Roman" w:cs="Times New Roman"/>
          <w:b/>
          <w:bCs/>
          <w:color w:val="000000"/>
          <w:kern w:val="0"/>
          <w:lang w:val="en-US" w:eastAsia="nl-NL"/>
          <w14:ligatures w14:val="none"/>
        </w:rPr>
        <w:t>'Certificate'</w:t>
      </w:r>
      <w:r w:rsidRPr="00641CE2">
        <w:rPr>
          <w:rFonts w:eastAsia="Times New Roman" w:cs="Times New Roman"/>
          <w:color w:val="000000"/>
          <w:kern w:val="0"/>
          <w:lang w:val="en-US" w:eastAsia="nl-NL"/>
          <w14:ligatures w14:val="none"/>
        </w:rPr>
        <w:t> or a </w:t>
      </w:r>
      <w:r w:rsidRPr="00641CE2">
        <w:rPr>
          <w:rFonts w:eastAsia="Times New Roman" w:cs="Times New Roman"/>
          <w:b/>
          <w:bCs/>
          <w:color w:val="000000"/>
          <w:kern w:val="0"/>
          <w:lang w:val="en-US" w:eastAsia="nl-NL"/>
          <w14:ligatures w14:val="none"/>
        </w:rPr>
        <w:t>'Share Certificate'</w:t>
      </w:r>
      <w:r w:rsidRPr="00641CE2">
        <w:rPr>
          <w:rFonts w:eastAsia="Times New Roman" w:cs="Times New Roman"/>
          <w:color w:val="000000"/>
          <w:kern w:val="0"/>
          <w:lang w:val="en-US" w:eastAsia="nl-NL"/>
          <w14:ligatures w14:val="none"/>
        </w:rPr>
        <w:t xml:space="preserve">: Certificates of shares issued with the cooperation of the Company, provided that the term "Certificate" or "Share Certificate" in Articles 7, 8 and 19 </w:t>
      </w:r>
      <w:proofErr w:type="gramStart"/>
      <w:r w:rsidRPr="00641CE2">
        <w:rPr>
          <w:rFonts w:eastAsia="Times New Roman" w:cs="Times New Roman"/>
          <w:color w:val="000000"/>
          <w:kern w:val="0"/>
          <w:lang w:val="en-US" w:eastAsia="nl-NL"/>
          <w14:ligatures w14:val="none"/>
        </w:rPr>
        <w:t>includes</w:t>
      </w:r>
      <w:proofErr w:type="gramEnd"/>
      <w:r w:rsidRPr="00641CE2">
        <w:rPr>
          <w:rFonts w:eastAsia="Times New Roman" w:cs="Times New Roman"/>
          <w:color w:val="000000"/>
          <w:kern w:val="0"/>
          <w:lang w:val="en-US" w:eastAsia="nl-NL"/>
          <w14:ligatures w14:val="none"/>
        </w:rPr>
        <w:t xml:space="preserve"> Certificates of shares issued both with and without the cooperation of the Company;</w:t>
      </w:r>
    </w:p>
    <w:p w14:paraId="4D13F98B"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g. a </w:t>
      </w:r>
      <w:r w:rsidRPr="00641CE2">
        <w:rPr>
          <w:rFonts w:eastAsia="Times New Roman" w:cs="Times New Roman"/>
          <w:b/>
          <w:bCs/>
          <w:color w:val="000000"/>
          <w:kern w:val="0"/>
          <w:lang w:val="en-US" w:eastAsia="nl-NL"/>
          <w14:ligatures w14:val="none"/>
        </w:rPr>
        <w:t>'Certificate Holder'</w:t>
      </w:r>
      <w:r w:rsidRPr="00641CE2">
        <w:rPr>
          <w:rFonts w:eastAsia="Times New Roman" w:cs="Times New Roman"/>
          <w:color w:val="000000"/>
          <w:kern w:val="0"/>
          <w:lang w:val="en-US" w:eastAsia="nl-NL"/>
          <w14:ligatures w14:val="none"/>
        </w:rPr>
        <w:t xml:space="preserve">: a holder of one or more Certificates of shares, as well as the person or persons who, </w:t>
      </w:r>
      <w:proofErr w:type="gramStart"/>
      <w:r w:rsidRPr="00641CE2">
        <w:rPr>
          <w:rFonts w:eastAsia="Times New Roman" w:cs="Times New Roman"/>
          <w:color w:val="000000"/>
          <w:kern w:val="0"/>
          <w:lang w:val="en-US" w:eastAsia="nl-NL"/>
          <w14:ligatures w14:val="none"/>
        </w:rPr>
        <w:t>as a result of</w:t>
      </w:r>
      <w:proofErr w:type="gramEnd"/>
      <w:r w:rsidRPr="00641CE2">
        <w:rPr>
          <w:rFonts w:eastAsia="Times New Roman" w:cs="Times New Roman"/>
          <w:color w:val="000000"/>
          <w:kern w:val="0"/>
          <w:lang w:val="en-US" w:eastAsia="nl-NL"/>
          <w14:ligatures w14:val="none"/>
        </w:rPr>
        <w:t xml:space="preserve"> a usufruct or pledge established on a Share, are entitled to the rights referred to in paragraphs 9 and 10 of Article 6 of these articles of association;</w:t>
      </w:r>
    </w:p>
    <w:p w14:paraId="12592895"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h. a </w:t>
      </w:r>
      <w:r w:rsidRPr="00641CE2">
        <w:rPr>
          <w:rFonts w:eastAsia="Times New Roman" w:cs="Times New Roman"/>
          <w:b/>
          <w:bCs/>
          <w:color w:val="000000"/>
          <w:kern w:val="0"/>
          <w:lang w:val="en-US" w:eastAsia="nl-NL"/>
          <w14:ligatures w14:val="none"/>
        </w:rPr>
        <w:t>'Talon'</w:t>
      </w:r>
      <w:r w:rsidRPr="00641CE2">
        <w:rPr>
          <w:rFonts w:eastAsia="Times New Roman" w:cs="Times New Roman"/>
          <w:color w:val="000000"/>
          <w:kern w:val="0"/>
          <w:lang w:val="en-US" w:eastAsia="nl-NL"/>
          <w14:ligatures w14:val="none"/>
        </w:rPr>
        <w:t>: a coupon (usually perforated and attached to a dividend sheet) upon presentation of which new dividend vouchers may be obtained;</w:t>
      </w:r>
    </w:p>
    <w:p w14:paraId="0176A2DE"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proofErr w:type="spellStart"/>
      <w:r w:rsidRPr="00641CE2">
        <w:rPr>
          <w:rFonts w:eastAsia="Times New Roman" w:cs="Times New Roman"/>
          <w:color w:val="000000"/>
          <w:kern w:val="0"/>
          <w:lang w:val="en-US" w:eastAsia="nl-NL"/>
          <w14:ligatures w14:val="none"/>
        </w:rPr>
        <w:t>i</w:t>
      </w:r>
      <w:proofErr w:type="spellEnd"/>
      <w:r w:rsidRPr="00641CE2">
        <w:rPr>
          <w:rFonts w:eastAsia="Times New Roman" w:cs="Times New Roman"/>
          <w:color w:val="000000"/>
          <w:kern w:val="0"/>
          <w:lang w:val="en-US" w:eastAsia="nl-NL"/>
          <w14:ligatures w14:val="none"/>
        </w:rPr>
        <w:t>. the </w:t>
      </w:r>
      <w:r w:rsidRPr="00641CE2">
        <w:rPr>
          <w:rFonts w:eastAsia="Times New Roman" w:cs="Times New Roman"/>
          <w:b/>
          <w:bCs/>
          <w:color w:val="000000"/>
          <w:kern w:val="0"/>
          <w:lang w:val="en-US" w:eastAsia="nl-NL"/>
          <w14:ligatures w14:val="none"/>
        </w:rPr>
        <w:t>'Company'</w:t>
      </w:r>
      <w:r w:rsidRPr="00641CE2">
        <w:rPr>
          <w:rFonts w:eastAsia="Times New Roman" w:cs="Times New Roman"/>
          <w:color w:val="000000"/>
          <w:kern w:val="0"/>
          <w:lang w:val="en-US" w:eastAsia="nl-NL"/>
          <w14:ligatures w14:val="none"/>
        </w:rPr>
        <w:t xml:space="preserve">: the company whose internal </w:t>
      </w:r>
      <w:proofErr w:type="spellStart"/>
      <w:r w:rsidRPr="00641CE2">
        <w:rPr>
          <w:rFonts w:eastAsia="Times New Roman" w:cs="Times New Roman"/>
          <w:color w:val="000000"/>
          <w:kern w:val="0"/>
          <w:lang w:val="en-US" w:eastAsia="nl-NL"/>
          <w14:ligatures w14:val="none"/>
        </w:rPr>
        <w:t>organisation</w:t>
      </w:r>
      <w:proofErr w:type="spellEnd"/>
      <w:r w:rsidRPr="00641CE2">
        <w:rPr>
          <w:rFonts w:eastAsia="Times New Roman" w:cs="Times New Roman"/>
          <w:color w:val="000000"/>
          <w:kern w:val="0"/>
          <w:lang w:val="en-US" w:eastAsia="nl-NL"/>
          <w14:ligatures w14:val="none"/>
        </w:rPr>
        <w:t xml:space="preserve"> is governed by these articles of association;</w:t>
      </w:r>
    </w:p>
    <w:p w14:paraId="3F52BDBE"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j. a </w:t>
      </w:r>
      <w:r w:rsidRPr="00641CE2">
        <w:rPr>
          <w:rFonts w:eastAsia="Times New Roman" w:cs="Times New Roman"/>
          <w:b/>
          <w:bCs/>
          <w:color w:val="000000"/>
          <w:kern w:val="0"/>
          <w:lang w:val="en-US" w:eastAsia="nl-NL"/>
          <w14:ligatures w14:val="none"/>
        </w:rPr>
        <w:t>'Corporate Body'</w:t>
      </w:r>
      <w:r w:rsidRPr="00641CE2">
        <w:rPr>
          <w:rFonts w:eastAsia="Times New Roman" w:cs="Times New Roman"/>
          <w:color w:val="000000"/>
          <w:kern w:val="0"/>
          <w:lang w:val="en-US" w:eastAsia="nl-NL"/>
          <w14:ligatures w14:val="none"/>
        </w:rPr>
        <w:t>: the Board or the General Meeting of Shareholders.</w:t>
      </w:r>
    </w:p>
    <w:p w14:paraId="64460A79" w14:textId="77777777" w:rsidR="00641CE2" w:rsidRPr="00641CE2" w:rsidRDefault="00641CE2" w:rsidP="00641CE2">
      <w:pPr>
        <w:numPr>
          <w:ilvl w:val="0"/>
          <w:numId w:val="2"/>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In these articles of association, references to a term in the plural shall also be deemed to include references to that term in the singular, and vice versa.</w:t>
      </w:r>
    </w:p>
    <w:p w14:paraId="6E0CB133" w14:textId="207A4EA2" w:rsidR="00641CE2" w:rsidRPr="007C3747" w:rsidRDefault="00641CE2" w:rsidP="00641CE2">
      <w:pPr>
        <w:jc w:val="both"/>
        <w:rPr>
          <w:rFonts w:eastAsia="Times New Roman" w:cs="Times New Roman"/>
          <w:kern w:val="0"/>
          <w:lang w:val="en-GB" w:eastAsia="nl-NL"/>
          <w14:ligatures w14:val="none"/>
        </w:rPr>
      </w:pPr>
    </w:p>
    <w:p w14:paraId="77F6EB48"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Name and Registered Office</w:t>
      </w:r>
    </w:p>
    <w:p w14:paraId="56AD2FCD"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val="en-US" w:eastAsia="nl-NL"/>
          <w14:ligatures w14:val="none"/>
        </w:rPr>
      </w:pPr>
      <w:r w:rsidRPr="00641CE2">
        <w:rPr>
          <w:rFonts w:eastAsia="Times New Roman" w:cs="Times New Roman"/>
          <w:b/>
          <w:bCs/>
          <w:color w:val="000000"/>
          <w:kern w:val="0"/>
          <w:sz w:val="27"/>
          <w:szCs w:val="27"/>
          <w:lang w:val="en-US" w:eastAsia="nl-NL"/>
          <w14:ligatures w14:val="none"/>
        </w:rPr>
        <w:t>Article 2</w:t>
      </w:r>
    </w:p>
    <w:p w14:paraId="4D0FB50C"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bears the name: </w:t>
      </w:r>
      <w:r w:rsidRPr="00641CE2">
        <w:rPr>
          <w:rFonts w:eastAsia="Times New Roman" w:cs="Times New Roman"/>
          <w:b/>
          <w:bCs/>
          <w:color w:val="000000"/>
          <w:kern w:val="0"/>
          <w:lang w:val="en-US" w:eastAsia="nl-NL"/>
          <w14:ligatures w14:val="none"/>
        </w:rPr>
        <w:t>Perffin Group N.V.</w:t>
      </w:r>
      <w:r w:rsidRPr="00641CE2">
        <w:rPr>
          <w:rFonts w:eastAsia="Times New Roman" w:cs="Times New Roman"/>
          <w:color w:val="000000"/>
          <w:kern w:val="0"/>
          <w:lang w:val="en-US" w:eastAsia="nl-NL"/>
          <w14:ligatures w14:val="none"/>
        </w:rPr>
        <w:br/>
        <w:t xml:space="preserve">and has its registered office in </w:t>
      </w:r>
      <w:proofErr w:type="spellStart"/>
      <w:r w:rsidRPr="00641CE2">
        <w:rPr>
          <w:rFonts w:eastAsia="Times New Roman" w:cs="Times New Roman"/>
          <w:color w:val="000000"/>
          <w:kern w:val="0"/>
          <w:lang w:val="en-US" w:eastAsia="nl-NL"/>
          <w14:ligatures w14:val="none"/>
        </w:rPr>
        <w:t>Zeewolde</w:t>
      </w:r>
      <w:proofErr w:type="spellEnd"/>
      <w:r w:rsidRPr="00641CE2">
        <w:rPr>
          <w:rFonts w:eastAsia="Times New Roman" w:cs="Times New Roman"/>
          <w:color w:val="000000"/>
          <w:kern w:val="0"/>
          <w:lang w:val="en-US" w:eastAsia="nl-NL"/>
          <w14:ligatures w14:val="none"/>
        </w:rPr>
        <w:t>.</w:t>
      </w:r>
    </w:p>
    <w:p w14:paraId="6EA16493" w14:textId="0F27623D" w:rsidR="00641CE2" w:rsidRPr="007C3747" w:rsidRDefault="00641CE2" w:rsidP="00641CE2">
      <w:pPr>
        <w:jc w:val="both"/>
        <w:rPr>
          <w:rFonts w:eastAsia="Times New Roman" w:cs="Times New Roman"/>
          <w:kern w:val="0"/>
          <w:lang w:val="en-GB" w:eastAsia="nl-NL"/>
          <w14:ligatures w14:val="none"/>
        </w:rPr>
      </w:pPr>
    </w:p>
    <w:p w14:paraId="409C45BA"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eastAsia="nl-NL"/>
          <w14:ligatures w14:val="none"/>
        </w:rPr>
      </w:pPr>
      <w:proofErr w:type="spellStart"/>
      <w:r w:rsidRPr="00641CE2">
        <w:rPr>
          <w:rFonts w:eastAsia="Times New Roman" w:cs="Times New Roman"/>
          <w:b/>
          <w:bCs/>
          <w:color w:val="000000"/>
          <w:kern w:val="0"/>
          <w:sz w:val="36"/>
          <w:szCs w:val="36"/>
          <w:lang w:eastAsia="nl-NL"/>
          <w14:ligatures w14:val="none"/>
        </w:rPr>
        <w:t>Purpose</w:t>
      </w:r>
      <w:proofErr w:type="spellEnd"/>
    </w:p>
    <w:p w14:paraId="462BC0D2"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3</w:t>
      </w:r>
    </w:p>
    <w:p w14:paraId="1791005F" w14:textId="77777777" w:rsidR="00641CE2" w:rsidRPr="00641CE2" w:rsidRDefault="00641CE2" w:rsidP="00641CE2">
      <w:pPr>
        <w:numPr>
          <w:ilvl w:val="0"/>
          <w:numId w:val="3"/>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purpose of the Company is:</w:t>
      </w:r>
    </w:p>
    <w:p w14:paraId="30C80C50"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 the management, administration, exploitation and purchase and sale of assets, including but not limited to shares, real property, art, equities and loans;</w:t>
      </w:r>
    </w:p>
    <w:p w14:paraId="058D1DB3"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b. the incorporation of, participation in, cooperation with, management of</w:t>
      </w:r>
      <w:proofErr w:type="gramStart"/>
      <w:r w:rsidRPr="00641CE2">
        <w:rPr>
          <w:rFonts w:eastAsia="Times New Roman" w:cs="Times New Roman"/>
          <w:color w:val="000000"/>
          <w:kern w:val="0"/>
          <w:lang w:val="en-US" w:eastAsia="nl-NL"/>
          <w14:ligatures w14:val="none"/>
        </w:rPr>
        <w:t>, provision</w:t>
      </w:r>
      <w:proofErr w:type="gramEnd"/>
      <w:r w:rsidRPr="00641CE2">
        <w:rPr>
          <w:rFonts w:eastAsia="Times New Roman" w:cs="Times New Roman"/>
          <w:color w:val="000000"/>
          <w:kern w:val="0"/>
          <w:lang w:val="en-US" w:eastAsia="nl-NL"/>
          <w14:ligatures w14:val="none"/>
        </w:rPr>
        <w:t xml:space="preserve"> of services to and financing of other enterprises and legal entities;</w:t>
      </w:r>
    </w:p>
    <w:p w14:paraId="11B91E31"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c. the acquisition, disposal, management and exploitation of immovable and movable property and limited rights thereon, as well as other patrimonial rights;</w:t>
      </w:r>
    </w:p>
    <w:p w14:paraId="05C80031"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d. the granting and entering into of loans, providing security for a debt of and binding itself as guarantor or joint and several co-debtor or acting as surety for a subsidiary, a legal entity in which the Company holds a participation, a company or enterprise with which it is affiliated in a group, or any other party;</w:t>
      </w:r>
    </w:p>
    <w:p w14:paraId="64BC08BA"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e. the performance of all activities related to or conducive to the foregoing, all in the broadest sense of the word.</w:t>
      </w:r>
    </w:p>
    <w:p w14:paraId="1CA7B8DD" w14:textId="74F07947" w:rsidR="00641CE2" w:rsidRPr="007C3747" w:rsidRDefault="00641CE2" w:rsidP="00641CE2">
      <w:pPr>
        <w:jc w:val="both"/>
        <w:rPr>
          <w:rFonts w:eastAsia="Times New Roman" w:cs="Times New Roman"/>
          <w:kern w:val="0"/>
          <w:lang w:val="en-GB" w:eastAsia="nl-NL"/>
          <w14:ligatures w14:val="none"/>
        </w:rPr>
      </w:pPr>
    </w:p>
    <w:p w14:paraId="696BC256"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eastAsia="nl-NL"/>
          <w14:ligatures w14:val="none"/>
        </w:rPr>
      </w:pPr>
      <w:proofErr w:type="spellStart"/>
      <w:r w:rsidRPr="00641CE2">
        <w:rPr>
          <w:rFonts w:eastAsia="Times New Roman" w:cs="Times New Roman"/>
          <w:b/>
          <w:bCs/>
          <w:color w:val="000000"/>
          <w:kern w:val="0"/>
          <w:sz w:val="36"/>
          <w:szCs w:val="36"/>
          <w:lang w:eastAsia="nl-NL"/>
          <w14:ligatures w14:val="none"/>
        </w:rPr>
        <w:t>Capital</w:t>
      </w:r>
      <w:proofErr w:type="spellEnd"/>
      <w:r w:rsidRPr="00641CE2">
        <w:rPr>
          <w:rFonts w:eastAsia="Times New Roman" w:cs="Times New Roman"/>
          <w:b/>
          <w:bCs/>
          <w:color w:val="000000"/>
          <w:kern w:val="0"/>
          <w:sz w:val="36"/>
          <w:szCs w:val="36"/>
          <w:lang w:eastAsia="nl-NL"/>
          <w14:ligatures w14:val="none"/>
        </w:rPr>
        <w:t xml:space="preserve"> </w:t>
      </w:r>
      <w:proofErr w:type="spellStart"/>
      <w:r w:rsidRPr="00641CE2">
        <w:rPr>
          <w:rFonts w:eastAsia="Times New Roman" w:cs="Times New Roman"/>
          <w:b/>
          <w:bCs/>
          <w:color w:val="000000"/>
          <w:kern w:val="0"/>
          <w:sz w:val="36"/>
          <w:szCs w:val="36"/>
          <w:lang w:eastAsia="nl-NL"/>
          <w14:ligatures w14:val="none"/>
        </w:rPr>
        <w:t>and</w:t>
      </w:r>
      <w:proofErr w:type="spellEnd"/>
      <w:r w:rsidRPr="00641CE2">
        <w:rPr>
          <w:rFonts w:eastAsia="Times New Roman" w:cs="Times New Roman"/>
          <w:b/>
          <w:bCs/>
          <w:color w:val="000000"/>
          <w:kern w:val="0"/>
          <w:sz w:val="36"/>
          <w:szCs w:val="36"/>
          <w:lang w:eastAsia="nl-NL"/>
          <w14:ligatures w14:val="none"/>
        </w:rPr>
        <w:t xml:space="preserve"> Shares</w:t>
      </w:r>
    </w:p>
    <w:p w14:paraId="660B4517"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4</w:t>
      </w:r>
    </w:p>
    <w:p w14:paraId="59667A1E"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w:t>
      </w:r>
      <w:proofErr w:type="spellStart"/>
      <w:r w:rsidRPr="00641CE2">
        <w:rPr>
          <w:rFonts w:eastAsia="Times New Roman" w:cs="Times New Roman"/>
          <w:color w:val="000000"/>
          <w:kern w:val="0"/>
          <w:lang w:val="en-US" w:eastAsia="nl-NL"/>
          <w14:ligatures w14:val="none"/>
        </w:rPr>
        <w:t>authorised</w:t>
      </w:r>
      <w:proofErr w:type="spellEnd"/>
      <w:r w:rsidRPr="00641CE2">
        <w:rPr>
          <w:rFonts w:eastAsia="Times New Roman" w:cs="Times New Roman"/>
          <w:color w:val="000000"/>
          <w:kern w:val="0"/>
          <w:lang w:val="en-US" w:eastAsia="nl-NL"/>
          <w14:ligatures w14:val="none"/>
        </w:rPr>
        <w:t xml:space="preserve"> share capital of the Company amounts to two billion five hundred million euros (€ 2,500,000,000.00), each share with a nominal value of four-hundredths of a cent (€ 0.0004).</w:t>
      </w:r>
    </w:p>
    <w:p w14:paraId="4B67A6EA"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may only issue Shares pursuant to a resolution of the General Meeting of Shareholders or of another Corporate Body designated for that purpose by a resolution of the General Meeting for a specified period of no more than five years, and in compliance with Article 9. The designation must specify how many Shares may be issued. The designation may be extended each time for no longer than five years. Unless otherwise provided in the designation, it may not be revoked or withdrawn by amendment of the articles of association.</w:t>
      </w:r>
    </w:p>
    <w:p w14:paraId="627B4CED"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Corporate Body that resolves to issue Shares shall determine the price and further terms and conditions of issue.</w:t>
      </w:r>
    </w:p>
    <w:p w14:paraId="2F430BD9"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Subject to the provisions of the following paragraph of this Article, each Shareholder shall have a pre-emption right upon the issue of Shares in proportion to the aggregate amount of their Shares.</w:t>
      </w:r>
    </w:p>
    <w:p w14:paraId="3A2A3EF3"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lastRenderedPageBreak/>
        <w:t>A Shareholder shall have no pre-emption right with respect to Shares that are issued for a consideration other than cash or are issued to employees of the Company or of a group company.</w:t>
      </w:r>
    </w:p>
    <w:p w14:paraId="01BDD62F"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shall announce the issue with pre-emption right and the period during which it may be exercised in the Official Gazette (</w:t>
      </w:r>
      <w:proofErr w:type="spellStart"/>
      <w:r w:rsidRPr="00641CE2">
        <w:rPr>
          <w:rFonts w:eastAsia="Times New Roman" w:cs="Times New Roman"/>
          <w:i/>
          <w:iCs/>
          <w:color w:val="000000"/>
          <w:kern w:val="0"/>
          <w:lang w:val="en-US" w:eastAsia="nl-NL"/>
          <w14:ligatures w14:val="none"/>
        </w:rPr>
        <w:t>Staatscourant</w:t>
      </w:r>
      <w:proofErr w:type="spellEnd"/>
      <w:r w:rsidRPr="00641CE2">
        <w:rPr>
          <w:rFonts w:eastAsia="Times New Roman" w:cs="Times New Roman"/>
          <w:color w:val="000000"/>
          <w:kern w:val="0"/>
          <w:lang w:val="en-US" w:eastAsia="nl-NL"/>
          <w14:ligatures w14:val="none"/>
        </w:rPr>
        <w:t>) and in a nationally distributed newspaper, unless all Shares are registered shares and the announcement is made in writing to all Shareholders at their registered addresses. Announcements to holders of registered Shares shall be made in writing to their registered addresses.</w:t>
      </w:r>
    </w:p>
    <w:p w14:paraId="6ACE7DBF"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pre-emption right may be exercised </w:t>
      </w:r>
      <w:proofErr w:type="gramStart"/>
      <w:r w:rsidRPr="00641CE2">
        <w:rPr>
          <w:rFonts w:eastAsia="Times New Roman" w:cs="Times New Roman"/>
          <w:color w:val="000000"/>
          <w:kern w:val="0"/>
          <w:lang w:val="en-US" w:eastAsia="nl-NL"/>
          <w14:ligatures w14:val="none"/>
        </w:rPr>
        <w:t>during</w:t>
      </w:r>
      <w:proofErr w:type="gramEnd"/>
      <w:r w:rsidRPr="00641CE2">
        <w:rPr>
          <w:rFonts w:eastAsia="Times New Roman" w:cs="Times New Roman"/>
          <w:color w:val="000000"/>
          <w:kern w:val="0"/>
          <w:lang w:val="en-US" w:eastAsia="nl-NL"/>
          <w14:ligatures w14:val="none"/>
        </w:rPr>
        <w:t xml:space="preserve"> four weeks, calculated from the date of the announcement in the Official Gazette or the date of dispatch of the announcement to holders of registered Shares, whichever is later.</w:t>
      </w:r>
    </w:p>
    <w:p w14:paraId="0EBAFCD5"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pre-emption right may be restricted or excluded by a resolution of the General Meeting of Shareholders. The grounds for the proposal and the choice of the intended issue price must be set out in writing in the proposal. The pre-emption right may also be restricted or excluded by the Corporate Body referred to in paragraph 2, if it has been designated for a specified period of no more than five years as having authority to restrict or exclude the pre-emption right. With respect to this designation, the last two sentences of paragraph 2 shall apply mutatis mutandis. If the authority of the Corporate Body referred to in paragraph 2 to issue Shares expires, its authority to restrict or exclude the pre-emption right shall also expire.</w:t>
      </w:r>
    </w:p>
    <w:p w14:paraId="368225C3"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 resolution of the General Meeting to restrict or exclude the pre-emption right, or to designate a body as referred to in the preceding paragraph, requires a majority of at least two-thirds of the votes cast if less than half of the issued capital is represented at the meeting.</w:t>
      </w:r>
    </w:p>
    <w:p w14:paraId="39EF6E06" w14:textId="77777777" w:rsidR="00641CE2" w:rsidRPr="00641CE2" w:rsidRDefault="00641CE2" w:rsidP="00641CE2">
      <w:pPr>
        <w:numPr>
          <w:ilvl w:val="0"/>
          <w:numId w:val="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provisions of this Article shall apply mutatis mutandis to the granting of rights to subscribe for Shares. Shareholders shall have no pre-emption right with respect to Shares issued to a person exercising a previously granted right to subscribe for Shares.</w:t>
      </w:r>
    </w:p>
    <w:p w14:paraId="315CC142"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5</w:t>
      </w:r>
    </w:p>
    <w:p w14:paraId="4E6EDC17"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Shares shall be in registered or bearer form, at the choice of the Shareholder. Share certificates shall also be issued for registered Shares. Share certificates shall be issued for one, ten or one hundred Shares, or for such number as the Board of the Company shall determine.</w:t>
      </w:r>
    </w:p>
    <w:p w14:paraId="0DFE3367"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Share certificates shall be signed by a Director of the Company. They shall be numbered in a manner to be determined by the Board.</w:t>
      </w:r>
    </w:p>
    <w:p w14:paraId="6C06B01C"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Share certificates shall be accompanied by a set of dividend vouchers and a Talon for the purpose of obtaining a new set of dividend vouchers and a new Talon, all bearing the same number as the share certificate to which they belong. The Talon and the dividend vouchers shall be in bearer form.</w:t>
      </w:r>
    </w:p>
    <w:p w14:paraId="579F1D21"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If share certificates, dividend vouchers and/or Talons have been lost or have otherwise gone missing, the Board may issue duplicates thereof at the applicant's expense, provided that the loss or disappearance has been established to their </w:t>
      </w:r>
      <w:r w:rsidRPr="00641CE2">
        <w:rPr>
          <w:rFonts w:eastAsia="Times New Roman" w:cs="Times New Roman"/>
          <w:color w:val="000000"/>
          <w:kern w:val="0"/>
          <w:lang w:val="en-US" w:eastAsia="nl-NL"/>
          <w14:ligatures w14:val="none"/>
        </w:rPr>
        <w:lastRenderedPageBreak/>
        <w:t>satisfaction, and subject to such guarantees and conditions as the Board shall require and impose in each particular case.</w:t>
      </w:r>
    </w:p>
    <w:p w14:paraId="0E2D57AE"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By the issue of duplicates — which shall bear the same number as each lost or missing document with the addition of the word 'duplicate' — the documents so replaced shall become void.</w:t>
      </w:r>
    </w:p>
    <w:p w14:paraId="7C8955C5"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Shares shall only be issued against payment of at least the nominal value of those Shares, save for the possibility of an issue discount as referred to in Article 2:80(2) of the Dutch Civil Code.</w:t>
      </w:r>
    </w:p>
    <w:p w14:paraId="3BAC632C"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Upon written request by a holder of bearer Shares, their Shares shall be converted to registered form by entry in the shareholders' register and the issue of new share certificates, against surrender of the share certificates with their corresponding dividend vouchers and Talon.</w:t>
      </w:r>
    </w:p>
    <w:p w14:paraId="5F656B85"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Upon written request by a holder of registered Shares, bearer share certificates shall be issued to them — against cancellation of the entry in the shareholders' register and surrender of the share certificates with corresponding dividend vouchers and Talon.</w:t>
      </w:r>
    </w:p>
    <w:p w14:paraId="50DAB3AB"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No costs shall be charged to the Shareholder for the acts referred to in paragraphs 7 and 8 of this Article.</w:t>
      </w:r>
    </w:p>
    <w:p w14:paraId="712B859A" w14:textId="77777777" w:rsidR="00641CE2" w:rsidRPr="00641CE2" w:rsidRDefault="00641CE2" w:rsidP="00641CE2">
      <w:pPr>
        <w:numPr>
          <w:ilvl w:val="0"/>
          <w:numId w:val="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Board may determine </w:t>
      </w:r>
      <w:proofErr w:type="gramStart"/>
      <w:r w:rsidRPr="00641CE2">
        <w:rPr>
          <w:rFonts w:eastAsia="Times New Roman" w:cs="Times New Roman"/>
          <w:color w:val="000000"/>
          <w:kern w:val="0"/>
          <w:lang w:val="en-US" w:eastAsia="nl-NL"/>
          <w14:ligatures w14:val="none"/>
        </w:rPr>
        <w:t>that</w:t>
      </w:r>
      <w:proofErr w:type="gramEnd"/>
      <w:r w:rsidRPr="00641CE2">
        <w:rPr>
          <w:rFonts w:eastAsia="Times New Roman" w:cs="Times New Roman"/>
          <w:color w:val="000000"/>
          <w:kern w:val="0"/>
          <w:lang w:val="en-US" w:eastAsia="nl-NL"/>
          <w14:ligatures w14:val="none"/>
        </w:rPr>
        <w:t xml:space="preserve"> entries of Shares and the issue of share certificates as referred to in paragraphs 7 and 8 may only be </w:t>
      </w:r>
      <w:proofErr w:type="gramStart"/>
      <w:r w:rsidRPr="00641CE2">
        <w:rPr>
          <w:rFonts w:eastAsia="Times New Roman" w:cs="Times New Roman"/>
          <w:color w:val="000000"/>
          <w:kern w:val="0"/>
          <w:lang w:val="en-US" w:eastAsia="nl-NL"/>
          <w14:ligatures w14:val="none"/>
        </w:rPr>
        <w:t>effected</w:t>
      </w:r>
      <w:proofErr w:type="gramEnd"/>
      <w:r w:rsidRPr="00641CE2">
        <w:rPr>
          <w:rFonts w:eastAsia="Times New Roman" w:cs="Times New Roman"/>
          <w:color w:val="000000"/>
          <w:kern w:val="0"/>
          <w:lang w:val="en-US" w:eastAsia="nl-NL"/>
          <w14:ligatures w14:val="none"/>
        </w:rPr>
        <w:t xml:space="preserve"> for ten or multiples of ten shares at a time.</w:t>
      </w:r>
    </w:p>
    <w:p w14:paraId="2DB16706" w14:textId="7979B2EE" w:rsidR="00641CE2" w:rsidRPr="007C3747" w:rsidRDefault="00641CE2" w:rsidP="00641CE2">
      <w:pPr>
        <w:jc w:val="both"/>
        <w:rPr>
          <w:rFonts w:eastAsia="Times New Roman" w:cs="Times New Roman"/>
          <w:kern w:val="0"/>
          <w:lang w:val="en-GB" w:eastAsia="nl-NL"/>
          <w14:ligatures w14:val="none"/>
        </w:rPr>
      </w:pPr>
    </w:p>
    <w:p w14:paraId="09CA113F"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Shareholders' Register; Establishment of Limited Rights on Registered Shares; Registered Certificates</w:t>
      </w:r>
    </w:p>
    <w:p w14:paraId="28045CFA"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6</w:t>
      </w:r>
    </w:p>
    <w:p w14:paraId="4A6FBA69"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Board of the Company shall maintain a register in which the names and addresses of all holders of registered Shares are recorded, with the date on which they acquired the registered Shares, the date of acknowledgment or service, as well as the amount paid up on each registered Share.</w:t>
      </w:r>
    </w:p>
    <w:p w14:paraId="3B4F34F2"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register shall also include the names and addresses of those who hold a right of usufruct or pledge on registered Shares, with the date on which they acquired the right, the date of acknowledgment or service, and an indication of which rights attached to the registered Shares are vested in them in accordance with paragraphs 9, 10 and 11 of this Article.</w:t>
      </w:r>
    </w:p>
    <w:p w14:paraId="68AF09D8"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register shall further include the names and addresses of holders of Certificates of shares in registered form issued with the cooperation of the Company.</w:t>
      </w:r>
    </w:p>
    <w:p w14:paraId="1E198CD2"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For the purposes of these articles of association, 'Certificate Holders' shall further mean holders of Certificates of shares in registered form issued with the cooperation of the Company, as well as persons who, as a result of a usufruct or pledge established on a registered Share, hold the rights referred to in paragraphs 10 and 11 of this Article.</w:t>
      </w:r>
    </w:p>
    <w:p w14:paraId="553C169A"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lastRenderedPageBreak/>
        <w:t>Every holder of registered Shares, every holder of a usufruct or pledge on registered Shares, and every holder of Certificates of shares in registered form issued with the cooperation of the Company is obliged to ensure that their address is known to the Company. All communications addressed to the person concerned may be sent to that address. This address shall remain effective vis-à-vis the Company until the person concerned or their successor in title has notified the Company in writing of a different address.</w:t>
      </w:r>
    </w:p>
    <w:p w14:paraId="7D3BE244"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register, which must be kept up to date, shall finally also record every discharge from liability granted in respect of calls not yet made on registered shares.</w:t>
      </w:r>
    </w:p>
    <w:p w14:paraId="7D64401D"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Board shall, upon request, provide to a holder of registered Shares, a usufructuary and a pledgee, free of charge, an extract from the register in relation to their right to a registered Share. If a usufruct or pledge is established on a registered Share, the extract shall state to whom the rights referred to in paragraphs 9, 10 and 11 of this Article are vested.</w:t>
      </w:r>
    </w:p>
    <w:p w14:paraId="09FC8AA8"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Board shall make the register available for inspection at the Company's offices by holders of registered Shares, as well as by usufructuaries and pledgees of registered Shares to whom the rights referred to in paragraphs 10 and 11 of this Article are vested. The data </w:t>
      </w:r>
      <w:proofErr w:type="gramStart"/>
      <w:r w:rsidRPr="00641CE2">
        <w:rPr>
          <w:rFonts w:eastAsia="Times New Roman" w:cs="Times New Roman"/>
          <w:color w:val="000000"/>
          <w:kern w:val="0"/>
          <w:lang w:val="en-US" w:eastAsia="nl-NL"/>
          <w14:ligatures w14:val="none"/>
        </w:rPr>
        <w:t>in</w:t>
      </w:r>
      <w:proofErr w:type="gramEnd"/>
      <w:r w:rsidRPr="00641CE2">
        <w:rPr>
          <w:rFonts w:eastAsia="Times New Roman" w:cs="Times New Roman"/>
          <w:color w:val="000000"/>
          <w:kern w:val="0"/>
          <w:lang w:val="en-US" w:eastAsia="nl-NL"/>
          <w14:ligatures w14:val="none"/>
        </w:rPr>
        <w:t xml:space="preserve"> the register concerning non-</w:t>
      </w:r>
      <w:proofErr w:type="gramStart"/>
      <w:r w:rsidRPr="00641CE2">
        <w:rPr>
          <w:rFonts w:eastAsia="Times New Roman" w:cs="Times New Roman"/>
          <w:color w:val="000000"/>
          <w:kern w:val="0"/>
          <w:lang w:val="en-US" w:eastAsia="nl-NL"/>
          <w14:ligatures w14:val="none"/>
        </w:rPr>
        <w:t>fully-paid</w:t>
      </w:r>
      <w:proofErr w:type="gramEnd"/>
      <w:r w:rsidRPr="00641CE2">
        <w:rPr>
          <w:rFonts w:eastAsia="Times New Roman" w:cs="Times New Roman"/>
          <w:color w:val="000000"/>
          <w:kern w:val="0"/>
          <w:lang w:val="en-US" w:eastAsia="nl-NL"/>
          <w14:ligatures w14:val="none"/>
        </w:rPr>
        <w:t xml:space="preserve"> registered Shares shall be available for inspection by any person; copies or extracts of such data shall be provided at cost price at most.</w:t>
      </w:r>
    </w:p>
    <w:p w14:paraId="385FF4B9"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Shareholder who has no voting right, and the usufructuary who has voting right, shall have the rights conferred by law on holders of Certificates of shares issued with the cooperation of the Company.</w:t>
      </w:r>
    </w:p>
    <w:p w14:paraId="543C1EB2" w14:textId="77777777" w:rsidR="00641CE2" w:rsidRPr="00641CE2" w:rsidRDefault="00641CE2" w:rsidP="00641CE2">
      <w:pPr>
        <w:numPr>
          <w:ilvl w:val="0"/>
          <w:numId w:val="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 pledge may be established on Shares. The provisions of paragraph 9 of this Article shall then apply mutatis mutandis.</w:t>
      </w:r>
    </w:p>
    <w:p w14:paraId="21726310" w14:textId="4CD25350" w:rsidR="00641CE2" w:rsidRPr="007C3747" w:rsidRDefault="00641CE2" w:rsidP="00641CE2">
      <w:pPr>
        <w:jc w:val="both"/>
        <w:rPr>
          <w:rFonts w:eastAsia="Times New Roman" w:cs="Times New Roman"/>
          <w:kern w:val="0"/>
          <w:lang w:val="en-GB" w:eastAsia="nl-NL"/>
          <w14:ligatures w14:val="none"/>
        </w:rPr>
      </w:pPr>
    </w:p>
    <w:p w14:paraId="3C4F32D5"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Acquisition of Own Shares by the Company and Permitted Loans</w:t>
      </w:r>
    </w:p>
    <w:p w14:paraId="455DDCEF"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7</w:t>
      </w:r>
    </w:p>
    <w:p w14:paraId="3CF1A892" w14:textId="77777777" w:rsidR="00641CE2" w:rsidRPr="00641CE2" w:rsidRDefault="00641CE2" w:rsidP="00641CE2">
      <w:pPr>
        <w:numPr>
          <w:ilvl w:val="0"/>
          <w:numId w:val="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Acquisition by the Company of not fully paid-up Shares in its capital is void.</w:t>
      </w:r>
    </w:p>
    <w:p w14:paraId="1DDCCA86" w14:textId="77777777" w:rsidR="00641CE2" w:rsidRPr="00641CE2" w:rsidRDefault="00641CE2" w:rsidP="00641CE2">
      <w:pPr>
        <w:numPr>
          <w:ilvl w:val="0"/>
          <w:numId w:val="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may only acquire fully paid-up own Shares gratuitously or if:</w:t>
      </w:r>
    </w:p>
    <w:p w14:paraId="3A523638"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 the equity, reduced by the acquisition price, is not less than the paid-up and called-up portion of the capital increased by the reserves that must be maintained by law or under these articles of association;</w:t>
      </w:r>
    </w:p>
    <w:p w14:paraId="7EF6DD61"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b. if the Shares of the Company are admitted to trading on a regulated market or on a multilateral trading facility, as referred to in Article 1:1 of the Financial Supervision Act (</w:t>
      </w:r>
      <w:r w:rsidRPr="00641CE2">
        <w:rPr>
          <w:rFonts w:eastAsia="Times New Roman" w:cs="Times New Roman"/>
          <w:i/>
          <w:iCs/>
          <w:color w:val="000000"/>
          <w:kern w:val="0"/>
          <w:lang w:val="en-US" w:eastAsia="nl-NL"/>
          <w14:ligatures w14:val="none"/>
        </w:rPr>
        <w:t xml:space="preserve">Wet op het </w:t>
      </w:r>
      <w:proofErr w:type="spellStart"/>
      <w:r w:rsidRPr="00641CE2">
        <w:rPr>
          <w:rFonts w:eastAsia="Times New Roman" w:cs="Times New Roman"/>
          <w:i/>
          <w:iCs/>
          <w:color w:val="000000"/>
          <w:kern w:val="0"/>
          <w:lang w:val="en-US" w:eastAsia="nl-NL"/>
          <w14:ligatures w14:val="none"/>
        </w:rPr>
        <w:t>financieel</w:t>
      </w:r>
      <w:proofErr w:type="spellEnd"/>
      <w:r w:rsidRPr="00641CE2">
        <w:rPr>
          <w:rFonts w:eastAsia="Times New Roman" w:cs="Times New Roman"/>
          <w:i/>
          <w:iCs/>
          <w:color w:val="000000"/>
          <w:kern w:val="0"/>
          <w:lang w:val="en-US" w:eastAsia="nl-NL"/>
          <w14:ligatures w14:val="none"/>
        </w:rPr>
        <w:t xml:space="preserve"> </w:t>
      </w:r>
      <w:proofErr w:type="spellStart"/>
      <w:r w:rsidRPr="00641CE2">
        <w:rPr>
          <w:rFonts w:eastAsia="Times New Roman" w:cs="Times New Roman"/>
          <w:i/>
          <w:iCs/>
          <w:color w:val="000000"/>
          <w:kern w:val="0"/>
          <w:lang w:val="en-US" w:eastAsia="nl-NL"/>
          <w14:ligatures w14:val="none"/>
        </w:rPr>
        <w:t>toezicht</w:t>
      </w:r>
      <w:proofErr w:type="spellEnd"/>
      <w:r w:rsidRPr="00641CE2">
        <w:rPr>
          <w:rFonts w:eastAsia="Times New Roman" w:cs="Times New Roman"/>
          <w:color w:val="000000"/>
          <w:kern w:val="0"/>
          <w:lang w:val="en-US" w:eastAsia="nl-NL"/>
          <w14:ligatures w14:val="none"/>
        </w:rPr>
        <w:t xml:space="preserve">), or on a system comparable to a regulated market or multilateral trading facility from a non-member state, the nominal amount of the Shares in its capital that the Company acquires, holds or </w:t>
      </w:r>
      <w:r w:rsidRPr="00641CE2">
        <w:rPr>
          <w:rFonts w:eastAsia="Times New Roman" w:cs="Times New Roman"/>
          <w:color w:val="000000"/>
          <w:kern w:val="0"/>
          <w:lang w:val="en-US" w:eastAsia="nl-NL"/>
          <w14:ligatures w14:val="none"/>
        </w:rPr>
        <w:lastRenderedPageBreak/>
        <w:t>holds in pledge, or that are held by a subsidiary, does not exceed half of the issued capital; and</w:t>
      </w:r>
    </w:p>
    <w:p w14:paraId="5F97C6AD"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c. the Board has been </w:t>
      </w:r>
      <w:proofErr w:type="spellStart"/>
      <w:r w:rsidRPr="00641CE2">
        <w:rPr>
          <w:rFonts w:eastAsia="Times New Roman" w:cs="Times New Roman"/>
          <w:color w:val="000000"/>
          <w:kern w:val="0"/>
          <w:lang w:val="en-US" w:eastAsia="nl-NL"/>
          <w14:ligatures w14:val="none"/>
        </w:rPr>
        <w:t>authorised</w:t>
      </w:r>
      <w:proofErr w:type="spellEnd"/>
      <w:r w:rsidRPr="00641CE2">
        <w:rPr>
          <w:rFonts w:eastAsia="Times New Roman" w:cs="Times New Roman"/>
          <w:color w:val="000000"/>
          <w:kern w:val="0"/>
          <w:lang w:val="en-US" w:eastAsia="nl-NL"/>
          <w14:ligatures w14:val="none"/>
        </w:rPr>
        <w:t xml:space="preserve"> to effect the acquisition by the General Meeting of Shareholders. Such </w:t>
      </w:r>
      <w:proofErr w:type="spellStart"/>
      <w:r w:rsidRPr="00641CE2">
        <w:rPr>
          <w:rFonts w:eastAsia="Times New Roman" w:cs="Times New Roman"/>
          <w:color w:val="000000"/>
          <w:kern w:val="0"/>
          <w:lang w:val="en-US" w:eastAsia="nl-NL"/>
          <w14:ligatures w14:val="none"/>
        </w:rPr>
        <w:t>authorisation</w:t>
      </w:r>
      <w:proofErr w:type="spellEnd"/>
      <w:r w:rsidRPr="00641CE2">
        <w:rPr>
          <w:rFonts w:eastAsia="Times New Roman" w:cs="Times New Roman"/>
          <w:color w:val="000000"/>
          <w:kern w:val="0"/>
          <w:lang w:val="en-US" w:eastAsia="nl-NL"/>
          <w14:ligatures w14:val="none"/>
        </w:rPr>
        <w:t xml:space="preserve"> shall be valid for a maximum of five years. By way of derogation from the preceding sentence, in the event that the Shares of the Company are admitted to trading on a regulated market or on a multilateral trading facility, as referred to in Article 1:1 of the Financial Supervision Act, or on a system comparable to a regulated market or multilateral trading facility from a non-member state, such </w:t>
      </w:r>
      <w:proofErr w:type="spellStart"/>
      <w:r w:rsidRPr="00641CE2">
        <w:rPr>
          <w:rFonts w:eastAsia="Times New Roman" w:cs="Times New Roman"/>
          <w:color w:val="000000"/>
          <w:kern w:val="0"/>
          <w:lang w:val="en-US" w:eastAsia="nl-NL"/>
          <w14:ligatures w14:val="none"/>
        </w:rPr>
        <w:t>authorisation</w:t>
      </w:r>
      <w:proofErr w:type="spellEnd"/>
      <w:r w:rsidRPr="00641CE2">
        <w:rPr>
          <w:rFonts w:eastAsia="Times New Roman" w:cs="Times New Roman"/>
          <w:color w:val="000000"/>
          <w:kern w:val="0"/>
          <w:lang w:val="en-US" w:eastAsia="nl-NL"/>
          <w14:ligatures w14:val="none"/>
        </w:rPr>
        <w:t xml:space="preserve"> shall be valid for a maximum of eighteen months. The General Meeting shall specify in the </w:t>
      </w:r>
      <w:proofErr w:type="spellStart"/>
      <w:r w:rsidRPr="00641CE2">
        <w:rPr>
          <w:rFonts w:eastAsia="Times New Roman" w:cs="Times New Roman"/>
          <w:color w:val="000000"/>
          <w:kern w:val="0"/>
          <w:lang w:val="en-US" w:eastAsia="nl-NL"/>
          <w14:ligatures w14:val="none"/>
        </w:rPr>
        <w:t>authorisation</w:t>
      </w:r>
      <w:proofErr w:type="spellEnd"/>
      <w:r w:rsidRPr="00641CE2">
        <w:rPr>
          <w:rFonts w:eastAsia="Times New Roman" w:cs="Times New Roman"/>
          <w:color w:val="000000"/>
          <w:kern w:val="0"/>
          <w:lang w:val="en-US" w:eastAsia="nl-NL"/>
          <w14:ligatures w14:val="none"/>
        </w:rPr>
        <w:t xml:space="preserve"> how many Shares may be acquired, how they may be acquired and within what price limits.</w:t>
      </w:r>
    </w:p>
    <w:p w14:paraId="5CADBF06" w14:textId="77777777" w:rsidR="00641CE2" w:rsidRPr="00641CE2" w:rsidRDefault="00641CE2" w:rsidP="00641CE2">
      <w:pPr>
        <w:numPr>
          <w:ilvl w:val="0"/>
          <w:numId w:val="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For the validity of an acquisition referred to in paragraph 2 of this Article, the determining factor shall be the amount of equity according to the most recently adopted balance sheet, reduced by the acquisition price for Shares in the capital of the Company, the amount of the loans as referred to in Article 2:98c of the Dutch Civil Code, and distributions from profits or reserves to others, which the Company and its subsidiaries became obligated to make after the balance sheet date. If more than six months of a financial year have elapsed without the annual accounts having been adopted, an acquisition pursuant to paragraph 2 of this Article shall not be permitted.</w:t>
      </w:r>
    </w:p>
    <w:p w14:paraId="108643C4" w14:textId="77777777" w:rsidR="00641CE2" w:rsidRPr="00641CE2" w:rsidRDefault="00641CE2" w:rsidP="00641CE2">
      <w:pPr>
        <w:numPr>
          <w:ilvl w:val="0"/>
          <w:numId w:val="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preceding paragraphs of this Article shall not apply to Shares acquired by the Company under universal title.</w:t>
      </w:r>
    </w:p>
    <w:p w14:paraId="09E26FFA" w14:textId="77777777" w:rsidR="00641CE2" w:rsidRPr="00641CE2" w:rsidRDefault="00641CE2" w:rsidP="00641CE2">
      <w:pPr>
        <w:numPr>
          <w:ilvl w:val="0"/>
          <w:numId w:val="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term Shares in the preceding paragraphs of this Article includes Certificates thereof.</w:t>
      </w:r>
    </w:p>
    <w:p w14:paraId="4EEE7F05" w14:textId="3BD311D5" w:rsidR="00641CE2" w:rsidRPr="007C3747" w:rsidRDefault="00641CE2" w:rsidP="00641CE2">
      <w:pPr>
        <w:jc w:val="both"/>
        <w:rPr>
          <w:rFonts w:eastAsia="Times New Roman" w:cs="Times New Roman"/>
          <w:kern w:val="0"/>
          <w:lang w:val="en-GB" w:eastAsia="nl-NL"/>
          <w14:ligatures w14:val="none"/>
        </w:rPr>
      </w:pPr>
    </w:p>
    <w:p w14:paraId="2E8BBB4F"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Acquisition of Own Shares by Others</w:t>
      </w:r>
    </w:p>
    <w:p w14:paraId="419D8D08"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8</w:t>
      </w:r>
    </w:p>
    <w:p w14:paraId="543842BF" w14:textId="77777777" w:rsidR="00641CE2" w:rsidRPr="00641CE2" w:rsidRDefault="00641CE2" w:rsidP="00641CE2">
      <w:pPr>
        <w:numPr>
          <w:ilvl w:val="0"/>
          <w:numId w:val="8"/>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Neither the Company nor its subsidiaries may, with a view to the subscription for or acquisition of Shares in its capital or Certificates thereof by others, provide security, give a price guarantee, commit in any other way, or bind itself jointly and severally or otherwise alongside or for others.</w:t>
      </w:r>
    </w:p>
    <w:p w14:paraId="0D65873C" w14:textId="77777777" w:rsidR="00641CE2" w:rsidRPr="00641CE2" w:rsidRDefault="00641CE2" w:rsidP="00641CE2">
      <w:pPr>
        <w:numPr>
          <w:ilvl w:val="0"/>
          <w:numId w:val="8"/>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and its subsidiaries may not, with a view to the subscription for or acquisition by others of Shares in the capital of the Company or Certificates thereof, grant loans, unless the Board so resolves and the other conditions set out in the law are satisfied.</w:t>
      </w:r>
    </w:p>
    <w:p w14:paraId="0B01C737" w14:textId="77777777" w:rsidR="00641CE2" w:rsidRPr="00641CE2" w:rsidRDefault="00641CE2" w:rsidP="00641CE2">
      <w:pPr>
        <w:numPr>
          <w:ilvl w:val="0"/>
          <w:numId w:val="8"/>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shall maintain a non-distributable reserve equal to the amount of the loans referred to in the preceding paragraph.</w:t>
      </w:r>
    </w:p>
    <w:p w14:paraId="5E444838" w14:textId="77777777" w:rsidR="00641CE2" w:rsidRPr="00641CE2" w:rsidRDefault="00641CE2" w:rsidP="00641CE2">
      <w:pPr>
        <w:numPr>
          <w:ilvl w:val="0"/>
          <w:numId w:val="8"/>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prohibitions contained in this Article shall not apply if Shares or Certificates are subscribed for or acquired by or for employees of the Company or of a group company.</w:t>
      </w:r>
    </w:p>
    <w:p w14:paraId="7C9371DE" w14:textId="2B5FF631" w:rsidR="00641CE2" w:rsidRPr="007C3747" w:rsidRDefault="00641CE2" w:rsidP="00641CE2">
      <w:pPr>
        <w:jc w:val="both"/>
        <w:rPr>
          <w:rFonts w:eastAsia="Times New Roman" w:cs="Times New Roman"/>
          <w:kern w:val="0"/>
          <w:lang w:val="en-GB" w:eastAsia="nl-NL"/>
          <w14:ligatures w14:val="none"/>
        </w:rPr>
      </w:pPr>
    </w:p>
    <w:p w14:paraId="3F845692"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Issue and Transfer of Registered Shares and Limited Rights Thereon</w:t>
      </w:r>
    </w:p>
    <w:p w14:paraId="52FA01B8"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val="en-US" w:eastAsia="nl-NL"/>
          <w14:ligatures w14:val="none"/>
        </w:rPr>
      </w:pPr>
      <w:r w:rsidRPr="00641CE2">
        <w:rPr>
          <w:rFonts w:eastAsia="Times New Roman" w:cs="Times New Roman"/>
          <w:b/>
          <w:bCs/>
          <w:color w:val="000000"/>
          <w:kern w:val="0"/>
          <w:sz w:val="27"/>
          <w:szCs w:val="27"/>
          <w:lang w:val="en-US" w:eastAsia="nl-NL"/>
          <w14:ligatures w14:val="none"/>
        </w:rPr>
        <w:t>Article 9</w:t>
      </w:r>
    </w:p>
    <w:p w14:paraId="5C20D226"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For the issue of a registered Share and the transfer of a registered Share or a limited right thereon, a deed executed for that purpose before a civil-law notary established in the Netherlands, to which the parties concerned are party, is required.</w:t>
      </w:r>
    </w:p>
    <w:p w14:paraId="722AE1A1" w14:textId="1B74792A" w:rsidR="00641CE2" w:rsidRPr="007C3747" w:rsidRDefault="00641CE2" w:rsidP="00641CE2">
      <w:pPr>
        <w:jc w:val="both"/>
        <w:rPr>
          <w:rFonts w:eastAsia="Times New Roman" w:cs="Times New Roman"/>
          <w:kern w:val="0"/>
          <w:lang w:val="en-GB" w:eastAsia="nl-NL"/>
          <w14:ligatures w14:val="none"/>
        </w:rPr>
      </w:pPr>
    </w:p>
    <w:p w14:paraId="721ED7EB"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eastAsia="nl-NL"/>
          <w14:ligatures w14:val="none"/>
        </w:rPr>
      </w:pPr>
      <w:r w:rsidRPr="00641CE2">
        <w:rPr>
          <w:rFonts w:eastAsia="Times New Roman" w:cs="Times New Roman"/>
          <w:b/>
          <w:bCs/>
          <w:color w:val="000000"/>
          <w:kern w:val="0"/>
          <w:sz w:val="36"/>
          <w:szCs w:val="36"/>
          <w:lang w:eastAsia="nl-NL"/>
          <w14:ligatures w14:val="none"/>
        </w:rPr>
        <w:t>Board</w:t>
      </w:r>
    </w:p>
    <w:p w14:paraId="244E4AEF"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10</w:t>
      </w:r>
    </w:p>
    <w:p w14:paraId="6A9D7057" w14:textId="77777777" w:rsidR="00641CE2" w:rsidRPr="00641CE2" w:rsidRDefault="00641CE2" w:rsidP="00641CE2">
      <w:pPr>
        <w:numPr>
          <w:ilvl w:val="0"/>
          <w:numId w:val="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shall be managed by a Board, consisting of one or more Directors. The number of Directors shall be determined by the General Meeting of Shareholders.</w:t>
      </w:r>
    </w:p>
    <w:p w14:paraId="34EB9851" w14:textId="77777777" w:rsidR="00641CE2" w:rsidRPr="00641CE2" w:rsidRDefault="00641CE2" w:rsidP="00641CE2">
      <w:pPr>
        <w:numPr>
          <w:ilvl w:val="0"/>
          <w:numId w:val="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General Meeting of Shareholders shall have the authority to dismiss or suspend a Director. A resolution to suspend or dismiss may only be passed in a General Meeting of Shareholders by at least two-thirds of the valid votes cast in a General Meeting of Shareholders in which at least half of the issued capital is represented.</w:t>
      </w:r>
    </w:p>
    <w:p w14:paraId="4D3F25AE" w14:textId="77777777" w:rsidR="00641CE2" w:rsidRPr="00641CE2" w:rsidRDefault="00641CE2" w:rsidP="00641CE2">
      <w:pPr>
        <w:numPr>
          <w:ilvl w:val="0"/>
          <w:numId w:val="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Board shall require the approval of the General Meeting of Shareholders for Board resolutions concerning a significant change in the identity or character of the Company or its business, including in any event:</w:t>
      </w:r>
    </w:p>
    <w:p w14:paraId="0A955E47"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 the transfer of the business or substantially the entire business to a third party;</w:t>
      </w:r>
    </w:p>
    <w:p w14:paraId="1F4E8A02"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b. the acquisition or disposal of a participation in the capital of a company with a value of at least one-third of the amount of the assets according to the balance sheet with explanatory notes or, if the Company prepares a consolidated balance sheet, according to the consolidated balance sheet with explanatory notes, as per the most recently adopted annual accounts of the Company, by the Company or a subsidiary;</w:t>
      </w:r>
    </w:p>
    <w:p w14:paraId="23113BC1"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c. </w:t>
      </w:r>
      <w:proofErr w:type="gramStart"/>
      <w:r w:rsidRPr="00641CE2">
        <w:rPr>
          <w:rFonts w:eastAsia="Times New Roman" w:cs="Times New Roman"/>
          <w:color w:val="000000"/>
          <w:kern w:val="0"/>
          <w:lang w:val="en-US" w:eastAsia="nl-NL"/>
          <w14:ligatures w14:val="none"/>
        </w:rPr>
        <w:t>entering into</w:t>
      </w:r>
      <w:proofErr w:type="gramEnd"/>
      <w:r w:rsidRPr="00641CE2">
        <w:rPr>
          <w:rFonts w:eastAsia="Times New Roman" w:cs="Times New Roman"/>
          <w:color w:val="000000"/>
          <w:kern w:val="0"/>
          <w:lang w:val="en-US" w:eastAsia="nl-NL"/>
          <w14:ligatures w14:val="none"/>
        </w:rPr>
        <w:t xml:space="preserve"> or terminating a long-term cooperation of the Company or a subsidiary with another legal entity or company, or as a fully liable partner in a limited partnership (</w:t>
      </w:r>
      <w:r w:rsidRPr="00641CE2">
        <w:rPr>
          <w:rFonts w:eastAsia="Times New Roman" w:cs="Times New Roman"/>
          <w:i/>
          <w:iCs/>
          <w:color w:val="000000"/>
          <w:kern w:val="0"/>
          <w:lang w:val="en-US" w:eastAsia="nl-NL"/>
          <w14:ligatures w14:val="none"/>
        </w:rPr>
        <w:t xml:space="preserve">commanditaire </w:t>
      </w:r>
      <w:proofErr w:type="spellStart"/>
      <w:r w:rsidRPr="00641CE2">
        <w:rPr>
          <w:rFonts w:eastAsia="Times New Roman" w:cs="Times New Roman"/>
          <w:i/>
          <w:iCs/>
          <w:color w:val="000000"/>
          <w:kern w:val="0"/>
          <w:lang w:val="en-US" w:eastAsia="nl-NL"/>
          <w14:ligatures w14:val="none"/>
        </w:rPr>
        <w:t>vennootschap</w:t>
      </w:r>
      <w:proofErr w:type="spellEnd"/>
      <w:r w:rsidRPr="00641CE2">
        <w:rPr>
          <w:rFonts w:eastAsia="Times New Roman" w:cs="Times New Roman"/>
          <w:color w:val="000000"/>
          <w:kern w:val="0"/>
          <w:lang w:val="en-US" w:eastAsia="nl-NL"/>
          <w14:ligatures w14:val="none"/>
        </w:rPr>
        <w:t>) or general partnership (</w:t>
      </w:r>
      <w:proofErr w:type="spellStart"/>
      <w:r w:rsidRPr="00641CE2">
        <w:rPr>
          <w:rFonts w:eastAsia="Times New Roman" w:cs="Times New Roman"/>
          <w:i/>
          <w:iCs/>
          <w:color w:val="000000"/>
          <w:kern w:val="0"/>
          <w:lang w:val="en-US" w:eastAsia="nl-NL"/>
          <w14:ligatures w14:val="none"/>
        </w:rPr>
        <w:t>vennootschap</w:t>
      </w:r>
      <w:proofErr w:type="spellEnd"/>
      <w:r w:rsidRPr="00641CE2">
        <w:rPr>
          <w:rFonts w:eastAsia="Times New Roman" w:cs="Times New Roman"/>
          <w:i/>
          <w:iCs/>
          <w:color w:val="000000"/>
          <w:kern w:val="0"/>
          <w:lang w:val="en-US" w:eastAsia="nl-NL"/>
          <w14:ligatures w14:val="none"/>
        </w:rPr>
        <w:t xml:space="preserve"> </w:t>
      </w:r>
      <w:proofErr w:type="spellStart"/>
      <w:r w:rsidRPr="00641CE2">
        <w:rPr>
          <w:rFonts w:eastAsia="Times New Roman" w:cs="Times New Roman"/>
          <w:i/>
          <w:iCs/>
          <w:color w:val="000000"/>
          <w:kern w:val="0"/>
          <w:lang w:val="en-US" w:eastAsia="nl-NL"/>
          <w14:ligatures w14:val="none"/>
        </w:rPr>
        <w:t>onder</w:t>
      </w:r>
      <w:proofErr w:type="spellEnd"/>
      <w:r w:rsidRPr="00641CE2">
        <w:rPr>
          <w:rFonts w:eastAsia="Times New Roman" w:cs="Times New Roman"/>
          <w:i/>
          <w:iCs/>
          <w:color w:val="000000"/>
          <w:kern w:val="0"/>
          <w:lang w:val="en-US" w:eastAsia="nl-NL"/>
          <w14:ligatures w14:val="none"/>
        </w:rPr>
        <w:t xml:space="preserve"> </w:t>
      </w:r>
      <w:proofErr w:type="spellStart"/>
      <w:r w:rsidRPr="00641CE2">
        <w:rPr>
          <w:rFonts w:eastAsia="Times New Roman" w:cs="Times New Roman"/>
          <w:i/>
          <w:iCs/>
          <w:color w:val="000000"/>
          <w:kern w:val="0"/>
          <w:lang w:val="en-US" w:eastAsia="nl-NL"/>
          <w14:ligatures w14:val="none"/>
        </w:rPr>
        <w:t>firma</w:t>
      </w:r>
      <w:proofErr w:type="spellEnd"/>
      <w:r w:rsidRPr="00641CE2">
        <w:rPr>
          <w:rFonts w:eastAsia="Times New Roman" w:cs="Times New Roman"/>
          <w:color w:val="000000"/>
          <w:kern w:val="0"/>
          <w:lang w:val="en-US" w:eastAsia="nl-NL"/>
          <w14:ligatures w14:val="none"/>
        </w:rPr>
        <w:t>), if such cooperation or termination is of major significance to the Company.</w:t>
      </w:r>
    </w:p>
    <w:p w14:paraId="672E2A76" w14:textId="77777777" w:rsidR="00641CE2" w:rsidRPr="00641CE2" w:rsidRDefault="00641CE2" w:rsidP="00641CE2">
      <w:pPr>
        <w:numPr>
          <w:ilvl w:val="0"/>
          <w:numId w:val="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General Meeting of Shareholders shall have the power to subject resolutions of the Board, clearly described in the relevant resolution, to its prior approval.</w:t>
      </w:r>
    </w:p>
    <w:p w14:paraId="711FD86A" w14:textId="77777777" w:rsidR="00641CE2" w:rsidRPr="00641CE2" w:rsidRDefault="00641CE2" w:rsidP="00641CE2">
      <w:pPr>
        <w:numPr>
          <w:ilvl w:val="0"/>
          <w:numId w:val="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lastRenderedPageBreak/>
        <w:t xml:space="preserve">The absence of the approval required under paragraphs 3 and 4 shall not affect the authority of the Board </w:t>
      </w:r>
      <w:proofErr w:type="spellStart"/>
      <w:r w:rsidRPr="00641CE2">
        <w:rPr>
          <w:rFonts w:eastAsia="Times New Roman" w:cs="Times New Roman"/>
          <w:color w:val="000000"/>
          <w:kern w:val="0"/>
          <w:lang w:val="en-US" w:eastAsia="nl-NL"/>
          <w14:ligatures w14:val="none"/>
        </w:rPr>
        <w:t>or</w:t>
      </w:r>
      <w:proofErr w:type="spellEnd"/>
      <w:r w:rsidRPr="00641CE2">
        <w:rPr>
          <w:rFonts w:eastAsia="Times New Roman" w:cs="Times New Roman"/>
          <w:color w:val="000000"/>
          <w:kern w:val="0"/>
          <w:lang w:val="en-US" w:eastAsia="nl-NL"/>
          <w14:ligatures w14:val="none"/>
        </w:rPr>
        <w:t xml:space="preserve"> Directors to represent the Company.</w:t>
      </w:r>
    </w:p>
    <w:p w14:paraId="6DBE5BC2" w14:textId="5E58FF0C" w:rsidR="00641CE2" w:rsidRPr="007C3747" w:rsidRDefault="00641CE2" w:rsidP="00641CE2">
      <w:pPr>
        <w:jc w:val="both"/>
        <w:rPr>
          <w:rFonts w:eastAsia="Times New Roman" w:cs="Times New Roman"/>
          <w:kern w:val="0"/>
          <w:lang w:val="en-GB" w:eastAsia="nl-NL"/>
          <w14:ligatures w14:val="none"/>
        </w:rPr>
      </w:pPr>
    </w:p>
    <w:p w14:paraId="3AD3080E"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eastAsia="nl-NL"/>
          <w14:ligatures w14:val="none"/>
        </w:rPr>
      </w:pPr>
      <w:proofErr w:type="spellStart"/>
      <w:r w:rsidRPr="00641CE2">
        <w:rPr>
          <w:rFonts w:eastAsia="Times New Roman" w:cs="Times New Roman"/>
          <w:b/>
          <w:bCs/>
          <w:color w:val="000000"/>
          <w:kern w:val="0"/>
          <w:sz w:val="36"/>
          <w:szCs w:val="36"/>
          <w:lang w:eastAsia="nl-NL"/>
          <w14:ligatures w14:val="none"/>
        </w:rPr>
        <w:t>Representation</w:t>
      </w:r>
      <w:proofErr w:type="spellEnd"/>
    </w:p>
    <w:p w14:paraId="4CE8CE30"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11</w:t>
      </w:r>
    </w:p>
    <w:p w14:paraId="1A3ADDC2" w14:textId="77777777" w:rsidR="00641CE2" w:rsidRPr="00641CE2" w:rsidRDefault="00641CE2" w:rsidP="00641CE2">
      <w:pPr>
        <w:numPr>
          <w:ilvl w:val="0"/>
          <w:numId w:val="10"/>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Board shall represent the Company, except as otherwise provided by law. The authority to represent the Company shall also vest in each individual Director.</w:t>
      </w:r>
    </w:p>
    <w:p w14:paraId="5F5A188B" w14:textId="77777777" w:rsidR="00641CE2" w:rsidRPr="00641CE2" w:rsidRDefault="00641CE2" w:rsidP="00641CE2">
      <w:pPr>
        <w:numPr>
          <w:ilvl w:val="0"/>
          <w:numId w:val="10"/>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 Director who believes that they have or may have a conflict of interest with respect to a proposed resolution of the Board shall notify their fellow Directors as soon as possible. If the Company has a sole Director, they may take the proposed resolution notwithstanding having a conflict of interest. In the case of a multi-member Board, the fellow Directors shall, upon receipt of such notification, decide whether the Director concerned has a conflict of interest. If it is decided that the Director concerned has a conflict of interest, for the purposes of applying the rules in these articles of association concerning deliberation and decision-making by the Board on such a resolution, the Director concerned shall be deemed not to be in office. If as a result all Directors are deemed not to be in office, the Board resolution may nevertheless be taken by the full Board. In all cases where a Board resolution has been taken in which one or more Directors had a conflict of interest, the Board shall subsequently inform the General Meeting thereof and explain how this was dealt with.</w:t>
      </w:r>
    </w:p>
    <w:p w14:paraId="1E6C67C3" w14:textId="77777777" w:rsidR="00641CE2" w:rsidRPr="00641CE2" w:rsidRDefault="00641CE2" w:rsidP="00641CE2">
      <w:pPr>
        <w:numPr>
          <w:ilvl w:val="0"/>
          <w:numId w:val="10"/>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Board may — provided it so resolves unanimously — grant a power of attorney (</w:t>
      </w:r>
      <w:proofErr w:type="spellStart"/>
      <w:r w:rsidRPr="00641CE2">
        <w:rPr>
          <w:rFonts w:eastAsia="Times New Roman" w:cs="Times New Roman"/>
          <w:i/>
          <w:iCs/>
          <w:color w:val="000000"/>
          <w:kern w:val="0"/>
          <w:lang w:val="en-US" w:eastAsia="nl-NL"/>
          <w14:ligatures w14:val="none"/>
        </w:rPr>
        <w:t>procuratie</w:t>
      </w:r>
      <w:proofErr w:type="spellEnd"/>
      <w:r w:rsidRPr="00641CE2">
        <w:rPr>
          <w:rFonts w:eastAsia="Times New Roman" w:cs="Times New Roman"/>
          <w:color w:val="000000"/>
          <w:kern w:val="0"/>
          <w:lang w:val="en-US" w:eastAsia="nl-NL"/>
          <w14:ligatures w14:val="none"/>
        </w:rPr>
        <w:t>) to one or more persons to represent the Company within the limits described in that power of attorney. A power of attorney as referred to in the preceding sentence may be revoked by the Board at any time.</w:t>
      </w:r>
    </w:p>
    <w:p w14:paraId="3FD56075" w14:textId="173D5171" w:rsidR="00641CE2" w:rsidRPr="007C3747" w:rsidRDefault="00641CE2" w:rsidP="00641CE2">
      <w:pPr>
        <w:jc w:val="both"/>
        <w:rPr>
          <w:rFonts w:eastAsia="Times New Roman" w:cs="Times New Roman"/>
          <w:kern w:val="0"/>
          <w:lang w:val="en-GB" w:eastAsia="nl-NL"/>
          <w14:ligatures w14:val="none"/>
        </w:rPr>
      </w:pPr>
    </w:p>
    <w:p w14:paraId="77E24051"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Absence or Inability to Act</w:t>
      </w:r>
    </w:p>
    <w:p w14:paraId="3DCA5F22"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val="en-US" w:eastAsia="nl-NL"/>
          <w14:ligatures w14:val="none"/>
        </w:rPr>
      </w:pPr>
      <w:r w:rsidRPr="00641CE2">
        <w:rPr>
          <w:rFonts w:eastAsia="Times New Roman" w:cs="Times New Roman"/>
          <w:b/>
          <w:bCs/>
          <w:color w:val="000000"/>
          <w:kern w:val="0"/>
          <w:sz w:val="27"/>
          <w:szCs w:val="27"/>
          <w:lang w:val="en-US" w:eastAsia="nl-NL"/>
          <w14:ligatures w14:val="none"/>
        </w:rPr>
        <w:t>Article 12</w:t>
      </w:r>
    </w:p>
    <w:p w14:paraId="17B070FF"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In the event of the absence or inability to act of a Director, the remaining Director(s) shall temporarily be charged with the full management of the Company; in the event of the absence or inability to act of all Directors or of the sole Director, the Company shall temporarily be managed by the person designated for that purpose by the General Meeting of Shareholders, with the Board being obliged to convene a General Meeting of Shareholders as soon as possible in order to fill the vacancy(</w:t>
      </w:r>
      <w:proofErr w:type="spellStart"/>
      <w:r w:rsidRPr="00641CE2">
        <w:rPr>
          <w:rFonts w:eastAsia="Times New Roman" w:cs="Times New Roman"/>
          <w:color w:val="000000"/>
          <w:kern w:val="0"/>
          <w:lang w:val="en-US" w:eastAsia="nl-NL"/>
          <w14:ligatures w14:val="none"/>
        </w:rPr>
        <w:t>ies</w:t>
      </w:r>
      <w:proofErr w:type="spellEnd"/>
      <w:r w:rsidRPr="00641CE2">
        <w:rPr>
          <w:rFonts w:eastAsia="Times New Roman" w:cs="Times New Roman"/>
          <w:color w:val="000000"/>
          <w:kern w:val="0"/>
          <w:lang w:val="en-US" w:eastAsia="nl-NL"/>
          <w14:ligatures w14:val="none"/>
        </w:rPr>
        <w:t>) permanently.</w:t>
      </w:r>
    </w:p>
    <w:p w14:paraId="66EBB1B6" w14:textId="266A2CFA" w:rsidR="00641CE2" w:rsidRPr="007C3747" w:rsidRDefault="00641CE2" w:rsidP="00641CE2">
      <w:pPr>
        <w:jc w:val="both"/>
        <w:rPr>
          <w:rFonts w:eastAsia="Times New Roman" w:cs="Times New Roman"/>
          <w:kern w:val="0"/>
          <w:lang w:val="en-GB" w:eastAsia="nl-NL"/>
          <w14:ligatures w14:val="none"/>
        </w:rPr>
      </w:pPr>
    </w:p>
    <w:p w14:paraId="7B0D9377"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lastRenderedPageBreak/>
        <w:t>Financial Year, Annual Accounts, Reserves and Profit Appropriation</w:t>
      </w:r>
    </w:p>
    <w:p w14:paraId="52DF4234"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13</w:t>
      </w:r>
    </w:p>
    <w:p w14:paraId="59FB9609" w14:textId="77777777" w:rsidR="00641CE2" w:rsidRPr="00641CE2" w:rsidRDefault="00641CE2" w:rsidP="00641CE2">
      <w:pPr>
        <w:numPr>
          <w:ilvl w:val="0"/>
          <w:numId w:val="11"/>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financial year of the Company is the calendar year.</w:t>
      </w:r>
    </w:p>
    <w:p w14:paraId="23B7CC9C" w14:textId="77777777" w:rsidR="00641CE2" w:rsidRPr="00641CE2" w:rsidRDefault="00641CE2" w:rsidP="00641CE2">
      <w:pPr>
        <w:numPr>
          <w:ilvl w:val="0"/>
          <w:numId w:val="11"/>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Annually, within five months after the end of the financial year — subject to extension of this period by up to six months by the General Meeting of Shareholders </w:t>
      </w:r>
      <w:proofErr w:type="gramStart"/>
      <w:r w:rsidRPr="00641CE2">
        <w:rPr>
          <w:rFonts w:eastAsia="Times New Roman" w:cs="Times New Roman"/>
          <w:color w:val="000000"/>
          <w:kern w:val="0"/>
          <w:lang w:val="en-US" w:eastAsia="nl-NL"/>
          <w14:ligatures w14:val="none"/>
        </w:rPr>
        <w:t>on the basis of</w:t>
      </w:r>
      <w:proofErr w:type="gramEnd"/>
      <w:r w:rsidRPr="00641CE2">
        <w:rPr>
          <w:rFonts w:eastAsia="Times New Roman" w:cs="Times New Roman"/>
          <w:color w:val="000000"/>
          <w:kern w:val="0"/>
          <w:lang w:val="en-US" w:eastAsia="nl-NL"/>
          <w14:ligatures w14:val="none"/>
        </w:rPr>
        <w:t xml:space="preserve"> special circumstances — the Board shall prepare the annual accounts and submit them to the General Meeting of Shareholders. If an annual report is required by law, the Board shall also submit the annual report within this period. The annual accounts shall be signed by each Director; if the signature of one or more of them is absent, this shall be noted with a statement of the reasons.</w:t>
      </w:r>
    </w:p>
    <w:p w14:paraId="5D314161" w14:textId="77777777" w:rsidR="00641CE2" w:rsidRPr="00641CE2" w:rsidRDefault="00641CE2" w:rsidP="00641CE2">
      <w:pPr>
        <w:numPr>
          <w:ilvl w:val="0"/>
          <w:numId w:val="11"/>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General Meeting of Shareholders, if Article 2:393(1) of the Dutch Civil Code applies to the Company, shall be obliged to instruct an auditor or audit </w:t>
      </w:r>
      <w:proofErr w:type="spellStart"/>
      <w:r w:rsidRPr="00641CE2">
        <w:rPr>
          <w:rFonts w:eastAsia="Times New Roman" w:cs="Times New Roman"/>
          <w:color w:val="000000"/>
          <w:kern w:val="0"/>
          <w:lang w:val="en-US" w:eastAsia="nl-NL"/>
          <w14:ligatures w14:val="none"/>
        </w:rPr>
        <w:t>organisation</w:t>
      </w:r>
      <w:proofErr w:type="spellEnd"/>
      <w:r w:rsidRPr="00641CE2">
        <w:rPr>
          <w:rFonts w:eastAsia="Times New Roman" w:cs="Times New Roman"/>
          <w:color w:val="000000"/>
          <w:kern w:val="0"/>
          <w:lang w:val="en-US" w:eastAsia="nl-NL"/>
          <w14:ligatures w14:val="none"/>
        </w:rPr>
        <w:t xml:space="preserve"> as referred to in that provision to audit the annual accounts, report on that audit and issue the opinion referred to in that Article. The provisions of paragraph 2 of the statutory provision referred to therein shall apply to the granting and withdrawal of the instruction referred to in the preceding sentence.</w:t>
      </w:r>
    </w:p>
    <w:p w14:paraId="45A615BB" w14:textId="77777777" w:rsidR="00641CE2" w:rsidRPr="00641CE2" w:rsidRDefault="00641CE2" w:rsidP="00641CE2">
      <w:pPr>
        <w:numPr>
          <w:ilvl w:val="0"/>
          <w:numId w:val="11"/>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shall ensure that the prepared annual accounts and — unless Articles 2:396(6) first sentence or 2:403 of the Dutch Civil Code apply to the Company — the annual report and the particulars to be added pursuant to Article 2:392(1) of the Dutch Civil Code are available at its offices from the date of the convocation of the General Meeting of Shareholders intended for their discussion. Shareholders and Certificate Holders may inspect the documents referred to in the preceding sentence at the Company's offices and may obtain a copy thereof free of charge.</w:t>
      </w:r>
    </w:p>
    <w:p w14:paraId="0F9C8B91" w14:textId="77777777" w:rsidR="00641CE2" w:rsidRPr="00641CE2" w:rsidRDefault="00641CE2" w:rsidP="00641CE2">
      <w:pPr>
        <w:numPr>
          <w:ilvl w:val="0"/>
          <w:numId w:val="11"/>
        </w:numPr>
        <w:spacing w:before="100" w:beforeAutospacing="1" w:after="100" w:afterAutospacing="1"/>
        <w:jc w:val="both"/>
        <w:rPr>
          <w:rFonts w:eastAsia="Times New Roman" w:cs="Times New Roman"/>
          <w:color w:val="000000"/>
          <w:kern w:val="0"/>
          <w:lang w:eastAsia="nl-NL"/>
          <w14:ligatures w14:val="none"/>
        </w:rPr>
      </w:pPr>
      <w:r w:rsidRPr="00641CE2">
        <w:rPr>
          <w:rFonts w:eastAsia="Times New Roman" w:cs="Times New Roman"/>
          <w:color w:val="000000"/>
          <w:kern w:val="0"/>
          <w:lang w:val="en-US" w:eastAsia="nl-NL"/>
          <w14:ligatures w14:val="none"/>
        </w:rPr>
        <w:t xml:space="preserve">Unconditional adoption of the annual accounts by the General Meeting of Shareholders shall not in itself constitute a discharge of the Board for all acts reflected in the books for the past financial year. </w:t>
      </w:r>
      <w:proofErr w:type="spellStart"/>
      <w:r w:rsidRPr="00641CE2">
        <w:rPr>
          <w:rFonts w:eastAsia="Times New Roman" w:cs="Times New Roman"/>
          <w:color w:val="000000"/>
          <w:kern w:val="0"/>
          <w:lang w:eastAsia="nl-NL"/>
          <w14:ligatures w14:val="none"/>
        </w:rPr>
        <w:t>Such</w:t>
      </w:r>
      <w:proofErr w:type="spellEnd"/>
      <w:r w:rsidRPr="00641CE2">
        <w:rPr>
          <w:rFonts w:eastAsia="Times New Roman" w:cs="Times New Roman"/>
          <w:color w:val="000000"/>
          <w:kern w:val="0"/>
          <w:lang w:eastAsia="nl-NL"/>
          <w14:ligatures w14:val="none"/>
        </w:rPr>
        <w:t xml:space="preserve"> discharge </w:t>
      </w:r>
      <w:proofErr w:type="spellStart"/>
      <w:r w:rsidRPr="00641CE2">
        <w:rPr>
          <w:rFonts w:eastAsia="Times New Roman" w:cs="Times New Roman"/>
          <w:color w:val="000000"/>
          <w:kern w:val="0"/>
          <w:lang w:eastAsia="nl-NL"/>
          <w14:ligatures w14:val="none"/>
        </w:rPr>
        <w:t>requires</w:t>
      </w:r>
      <w:proofErr w:type="spellEnd"/>
      <w:r w:rsidRPr="00641CE2">
        <w:rPr>
          <w:rFonts w:eastAsia="Times New Roman" w:cs="Times New Roman"/>
          <w:color w:val="000000"/>
          <w:kern w:val="0"/>
          <w:lang w:eastAsia="nl-NL"/>
          <w14:ligatures w14:val="none"/>
        </w:rPr>
        <w:t xml:space="preserve"> a separate </w:t>
      </w:r>
      <w:proofErr w:type="spellStart"/>
      <w:r w:rsidRPr="00641CE2">
        <w:rPr>
          <w:rFonts w:eastAsia="Times New Roman" w:cs="Times New Roman"/>
          <w:color w:val="000000"/>
          <w:kern w:val="0"/>
          <w:lang w:eastAsia="nl-NL"/>
          <w14:ligatures w14:val="none"/>
        </w:rPr>
        <w:t>resolution</w:t>
      </w:r>
      <w:proofErr w:type="spellEnd"/>
      <w:r w:rsidRPr="00641CE2">
        <w:rPr>
          <w:rFonts w:eastAsia="Times New Roman" w:cs="Times New Roman"/>
          <w:color w:val="000000"/>
          <w:kern w:val="0"/>
          <w:lang w:eastAsia="nl-NL"/>
          <w14:ligatures w14:val="none"/>
        </w:rPr>
        <w:t>.</w:t>
      </w:r>
    </w:p>
    <w:p w14:paraId="03A2EAFC"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14</w:t>
      </w:r>
    </w:p>
    <w:p w14:paraId="1C1D6698" w14:textId="77777777" w:rsidR="00641CE2" w:rsidRPr="00641CE2" w:rsidRDefault="00641CE2" w:rsidP="00641CE2">
      <w:pPr>
        <w:numPr>
          <w:ilvl w:val="0"/>
          <w:numId w:val="12"/>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profit, as shown in the adopted annual accounts, shall be at the disposal of the General Meeting of Shareholders, either for distribution or for reservation.</w:t>
      </w:r>
    </w:p>
    <w:p w14:paraId="2EF58CAB" w14:textId="77777777" w:rsidR="00641CE2" w:rsidRPr="00641CE2" w:rsidRDefault="00641CE2" w:rsidP="00641CE2">
      <w:pPr>
        <w:numPr>
          <w:ilvl w:val="0"/>
          <w:numId w:val="12"/>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In calculating the profit amount to be distributed per Share, only the compulsorily paid-up amount on the Shares up to a maximum of their nominal value shall be </w:t>
      </w:r>
      <w:proofErr w:type="gramStart"/>
      <w:r w:rsidRPr="00641CE2">
        <w:rPr>
          <w:rFonts w:eastAsia="Times New Roman" w:cs="Times New Roman"/>
          <w:color w:val="000000"/>
          <w:kern w:val="0"/>
          <w:lang w:val="en-US" w:eastAsia="nl-NL"/>
          <w14:ligatures w14:val="none"/>
        </w:rPr>
        <w:t>taken into account</w:t>
      </w:r>
      <w:proofErr w:type="gramEnd"/>
      <w:r w:rsidRPr="00641CE2">
        <w:rPr>
          <w:rFonts w:eastAsia="Times New Roman" w:cs="Times New Roman"/>
          <w:color w:val="000000"/>
          <w:kern w:val="0"/>
          <w:lang w:val="en-US" w:eastAsia="nl-NL"/>
          <w14:ligatures w14:val="none"/>
        </w:rPr>
        <w:t>. In calculating the profit distribution, Shares held by the Company in its own capital and on which no right of usufruct is established that was created prior to the acquisition of those Shares by the Company shall not be counted.</w:t>
      </w:r>
    </w:p>
    <w:p w14:paraId="1D223F7C" w14:textId="77777777" w:rsidR="00641CE2" w:rsidRPr="00641CE2" w:rsidRDefault="00641CE2" w:rsidP="00641CE2">
      <w:pPr>
        <w:numPr>
          <w:ilvl w:val="0"/>
          <w:numId w:val="12"/>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Company may only make distributions to Shareholders and other persons entitled to distributable profit to the extent that its equity exceeds the paid-up and </w:t>
      </w:r>
      <w:r w:rsidRPr="00641CE2">
        <w:rPr>
          <w:rFonts w:eastAsia="Times New Roman" w:cs="Times New Roman"/>
          <w:color w:val="000000"/>
          <w:kern w:val="0"/>
          <w:lang w:val="en-US" w:eastAsia="nl-NL"/>
          <w14:ligatures w14:val="none"/>
        </w:rPr>
        <w:lastRenderedPageBreak/>
        <w:t>called-up portion of the capital, increased by the reserves that must be maintained by law or under these articles of association.</w:t>
      </w:r>
    </w:p>
    <w:p w14:paraId="45EA36D6" w14:textId="77777777" w:rsidR="00641CE2" w:rsidRPr="00641CE2" w:rsidRDefault="00641CE2" w:rsidP="00641CE2">
      <w:pPr>
        <w:numPr>
          <w:ilvl w:val="0"/>
          <w:numId w:val="12"/>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Distribution of profit shall take place after adoption of the annual accounts showing that it is permissible.</w:t>
      </w:r>
    </w:p>
    <w:p w14:paraId="454691D3" w14:textId="77777777" w:rsidR="00641CE2" w:rsidRPr="00641CE2" w:rsidRDefault="00641CE2" w:rsidP="00641CE2">
      <w:pPr>
        <w:numPr>
          <w:ilvl w:val="0"/>
          <w:numId w:val="12"/>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Provided that the requirement of paragraph 3 of this Article is satisfied, the Company may make interim distributions pursuant to a resolution of its Board to that effect.</w:t>
      </w:r>
    </w:p>
    <w:p w14:paraId="3F551C93" w14:textId="77777777" w:rsidR="00641CE2" w:rsidRPr="00641CE2" w:rsidRDefault="00641CE2" w:rsidP="00641CE2">
      <w:pPr>
        <w:numPr>
          <w:ilvl w:val="0"/>
          <w:numId w:val="12"/>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To the extent that a distribution of profit has been resolved, the relevant distribution shall be payable within fourteen days thereafter, at a place to be determined by the Board. A Shareholder's claim for payment shall be barred by a lapse of five years. Upon expiry of the limitation period for the claim, the dividend shall accrue to the Company.</w:t>
      </w:r>
    </w:p>
    <w:p w14:paraId="3F3613D6" w14:textId="524C2CE4" w:rsidR="00641CE2" w:rsidRPr="007C3747" w:rsidRDefault="00641CE2" w:rsidP="00641CE2">
      <w:pPr>
        <w:jc w:val="both"/>
        <w:rPr>
          <w:rFonts w:eastAsia="Times New Roman" w:cs="Times New Roman"/>
          <w:kern w:val="0"/>
          <w:lang w:val="en-GB" w:eastAsia="nl-NL"/>
          <w14:ligatures w14:val="none"/>
        </w:rPr>
      </w:pPr>
    </w:p>
    <w:p w14:paraId="18A3C9D1"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General Meetings of Shareholders</w:t>
      </w:r>
    </w:p>
    <w:p w14:paraId="5E821EEE"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val="en-US" w:eastAsia="nl-NL"/>
          <w14:ligatures w14:val="none"/>
        </w:rPr>
      </w:pPr>
      <w:r w:rsidRPr="00641CE2">
        <w:rPr>
          <w:rFonts w:eastAsia="Times New Roman" w:cs="Times New Roman"/>
          <w:b/>
          <w:bCs/>
          <w:color w:val="000000"/>
          <w:kern w:val="0"/>
          <w:sz w:val="27"/>
          <w:szCs w:val="27"/>
          <w:lang w:val="en-US" w:eastAsia="nl-NL"/>
          <w14:ligatures w14:val="none"/>
        </w:rPr>
        <w:t>Article 15</w:t>
      </w:r>
    </w:p>
    <w:p w14:paraId="40E97FA8" w14:textId="77777777" w:rsidR="00641CE2" w:rsidRPr="00641CE2" w:rsidRDefault="00641CE2" w:rsidP="00641CE2">
      <w:pPr>
        <w:numPr>
          <w:ilvl w:val="0"/>
          <w:numId w:val="13"/>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All General Meetings of Shareholders shall be held at the place of the Company's registered office. They may also be held in Amsterdam, Rotterdam, The Hague, Utrecht and in the municipality of Haarlemmermeer. They shall be convened at least fifteen days before the date of the meeting.</w:t>
      </w:r>
    </w:p>
    <w:p w14:paraId="58D318C9"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persons </w:t>
      </w:r>
      <w:proofErr w:type="spellStart"/>
      <w:r w:rsidRPr="00641CE2">
        <w:rPr>
          <w:rFonts w:eastAsia="Times New Roman" w:cs="Times New Roman"/>
          <w:color w:val="000000"/>
          <w:kern w:val="0"/>
          <w:lang w:val="en-US" w:eastAsia="nl-NL"/>
          <w14:ligatures w14:val="none"/>
        </w:rPr>
        <w:t>authorised</w:t>
      </w:r>
      <w:proofErr w:type="spellEnd"/>
      <w:r w:rsidRPr="00641CE2">
        <w:rPr>
          <w:rFonts w:eastAsia="Times New Roman" w:cs="Times New Roman"/>
          <w:color w:val="000000"/>
          <w:kern w:val="0"/>
          <w:lang w:val="en-US" w:eastAsia="nl-NL"/>
          <w14:ligatures w14:val="none"/>
        </w:rPr>
        <w:t xml:space="preserve"> to convene a General Meeting of Shareholders — such a meeting hereinafter referred to as: 'General Meeting' — shall be the Board, each Director, and one or more holders of Shares who jointly represent at least one-tenth of the issued capital. For the purposes of this paragraph, Certificate Holders shall be treated equally to Shareholders.</w:t>
      </w:r>
    </w:p>
    <w:p w14:paraId="356ABF2C" w14:textId="77777777" w:rsidR="00641CE2" w:rsidRPr="00641CE2" w:rsidRDefault="00641CE2" w:rsidP="00641CE2">
      <w:pPr>
        <w:numPr>
          <w:ilvl w:val="0"/>
          <w:numId w:val="13"/>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convocation of holders of registered Shares and holders of Certificates of shares in registered form shall be </w:t>
      </w:r>
      <w:proofErr w:type="gramStart"/>
      <w:r w:rsidRPr="00641CE2">
        <w:rPr>
          <w:rFonts w:eastAsia="Times New Roman" w:cs="Times New Roman"/>
          <w:color w:val="000000"/>
          <w:kern w:val="0"/>
          <w:lang w:val="en-US" w:eastAsia="nl-NL"/>
          <w14:ligatures w14:val="none"/>
        </w:rPr>
        <w:t>effected</w:t>
      </w:r>
      <w:proofErr w:type="gramEnd"/>
      <w:r w:rsidRPr="00641CE2">
        <w:rPr>
          <w:rFonts w:eastAsia="Times New Roman" w:cs="Times New Roman"/>
          <w:color w:val="000000"/>
          <w:kern w:val="0"/>
          <w:lang w:val="en-US" w:eastAsia="nl-NL"/>
          <w14:ligatures w14:val="none"/>
        </w:rPr>
        <w:t xml:space="preserve"> by written notices addressed to the addresses of the Shareholders and Certificate Holders whose certificates have been issued with the cooperation of the Company, as recorded in the shareholders' register. Persons holding a usufruct or pledge on registered Shares shall be convened in the same manner, if they hold the rights conferred by law on holders of Certificates of shares issued with the cooperation of the Company.</w:t>
      </w:r>
    </w:p>
    <w:p w14:paraId="5B34C0E4" w14:textId="77777777" w:rsidR="00641CE2" w:rsidRPr="00641CE2" w:rsidRDefault="00641CE2" w:rsidP="00641CE2">
      <w:pPr>
        <w:numPr>
          <w:ilvl w:val="0"/>
          <w:numId w:val="13"/>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convocation notices shall specify the items to be discussed. No valid resolution may be passed concerning items whose discussion was not announced in the convocation or in the same manner with due observance of the convocation period, unless the resolution is passed unanimously in a General Meeting in which the entire issued capital is represented.</w:t>
      </w:r>
    </w:p>
    <w:p w14:paraId="11D8D6BA" w14:textId="77777777" w:rsidR="00641CE2" w:rsidRPr="00641CE2" w:rsidRDefault="00641CE2" w:rsidP="00641CE2">
      <w:pPr>
        <w:numPr>
          <w:ilvl w:val="0"/>
          <w:numId w:val="13"/>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convocation of holders of bearer Shares shall be </w:t>
      </w:r>
      <w:proofErr w:type="gramStart"/>
      <w:r w:rsidRPr="00641CE2">
        <w:rPr>
          <w:rFonts w:eastAsia="Times New Roman" w:cs="Times New Roman"/>
          <w:color w:val="000000"/>
          <w:kern w:val="0"/>
          <w:lang w:val="en-US" w:eastAsia="nl-NL"/>
          <w14:ligatures w14:val="none"/>
        </w:rPr>
        <w:t>effected</w:t>
      </w:r>
      <w:proofErr w:type="gramEnd"/>
      <w:r w:rsidRPr="00641CE2">
        <w:rPr>
          <w:rFonts w:eastAsia="Times New Roman" w:cs="Times New Roman"/>
          <w:color w:val="000000"/>
          <w:kern w:val="0"/>
          <w:lang w:val="en-US" w:eastAsia="nl-NL"/>
          <w14:ligatures w14:val="none"/>
        </w:rPr>
        <w:t xml:space="preserve"> by announcement in a nationally distributed newspaper, stating that Shareholders may inspect the items to be discussed at the Company's offices. The second sentence of the preceding paragraph shall apply mutatis mutandis. The announcement may provide that holders of bearer Shares must deposit their evidence of title with a </w:t>
      </w:r>
      <w:r w:rsidRPr="00641CE2">
        <w:rPr>
          <w:rFonts w:eastAsia="Times New Roman" w:cs="Times New Roman"/>
          <w:color w:val="000000"/>
          <w:kern w:val="0"/>
          <w:lang w:val="en-US" w:eastAsia="nl-NL"/>
          <w14:ligatures w14:val="none"/>
        </w:rPr>
        <w:lastRenderedPageBreak/>
        <w:t>bank before the General Meeting. In that case, the deadline for deposit may not be set earlier than the third day after the date of the convocation to the General Meeting and not earlier than the seventh day before the date of the meeting. The provisions of this paragraph shall also apply to holders of bearer Certificates of shares in the Company issued with its cooperation, as well as to usufructuaries and pledgees of bearer Shares if they hold the rights conferred by law on holders of Certificates of shares issued with the cooperation of the Company.</w:t>
      </w:r>
    </w:p>
    <w:p w14:paraId="46B266A0"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16</w:t>
      </w:r>
    </w:p>
    <w:p w14:paraId="4517E5C9" w14:textId="77777777" w:rsidR="00641CE2" w:rsidRPr="00641CE2" w:rsidRDefault="00641CE2" w:rsidP="00641CE2">
      <w:pPr>
        <w:numPr>
          <w:ilvl w:val="0"/>
          <w:numId w:val="1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annual General Meeting shall be held within six months after the end of the financial year. The agenda for this General Meeting shall include as an item the adoption of the annual accounts and the determination of the profit appropriation, unless the period for preparing the annual accounts has been extended. Further items validly placed on the agenda shall also be discussed at this General Meeting.</w:t>
      </w:r>
    </w:p>
    <w:p w14:paraId="40D72BCF" w14:textId="77777777" w:rsidR="00641CE2" w:rsidRPr="00641CE2" w:rsidRDefault="00641CE2" w:rsidP="00641CE2">
      <w:pPr>
        <w:numPr>
          <w:ilvl w:val="0"/>
          <w:numId w:val="1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Extraordinary General Meetings shall be held as often as the Board, a Director, or one or more holders of Shares who jointly represent at least one-tenth of the issued capital deem necessary. For the purposes of this paragraph, Certificate Holders shall be treated equally to Shareholders. Articles 2:110, 2:111 and 2:112 of the Dutch Civil Code shall furthermore apply to the Company.</w:t>
      </w:r>
    </w:p>
    <w:p w14:paraId="19B86B3C" w14:textId="77777777" w:rsidR="00641CE2" w:rsidRPr="00641CE2" w:rsidRDefault="00641CE2" w:rsidP="00641CE2">
      <w:pPr>
        <w:numPr>
          <w:ilvl w:val="0"/>
          <w:numId w:val="1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Within three months after it becomes apparent to the Board that the equity of the Company has fallen to an amount equal to or less than half of the paid-up and called-up portion of the capital, a General Meeting shall be held to discuss measures to be taken if necessary.</w:t>
      </w:r>
    </w:p>
    <w:p w14:paraId="52F697C4" w14:textId="77777777" w:rsidR="00641CE2" w:rsidRPr="00641CE2" w:rsidRDefault="00641CE2" w:rsidP="00641CE2">
      <w:pPr>
        <w:numPr>
          <w:ilvl w:val="0"/>
          <w:numId w:val="14"/>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Proposals from Shareholders may only be placed on the agenda if they are submitted in writing to the Company's offices at such time before the relevant General Meeting that timely announcement thereof can be made. The requirement of written submission shall be satisfied if the request is recorded electronically.</w:t>
      </w:r>
    </w:p>
    <w:p w14:paraId="5929122B"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17</w:t>
      </w:r>
    </w:p>
    <w:p w14:paraId="17AADEE7" w14:textId="77777777" w:rsidR="00641CE2" w:rsidRPr="00641CE2" w:rsidRDefault="00641CE2" w:rsidP="00641CE2">
      <w:pPr>
        <w:numPr>
          <w:ilvl w:val="0"/>
          <w:numId w:val="1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General Meetings shall be chaired by the chairman designated by the General Meeting of Shareholders. Until that moment, the chairmanship shall be assumed by a Director or, failing that, by the oldest person present at the meeting.</w:t>
      </w:r>
    </w:p>
    <w:p w14:paraId="1136113F" w14:textId="77777777" w:rsidR="00641CE2" w:rsidRPr="00641CE2" w:rsidRDefault="00641CE2" w:rsidP="00641CE2">
      <w:pPr>
        <w:numPr>
          <w:ilvl w:val="0"/>
          <w:numId w:val="1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Every Shareholder and every Certificate Holder is entitled to attend the General Meetings, either in person or by written proxy, and to address the meeting. The requirement of a written proxy shall be satisfied if the proxy is recorded electronically. To the extent permitted by law, it shall also be possible to use digital means in holding a General Meeting.</w:t>
      </w:r>
    </w:p>
    <w:p w14:paraId="624062BE" w14:textId="77777777" w:rsidR="00641CE2" w:rsidRPr="00641CE2" w:rsidRDefault="00641CE2" w:rsidP="00641CE2">
      <w:pPr>
        <w:numPr>
          <w:ilvl w:val="0"/>
          <w:numId w:val="1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Shareholders and Certificate Holders, or their proxies, shall be required to sign the attendance list, specifying the Shares they represent.</w:t>
      </w:r>
    </w:p>
    <w:p w14:paraId="5B191074" w14:textId="77777777" w:rsidR="00641CE2" w:rsidRPr="00641CE2" w:rsidRDefault="00641CE2" w:rsidP="00641CE2">
      <w:pPr>
        <w:numPr>
          <w:ilvl w:val="0"/>
          <w:numId w:val="1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Minutes of the proceedings at General Meetings shall be kept in such manner as determined by the chairman of the General Meeting; such minutes shall be adopted and signed by the chairman together with a person designated by the meeting at its commencement. If a notarial record of the proceedings of a General </w:t>
      </w:r>
      <w:r w:rsidRPr="00641CE2">
        <w:rPr>
          <w:rFonts w:eastAsia="Times New Roman" w:cs="Times New Roman"/>
          <w:color w:val="000000"/>
          <w:kern w:val="0"/>
          <w:lang w:val="en-US" w:eastAsia="nl-NL"/>
          <w14:ligatures w14:val="none"/>
        </w:rPr>
        <w:lastRenderedPageBreak/>
        <w:t>Meeting is drawn up, the co-signing thereof by the chairman of the General Meeting alone shall be sufficient.</w:t>
      </w:r>
    </w:p>
    <w:p w14:paraId="6B990E86" w14:textId="77777777" w:rsidR="00641CE2" w:rsidRPr="00641CE2" w:rsidRDefault="00641CE2" w:rsidP="00641CE2">
      <w:pPr>
        <w:numPr>
          <w:ilvl w:val="0"/>
          <w:numId w:val="15"/>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Board shall furthermore keep a record of the resolutions adopted by the General Meeting. Those records shall be available for inspection by Shareholders and Certificate Holders at the Company's offices.</w:t>
      </w:r>
    </w:p>
    <w:p w14:paraId="69CF2975"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17A. </w:t>
      </w:r>
      <w:proofErr w:type="spellStart"/>
      <w:r w:rsidRPr="00641CE2">
        <w:rPr>
          <w:rFonts w:eastAsia="Times New Roman" w:cs="Times New Roman"/>
          <w:b/>
          <w:bCs/>
          <w:color w:val="000000"/>
          <w:kern w:val="0"/>
          <w:sz w:val="27"/>
          <w:szCs w:val="27"/>
          <w:lang w:eastAsia="nl-NL"/>
          <w14:ligatures w14:val="none"/>
        </w:rPr>
        <w:t>Supervisory</w:t>
      </w:r>
      <w:proofErr w:type="spellEnd"/>
      <w:r w:rsidRPr="00641CE2">
        <w:rPr>
          <w:rFonts w:eastAsia="Times New Roman" w:cs="Times New Roman"/>
          <w:b/>
          <w:bCs/>
          <w:color w:val="000000"/>
          <w:kern w:val="0"/>
          <w:sz w:val="27"/>
          <w:szCs w:val="27"/>
          <w:lang w:eastAsia="nl-NL"/>
          <w14:ligatures w14:val="none"/>
        </w:rPr>
        <w:t xml:space="preserve"> Board</w:t>
      </w:r>
    </w:p>
    <w:p w14:paraId="4B76543B"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Company shall have a supervisory board </w:t>
      </w:r>
      <w:proofErr w:type="gramStart"/>
      <w:r w:rsidRPr="00641CE2">
        <w:rPr>
          <w:rFonts w:eastAsia="Times New Roman" w:cs="Times New Roman"/>
          <w:color w:val="000000"/>
          <w:kern w:val="0"/>
          <w:lang w:val="en-US" w:eastAsia="nl-NL"/>
          <w14:ligatures w14:val="none"/>
        </w:rPr>
        <w:t>if and when</w:t>
      </w:r>
      <w:proofErr w:type="gramEnd"/>
      <w:r w:rsidRPr="00641CE2">
        <w:rPr>
          <w:rFonts w:eastAsia="Times New Roman" w:cs="Times New Roman"/>
          <w:color w:val="000000"/>
          <w:kern w:val="0"/>
          <w:lang w:val="en-US" w:eastAsia="nl-NL"/>
          <w14:ligatures w14:val="none"/>
        </w:rPr>
        <w:t xml:space="preserve"> the General Meeting has so resolved. The number of members of the supervisory board shall be determined by the General Meeting; in this regard, reference is also made to paragraph 11 of this Article.</w:t>
      </w:r>
    </w:p>
    <w:p w14:paraId="158A3666"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supervisory board, </w:t>
      </w:r>
      <w:proofErr w:type="gramStart"/>
      <w:r w:rsidRPr="00641CE2">
        <w:rPr>
          <w:rFonts w:eastAsia="Times New Roman" w:cs="Times New Roman"/>
          <w:color w:val="000000"/>
          <w:kern w:val="0"/>
          <w:lang w:val="en-US" w:eastAsia="nl-NL"/>
          <w14:ligatures w14:val="none"/>
        </w:rPr>
        <w:t>if and when</w:t>
      </w:r>
      <w:proofErr w:type="gramEnd"/>
      <w:r w:rsidRPr="00641CE2">
        <w:rPr>
          <w:rFonts w:eastAsia="Times New Roman" w:cs="Times New Roman"/>
          <w:color w:val="000000"/>
          <w:kern w:val="0"/>
          <w:lang w:val="en-US" w:eastAsia="nl-NL"/>
          <w14:ligatures w14:val="none"/>
        </w:rPr>
        <w:t xml:space="preserve"> established, shall be charged with supervising the policy of the board of directors of the Company and the general course of affairs of the Company and its affiliated enterprise. It shall advise the board of directors. In the performance of their duties, the supervisory board shall act in the interests of the Company and its affiliated enterprise. The supervisory board shall further be charged with such other matters as are assigned to it by these articles of association and by law.</w:t>
      </w:r>
    </w:p>
    <w:p w14:paraId="7255AE29"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Supervisory directors shall be appointed by the General Meeting of Shareholders for a period of four years.</w:t>
      </w:r>
    </w:p>
    <w:p w14:paraId="5C074331"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 supervisory director shall retire in accordance with a rotation schedule established with due observance of the preceding paragraph, at the end of the general meeting of shareholders at which the annual accounts are discussed.</w:t>
      </w:r>
    </w:p>
    <w:p w14:paraId="1DA9A903"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Supervisory directors may at any time be suspended or dismissed by the General Meeting. A suspension may, even after one or more extensions, not last in total for more than three months.</w:t>
      </w:r>
    </w:p>
    <w:p w14:paraId="10C59562"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The supervisory board shall appoint a chairman from among its members. The supervisory board may only validly resolve if </w:t>
      </w:r>
      <w:proofErr w:type="gramStart"/>
      <w:r w:rsidRPr="00641CE2">
        <w:rPr>
          <w:rFonts w:eastAsia="Times New Roman" w:cs="Times New Roman"/>
          <w:color w:val="000000"/>
          <w:kern w:val="0"/>
          <w:lang w:val="en-US" w:eastAsia="nl-NL"/>
          <w14:ligatures w14:val="none"/>
        </w:rPr>
        <w:t>the majority of</w:t>
      </w:r>
      <w:proofErr w:type="gramEnd"/>
      <w:r w:rsidRPr="00641CE2">
        <w:rPr>
          <w:rFonts w:eastAsia="Times New Roman" w:cs="Times New Roman"/>
          <w:color w:val="000000"/>
          <w:kern w:val="0"/>
          <w:lang w:val="en-US" w:eastAsia="nl-NL"/>
          <w14:ligatures w14:val="none"/>
        </w:rPr>
        <w:t xml:space="preserve"> all supervisory directors are present or represented. The supervisory board shall resolve by simple majority of the votes cast.</w:t>
      </w:r>
    </w:p>
    <w:p w14:paraId="07009A69"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In meetings of the supervisory board, each supervisory director shall have one vote.</w:t>
      </w:r>
    </w:p>
    <w:p w14:paraId="3D305E66"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Each supervisory director may be represented at meetings of the supervisory board only by a fellow supervisory director. Such representation must be </w:t>
      </w:r>
      <w:proofErr w:type="gramStart"/>
      <w:r w:rsidRPr="00641CE2">
        <w:rPr>
          <w:rFonts w:eastAsia="Times New Roman" w:cs="Times New Roman"/>
          <w:color w:val="000000"/>
          <w:kern w:val="0"/>
          <w:lang w:val="en-US" w:eastAsia="nl-NL"/>
          <w14:ligatures w14:val="none"/>
        </w:rPr>
        <w:t>effected</w:t>
      </w:r>
      <w:proofErr w:type="gramEnd"/>
      <w:r w:rsidRPr="00641CE2">
        <w:rPr>
          <w:rFonts w:eastAsia="Times New Roman" w:cs="Times New Roman"/>
          <w:color w:val="000000"/>
          <w:kern w:val="0"/>
          <w:lang w:val="en-US" w:eastAsia="nl-NL"/>
          <w14:ligatures w14:val="none"/>
        </w:rPr>
        <w:t xml:space="preserve"> under </w:t>
      </w:r>
      <w:proofErr w:type="gramStart"/>
      <w:r w:rsidRPr="00641CE2">
        <w:rPr>
          <w:rFonts w:eastAsia="Times New Roman" w:cs="Times New Roman"/>
          <w:color w:val="000000"/>
          <w:kern w:val="0"/>
          <w:lang w:val="en-US" w:eastAsia="nl-NL"/>
          <w14:ligatures w14:val="none"/>
        </w:rPr>
        <w:t>a written</w:t>
      </w:r>
      <w:proofErr w:type="gramEnd"/>
      <w:r w:rsidRPr="00641CE2">
        <w:rPr>
          <w:rFonts w:eastAsia="Times New Roman" w:cs="Times New Roman"/>
          <w:color w:val="000000"/>
          <w:kern w:val="0"/>
          <w:lang w:val="en-US" w:eastAsia="nl-NL"/>
          <w14:ligatures w14:val="none"/>
        </w:rPr>
        <w:t xml:space="preserve"> power of attorney.</w:t>
      </w:r>
    </w:p>
    <w:p w14:paraId="03A24800"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supervisory board may also adopt resolutions outside a meeting if all supervisory directors have been consulted and none of them has objected to this manner of decision-making.</w:t>
      </w:r>
    </w:p>
    <w:p w14:paraId="03B0CC6B"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supervisory board may amend or supplement the list of resolutions of the board of directors requiring the prior approval of the supervisory board, at a meeting of the supervisory board specially convened for that purpose.</w:t>
      </w:r>
    </w:p>
    <w:p w14:paraId="309EE2FD" w14:textId="77777777" w:rsidR="00641CE2" w:rsidRPr="00641CE2" w:rsidRDefault="00641CE2" w:rsidP="00641CE2">
      <w:pPr>
        <w:numPr>
          <w:ilvl w:val="0"/>
          <w:numId w:val="16"/>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Resolutions to establish and to dissolve a supervisory board, as well as resolutions concerning the financial remuneration for the performance of the supervisory directors' duties, shall be adopted by the General Meeting of Shareholders. The supervisory board shall take office or cease to hold office with effect from the date on which the relevant resolution is filed with the Trade </w:t>
      </w:r>
      <w:r w:rsidRPr="00641CE2">
        <w:rPr>
          <w:rFonts w:eastAsia="Times New Roman" w:cs="Times New Roman"/>
          <w:color w:val="000000"/>
          <w:kern w:val="0"/>
          <w:lang w:val="en-US" w:eastAsia="nl-NL"/>
          <w14:ligatures w14:val="none"/>
        </w:rPr>
        <w:lastRenderedPageBreak/>
        <w:t xml:space="preserve">Register. If and </w:t>
      </w:r>
      <w:proofErr w:type="gramStart"/>
      <w:r w:rsidRPr="00641CE2">
        <w:rPr>
          <w:rFonts w:eastAsia="Times New Roman" w:cs="Times New Roman"/>
          <w:color w:val="000000"/>
          <w:kern w:val="0"/>
          <w:lang w:val="en-US" w:eastAsia="nl-NL"/>
          <w14:ligatures w14:val="none"/>
        </w:rPr>
        <w:t>as long as</w:t>
      </w:r>
      <w:proofErr w:type="gramEnd"/>
      <w:r w:rsidRPr="00641CE2">
        <w:rPr>
          <w:rFonts w:eastAsia="Times New Roman" w:cs="Times New Roman"/>
          <w:color w:val="000000"/>
          <w:kern w:val="0"/>
          <w:lang w:val="en-US" w:eastAsia="nl-NL"/>
          <w14:ligatures w14:val="none"/>
        </w:rPr>
        <w:t xml:space="preserve"> no supervisory board has been established pursuant to the provisions of this paragraph, the powers assigned by these articles of association to the supervisory board shall vest in the General Meeting.</w:t>
      </w:r>
    </w:p>
    <w:p w14:paraId="5A76CDA3" w14:textId="4F62F7E6" w:rsidR="00641CE2" w:rsidRPr="007C3747" w:rsidRDefault="00641CE2" w:rsidP="00641CE2">
      <w:pPr>
        <w:jc w:val="both"/>
        <w:rPr>
          <w:rFonts w:eastAsia="Times New Roman" w:cs="Times New Roman"/>
          <w:kern w:val="0"/>
          <w:lang w:val="en-GB" w:eastAsia="nl-NL"/>
          <w14:ligatures w14:val="none"/>
        </w:rPr>
      </w:pPr>
    </w:p>
    <w:p w14:paraId="1ABBDC3B"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eastAsia="nl-NL"/>
          <w14:ligatures w14:val="none"/>
        </w:rPr>
      </w:pPr>
      <w:proofErr w:type="spellStart"/>
      <w:r w:rsidRPr="00641CE2">
        <w:rPr>
          <w:rFonts w:eastAsia="Times New Roman" w:cs="Times New Roman"/>
          <w:b/>
          <w:bCs/>
          <w:color w:val="000000"/>
          <w:kern w:val="0"/>
          <w:sz w:val="36"/>
          <w:szCs w:val="36"/>
          <w:lang w:eastAsia="nl-NL"/>
          <w14:ligatures w14:val="none"/>
        </w:rPr>
        <w:t>Voting</w:t>
      </w:r>
      <w:proofErr w:type="spellEnd"/>
    </w:p>
    <w:p w14:paraId="33FC7A22"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18</w:t>
      </w:r>
    </w:p>
    <w:p w14:paraId="77E634C1" w14:textId="77777777" w:rsidR="00641CE2" w:rsidRPr="00641CE2" w:rsidRDefault="00641CE2" w:rsidP="00641CE2">
      <w:pPr>
        <w:numPr>
          <w:ilvl w:val="0"/>
          <w:numId w:val="1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Each Share confers the right to cast one vote.</w:t>
      </w:r>
    </w:p>
    <w:p w14:paraId="5582B81D" w14:textId="77777777" w:rsidR="00641CE2" w:rsidRPr="00641CE2" w:rsidRDefault="00641CE2" w:rsidP="00641CE2">
      <w:pPr>
        <w:numPr>
          <w:ilvl w:val="0"/>
          <w:numId w:val="1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All resolutions shall be passed by an absolute majority of the valid votes cast, unless these articles of association prescribe a larger majority; blank votes shall be deemed not to have been cast.</w:t>
      </w:r>
    </w:p>
    <w:p w14:paraId="12DE0EDF" w14:textId="77777777" w:rsidR="00641CE2" w:rsidRPr="00641CE2" w:rsidRDefault="00641CE2" w:rsidP="00641CE2">
      <w:pPr>
        <w:numPr>
          <w:ilvl w:val="0"/>
          <w:numId w:val="1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Voting on proposals other than the election of persons shall take place by voice; in the event of a tie, the proposal concerned shall be deemed rejected.</w:t>
      </w:r>
    </w:p>
    <w:p w14:paraId="6BED4EC9" w14:textId="77777777" w:rsidR="00641CE2" w:rsidRPr="00641CE2" w:rsidRDefault="00641CE2" w:rsidP="00641CE2">
      <w:pPr>
        <w:numPr>
          <w:ilvl w:val="0"/>
          <w:numId w:val="1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Voting on the election of persons shall take place in writing, by unsigned ballots, unless the General Meeting unanimously approves that voting takes place by voice. Signed ballots shall be deemed invalid. Voting by acclamation is permitted, unless one of the persons with voting rights present objects thereto.</w:t>
      </w:r>
    </w:p>
    <w:p w14:paraId="09F463B1" w14:textId="77777777" w:rsidR="00641CE2" w:rsidRPr="00641CE2" w:rsidRDefault="00641CE2" w:rsidP="00641CE2">
      <w:pPr>
        <w:numPr>
          <w:ilvl w:val="0"/>
          <w:numId w:val="1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If no absolute majority is obtained in a vote on the election of persons, a second free vote shall take place. If still no one has obtained an absolute majority, a runoff vote shall be held between the two persons who obtained the most votes in the second vote; if as a result more than two persons qualify for the third vote, lot shall decide which two persons shall participate in the third vote, or who shall stand in the third vote against the person who obtained the most votes.</w:t>
      </w:r>
    </w:p>
    <w:p w14:paraId="7FA13BB6" w14:textId="77777777" w:rsidR="00641CE2" w:rsidRPr="00641CE2" w:rsidRDefault="00641CE2" w:rsidP="00641CE2">
      <w:pPr>
        <w:spacing w:before="100" w:beforeAutospacing="1" w:after="100" w:afterAutospacing="1"/>
        <w:ind w:left="720"/>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person who obtains the most votes in the third vote shall be elected; if votes are tied in the third vote, lot shall decide.</w:t>
      </w:r>
    </w:p>
    <w:p w14:paraId="677CC115" w14:textId="77777777" w:rsidR="00641CE2" w:rsidRPr="00641CE2" w:rsidRDefault="00641CE2" w:rsidP="00641CE2">
      <w:pPr>
        <w:numPr>
          <w:ilvl w:val="0"/>
          <w:numId w:val="1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may not cast a vote in respect of Shares that it holds itself or on which it holds a right of usufruct or pledge. Neither may the pledgee or usufructuary of a Share held by the Company itself cast a vote thereon if the right was established by the Company. No vote may be cast in respect of Shares for which the Company holds the Certificates. The foregoing provisions of this paragraph shall apply mutatis mutandis to Shares or Certificates thereof held by subsidiaries of the Company or on which they hold a right of usufruct or pledge.</w:t>
      </w:r>
    </w:p>
    <w:p w14:paraId="38082828" w14:textId="77777777" w:rsidR="00641CE2" w:rsidRPr="00641CE2" w:rsidRDefault="00641CE2" w:rsidP="00641CE2">
      <w:pPr>
        <w:numPr>
          <w:ilvl w:val="0"/>
          <w:numId w:val="1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In determining whether a certain portion of the capital is represented or whether a majority represents a certain portion of the capital, the capital shall be reduced by the amount of the Shares for which no vote may be cast.</w:t>
      </w:r>
    </w:p>
    <w:p w14:paraId="2BF96518" w14:textId="77777777" w:rsidR="00641CE2" w:rsidRPr="00641CE2" w:rsidRDefault="00641CE2" w:rsidP="00641CE2">
      <w:pPr>
        <w:numPr>
          <w:ilvl w:val="0"/>
          <w:numId w:val="17"/>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If these articles of association provide that the validity of a resolution is conditional upon a certain portion of the capital being represented at the General Meeting, and this portion was not represented at the General Meeting, then — unless these articles of association expressly provide otherwise in a particular case — a new General Meeting may be convened at which the resolution may be passed irrespective of the portion of the capital represented at that General Meeting. The convocation notice for the new General Meeting must state that and </w:t>
      </w:r>
      <w:r w:rsidRPr="00641CE2">
        <w:rPr>
          <w:rFonts w:eastAsia="Times New Roman" w:cs="Times New Roman"/>
          <w:color w:val="000000"/>
          <w:kern w:val="0"/>
          <w:lang w:val="en-US" w:eastAsia="nl-NL"/>
          <w14:ligatures w14:val="none"/>
        </w:rPr>
        <w:lastRenderedPageBreak/>
        <w:t>why a resolution may be passed irrespective of the portion of the capital represented at the General Meeting.</w:t>
      </w:r>
    </w:p>
    <w:p w14:paraId="19A8060A" w14:textId="22CD20ED" w:rsidR="00641CE2" w:rsidRPr="007C3747" w:rsidRDefault="00641CE2" w:rsidP="00641CE2">
      <w:pPr>
        <w:jc w:val="both"/>
        <w:rPr>
          <w:rFonts w:eastAsia="Times New Roman" w:cs="Times New Roman"/>
          <w:kern w:val="0"/>
          <w:lang w:val="en-GB" w:eastAsia="nl-NL"/>
          <w14:ligatures w14:val="none"/>
        </w:rPr>
      </w:pPr>
    </w:p>
    <w:p w14:paraId="5DFC6993"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Notices and Notifications</w:t>
      </w:r>
    </w:p>
    <w:p w14:paraId="376B123B"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val="en-US" w:eastAsia="nl-NL"/>
          <w14:ligatures w14:val="none"/>
        </w:rPr>
      </w:pPr>
      <w:r w:rsidRPr="00641CE2">
        <w:rPr>
          <w:rFonts w:eastAsia="Times New Roman" w:cs="Times New Roman"/>
          <w:b/>
          <w:bCs/>
          <w:color w:val="000000"/>
          <w:kern w:val="0"/>
          <w:sz w:val="27"/>
          <w:szCs w:val="27"/>
          <w:lang w:val="en-US" w:eastAsia="nl-NL"/>
          <w14:ligatures w14:val="none"/>
        </w:rPr>
        <w:t>Article 19</w:t>
      </w:r>
    </w:p>
    <w:p w14:paraId="21A73581"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 xml:space="preserve">All notices and notifications to holders of registered Shares and to Certificate Holders of Certificates of shares in registered form shall be </w:t>
      </w:r>
      <w:proofErr w:type="gramStart"/>
      <w:r w:rsidRPr="00641CE2">
        <w:rPr>
          <w:rFonts w:eastAsia="Times New Roman" w:cs="Times New Roman"/>
          <w:color w:val="000000"/>
          <w:kern w:val="0"/>
          <w:lang w:val="en-US" w:eastAsia="nl-NL"/>
          <w14:ligatures w14:val="none"/>
        </w:rPr>
        <w:t>effected</w:t>
      </w:r>
      <w:proofErr w:type="gramEnd"/>
      <w:r w:rsidRPr="00641CE2">
        <w:rPr>
          <w:rFonts w:eastAsia="Times New Roman" w:cs="Times New Roman"/>
          <w:color w:val="000000"/>
          <w:kern w:val="0"/>
          <w:lang w:val="en-US" w:eastAsia="nl-NL"/>
          <w14:ligatures w14:val="none"/>
        </w:rPr>
        <w:t xml:space="preserve"> by letters sent to their addresses as recorded in the shareholders' register.</w:t>
      </w:r>
    </w:p>
    <w:p w14:paraId="26BC6810" w14:textId="3274ECEE" w:rsidR="00641CE2" w:rsidRPr="007C3747" w:rsidRDefault="00641CE2" w:rsidP="00641CE2">
      <w:pPr>
        <w:jc w:val="both"/>
        <w:rPr>
          <w:rFonts w:eastAsia="Times New Roman" w:cs="Times New Roman"/>
          <w:kern w:val="0"/>
          <w:lang w:val="en-GB" w:eastAsia="nl-NL"/>
          <w14:ligatures w14:val="none"/>
        </w:rPr>
      </w:pPr>
    </w:p>
    <w:p w14:paraId="24F0EB41"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Amendment of Articles of Association, Merger, Demerger and Dissolution</w:t>
      </w:r>
    </w:p>
    <w:p w14:paraId="497DF45B"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20</w:t>
      </w:r>
    </w:p>
    <w:p w14:paraId="00141570" w14:textId="77777777" w:rsidR="00641CE2" w:rsidRPr="00641CE2" w:rsidRDefault="00641CE2" w:rsidP="00641CE2">
      <w:pPr>
        <w:numPr>
          <w:ilvl w:val="0"/>
          <w:numId w:val="18"/>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Resolutions to amend the provisions of these articles of association, to merge as referred to in Article 2:309 of the Dutch Civil Code, to demerge as referred to in Article 2:334a of the Dutch Civil Code, or to dissolve the Company may only be passed by at least two-thirds of the valid votes cast in a General Meeting specifically convened to consider such matters, at which at least three-quarters of the issued capital is represented.</w:t>
      </w:r>
    </w:p>
    <w:p w14:paraId="1D871D04" w14:textId="77777777" w:rsidR="00641CE2" w:rsidRPr="00641CE2" w:rsidRDefault="00641CE2" w:rsidP="00641CE2">
      <w:pPr>
        <w:numPr>
          <w:ilvl w:val="0"/>
          <w:numId w:val="18"/>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Any amendment of the articles of association shall, on pain of nullity, be recorded in a notarial deed.</w:t>
      </w:r>
    </w:p>
    <w:p w14:paraId="6370E630" w14:textId="4AB22F37" w:rsidR="00641CE2" w:rsidRPr="007C3747" w:rsidRDefault="00641CE2" w:rsidP="00641CE2">
      <w:pPr>
        <w:jc w:val="both"/>
        <w:rPr>
          <w:rFonts w:eastAsia="Times New Roman" w:cs="Times New Roman"/>
          <w:kern w:val="0"/>
          <w:lang w:val="en-GB" w:eastAsia="nl-NL"/>
          <w14:ligatures w14:val="none"/>
        </w:rPr>
      </w:pPr>
    </w:p>
    <w:p w14:paraId="7D3BAEB4"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eastAsia="nl-NL"/>
          <w14:ligatures w14:val="none"/>
        </w:rPr>
      </w:pPr>
      <w:proofErr w:type="spellStart"/>
      <w:r w:rsidRPr="00641CE2">
        <w:rPr>
          <w:rFonts w:eastAsia="Times New Roman" w:cs="Times New Roman"/>
          <w:b/>
          <w:bCs/>
          <w:color w:val="000000"/>
          <w:kern w:val="0"/>
          <w:sz w:val="36"/>
          <w:szCs w:val="36"/>
          <w:lang w:eastAsia="nl-NL"/>
          <w14:ligatures w14:val="none"/>
        </w:rPr>
        <w:t>Liquidation</w:t>
      </w:r>
      <w:proofErr w:type="spellEnd"/>
    </w:p>
    <w:p w14:paraId="75AA257A"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eastAsia="nl-NL"/>
          <w14:ligatures w14:val="none"/>
        </w:rPr>
      </w:pPr>
      <w:proofErr w:type="spellStart"/>
      <w:r w:rsidRPr="00641CE2">
        <w:rPr>
          <w:rFonts w:eastAsia="Times New Roman" w:cs="Times New Roman"/>
          <w:b/>
          <w:bCs/>
          <w:color w:val="000000"/>
          <w:kern w:val="0"/>
          <w:sz w:val="27"/>
          <w:szCs w:val="27"/>
          <w:lang w:eastAsia="nl-NL"/>
          <w14:ligatures w14:val="none"/>
        </w:rPr>
        <w:t>Article</w:t>
      </w:r>
      <w:proofErr w:type="spellEnd"/>
      <w:r w:rsidRPr="00641CE2">
        <w:rPr>
          <w:rFonts w:eastAsia="Times New Roman" w:cs="Times New Roman"/>
          <w:b/>
          <w:bCs/>
          <w:color w:val="000000"/>
          <w:kern w:val="0"/>
          <w:sz w:val="27"/>
          <w:szCs w:val="27"/>
          <w:lang w:eastAsia="nl-NL"/>
          <w14:ligatures w14:val="none"/>
        </w:rPr>
        <w:t xml:space="preserve"> 21</w:t>
      </w:r>
    </w:p>
    <w:p w14:paraId="1B6C9D5A" w14:textId="77777777" w:rsidR="00641CE2" w:rsidRPr="00641CE2" w:rsidRDefault="00641CE2" w:rsidP="00641CE2">
      <w:pPr>
        <w:numPr>
          <w:ilvl w:val="0"/>
          <w:numId w:val="1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In the event of dissolution of the Company, the liquidation shall be carried out by the Director(s), unless the General Meeting resolves otherwise.</w:t>
      </w:r>
    </w:p>
    <w:p w14:paraId="30DD4C0E" w14:textId="77777777" w:rsidR="00641CE2" w:rsidRPr="00641CE2" w:rsidRDefault="00641CE2" w:rsidP="00641CE2">
      <w:pPr>
        <w:numPr>
          <w:ilvl w:val="0"/>
          <w:numId w:val="1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resolution to dissolve shall also determine the remuneration to be received by the liquidator(s).</w:t>
      </w:r>
    </w:p>
    <w:p w14:paraId="34BB7E11" w14:textId="77777777" w:rsidR="00641CE2" w:rsidRPr="00641CE2" w:rsidRDefault="00641CE2" w:rsidP="00641CE2">
      <w:pPr>
        <w:numPr>
          <w:ilvl w:val="0"/>
          <w:numId w:val="1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liquidation balance shall be transferred to the holders of Shares in proportion to the compulsorily paid-up amount on the Shares up to a maximum of their nominal value.</w:t>
      </w:r>
    </w:p>
    <w:p w14:paraId="17E028DF" w14:textId="77777777" w:rsidR="00641CE2" w:rsidRPr="00641CE2" w:rsidRDefault="00641CE2" w:rsidP="00641CE2">
      <w:pPr>
        <w:numPr>
          <w:ilvl w:val="0"/>
          <w:numId w:val="1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provisions of these articles of association shall remain in force as much as possible during the liquidation.</w:t>
      </w:r>
    </w:p>
    <w:p w14:paraId="0D8CAC8F" w14:textId="77777777" w:rsidR="00641CE2" w:rsidRPr="00641CE2" w:rsidRDefault="00641CE2" w:rsidP="00641CE2">
      <w:pPr>
        <w:numPr>
          <w:ilvl w:val="0"/>
          <w:numId w:val="1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lastRenderedPageBreak/>
        <w:t>After the Company has ceased to exist, the books, records and other data carriers of the dissolved Company shall be kept for a further period of seven years by the person designated for that purpose by the General Meeting.</w:t>
      </w:r>
    </w:p>
    <w:p w14:paraId="68C4B09B" w14:textId="77777777" w:rsidR="00641CE2" w:rsidRPr="00641CE2" w:rsidRDefault="00641CE2" w:rsidP="00641CE2">
      <w:pPr>
        <w:numPr>
          <w:ilvl w:val="0"/>
          <w:numId w:val="1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liquidation shall otherwise take place in accordance with the statutory provisions.</w:t>
      </w:r>
    </w:p>
    <w:p w14:paraId="5CB80F29" w14:textId="77777777" w:rsidR="00641CE2" w:rsidRPr="00641CE2" w:rsidRDefault="00641CE2" w:rsidP="00641CE2">
      <w:pPr>
        <w:numPr>
          <w:ilvl w:val="0"/>
          <w:numId w:val="19"/>
        </w:num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Company shall cease to exist at the time when no assets known to the liquidator(s) are any longer present. The liquidator(s) shall file notice thereof with the registers in which the Company is registered.</w:t>
      </w:r>
    </w:p>
    <w:p w14:paraId="1C2A8478" w14:textId="30CA3922" w:rsidR="00641CE2" w:rsidRPr="007C3747" w:rsidRDefault="00641CE2" w:rsidP="00641CE2">
      <w:pPr>
        <w:jc w:val="both"/>
        <w:rPr>
          <w:rFonts w:eastAsia="Times New Roman" w:cs="Times New Roman"/>
          <w:kern w:val="0"/>
          <w:lang w:val="en-GB" w:eastAsia="nl-NL"/>
          <w14:ligatures w14:val="none"/>
        </w:rPr>
      </w:pPr>
    </w:p>
    <w:p w14:paraId="2628AAA4"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Final Provision</w:t>
      </w:r>
    </w:p>
    <w:p w14:paraId="01270E27" w14:textId="77777777" w:rsidR="00641CE2" w:rsidRPr="00641CE2" w:rsidRDefault="00641CE2" w:rsidP="00641CE2">
      <w:pPr>
        <w:spacing w:before="100" w:beforeAutospacing="1" w:after="100" w:afterAutospacing="1"/>
        <w:jc w:val="both"/>
        <w:outlineLvl w:val="2"/>
        <w:rPr>
          <w:rFonts w:eastAsia="Times New Roman" w:cs="Times New Roman"/>
          <w:b/>
          <w:bCs/>
          <w:color w:val="000000"/>
          <w:kern w:val="0"/>
          <w:sz w:val="27"/>
          <w:szCs w:val="27"/>
          <w:lang w:val="en-US" w:eastAsia="nl-NL"/>
          <w14:ligatures w14:val="none"/>
        </w:rPr>
      </w:pPr>
      <w:r w:rsidRPr="00641CE2">
        <w:rPr>
          <w:rFonts w:eastAsia="Times New Roman" w:cs="Times New Roman"/>
          <w:b/>
          <w:bCs/>
          <w:color w:val="000000"/>
          <w:kern w:val="0"/>
          <w:sz w:val="27"/>
          <w:szCs w:val="27"/>
          <w:lang w:val="en-US" w:eastAsia="nl-NL"/>
          <w14:ligatures w14:val="none"/>
        </w:rPr>
        <w:t>Article 22</w:t>
      </w:r>
    </w:p>
    <w:p w14:paraId="5256A6F6"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In all matters not provided for by these articles of association or by law, the General Meeting shall decide.</w:t>
      </w:r>
    </w:p>
    <w:p w14:paraId="61501F6E" w14:textId="58FE9342" w:rsidR="00641CE2" w:rsidRPr="007C3747" w:rsidRDefault="00641CE2" w:rsidP="00641CE2">
      <w:pPr>
        <w:jc w:val="both"/>
        <w:rPr>
          <w:rFonts w:eastAsia="Times New Roman" w:cs="Times New Roman"/>
          <w:kern w:val="0"/>
          <w:lang w:val="en-GB" w:eastAsia="nl-NL"/>
          <w14:ligatures w14:val="none"/>
        </w:rPr>
      </w:pPr>
    </w:p>
    <w:p w14:paraId="59D2B220" w14:textId="77777777" w:rsidR="00641CE2" w:rsidRPr="00641CE2" w:rsidRDefault="00641CE2" w:rsidP="00641CE2">
      <w:pPr>
        <w:spacing w:before="100" w:beforeAutospacing="1" w:after="100" w:afterAutospacing="1"/>
        <w:jc w:val="both"/>
        <w:outlineLvl w:val="1"/>
        <w:rPr>
          <w:rFonts w:eastAsia="Times New Roman" w:cs="Times New Roman"/>
          <w:b/>
          <w:bCs/>
          <w:color w:val="000000"/>
          <w:kern w:val="0"/>
          <w:sz w:val="36"/>
          <w:szCs w:val="36"/>
          <w:lang w:val="en-US" w:eastAsia="nl-NL"/>
          <w14:ligatures w14:val="none"/>
        </w:rPr>
      </w:pPr>
      <w:r w:rsidRPr="00641CE2">
        <w:rPr>
          <w:rFonts w:eastAsia="Times New Roman" w:cs="Times New Roman"/>
          <w:b/>
          <w:bCs/>
          <w:color w:val="000000"/>
          <w:kern w:val="0"/>
          <w:sz w:val="36"/>
          <w:szCs w:val="36"/>
          <w:lang w:val="en-US" w:eastAsia="nl-NL"/>
          <w14:ligatures w14:val="none"/>
        </w:rPr>
        <w:t>Closing of Deed</w:t>
      </w:r>
    </w:p>
    <w:p w14:paraId="03085670"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The person appearing is known to me, the notary.</w:t>
      </w:r>
    </w:p>
    <w:p w14:paraId="71E8ADDF"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This deed is executed in Amsterdam, on the date stated in the preamble to this deed.</w:t>
      </w:r>
    </w:p>
    <w:p w14:paraId="06634425" w14:textId="77777777" w:rsidR="00641CE2" w:rsidRPr="00641CE2" w:rsidRDefault="00641CE2" w:rsidP="00641CE2">
      <w:pPr>
        <w:spacing w:before="100" w:beforeAutospacing="1" w:after="100" w:afterAutospacing="1"/>
        <w:jc w:val="both"/>
        <w:rPr>
          <w:rFonts w:eastAsia="Times New Roman" w:cs="Times New Roman"/>
          <w:color w:val="000000"/>
          <w:kern w:val="0"/>
          <w:lang w:val="en-US" w:eastAsia="nl-NL"/>
          <w14:ligatures w14:val="none"/>
        </w:rPr>
      </w:pPr>
      <w:r w:rsidRPr="00641CE2">
        <w:rPr>
          <w:rFonts w:eastAsia="Times New Roman" w:cs="Times New Roman"/>
          <w:color w:val="000000"/>
          <w:kern w:val="0"/>
          <w:lang w:val="en-US" w:eastAsia="nl-NL"/>
          <w14:ligatures w14:val="none"/>
        </w:rPr>
        <w:t>After the substance of the deed was communicated to the person appearing and an explanation was given, the person appearing declared to have taken note of the contents of this deed and to agree to limited reading of the deed. Immediately after reading those parts of the deed that the law requires to be read aloud, this deed is signed by the person appearing and by me, the notary.</w:t>
      </w:r>
    </w:p>
    <w:p w14:paraId="23BF764F" w14:textId="77777777" w:rsidR="00964D93" w:rsidRPr="00641CE2" w:rsidRDefault="00964D93" w:rsidP="00641CE2">
      <w:pPr>
        <w:jc w:val="both"/>
        <w:rPr>
          <w:lang w:val="en-US"/>
        </w:rPr>
      </w:pPr>
    </w:p>
    <w:sectPr w:rsidR="00964D93" w:rsidRPr="00641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9A3"/>
    <w:multiLevelType w:val="multilevel"/>
    <w:tmpl w:val="C7A0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440D4"/>
    <w:multiLevelType w:val="multilevel"/>
    <w:tmpl w:val="85A81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A20A6"/>
    <w:multiLevelType w:val="multilevel"/>
    <w:tmpl w:val="65A2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A6B92"/>
    <w:multiLevelType w:val="multilevel"/>
    <w:tmpl w:val="1FE4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55A1B"/>
    <w:multiLevelType w:val="multilevel"/>
    <w:tmpl w:val="0734C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4467B"/>
    <w:multiLevelType w:val="multilevel"/>
    <w:tmpl w:val="1E70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887130"/>
    <w:multiLevelType w:val="multilevel"/>
    <w:tmpl w:val="057CC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60134"/>
    <w:multiLevelType w:val="multilevel"/>
    <w:tmpl w:val="CC8ED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F5FE2"/>
    <w:multiLevelType w:val="multilevel"/>
    <w:tmpl w:val="337E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F605D"/>
    <w:multiLevelType w:val="multilevel"/>
    <w:tmpl w:val="14D2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613E0"/>
    <w:multiLevelType w:val="multilevel"/>
    <w:tmpl w:val="3BEE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C54574"/>
    <w:multiLevelType w:val="multilevel"/>
    <w:tmpl w:val="4666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5C5C67"/>
    <w:multiLevelType w:val="multilevel"/>
    <w:tmpl w:val="2B30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6E1D56"/>
    <w:multiLevelType w:val="multilevel"/>
    <w:tmpl w:val="6CACA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A36CF7"/>
    <w:multiLevelType w:val="multilevel"/>
    <w:tmpl w:val="333E4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92140D"/>
    <w:multiLevelType w:val="multilevel"/>
    <w:tmpl w:val="D4E8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1351D"/>
    <w:multiLevelType w:val="multilevel"/>
    <w:tmpl w:val="A0BCD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22421C"/>
    <w:multiLevelType w:val="multilevel"/>
    <w:tmpl w:val="B8F0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E100B9"/>
    <w:multiLevelType w:val="multilevel"/>
    <w:tmpl w:val="BD260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014765">
    <w:abstractNumId w:val="18"/>
  </w:num>
  <w:num w:numId="2" w16cid:durableId="18434940">
    <w:abstractNumId w:val="11"/>
  </w:num>
  <w:num w:numId="3" w16cid:durableId="927428694">
    <w:abstractNumId w:val="5"/>
  </w:num>
  <w:num w:numId="4" w16cid:durableId="540483422">
    <w:abstractNumId w:val="15"/>
  </w:num>
  <w:num w:numId="5" w16cid:durableId="1208297402">
    <w:abstractNumId w:val="2"/>
  </w:num>
  <w:num w:numId="6" w16cid:durableId="1340428298">
    <w:abstractNumId w:val="8"/>
  </w:num>
  <w:num w:numId="7" w16cid:durableId="198594202">
    <w:abstractNumId w:val="14"/>
  </w:num>
  <w:num w:numId="8" w16cid:durableId="357708247">
    <w:abstractNumId w:val="6"/>
  </w:num>
  <w:num w:numId="9" w16cid:durableId="365133697">
    <w:abstractNumId w:val="10"/>
  </w:num>
  <w:num w:numId="10" w16cid:durableId="951472243">
    <w:abstractNumId w:val="13"/>
  </w:num>
  <w:num w:numId="11" w16cid:durableId="1505626008">
    <w:abstractNumId w:val="4"/>
  </w:num>
  <w:num w:numId="12" w16cid:durableId="1959219291">
    <w:abstractNumId w:val="17"/>
  </w:num>
  <w:num w:numId="13" w16cid:durableId="514003636">
    <w:abstractNumId w:val="1"/>
  </w:num>
  <w:num w:numId="14" w16cid:durableId="252201254">
    <w:abstractNumId w:val="7"/>
  </w:num>
  <w:num w:numId="15" w16cid:durableId="190387480">
    <w:abstractNumId w:val="0"/>
  </w:num>
  <w:num w:numId="16" w16cid:durableId="179122063">
    <w:abstractNumId w:val="16"/>
  </w:num>
  <w:num w:numId="17" w16cid:durableId="910775416">
    <w:abstractNumId w:val="9"/>
  </w:num>
  <w:num w:numId="18" w16cid:durableId="2016301228">
    <w:abstractNumId w:val="12"/>
  </w:num>
  <w:num w:numId="19" w16cid:durableId="1524854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E2"/>
    <w:rsid w:val="002E1C75"/>
    <w:rsid w:val="002F510C"/>
    <w:rsid w:val="00641CE2"/>
    <w:rsid w:val="007C3747"/>
    <w:rsid w:val="007E6239"/>
    <w:rsid w:val="007F085F"/>
    <w:rsid w:val="0080347F"/>
    <w:rsid w:val="008D1D2A"/>
    <w:rsid w:val="00964D93"/>
    <w:rsid w:val="00A235D1"/>
    <w:rsid w:val="00AF103A"/>
    <w:rsid w:val="00BC7B55"/>
    <w:rsid w:val="00C20413"/>
    <w:rsid w:val="00CF1BED"/>
    <w:rsid w:val="00F36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5CA1"/>
  <w15:chartTrackingRefBased/>
  <w15:docId w15:val="{AB2F85FA-3556-5E4B-B7AF-878A2C96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C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C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C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C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CE2"/>
    <w:rPr>
      <w:rFonts w:eastAsiaTheme="majorEastAsia" w:cstheme="majorBidi"/>
      <w:color w:val="272727" w:themeColor="text1" w:themeTint="D8"/>
    </w:rPr>
  </w:style>
  <w:style w:type="paragraph" w:styleId="Title">
    <w:name w:val="Title"/>
    <w:basedOn w:val="Normal"/>
    <w:next w:val="Normal"/>
    <w:link w:val="TitleChar"/>
    <w:uiPriority w:val="10"/>
    <w:qFormat/>
    <w:rsid w:val="00641C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C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C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1CE2"/>
    <w:rPr>
      <w:i/>
      <w:iCs/>
      <w:color w:val="404040" w:themeColor="text1" w:themeTint="BF"/>
    </w:rPr>
  </w:style>
  <w:style w:type="paragraph" w:styleId="ListParagraph">
    <w:name w:val="List Paragraph"/>
    <w:basedOn w:val="Normal"/>
    <w:uiPriority w:val="34"/>
    <w:qFormat/>
    <w:rsid w:val="00641CE2"/>
    <w:pPr>
      <w:ind w:left="720"/>
      <w:contextualSpacing/>
    </w:pPr>
  </w:style>
  <w:style w:type="character" w:styleId="IntenseEmphasis">
    <w:name w:val="Intense Emphasis"/>
    <w:basedOn w:val="DefaultParagraphFont"/>
    <w:uiPriority w:val="21"/>
    <w:qFormat/>
    <w:rsid w:val="00641CE2"/>
    <w:rPr>
      <w:i/>
      <w:iCs/>
      <w:color w:val="0F4761" w:themeColor="accent1" w:themeShade="BF"/>
    </w:rPr>
  </w:style>
  <w:style w:type="paragraph" w:styleId="IntenseQuote">
    <w:name w:val="Intense Quote"/>
    <w:basedOn w:val="Normal"/>
    <w:next w:val="Normal"/>
    <w:link w:val="IntenseQuoteChar"/>
    <w:uiPriority w:val="30"/>
    <w:qFormat/>
    <w:rsid w:val="00641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CE2"/>
    <w:rPr>
      <w:i/>
      <w:iCs/>
      <w:color w:val="0F4761" w:themeColor="accent1" w:themeShade="BF"/>
    </w:rPr>
  </w:style>
  <w:style w:type="character" w:styleId="IntenseReference">
    <w:name w:val="Intense Reference"/>
    <w:basedOn w:val="DefaultParagraphFont"/>
    <w:uiPriority w:val="32"/>
    <w:qFormat/>
    <w:rsid w:val="00641CE2"/>
    <w:rPr>
      <w:b/>
      <w:bCs/>
      <w:smallCaps/>
      <w:color w:val="0F4761" w:themeColor="accent1" w:themeShade="BF"/>
      <w:spacing w:val="5"/>
    </w:rPr>
  </w:style>
  <w:style w:type="paragraph" w:styleId="NormalWeb">
    <w:name w:val="Normal (Web)"/>
    <w:basedOn w:val="Normal"/>
    <w:uiPriority w:val="99"/>
    <w:semiHidden/>
    <w:unhideWhenUsed/>
    <w:rsid w:val="00641CE2"/>
    <w:pPr>
      <w:spacing w:before="100" w:beforeAutospacing="1" w:after="100" w:afterAutospacing="1"/>
    </w:pPr>
    <w:rPr>
      <w:rFonts w:ascii="Times New Roman" w:eastAsia="Times New Roman" w:hAnsi="Times New Roman" w:cs="Times New Roman"/>
      <w:kern w:val="0"/>
      <w:lang w:eastAsia="nl-NL"/>
      <w14:ligatures w14:val="none"/>
    </w:rPr>
  </w:style>
  <w:style w:type="character" w:styleId="Strong">
    <w:name w:val="Strong"/>
    <w:basedOn w:val="DefaultParagraphFont"/>
    <w:uiPriority w:val="22"/>
    <w:qFormat/>
    <w:rsid w:val="00641CE2"/>
    <w:rPr>
      <w:b/>
      <w:bCs/>
    </w:rPr>
  </w:style>
  <w:style w:type="character" w:customStyle="1" w:styleId="apple-converted-space">
    <w:name w:val="apple-converted-space"/>
    <w:basedOn w:val="DefaultParagraphFont"/>
    <w:rsid w:val="00641CE2"/>
  </w:style>
  <w:style w:type="character" w:styleId="Emphasis">
    <w:name w:val="Emphasis"/>
    <w:basedOn w:val="DefaultParagraphFont"/>
    <w:uiPriority w:val="20"/>
    <w:qFormat/>
    <w:rsid w:val="00641C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5689</Words>
  <Characters>32430</Characters>
  <Application>Microsoft Office Word</Application>
  <DocSecurity>0</DocSecurity>
  <Lines>270</Lines>
  <Paragraphs>76</Paragraphs>
  <ScaleCrop>false</ScaleCrop>
  <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Boer</dc:creator>
  <cp:keywords/>
  <dc:description/>
  <cp:lastModifiedBy>Oscar Verhoeve</cp:lastModifiedBy>
  <cp:revision>5</cp:revision>
  <dcterms:created xsi:type="dcterms:W3CDTF">2026-04-22T18:16:00Z</dcterms:created>
  <dcterms:modified xsi:type="dcterms:W3CDTF">2026-04-27T06:30:00Z</dcterms:modified>
</cp:coreProperties>
</file>