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jc w:val="center"/>
      </w:pPr>
      <w:r>
        <w:t xml:space="preserve">TERMS OF SERVICE</w:t>
      </w:r>
    </w:p>
    <w:p>
      <w:pPr>
        <w:jc w:val="center"/>
      </w:pPr>
      <w:r>
        <w:t xml:space="preserve">monitorly.ai</w:t>
      </w:r>
    </w:p>
    <w:p>
      <w:pPr>
        <w:spacing w:after="240"/>
        <w:jc w:val="center"/>
      </w:pPr>
      <w:r>
        <w:t xml:space="preserve">Last Updated: February 2, 2026</w:t>
      </w:r>
    </w:p>
    <w:p>
      <w:pPr>
        <w:spacing w:after="240"/>
      </w:pPr>
      <w:r>
        <w:t xml:space="preserve">These Terms of Service (the "Terms") constitute a legally binding agreement between you ("Customer," "you," or "your") and Monitorly Inc. ("Monitorly," "we," "us," or "our") governing your access to and use of the monitorly.ai platform, including our website, applications, and related services (collectively, the "Service").</w:t>
      </w:r>
    </w:p>
    <w:p>
      <w:pPr>
        <w:spacing w:after="240"/>
      </w:pPr>
      <w:r>
        <w:t xml:space="preserve">BY ACCESSING OR USING THE SERVICE, YOU AGREE TO BE BOUND BY THESE TERMS. IF YOU DO NOT AGREE TO THESE TERMS, DO NOT USE THE SERVICE.</w:t>
      </w:r>
    </w:p>
    <w:p>
      <w:pPr>
        <w:pStyle w:val="Heading2"/>
      </w:pPr>
      <w:r>
        <w:t xml:space="preserve">1. Service Description</w:t>
      </w:r>
    </w:p>
    <w:p>
      <w:pPr>
        <w:spacing w:after="240"/>
      </w:pPr>
      <w:r>
        <w:t xml:space="preserve">Monitorly.ai provides artificial intelligence-powered monitoring and analytics services (the "Service"). The Service enables users to monitor, analyze, and receive insights regarding various data sources and systems as specified in your subscription plan.</w:t>
      </w:r>
    </w:p>
    <w:p>
      <w:pPr>
        <w:pStyle w:val="Heading2"/>
      </w:pPr>
      <w:r>
        <w:t xml:space="preserve">2. Account Registration and Access</w:t>
      </w:r>
    </w:p>
    <w:p>
      <w:pPr>
        <w:pStyle w:val="ListParagraph"/>
        <w:numPr>
          <w:ilvl w:val="0"/>
          <w:numId w:val="2"/>
        </w:numPr>
      </w:pPr>
      <w:r>
        <w:t xml:space="preserve">Eligibility. You must be at least 18 years of age and have the legal capacity to enter into contracts to use the Service. By registering, you represent and warrant that you meet these requirements.</w:t>
      </w:r>
    </w:p>
    <w:p>
      <w:pPr>
        <w:pStyle w:val="ListParagraph"/>
        <w:numPr>
          <w:ilvl w:val="0"/>
          <w:numId w:val="2"/>
        </w:numPr>
      </w:pPr>
      <w:r>
        <w:t xml:space="preserve">Account Information. You agree to provide accurate, current, and complete information during registration and to update such information as necessary to maintain its accuracy.</w:t>
      </w:r>
    </w:p>
    <w:p>
      <w:pPr>
        <w:pStyle w:val="ListParagraph"/>
        <w:numPr>
          <w:ilvl w:val="0"/>
          <w:numId w:val="2"/>
        </w:numPr>
      </w:pPr>
      <w:r>
        <w:t xml:space="preserve">Account Security. You are responsible for maintaining the confidentiality of your account credentials and for all activities that occur under your account. You must immediately notify us of any unauthorized use of your account.</w:t>
      </w:r>
    </w:p>
    <w:p>
      <w:pPr>
        <w:pStyle w:val="ListParagraph"/>
        <w:numPr>
          <w:ilvl w:val="0"/>
          <w:numId w:val="2"/>
        </w:numPr>
        <w:spacing w:after="240"/>
      </w:pPr>
      <w:r>
        <w:t xml:space="preserve">Account Restrictions. You may not: (a) share your account credentials with others; (b) allow multiple individuals to use a single account; or (c) create multiple accounts for the purpose of circumventing subscription limits.</w:t>
      </w:r>
    </w:p>
    <w:p>
      <w:pPr>
        <w:pStyle w:val="Heading2"/>
      </w:pPr>
      <w:r>
        <w:t xml:space="preserve">3. Subscription and Payment</w:t>
      </w:r>
    </w:p>
    <w:p>
      <w:pPr>
        <w:pStyle w:val="ListParagraph"/>
        <w:numPr>
          <w:ilvl w:val="0"/>
          <w:numId w:val="2"/>
        </w:numPr>
      </w:pPr>
      <w:r>
        <w:t xml:space="preserve">Subscription Plans. The Service is offered through various subscription plans as detailed on our website. You agree to pay all fees associated with your selected plan.</w:t>
      </w:r>
    </w:p>
    <w:p>
      <w:pPr>
        <w:pStyle w:val="ListParagraph"/>
        <w:numPr>
          <w:ilvl w:val="0"/>
          <w:numId w:val="2"/>
        </w:numPr>
      </w:pPr>
      <w:r>
        <w:t xml:space="preserve">Billing. Subscription fees are billed in advance on a monthly or annual basis, depending on your selected plan. All fees are non-refundable except as expressly provided in these Terms.</w:t>
      </w:r>
    </w:p>
    <w:p>
      <w:pPr>
        <w:pStyle w:val="ListParagraph"/>
        <w:numPr>
          <w:ilvl w:val="0"/>
          <w:numId w:val="2"/>
        </w:numPr>
      </w:pPr>
      <w:r>
        <w:t xml:space="preserve">Payment Method. You authorize us to charge your designated payment method for all fees. You must maintain valid payment information in your account.</w:t>
      </w:r>
    </w:p>
    <w:p>
      <w:pPr>
        <w:pStyle w:val="ListParagraph"/>
        <w:numPr>
          <w:ilvl w:val="0"/>
          <w:numId w:val="2"/>
        </w:numPr>
      </w:pPr>
      <w:r>
        <w:t xml:space="preserve">Fee Changes. We may modify our fees upon 30 days' notice. Continued use of the Service after such notice constitutes acceptance of the new fees.</w:t>
      </w:r>
    </w:p>
    <w:p>
      <w:pPr>
        <w:pStyle w:val="ListParagraph"/>
        <w:numPr>
          <w:ilvl w:val="0"/>
          <w:numId w:val="2"/>
        </w:numPr>
        <w:spacing w:after="240"/>
      </w:pPr>
      <w:r>
        <w:t xml:space="preserve">Taxes. All fees are exclusive of applicable taxes, which you are responsible for paying.</w:t>
      </w:r>
    </w:p>
    <w:p>
      <w:pPr>
        <w:pStyle w:val="Heading2"/>
      </w:pPr>
      <w:r>
        <w:t xml:space="preserve">4. Use of Service</w:t>
      </w:r>
    </w:p>
    <w:p>
      <w:pPr>
        <w:pStyle w:val="ListParagraph"/>
        <w:numPr>
          <w:ilvl w:val="0"/>
          <w:numId w:val="2"/>
        </w:numPr>
      </w:pPr>
      <w:r>
        <w:t xml:space="preserve">License Grant. Subject to your compliance with these Terms, we grant you a limited, non-exclusive, non-transferable, revocable license to access and use the Service for your internal business purposes.</w:t>
      </w:r>
    </w:p>
    <w:p>
      <w:pPr>
        <w:pStyle w:val="ListParagraph"/>
        <w:numPr>
          <w:ilvl w:val="0"/>
          <w:numId w:val="2"/>
        </w:numPr>
      </w:pPr>
      <w:r>
        <w:t xml:space="preserve">Usage Restrictions. You agree not to: (a) reverse engineer, decompile, or disassemble the Service; (b) modify, adapt, or create derivative works of the Service; (c) remove or obscure any proprietary notices; (d) use the Service for illegal purposes; (e) interfere with or disrupt the Service; (f) access the Service through automated means not provided by us; or (g) sublicense, resell, or distribute the Service.</w:t>
      </w:r>
    </w:p>
    <w:p>
      <w:pPr>
        <w:pStyle w:val="ListParagraph"/>
        <w:numPr>
          <w:ilvl w:val="0"/>
          <w:numId w:val="2"/>
        </w:numPr>
        <w:spacing w:after="240"/>
      </w:pPr>
      <w:r>
        <w:t xml:space="preserve">Acceptable Use. Your use of the Service must comply with our Acceptable Use Policy, which is incorporated by reference into these Terms.</w:t>
      </w:r>
    </w:p>
    <w:p>
      <w:pPr>
        <w:pStyle w:val="Heading2"/>
      </w:pPr>
      <w:r>
        <w:t xml:space="preserve">5. Customer Data</w:t>
      </w:r>
    </w:p>
    <w:p>
      <w:pPr>
        <w:pStyle w:val="ListParagraph"/>
        <w:numPr>
          <w:ilvl w:val="0"/>
          <w:numId w:val="2"/>
        </w:numPr>
      </w:pPr>
      <w:r>
        <w:t xml:space="preserve">Customer Data Ownership. You retain all rights, title, and interest in and to any data, content, or materials you submit to the Service ("Customer Data").</w:t>
      </w:r>
    </w:p>
    <w:p>
      <w:pPr>
        <w:pStyle w:val="ListParagraph"/>
        <w:numPr>
          <w:ilvl w:val="0"/>
          <w:numId w:val="2"/>
        </w:numPr>
      </w:pPr>
      <w:r>
        <w:t xml:space="preserve">License to Customer Data. You grant us a worldwide, royalty-free license to use, process, store, and transmit Customer Data solely to provide and improve the Service.</w:t>
      </w:r>
    </w:p>
    <w:p>
      <w:pPr>
        <w:pStyle w:val="ListParagraph"/>
        <w:numPr>
          <w:ilvl w:val="0"/>
          <w:numId w:val="2"/>
        </w:numPr>
      </w:pPr>
      <w:r>
        <w:t xml:space="preserve">Data Accuracy. You are solely responsible for the accuracy, quality, and legality of Customer Data and the means by which you acquired it.</w:t>
      </w:r>
    </w:p>
    <w:p>
      <w:pPr>
        <w:pStyle w:val="ListParagraph"/>
        <w:numPr>
          <w:ilvl w:val="0"/>
          <w:numId w:val="2"/>
        </w:numPr>
        <w:spacing w:after="240"/>
      </w:pPr>
      <w:r>
        <w:t xml:space="preserve">Data Protection. We will process Customer Data in accordance with our Privacy Policy and applicable data protection laws.</w:t>
      </w:r>
    </w:p>
    <w:p>
      <w:pPr>
        <w:pStyle w:val="Heading2"/>
      </w:pPr>
      <w:r>
        <w:t xml:space="preserve">6. Intellectual Property</w:t>
      </w:r>
    </w:p>
    <w:p>
      <w:pPr>
        <w:pStyle w:val="ListParagraph"/>
        <w:numPr>
          <w:ilvl w:val="0"/>
          <w:numId w:val="2"/>
        </w:numPr>
      </w:pPr>
      <w:r>
        <w:t xml:space="preserve">Our Property. The Service, including all software, algorithms, designs, trademarks, and other materials, is and remains our exclusive property or that of our licensors. These Terms do not grant you any ownership rights to the Service.</w:t>
      </w:r>
    </w:p>
    <w:p>
      <w:pPr>
        <w:pStyle w:val="ListParagraph"/>
        <w:numPr>
          <w:ilvl w:val="0"/>
          <w:numId w:val="2"/>
        </w:numPr>
        <w:spacing w:after="240"/>
      </w:pPr>
      <w:r>
        <w:t xml:space="preserve">Feedback. If you provide us with any suggestions, comments, or feedback regarding the Service, you grant us an unrestricted, perpetual, irrevocable license to use such feedback without compensation or attribution.</w:t>
      </w:r>
    </w:p>
    <w:p>
      <w:pPr>
        <w:pStyle w:val="Heading2"/>
      </w:pPr>
      <w:r>
        <w:t xml:space="preserve">7. Privacy and Security</w:t>
      </w:r>
    </w:p>
    <w:p>
      <w:pPr>
        <w:pStyle w:val="ListParagraph"/>
        <w:numPr>
          <w:ilvl w:val="0"/>
          <w:numId w:val="2"/>
        </w:numPr>
      </w:pPr>
      <w:r>
        <w:t xml:space="preserve">Privacy Policy. Our collection and use of personal information is governed by our Privacy Policy, which is incorporated by reference into these Terms.</w:t>
      </w:r>
    </w:p>
    <w:p>
      <w:pPr>
        <w:pStyle w:val="ListParagraph"/>
        <w:numPr>
          <w:ilvl w:val="0"/>
          <w:numId w:val="2"/>
        </w:numPr>
        <w:spacing w:after="240"/>
      </w:pPr>
      <w:r>
        <w:t xml:space="preserve">Security. We implement commercially reasonable security measures to protect Customer Data. However, no system is completely secure, and we cannot guarantee absolute security.</w:t>
      </w:r>
    </w:p>
    <w:p>
      <w:pPr>
        <w:pStyle w:val="Heading2"/>
      </w:pPr>
      <w:r>
        <w:t xml:space="preserve">8. Term and Termination</w:t>
      </w:r>
    </w:p>
    <w:p>
      <w:pPr>
        <w:pStyle w:val="ListParagraph"/>
        <w:numPr>
          <w:ilvl w:val="0"/>
          <w:numId w:val="2"/>
        </w:numPr>
      </w:pPr>
      <w:r>
        <w:t xml:space="preserve">Term. These Terms commence when you first access the Service and continue until terminated in accordance with this Section.</w:t>
      </w:r>
    </w:p>
    <w:p>
      <w:pPr>
        <w:pStyle w:val="ListParagraph"/>
        <w:numPr>
          <w:ilvl w:val="0"/>
          <w:numId w:val="2"/>
        </w:numPr>
      </w:pPr>
      <w:r>
        <w:t xml:space="preserve">Termination by You. You may terminate your subscription at any time through your account settings. Termination will be effective at the end of your current billing period.</w:t>
      </w:r>
    </w:p>
    <w:p>
      <w:pPr>
        <w:pStyle w:val="ListParagraph"/>
        <w:numPr>
          <w:ilvl w:val="0"/>
          <w:numId w:val="2"/>
        </w:numPr>
      </w:pPr>
      <w:r>
        <w:t xml:space="preserve">Termination by Us. We may suspend or terminate your access immediately if you breach these Terms or for any other reason upon 30 days' notice.</w:t>
      </w:r>
    </w:p>
    <w:p>
      <w:pPr>
        <w:pStyle w:val="ListParagraph"/>
        <w:numPr>
          <w:ilvl w:val="0"/>
          <w:numId w:val="2"/>
        </w:numPr>
        <w:spacing w:after="240"/>
      </w:pPr>
      <w:r>
        <w:t xml:space="preserve">Effect of Termination. Upon termination: (a) your license to use the Service immediately ceases; (b) we may delete your Customer Data after a 30-day retention period; and (c) Sections 6, 9, 10, 11, and 12 survive termination.</w:t>
      </w:r>
    </w:p>
    <w:p>
      <w:pPr>
        <w:pStyle w:val="Heading2"/>
      </w:pPr>
      <w:r>
        <w:t xml:space="preserve">9. Warranties and Disclaimers</w:t>
      </w:r>
    </w:p>
    <w:p>
      <w:pPr>
        <w:pStyle w:val="ListParagraph"/>
        <w:numPr>
          <w:ilvl w:val="0"/>
          <w:numId w:val="2"/>
        </w:numPr>
      </w:pPr>
      <w:r>
        <w:t xml:space="preserve">Mutual Warranties. Each party represents and warrants that: (a) it has the legal authority to enter into these Terms; and (b) its performance will comply with applicable laws.</w:t>
      </w:r>
    </w:p>
    <w:p>
      <w:pPr>
        <w:pStyle w:val="ListParagraph"/>
        <w:numPr>
          <w:ilvl w:val="0"/>
          <w:numId w:val="2"/>
        </w:numPr>
        <w:spacing w:after="240"/>
      </w:pPr>
      <w:r>
        <w:t xml:space="preserve">DISCLAIMER. EXCEPT AS EXPRESSLY PROVIDED, THE SERVICE IS PROVIDED "AS IS" WITHOUT WARRANTIES OF ANY KIND, EXPRESS OR IMPLIED, INCLUDING WARRANTIES OF MERCHANTABILITY, FITNESS FOR A PARTICULAR PURPOSE, OR NON-INFRINGEMENT. WE DO NOT WARRANT THAT THE SERVICE WILL BE UNINTERRUPTED, ERROR-FREE, OR COMPLETELY SECURE.</w:t>
      </w:r>
    </w:p>
    <w:p>
      <w:pPr>
        <w:pStyle w:val="Heading2"/>
      </w:pPr>
      <w:r>
        <w:t xml:space="preserve">10. Limitation of Liability</w:t>
      </w:r>
    </w:p>
    <w:p>
      <w:pPr>
        <w:pStyle w:val="ListParagraph"/>
        <w:numPr>
          <w:ilvl w:val="0"/>
          <w:numId w:val="2"/>
        </w:numPr>
      </w:pPr>
      <w:r>
        <w:t xml:space="preserve">LIMITATION. TO THE MAXIMUM EXTENT PERMITTED BY LAW, IN NO EVENT SHALL MONITORLY BE LIABLE FOR ANY INDIRECT, INCIDENTAL, SPECIAL, CONSEQUENTIAL, OR PUNITIVE DAMAGES, INCLUDING LOST PROFITS, LOSS OF DATA, OR BUSINESS INTERRUPTION, ARISING OUT OF OR RELATED TO THESE TERMS OR THE SERVICE.</w:t>
      </w:r>
    </w:p>
    <w:p>
      <w:pPr>
        <w:pStyle w:val="ListParagraph"/>
        <w:numPr>
          <w:ilvl w:val="0"/>
          <w:numId w:val="2"/>
        </w:numPr>
        <w:spacing w:after="240"/>
      </w:pPr>
      <w:r>
        <w:t xml:space="preserve">CAP. OUR TOTAL LIABILITY FOR ALL CLAIMS ARISING OUT OF OR RELATED TO THESE TERMS SHALL NOT EXCEED THE AMOUNTS PAID BY YOU TO US IN THE 12 MONTHS PRECEDING THE CLAIM.</w:t>
      </w:r>
    </w:p>
    <w:p>
      <w:pPr>
        <w:pStyle w:val="Heading2"/>
      </w:pPr>
      <w:r>
        <w:t xml:space="preserve">11. Indemnification</w:t>
      </w:r>
    </w:p>
    <w:p>
      <w:pPr>
        <w:spacing w:after="240"/>
      </w:pPr>
      <w:r>
        <w:t xml:space="preserve">You agree to indemnify, defend, and hold harmless Monitorly and its affiliates, officers, directors, employees, and agents from any claims, damages, losses, liabilities, and expenses (including reasonable attorneys' fees) arising from: (a) your use of the Service; (b) your Customer Data; (c) your violation of these Terms; or (d) your violation of any rights of third parties.</w:t>
      </w:r>
    </w:p>
    <w:p>
      <w:pPr>
        <w:pStyle w:val="Heading2"/>
      </w:pPr>
      <w:r>
        <w:t xml:space="preserve">12. General Provisions</w:t>
      </w:r>
    </w:p>
    <w:p>
      <w:pPr>
        <w:pStyle w:val="ListParagraph"/>
        <w:numPr>
          <w:ilvl w:val="0"/>
          <w:numId w:val="2"/>
        </w:numPr>
      </w:pPr>
      <w:r>
        <w:t xml:space="preserve">Modifications. We may modify these Terms at any time by posting revised Terms on our website. Your continued use after such modifications constitutes acceptance of the modified Terms.</w:t>
      </w:r>
    </w:p>
    <w:p>
      <w:pPr>
        <w:pStyle w:val="ListParagraph"/>
        <w:numPr>
          <w:ilvl w:val="0"/>
          <w:numId w:val="2"/>
        </w:numPr>
      </w:pPr>
      <w:r>
        <w:t xml:space="preserve">Governing Law. These Terms are governed by the laws of the State of Delaware, without regard to conflict of law principles.</w:t>
      </w:r>
    </w:p>
    <w:p>
      <w:pPr>
        <w:pStyle w:val="ListParagraph"/>
        <w:numPr>
          <w:ilvl w:val="0"/>
          <w:numId w:val="2"/>
        </w:numPr>
      </w:pPr>
      <w:r>
        <w:t xml:space="preserve">Dispute Resolution. Any disputes arising from these Terms shall be resolved through binding arbitration in accordance with the American Arbitration Association's Commercial Arbitration Rules, conducted in Wilmington, Delaware.</w:t>
      </w:r>
    </w:p>
    <w:p>
      <w:pPr>
        <w:pStyle w:val="ListParagraph"/>
        <w:numPr>
          <w:ilvl w:val="0"/>
          <w:numId w:val="2"/>
        </w:numPr>
      </w:pPr>
      <w:r>
        <w:t xml:space="preserve">Assignment. You may not assign these Terms without our prior written consent. We may assign these Terms without restriction.</w:t>
      </w:r>
    </w:p>
    <w:p>
      <w:pPr>
        <w:pStyle w:val="ListParagraph"/>
        <w:numPr>
          <w:ilvl w:val="0"/>
          <w:numId w:val="2"/>
        </w:numPr>
      </w:pPr>
      <w:r>
        <w:t xml:space="preserve">Severability. If any provision of these Terms is found unenforceable, the remaining provisions will continue in full effect.</w:t>
      </w:r>
    </w:p>
    <w:p>
      <w:pPr>
        <w:pStyle w:val="ListParagraph"/>
        <w:numPr>
          <w:ilvl w:val="0"/>
          <w:numId w:val="2"/>
        </w:numPr>
      </w:pPr>
      <w:r>
        <w:t xml:space="preserve">Entire Agreement. These Terms, together with the Privacy Policy and Acceptable Use Policy, constitute the entire agreement between you and Monitorly regarding the Service.</w:t>
      </w:r>
    </w:p>
    <w:p>
      <w:pPr>
        <w:pStyle w:val="ListParagraph"/>
        <w:numPr>
          <w:ilvl w:val="0"/>
          <w:numId w:val="2"/>
        </w:numPr>
        <w:spacing w:after="240"/>
      </w:pPr>
      <w:r>
        <w:t xml:space="preserve">Contact. For questions about these Terms, please contact us at legal@monitorly.ai.</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240"/>
      <w:outlineLvl w:val="0"/>
    </w:pPr>
    <w:rPr>
      <w:rFonts w:ascii="Arial" w:cs="Arial" w:eastAsia="Arial" w:hAnsi="Arial"/>
      <w:b/>
      <w:bCs/>
      <w:sz w:val="32"/>
      <w:szCs w:val="32"/>
    </w:rPr>
  </w:style>
  <w:style w:type="paragraph" w:styleId="Heading2">
    <w:name w:val="Heading 2"/>
    <w:basedOn w:val="Normal"/>
    <w:next w:val="Normal"/>
    <w:qFormat/>
    <w:pPr>
      <w:spacing w:before="180" w:after="180"/>
      <w:outlineLvl w:val="1"/>
    </w:pPr>
    <w:rPr>
      <w:rFonts w:ascii="Arial" w:cs="Arial" w:eastAsia="Arial" w:hAnsi="Arial"/>
      <w:b/>
      <w:bCs/>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2026-02-02T10:36:19.141Z</dcterms:created>
  <dcterms:modified xsi:type="dcterms:W3CDTF">2026-02-02T10:36:19.141Z</dcterms:modified>
</cp:coreProperties>
</file>

<file path=docProps/custom.xml><?xml version="1.0" encoding="utf-8"?>
<Properties xmlns="http://schemas.openxmlformats.org/officeDocument/2006/custom-properties" xmlns:vt="http://schemas.openxmlformats.org/officeDocument/2006/docPropsVTypes"/>
</file>