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</w:pPr>
      <w:r>
        <w:rPr>
          <w:rFonts w:ascii="Calibri" w:cs="Calibri" w:eastAsia="Calibri" w:hAnsi="Calibri"/>
          <w:b/>
          <w:bCs/>
          <w:color w:val="2E5266"/>
          <w:spacing w:val="12"/>
          <w:sz w:val="38"/>
          <w:szCs w:val="38"/>
        </w:rPr>
        <w:t xml:space="preserve">DEEPAK KANDPAL</w:t>
      </w:r>
    </w:p>
    <w:p>
      <w:pPr>
        <w:spacing w:after="60" w:before="0"/>
      </w:pPr>
      <w:r>
        <w:rPr>
          <w:rFonts w:ascii="Calibri" w:cs="Calibri" w:eastAsia="Calibri" w:hAnsi="Calibri"/>
          <w:b w:val="false"/>
          <w:bCs w:val="false"/>
          <w:color w:val="444444"/>
          <w:sz w:val="19"/>
          <w:szCs w:val="19"/>
        </w:rPr>
        <w:t xml:space="preserve">Senior UX &amp; Product Designer | Enterprise SaaS &amp; Fintech | Figma, Design Systems, User Research | 8+ Yrs</w:t>
      </w:r>
    </w:p>
    <w:p>
      <w:pPr>
        <w:pBdr>
          <w:bottom w:val="single" w:color="BFBFBF" w:sz="4" w:space="4"/>
        </w:pBdr>
        <w:spacing w:after="0" w:before="0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+91 99713 50887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  | 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01kandpal@gmail.com</w:t>
      </w:r>
      <w:r>
        <w:rPr>
          <w:rFonts w:ascii="Calibri" w:cs="Calibri" w:eastAsia="Calibri" w:hAnsi="Calibri"/>
          <w:color w:val="444444"/>
          <w:sz w:val="19"/>
          <w:szCs w:val="19"/>
        </w:rPr>
        <w:t xml:space="preserve">   |   </w:t>
      </w:r>
      <w:hyperlink w:history="1" r:id="rIdekwaixuh1tvfempdw9o2i">
        <w:r>
          <w:rPr>
            <w:rFonts w:ascii="Calibri" w:cs="Calibri" w:eastAsia="Calibri" w:hAnsi="Calibri"/>
            <w:color w:val="2E5266"/>
            <w:sz w:val="19"/>
            <w:szCs w:val="19"/>
            <w:u w:val="single"/>
          </w:rPr>
          <w:t xml:space="preserve">deepakkandpal.com</w:t>
        </w:r>
      </w:hyperlink>
      <w:r>
        <w:rPr>
          <w:rFonts w:ascii="Calibri" w:cs="Calibri" w:eastAsia="Calibri" w:hAnsi="Calibri"/>
          <w:color w:val="444444"/>
          <w:sz w:val="19"/>
          <w:szCs w:val="19"/>
        </w:rPr>
        <w:t xml:space="preserve">   | 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Bengaluru</w:t>
      </w:r>
    </w:p>
    <w:p>
      <w:pPr>
        <w:pBdr>
          <w:bottom w:val="single" w:color="2E5266" w:sz="6" w:space="2"/>
        </w:pBdr>
        <w:spacing w:after="40" w:before="130"/>
      </w:pPr>
      <w:r>
        <w:rPr>
          <w:rFonts w:ascii="Calibri" w:cs="Calibri" w:eastAsia="Calibri" w:hAnsi="Calibri"/>
          <w:b/>
          <w:bCs/>
          <w:color w:val="1A1A1A"/>
          <w:spacing w:val="10"/>
          <w:sz w:val="20"/>
          <w:szCs w:val="20"/>
        </w:rPr>
        <w:t xml:space="preserve">PROFESSIONAL SUMMARY</w:t>
      </w:r>
    </w:p>
    <w:p>
      <w:pPr>
        <w:spacing w:after="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Senior UX &amp; Product Designer with 8+ years of experience designing scalable enterprise SaaS, fintech, B2B, and consumer digital products. Expertise in UX strategy, interaction design, design systems, user research, usability testing, and high-fidelity prototyping. Strong background in Figma-based design systems, WCAG accessibility standards, and research-driven product optimization. Delivered measurable impact including +16% onboarding improvement, +30% engagement growth, +30% customer retention, and 50% reduction in manual processing effort.</w:t>
      </w:r>
    </w:p>
    <w:p>
      <w:pPr>
        <w:pBdr>
          <w:bottom w:val="single" w:color="2E5266" w:sz="6" w:space="2"/>
        </w:pBdr>
        <w:spacing w:after="40" w:before="130"/>
      </w:pPr>
      <w:r>
        <w:rPr>
          <w:rFonts w:ascii="Calibri" w:cs="Calibri" w:eastAsia="Calibri" w:hAnsi="Calibri"/>
          <w:b/>
          <w:bCs/>
          <w:color w:val="1A1A1A"/>
          <w:spacing w:val="10"/>
          <w:sz w:val="20"/>
          <w:szCs w:val="20"/>
        </w:rPr>
        <w:t xml:space="preserve">CORE SKILLS</w:t>
      </w:r>
    </w:p>
    <w:p>
      <w:p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UX &amp; Strategy: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End-to-End UX Design, Interaction Design, Information Architecture, Visual Design, UX Strategy</w:t>
      </w:r>
    </w:p>
    <w:p>
      <w:p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Research: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User Research, Usability Testing, Journey Mapping, Heuristic Evaluation, Product Analytics</w:t>
      </w:r>
    </w:p>
    <w:p>
      <w:p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Tools: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Figma (Advanced), Wireframing, High-Fidelity Prototyping, Adobe XD, Sketch, InVision</w:t>
      </w:r>
    </w:p>
    <w:p>
      <w:p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Systems: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Design Systems, Design Tokens, Auto-Layout, WCAG 2.1 AA/AAA, Design QA</w:t>
      </w:r>
    </w:p>
    <w:p>
      <w:p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Optimization: 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A/B Testing, CRO, Responsive Design, Engineering Handoff, Cross-Functional Collaboration</w:t>
      </w:r>
    </w:p>
    <w:p>
      <w:pPr>
        <w:pBdr>
          <w:bottom w:val="single" w:color="2E5266" w:sz="6" w:space="2"/>
        </w:pBdr>
        <w:spacing w:after="40" w:before="130"/>
      </w:pPr>
      <w:r>
        <w:rPr>
          <w:rFonts w:ascii="Calibri" w:cs="Calibri" w:eastAsia="Calibri" w:hAnsi="Calibri"/>
          <w:b/>
          <w:bCs/>
          <w:color w:val="1A1A1A"/>
          <w:spacing w:val="10"/>
          <w:sz w:val="20"/>
          <w:szCs w:val="20"/>
        </w:rPr>
        <w:t xml:space="preserve">PROFESSIONAL EXPERIENCE</w:t>
      </w:r>
    </w:p>
    <w:p>
      <w:pPr>
        <w:tabs>
          <w:tab w:val="right" w:pos="9026"/>
        </w:tabs>
        <w:spacing w:after="15" w:before="9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Product Design Lead — Workflow Automation</w:t>
      </w:r>
      <w:r>
        <w:rPr>
          <w:rFonts w:ascii="Calibri" w:cs="Calibri" w:eastAsia="Calibri" w:hAnsi="Calibri"/>
          <w:b w:val="false"/>
          <w:bCs w:val="false"/>
          <w:color w:val="1A1A1A"/>
          <w:sz w:val="20"/>
          <w:szCs w:val="20"/>
        </w:rPr>
        <w:t xml:space="preserve">  —  Sisha Green Tech, Bengaluru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	May 2026 – Present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Own product design end-to-end: gathering requirements from stakeholders, conducting user research, creating wireframes, high-fidelity Figma designs, and prototypes, iterating based on feedback.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Driving design strategy across the product lifecycle from discovery through delivery.</w:t>
      </w:r>
    </w:p>
    <w:p>
      <w:pPr>
        <w:tabs>
          <w:tab w:val="right" w:pos="9026"/>
        </w:tabs>
        <w:spacing w:after="15" w:before="9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Senior Product Designer — Workflow Automation</w:t>
      </w:r>
      <w:r>
        <w:rPr>
          <w:rFonts w:ascii="Calibri" w:cs="Calibri" w:eastAsia="Calibri" w:hAnsi="Calibri"/>
          <w:b w:val="false"/>
          <w:bCs w:val="false"/>
          <w:color w:val="1A1A1A"/>
          <w:sz w:val="20"/>
          <w:szCs w:val="20"/>
        </w:rPr>
        <w:t xml:space="preserve">  —  Manpower Group, Gurugram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	Dec 2024 – Jan 2026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end-to-end UX design for enterprise AI-integrated workflow automation platforms including SOX Compliance Dashboard, Audit Management, and Document Management tools.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scalable Figma design systems with reusable components, design tokens, and WCAG-compliant accessibility standards.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Collaborated with product managers, developers, and QA teams to ensure accurate engineering handoff and release-level design QA.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Improved operational efficiency by contributing to workflow experiences that reduced manual processing effort by 50%.</w:t>
      </w:r>
    </w:p>
    <w:p>
      <w:pPr>
        <w:tabs>
          <w:tab w:val="right" w:pos="9026"/>
        </w:tabs>
        <w:spacing w:after="15" w:before="9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Senior UX Designer — SaaS &amp; Digital Products</w:t>
      </w:r>
      <w:r>
        <w:rPr>
          <w:rFonts w:ascii="Calibri" w:cs="Calibri" w:eastAsia="Calibri" w:hAnsi="Calibri"/>
          <w:b w:val="false"/>
          <w:bCs w:val="false"/>
          <w:color w:val="1A1A1A"/>
          <w:sz w:val="20"/>
          <w:szCs w:val="20"/>
        </w:rPr>
        <w:t xml:space="preserve">  —  Hindustan Times Media Ltd., Gurugram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	Mar 2022 – Sep 2024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Redesigned Shine.com user journeys and onboarding experience resulting in +16% onboarding growth and +30% engagement improvement.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Led complete user research cycles including interviews, surveys, usability testing, A/B testing, and heuristic evaluations.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Rebuilt scalable Figma design systems and collaborated with developers to improve consistency across digital products.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Translated research insights and analytics into measurable product improvements across multiple agile sprints.</w:t>
      </w:r>
    </w:p>
    <w:p>
      <w:pPr>
        <w:tabs>
          <w:tab w:val="right" w:pos="9026"/>
        </w:tabs>
        <w:spacing w:after="15" w:before="9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Senior UI/UX Designer</w:t>
      </w:r>
      <w:r>
        <w:rPr>
          <w:rFonts w:ascii="Calibri" w:cs="Calibri" w:eastAsia="Calibri" w:hAnsi="Calibri"/>
          <w:b w:val="false"/>
          <w:bCs w:val="false"/>
          <w:color w:val="1A1A1A"/>
          <w:sz w:val="20"/>
          <w:szCs w:val="20"/>
        </w:rPr>
        <w:t xml:space="preserve">  —  WNS Holdings, Gurugram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	Aug 2020 – Mar 2022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Helped a Fortune 500 bank revamp its full application, improving customer retention rate by 30%.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enterprise dashboards and workflow tools for operations teams.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Created data-heavy UI flows and interactive prototypes; conducted usability testing and UX improvements.</w:t>
      </w:r>
    </w:p>
    <w:p>
      <w:pPr>
        <w:tabs>
          <w:tab w:val="right" w:pos="9026"/>
        </w:tabs>
        <w:spacing w:after="15" w:before="90"/>
      </w:pPr>
      <w:r>
        <w:rPr>
          <w:rFonts w:ascii="Calibri" w:cs="Calibri" w:eastAsia="Calibri" w:hAnsi="Calibri"/>
          <w:b/>
          <w:bCs/>
          <w:color w:val="1A1A1A"/>
          <w:sz w:val="20"/>
          <w:szCs w:val="20"/>
        </w:rPr>
        <w:t xml:space="preserve">UI/UX Designer Consultant</w:t>
      </w:r>
      <w:r>
        <w:rPr>
          <w:rFonts w:ascii="Calibri" w:cs="Calibri" w:eastAsia="Calibri" w:hAnsi="Calibri"/>
          <w:b w:val="false"/>
          <w:bCs w:val="false"/>
          <w:color w:val="1A1A1A"/>
          <w:sz w:val="20"/>
          <w:szCs w:val="20"/>
        </w:rPr>
        <w:t xml:space="preserve">  —  Kika Tech, Gurgaon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	Jul 2018 – Mar 2020</w:t>
      </w:r>
    </w:p>
    <w:p>
      <w:pPr>
        <w:pStyle w:val="ListParagraph"/>
        <w:numPr>
          <w:ilvl w:val="0"/>
          <w:numId w:val="2"/>
        </w:numPr>
        <w:spacing w:after="4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Designed mobile app interfaces and product features used by 10M+ global users.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Created wireframes, prototypes, and high-fidelity UI for new product features and improvements.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Improved user engagement by ~20% by simplifying navigation and optimizing key user flows.</w:t>
      </w:r>
    </w:p>
    <w:p>
      <w:pPr>
        <w:pBdr>
          <w:bottom w:val="single" w:color="2E5266" w:sz="6" w:space="2"/>
        </w:pBdr>
        <w:spacing w:after="40" w:before="130"/>
      </w:pPr>
      <w:r>
        <w:rPr>
          <w:rFonts w:ascii="Calibri" w:cs="Calibri" w:eastAsia="Calibri" w:hAnsi="Calibri"/>
          <w:b/>
          <w:bCs/>
          <w:color w:val="1A1A1A"/>
          <w:spacing w:val="10"/>
          <w:sz w:val="20"/>
          <w:szCs w:val="20"/>
        </w:rPr>
        <w:t xml:space="preserve">KEY PROJECTS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Shine.com Redesign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 — Improved onboarding by 16% and engagement by 30% through research-driven UX optimization.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Manpower Automation Suite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 — AI-integrated workflow platform reducing manual operational effort by 50%.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b/>
          <w:bCs/>
          <w:color w:val="1A1A1A"/>
          <w:sz w:val="19"/>
          <w:szCs w:val="19"/>
        </w:rPr>
        <w:t xml:space="preserve">Enterprise Dashboard Suite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 — Improved customer retention by 30% through usability-focused redesigns for a Fortune 500 client.</w:t>
      </w:r>
    </w:p>
    <w:p>
      <w:pPr>
        <w:pBdr>
          <w:bottom w:val="single" w:color="2E5266" w:sz="6" w:space="2"/>
        </w:pBdr>
        <w:spacing w:after="40" w:before="130"/>
      </w:pPr>
      <w:r>
        <w:rPr>
          <w:rFonts w:ascii="Calibri" w:cs="Calibri" w:eastAsia="Calibri" w:hAnsi="Calibri"/>
          <w:b/>
          <w:bCs/>
          <w:color w:val="1A1A1A"/>
          <w:spacing w:val="10"/>
          <w:sz w:val="20"/>
          <w:szCs w:val="20"/>
        </w:rPr>
        <w:t xml:space="preserve">EDUCATION &amp; CERTIFICATIONS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B.A., Delhi University — College of Art (2016–2019)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Google UX Design Professional Certificate</w:t>
      </w:r>
    </w:p>
    <w:p>
      <w:pPr>
        <w:pStyle w:val="ListParagraph"/>
        <w:numPr>
          <w:ilvl w:val="0"/>
          <w:numId w:val="2"/>
        </w:numPr>
        <w:spacing w:after="3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Design Thinking — Coursera</w:t>
      </w:r>
    </w:p>
    <w:p>
      <w:pPr>
        <w:pStyle w:val="ListParagraph"/>
        <w:numPr>
          <w:ilvl w:val="0"/>
          <w:numId w:val="2"/>
        </w:numPr>
        <w:spacing w:after="0" w:before="0" w:line="252"/>
      </w:pPr>
      <w:r>
        <w:rPr>
          <w:rFonts w:ascii="Calibri" w:cs="Calibri" w:eastAsia="Calibri" w:hAnsi="Calibri"/>
          <w:color w:val="1A1A1A"/>
          <w:sz w:val="19"/>
          <w:szCs w:val="19"/>
        </w:rPr>
        <w:t xml:space="preserve">Human-Centered Design — Udemy</w:t>
      </w:r>
    </w:p>
    <w:sectPr>
      <w:pgSz w:w="12240" w:h="15840" w:orient="portrait"/>
      <w:pgMar w:top="300" w:right="620" w:bottom="26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60" w:hanging="200"/>
      </w:pPr>
      <w:rPr>
        <w:color w:val="1A1A1A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kwaixuh1tvfempdw9o2i" Type="http://schemas.openxmlformats.org/officeDocument/2006/relationships/hyperlink" Target="https://deepakkandpa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2026-06-23T06:26:26.304Z</dcterms:created>
  <dcterms:modified xsi:type="dcterms:W3CDTF">2026-06-23T06:26:26.304Z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