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240"/>
        <w:jc w:val="center"/>
      </w:pPr>
      <w:r>
        <w:rPr>
          <w:rFonts w:ascii="Arial" w:cs="Arial" w:eastAsia="Arial" w:hAnsi="Arial"/>
          <w:b/>
          <w:bCs/>
          <w:color w:val="1A4B8C"/>
          <w:sz w:val="40"/>
          <w:szCs w:val="40"/>
        </w:rPr>
        <w:t xml:space="preserve">TASK TROOPERS, INC.</w:t>
      </w:r>
    </w:p>
    <w:p>
      <w:pPr>
        <w:spacing w:after="60" w:before="0"/>
        <w:jc w:val="center"/>
      </w:pPr>
      <w:r>
        <w:rPr>
          <w:rFonts w:ascii="Arial" w:cs="Arial" w:eastAsia="Arial" w:hAnsi="Arial"/>
          <w:b/>
          <w:bCs/>
          <w:color w:val="2E75B6"/>
          <w:sz w:val="28"/>
          <w:szCs w:val="28"/>
        </w:rPr>
        <w:t xml:space="preserve">Privacy Policy &amp; Terms of Service</w:t>
      </w:r>
    </w:p>
    <w:p>
      <w:pPr>
        <w:spacing w:after="60" w:before="0"/>
        <w:jc w:val="center"/>
      </w:pPr>
      <w:r>
        <w:rPr>
          <w:rFonts w:ascii="Arial" w:cs="Arial" w:eastAsia="Arial" w:hAnsi="Arial"/>
          <w:color w:val="555555"/>
          <w:sz w:val="18"/>
          <w:szCs w:val="18"/>
        </w:rPr>
        <w:t xml:space="preserve">Effective Date: April 14, 2026  |  Last Updated: April 14, 2026</w:t>
      </w:r>
    </w:p>
    <w:p>
      <w:pPr>
        <w:spacing w:after="360" w:before="0"/>
        <w:jc w:val="center"/>
      </w:pPr>
      <w:r>
        <w:rPr>
          <w:rFonts w:ascii="Arial" w:cs="Arial" w:eastAsia="Arial" w:hAnsi="Arial"/>
          <w:color w:val="555555"/>
          <w:sz w:val="18"/>
          <w:szCs w:val="18"/>
        </w:rPr>
        <w:t xml:space="preserve">EIN: 33-3562869</w:t>
      </w:r>
    </w:p>
    <w:p>
      <w:pPr>
        <w:pStyle w:val="Heading1"/>
        <w:pBdr>
          <w:bottom w:val="single" w:color="2E75B6" w:sz="4" w:space="4"/>
        </w:pBdr>
        <w:spacing w:after="120" w:before="360"/>
      </w:pPr>
      <w:r>
        <w:rPr>
          <w:rFonts w:ascii="Arial" w:cs="Arial" w:eastAsia="Arial" w:hAnsi="Arial"/>
          <w:b/>
          <w:bCs/>
          <w:color w:val="1A4B8C"/>
          <w:sz w:val="28"/>
          <w:szCs w:val="28"/>
        </w:rPr>
        <w:t xml:space="preserve">INTRODUCTION AND SCOPE</w:t>
      </w:r>
    </w:p>
    <w:p>
      <w:pPr>
        <w:spacing w:after="120" w:before="80" w:line="280"/>
        <w:jc w:val="both"/>
      </w:pPr>
      <w:r>
        <w:rPr>
          <w:rFonts w:ascii="Arial" w:cs="Arial" w:eastAsia="Arial" w:hAnsi="Arial"/>
          <w:color w:val="1A1A1A"/>
          <w:sz w:val="20"/>
          <w:szCs w:val="20"/>
        </w:rPr>
        <w:t xml:space="preserve">This Privacy Policy and Terms of Service (collectively, this "Agreement") is entered into between Task Troopers, Inc., a Florida nonprofit corporation ("Task Troopers," "we," "us," or "our"), and you, the individual or entity accessing or using our Services ("User," "you," or "your"). This Agreement governs your access to and use of all Task Troopers platforms, programs, and communications, including but not limited to:</w:t>
      </w:r>
    </w:p>
    <w:p>
      <w:pPr>
        <w:pStyle w:val="ListParagraph"/>
        <w:numPr>
          <w:ilvl w:val="0"/>
          <w:numId w:val="2"/>
        </w:numPr>
        <w:spacing w:after="40" w:before="40"/>
      </w:pPr>
      <w:r>
        <w:rPr>
          <w:rFonts w:ascii="Arial" w:cs="Arial" w:eastAsia="Arial" w:hAnsi="Arial"/>
          <w:color w:val="1A1A1A"/>
          <w:sz w:val="20"/>
          <w:szCs w:val="20"/>
        </w:rPr>
        <w:t xml:space="preserve">The Task Troopers website located at tasktroopers.org and all associated subdomains;</w:t>
      </w:r>
    </w:p>
    <w:p>
      <w:pPr>
        <w:pStyle w:val="ListParagraph"/>
        <w:numPr>
          <w:ilvl w:val="0"/>
          <w:numId w:val="2"/>
        </w:numPr>
        <w:spacing w:after="40" w:before="40"/>
      </w:pPr>
      <w:r>
        <w:rPr>
          <w:rFonts w:ascii="Arial" w:cs="Arial" w:eastAsia="Arial" w:hAnsi="Arial"/>
          <w:color w:val="1A1A1A"/>
          <w:sz w:val="20"/>
          <w:szCs w:val="20"/>
        </w:rPr>
        <w:t xml:space="preserve">The Task Troopers mobile application ("App"), available on iOS and other platforms;</w:t>
      </w:r>
    </w:p>
    <w:p>
      <w:pPr>
        <w:pStyle w:val="ListParagraph"/>
        <w:numPr>
          <w:ilvl w:val="0"/>
          <w:numId w:val="2"/>
        </w:numPr>
        <w:spacing w:after="40" w:before="40"/>
      </w:pPr>
      <w:r>
        <w:rPr>
          <w:rFonts w:ascii="Arial" w:cs="Arial" w:eastAsia="Arial" w:hAnsi="Arial"/>
          <w:color w:val="1A1A1A"/>
          <w:sz w:val="20"/>
          <w:szCs w:val="20"/>
        </w:rPr>
        <w:t xml:space="preserve">The Free Laptop Program, which provides refurbished devices to eligible students;</w:t>
      </w:r>
    </w:p>
    <w:p>
      <w:pPr>
        <w:pStyle w:val="ListParagraph"/>
        <w:numPr>
          <w:ilvl w:val="0"/>
          <w:numId w:val="2"/>
        </w:numPr>
        <w:spacing w:after="40" w:before="40"/>
      </w:pPr>
      <w:r>
        <w:rPr>
          <w:rFonts w:ascii="Arial" w:cs="Arial" w:eastAsia="Arial" w:hAnsi="Arial"/>
          <w:color w:val="1A1A1A"/>
          <w:sz w:val="20"/>
          <w:szCs w:val="20"/>
        </w:rPr>
        <w:t xml:space="preserve">The InternDeck platform (theinterndeck.com), a student internship candidate directory; and</w:t>
      </w:r>
    </w:p>
    <w:p>
      <w:pPr>
        <w:pStyle w:val="ListParagraph"/>
        <w:numPr>
          <w:ilvl w:val="0"/>
          <w:numId w:val="2"/>
        </w:numPr>
        <w:spacing w:after="40" w:before="40"/>
      </w:pPr>
      <w:r>
        <w:rPr>
          <w:rFonts w:ascii="Arial" w:cs="Arial" w:eastAsia="Arial" w:hAnsi="Arial"/>
          <w:color w:val="1A1A1A"/>
          <w:sz w:val="20"/>
          <w:szCs w:val="20"/>
        </w:rPr>
        <w:t xml:space="preserve">All related forms, portals, communications, newsletters, and support channels (collectively, the "Services").</w:t>
      </w:r>
    </w:p>
    <w:p>
      <w:pPr>
        <w:spacing w:after="60" w:before="60"/>
      </w:pPr>
      <w:r>
        <w:t xml:space="preserve"/>
      </w:r>
    </w:p>
    <w:p>
      <w:pPr>
        <w:spacing w:after="120" w:before="80" w:line="280"/>
        <w:jc w:val="both"/>
      </w:pPr>
      <w:r>
        <w:rPr>
          <w:rFonts w:ascii="Arial" w:cs="Arial" w:eastAsia="Arial" w:hAnsi="Arial"/>
          <w:color w:val="1A1A1A"/>
          <w:sz w:val="20"/>
          <w:szCs w:val="20"/>
        </w:rPr>
        <w:t xml:space="preserve">By accessing or using any of our Services, you acknowledge that you have read, understood, and agree to be bound by this Agreement in its entirety. If you do not agree to all terms contained herein, you must immediately cease use of the Services.</w:t>
      </w:r>
    </w:p>
    <w:p>
      <w:pPr>
        <w:spacing w:after="120" w:before="80" w:line="280"/>
        <w:jc w:val="both"/>
      </w:pPr>
      <w:r>
        <w:rPr>
          <w:rFonts w:ascii="Arial" w:cs="Arial" w:eastAsia="Arial" w:hAnsi="Arial"/>
          <w:color w:val="1A1A1A"/>
          <w:sz w:val="20"/>
          <w:szCs w:val="20"/>
        </w:rPr>
        <w:t xml:space="preserve">Task Troopers is committed to transparency in how we collect, use, protect, and handle personal information. As a nonprofit organization, we do not sell, rent, trade, monetize, or otherwise commercially exploit user data. Personal information is collected solely to fulfill our charitable mission of providing free technology access and support to underserved communities.</w:t>
      </w:r>
    </w:p>
    <w:p>
      <w:pPr>
        <w:spacing w:after="60" w:before="60"/>
      </w:pPr>
      <w:r>
        <w:t xml:space="preserve"/>
      </w:r>
    </w:p>
    <w:p>
      <w:pPr>
        <w:pBdr>
          <w:top w:val="single" w:color="1A4B8C" w:sz="8" w:space="4"/>
          <w:bottom w:val="single" w:color="1A4B8C" w:sz="8" w:space="4"/>
        </w:pBdr>
        <w:spacing w:after="240" w:before="480"/>
        <w:jc w:val="center"/>
      </w:pPr>
      <w:r>
        <w:rPr>
          <w:rFonts w:ascii="Arial" w:cs="Arial" w:eastAsia="Arial" w:hAnsi="Arial"/>
          <w:b/>
          <w:bCs/>
          <w:caps/>
          <w:color w:val="1A4B8C"/>
          <w:sz w:val="28"/>
          <w:szCs w:val="28"/>
        </w:rPr>
        <w:t xml:space="preserve">PART ONE: PRIVACY POLICY</w:t>
      </w:r>
    </w:p>
    <w:p>
      <w:pPr>
        <w:pStyle w:val="Heading1"/>
        <w:pBdr>
          <w:bottom w:val="single" w:color="2E75B6" w:sz="4" w:space="4"/>
        </w:pBdr>
        <w:spacing w:after="120" w:before="360"/>
      </w:pPr>
      <w:r>
        <w:rPr>
          <w:rFonts w:ascii="Arial" w:cs="Arial" w:eastAsia="Arial" w:hAnsi="Arial"/>
          <w:b/>
          <w:bCs/>
          <w:color w:val="1A4B8C"/>
          <w:sz w:val="28"/>
          <w:szCs w:val="28"/>
        </w:rPr>
        <w:t xml:space="preserve">SECTION 1: INFORMATION WE COLLECT</w:t>
      </w:r>
    </w:p>
    <w:p>
      <w:pPr>
        <w:spacing w:after="120" w:before="80" w:line="280"/>
        <w:jc w:val="left"/>
      </w:pPr>
      <w:r>
        <w:rPr>
          <w:rFonts w:ascii="Arial" w:cs="Arial" w:eastAsia="Arial" w:hAnsi="Arial"/>
          <w:color w:val="1A1A1A"/>
          <w:sz w:val="20"/>
          <w:szCs w:val="20"/>
        </w:rPr>
        <w:t xml:space="preserve">We collect personal information in the following categories, depending on the Services you use. Not all categories apply to all users.</w:t>
      </w:r>
    </w:p>
    <w:p>
      <w:pPr>
        <w:spacing w:after="60" w:before="60"/>
      </w:pPr>
      <w:r>
        <w:t xml:space="preserve"/>
      </w:r>
    </w:p>
    <w:p>
      <w:pPr>
        <w:pStyle w:val="Heading2"/>
        <w:spacing w:after="80" w:before="240"/>
      </w:pPr>
      <w:r>
        <w:rPr>
          <w:rFonts w:ascii="Arial" w:cs="Arial" w:eastAsia="Arial" w:hAnsi="Arial"/>
          <w:b/>
          <w:bCs/>
          <w:color w:val="2E75B6"/>
          <w:sz w:val="24"/>
          <w:szCs w:val="24"/>
        </w:rPr>
        <w:t xml:space="preserve">1.1 Information You Provide Directly</w:t>
      </w:r>
    </w:p>
    <w:p>
      <w:pPr>
        <w:spacing w:after="120" w:before="80" w:line="280"/>
        <w:jc w:val="left"/>
      </w:pPr>
      <w:r>
        <w:rPr>
          <w:rFonts w:ascii="Arial" w:cs="Arial" w:eastAsia="Arial" w:hAnsi="Arial"/>
          <w:color w:val="1A1A1A"/>
          <w:sz w:val="20"/>
          <w:szCs w:val="20"/>
        </w:rPr>
        <w:t xml:space="preserve">When you interact with Task Troopers through any of our programs or platforms, you may voluntarily provide:</w:t>
      </w:r>
    </w:p>
    <w:p>
      <w:pPr>
        <w:pStyle w:val="ListParagraph"/>
        <w:numPr>
          <w:ilvl w:val="0"/>
          <w:numId w:val="2"/>
        </w:numPr>
        <w:spacing w:after="40" w:before="40"/>
      </w:pPr>
      <w:r>
        <w:rPr>
          <w:rFonts w:ascii="Arial" w:cs="Arial" w:eastAsia="Arial" w:hAnsi="Arial"/>
          <w:color w:val="1A1A1A"/>
          <w:sz w:val="20"/>
          <w:szCs w:val="20"/>
        </w:rPr>
        <w:t xml:space="preserve">Identification Information: Full name, date of birth, grade level, school enrollment status.</w:t>
      </w:r>
    </w:p>
    <w:p>
      <w:pPr>
        <w:pStyle w:val="ListParagraph"/>
        <w:numPr>
          <w:ilvl w:val="0"/>
          <w:numId w:val="2"/>
        </w:numPr>
        <w:spacing w:after="40" w:before="40"/>
      </w:pPr>
      <w:r>
        <w:rPr>
          <w:rFonts w:ascii="Arial" w:cs="Arial" w:eastAsia="Arial" w:hAnsi="Arial"/>
          <w:color w:val="1A1A1A"/>
          <w:sz w:val="20"/>
          <w:szCs w:val="20"/>
        </w:rPr>
        <w:t xml:space="preserve">Contact Information: Email address, phone number, mailing address.</w:t>
      </w:r>
    </w:p>
    <w:p>
      <w:pPr>
        <w:pStyle w:val="ListParagraph"/>
        <w:numPr>
          <w:ilvl w:val="0"/>
          <w:numId w:val="2"/>
        </w:numPr>
        <w:spacing w:after="40" w:before="40"/>
      </w:pPr>
      <w:r>
        <w:rPr>
          <w:rFonts w:ascii="Arial" w:cs="Arial" w:eastAsia="Arial" w:hAnsi="Arial"/>
          <w:color w:val="1A1A1A"/>
          <w:sz w:val="20"/>
          <w:szCs w:val="20"/>
        </w:rPr>
        <w:t xml:space="preserve">Household and Demographic Information: Household income range, number of household members, access to technology, and similar program eligibility data provided for the Free Laptop Program.</w:t>
      </w:r>
    </w:p>
    <w:p>
      <w:pPr>
        <w:pStyle w:val="ListParagraph"/>
        <w:numPr>
          <w:ilvl w:val="0"/>
          <w:numId w:val="2"/>
        </w:numPr>
        <w:spacing w:after="40" w:before="40"/>
      </w:pPr>
      <w:r>
        <w:rPr>
          <w:rFonts w:ascii="Arial" w:cs="Arial" w:eastAsia="Arial" w:hAnsi="Arial"/>
          <w:color w:val="1A1A1A"/>
          <w:sz w:val="20"/>
          <w:szCs w:val="20"/>
        </w:rPr>
        <w:t xml:space="preserve">Guardian Information: Name, contact details, and consent records for users under eighteen (18) years of age.</w:t>
      </w:r>
    </w:p>
    <w:p>
      <w:pPr>
        <w:pStyle w:val="ListParagraph"/>
        <w:numPr>
          <w:ilvl w:val="0"/>
          <w:numId w:val="2"/>
        </w:numPr>
        <w:spacing w:after="40" w:before="40"/>
      </w:pPr>
      <w:r>
        <w:rPr>
          <w:rFonts w:ascii="Arial" w:cs="Arial" w:eastAsia="Arial" w:hAnsi="Arial"/>
          <w:color w:val="1A1A1A"/>
          <w:sz w:val="20"/>
          <w:szCs w:val="20"/>
        </w:rPr>
        <w:t xml:space="preserve">InternDeck Profile Data: For students registering on the InternDeck platform, academic information, program enrollment, skills, interests, and profile content submitted for employer review.</w:t>
      </w:r>
    </w:p>
    <w:p>
      <w:pPr>
        <w:pStyle w:val="ListParagraph"/>
        <w:numPr>
          <w:ilvl w:val="0"/>
          <w:numId w:val="2"/>
        </w:numPr>
        <w:spacing w:after="40" w:before="40"/>
      </w:pPr>
      <w:r>
        <w:rPr>
          <w:rFonts w:ascii="Arial" w:cs="Arial" w:eastAsia="Arial" w:hAnsi="Arial"/>
          <w:color w:val="1A1A1A"/>
          <w:sz w:val="20"/>
          <w:szCs w:val="20"/>
        </w:rPr>
        <w:t xml:space="preserve">Employer Account Data: For employers accessing InternDeck, company name, contact name, email address, and organizational information.</w:t>
      </w:r>
    </w:p>
    <w:p>
      <w:pPr>
        <w:pStyle w:val="ListParagraph"/>
        <w:numPr>
          <w:ilvl w:val="0"/>
          <w:numId w:val="2"/>
        </w:numPr>
        <w:spacing w:after="40" w:before="40"/>
      </w:pPr>
      <w:r>
        <w:rPr>
          <w:rFonts w:ascii="Arial" w:cs="Arial" w:eastAsia="Arial" w:hAnsi="Arial"/>
          <w:color w:val="1A1A1A"/>
          <w:sz w:val="20"/>
          <w:szCs w:val="20"/>
        </w:rPr>
        <w:t xml:space="preserve">Communications and Feedback: Messages, support requests, survey responses, and other content submitted through forms, email, or in-app communications.</w:t>
      </w:r>
    </w:p>
    <w:p>
      <w:pPr>
        <w:spacing w:after="60" w:before="60"/>
      </w:pPr>
      <w:r>
        <w:t xml:space="preserve"/>
      </w:r>
    </w:p>
    <w:p>
      <w:pPr>
        <w:pStyle w:val="Heading2"/>
        <w:spacing w:after="80" w:before="240"/>
      </w:pPr>
      <w:r>
        <w:rPr>
          <w:rFonts w:ascii="Arial" w:cs="Arial" w:eastAsia="Arial" w:hAnsi="Arial"/>
          <w:b/>
          <w:bCs/>
          <w:color w:val="2E75B6"/>
          <w:sz w:val="24"/>
          <w:szCs w:val="24"/>
        </w:rPr>
        <w:t xml:space="preserve">1.2 Information Collected Automatically</w:t>
      </w:r>
    </w:p>
    <w:p>
      <w:pPr>
        <w:spacing w:after="120" w:before="80" w:line="280"/>
        <w:jc w:val="left"/>
      </w:pPr>
      <w:r>
        <w:rPr>
          <w:rFonts w:ascii="Arial" w:cs="Arial" w:eastAsia="Arial" w:hAnsi="Arial"/>
          <w:color w:val="1A1A1A"/>
          <w:sz w:val="20"/>
          <w:szCs w:val="20"/>
        </w:rPr>
        <w:t xml:space="preserve">When you access our website or mobile application, certain technical information may be collected automatically through standard internet technologies, including:</w:t>
      </w:r>
    </w:p>
    <w:p>
      <w:pPr>
        <w:pStyle w:val="ListParagraph"/>
        <w:numPr>
          <w:ilvl w:val="0"/>
          <w:numId w:val="2"/>
        </w:numPr>
        <w:spacing w:after="40" w:before="40"/>
      </w:pPr>
      <w:r>
        <w:rPr>
          <w:rFonts w:ascii="Arial" w:cs="Arial" w:eastAsia="Arial" w:hAnsi="Arial"/>
          <w:color w:val="1A1A1A"/>
          <w:sz w:val="20"/>
          <w:szCs w:val="20"/>
        </w:rPr>
        <w:t xml:space="preserve">Device and Browser Information: Device type, operating system, browser type and version, screen resolution.</w:t>
      </w:r>
    </w:p>
    <w:p>
      <w:pPr>
        <w:pStyle w:val="ListParagraph"/>
        <w:numPr>
          <w:ilvl w:val="0"/>
          <w:numId w:val="2"/>
        </w:numPr>
        <w:spacing w:after="40" w:before="40"/>
      </w:pPr>
      <w:r>
        <w:rPr>
          <w:rFonts w:ascii="Arial" w:cs="Arial" w:eastAsia="Arial" w:hAnsi="Arial"/>
          <w:color w:val="1A1A1A"/>
          <w:sz w:val="20"/>
          <w:szCs w:val="20"/>
        </w:rPr>
        <w:t xml:space="preserve">Usage Data: Pages visited, features used, time and duration of visits, click patterns, and navigation paths.</w:t>
      </w:r>
    </w:p>
    <w:p>
      <w:pPr>
        <w:pStyle w:val="ListParagraph"/>
        <w:numPr>
          <w:ilvl w:val="0"/>
          <w:numId w:val="2"/>
        </w:numPr>
        <w:spacing w:after="40" w:before="40"/>
      </w:pPr>
      <w:r>
        <w:rPr>
          <w:rFonts w:ascii="Arial" w:cs="Arial" w:eastAsia="Arial" w:hAnsi="Arial"/>
          <w:color w:val="1A1A1A"/>
          <w:sz w:val="20"/>
          <w:szCs w:val="20"/>
        </w:rPr>
        <w:t xml:space="preserve">Network Information: IP address, approximate geographic location derived from IP, and internet service provider.</w:t>
      </w:r>
    </w:p>
    <w:p>
      <w:pPr>
        <w:pStyle w:val="ListParagraph"/>
        <w:numPr>
          <w:ilvl w:val="0"/>
          <w:numId w:val="2"/>
        </w:numPr>
        <w:spacing w:after="40" w:before="40"/>
      </w:pPr>
      <w:r>
        <w:rPr>
          <w:rFonts w:ascii="Arial" w:cs="Arial" w:eastAsia="Arial" w:hAnsi="Arial"/>
          <w:color w:val="1A1A1A"/>
          <w:sz w:val="20"/>
          <w:szCs w:val="20"/>
        </w:rPr>
        <w:t xml:space="preserve">Application Diagnostics: Crash reports, performance metrics, and error logs collected through our App platform.</w:t>
      </w:r>
    </w:p>
    <w:p>
      <w:pPr>
        <w:spacing w:after="60" w:before="60"/>
      </w:pPr>
      <w:r>
        <w:t xml:space="preserve"/>
      </w:r>
    </w:p>
    <w:p>
      <w:pPr>
        <w:pStyle w:val="Heading2"/>
        <w:spacing w:after="80" w:before="240"/>
      </w:pPr>
      <w:r>
        <w:rPr>
          <w:rFonts w:ascii="Arial" w:cs="Arial" w:eastAsia="Arial" w:hAnsi="Arial"/>
          <w:b/>
          <w:bCs/>
          <w:color w:val="2E75B6"/>
          <w:sz w:val="24"/>
          <w:szCs w:val="24"/>
        </w:rPr>
        <w:t xml:space="preserve">1.3 Information from Third Parties</w:t>
      </w:r>
    </w:p>
    <w:p>
      <w:pPr>
        <w:spacing w:after="120" w:before="80" w:line="280"/>
        <w:jc w:val="left"/>
      </w:pPr>
      <w:r>
        <w:rPr>
          <w:rFonts w:ascii="Arial" w:cs="Arial" w:eastAsia="Arial" w:hAnsi="Arial"/>
          <w:color w:val="1A1A1A"/>
          <w:sz w:val="20"/>
          <w:szCs w:val="20"/>
        </w:rPr>
        <w:t xml:space="preserve">In limited circumstances, we may receive information about you from third-party sources integrated into our Services, such as authentication providers (e.g., Google Sign-In via Firebase) when you choose to log in using a third-party account, or from partnering schools or community organizations that refer individuals to our programs. Such information is handled in accordance with this Privacy Policy.</w:t>
      </w:r>
    </w:p>
    <w:p>
      <w:pPr>
        <w:spacing w:after="60" w:before="60"/>
      </w:pPr>
      <w:r>
        <w:t xml:space="preserve"/>
      </w:r>
    </w:p>
    <w:p>
      <w:pPr>
        <w:pStyle w:val="Heading1"/>
        <w:pBdr>
          <w:bottom w:val="single" w:color="2E75B6" w:sz="4" w:space="4"/>
        </w:pBdr>
        <w:spacing w:after="120" w:before="360"/>
      </w:pPr>
      <w:r>
        <w:rPr>
          <w:rFonts w:ascii="Arial" w:cs="Arial" w:eastAsia="Arial" w:hAnsi="Arial"/>
          <w:b/>
          <w:bCs/>
          <w:color w:val="1A4B8C"/>
          <w:sz w:val="28"/>
          <w:szCs w:val="28"/>
        </w:rPr>
        <w:t xml:space="preserve">SECTION 2: HOW WE USE YOUR INFORMATION</w:t>
      </w:r>
    </w:p>
    <w:p>
      <w:pPr>
        <w:spacing w:after="120" w:before="80" w:line="280"/>
        <w:jc w:val="left"/>
      </w:pPr>
      <w:r>
        <w:rPr>
          <w:rFonts w:ascii="Arial" w:cs="Arial" w:eastAsia="Arial" w:hAnsi="Arial"/>
          <w:color w:val="1A1A1A"/>
          <w:sz w:val="20"/>
          <w:szCs w:val="20"/>
        </w:rPr>
        <w:t xml:space="preserve">Task Troopers uses the personal information we collect exclusively for legitimate nonprofit purposes directly related to our charitable mission. Specifically, your information may be used to:</w:t>
      </w:r>
    </w:p>
    <w:p>
      <w:pPr>
        <w:pStyle w:val="ListParagraph"/>
        <w:numPr>
          <w:ilvl w:val="0"/>
          <w:numId w:val="2"/>
        </w:numPr>
        <w:spacing w:after="40" w:before="40"/>
      </w:pPr>
      <w:r>
        <w:rPr>
          <w:rFonts w:ascii="Arial" w:cs="Arial" w:eastAsia="Arial" w:hAnsi="Arial"/>
          <w:color w:val="1A1A1A"/>
          <w:sz w:val="20"/>
          <w:szCs w:val="20"/>
        </w:rPr>
        <w:t xml:space="preserve">Determine eligibility for and administer the Free Laptop Program, including reviewing applications, scheduling deliveries, and coordinating volunteer logistics;</w:t>
      </w:r>
    </w:p>
    <w:p>
      <w:pPr>
        <w:pStyle w:val="ListParagraph"/>
        <w:numPr>
          <w:ilvl w:val="0"/>
          <w:numId w:val="2"/>
        </w:numPr>
        <w:spacing w:after="40" w:before="40"/>
      </w:pPr>
      <w:r>
        <w:rPr>
          <w:rFonts w:ascii="Arial" w:cs="Arial" w:eastAsia="Arial" w:hAnsi="Arial"/>
          <w:color w:val="1A1A1A"/>
          <w:sz w:val="20"/>
          <w:szCs w:val="20"/>
        </w:rPr>
        <w:t xml:space="preserve">Operate and maintain the InternDeck platform, including displaying intern candidate profiles to registered employer accounts and facilitating outreach;</w:t>
      </w:r>
    </w:p>
    <w:p>
      <w:pPr>
        <w:pStyle w:val="ListParagraph"/>
        <w:numPr>
          <w:ilvl w:val="0"/>
          <w:numId w:val="2"/>
        </w:numPr>
        <w:spacing w:after="40" w:before="40"/>
      </w:pPr>
      <w:r>
        <w:rPr>
          <w:rFonts w:ascii="Arial" w:cs="Arial" w:eastAsia="Arial" w:hAnsi="Arial"/>
          <w:color w:val="1A1A1A"/>
          <w:sz w:val="20"/>
          <w:szCs w:val="20"/>
        </w:rPr>
        <w:t xml:space="preserve">Respond to requests for free technology support, troubleshooting, and related assistance;</w:t>
      </w:r>
    </w:p>
    <w:p>
      <w:pPr>
        <w:pStyle w:val="ListParagraph"/>
        <w:numPr>
          <w:ilvl w:val="0"/>
          <w:numId w:val="2"/>
        </w:numPr>
        <w:spacing w:after="40" w:before="40"/>
      </w:pPr>
      <w:r>
        <w:rPr>
          <w:rFonts w:ascii="Arial" w:cs="Arial" w:eastAsia="Arial" w:hAnsi="Arial"/>
          <w:color w:val="1A1A1A"/>
          <w:sz w:val="20"/>
          <w:szCs w:val="20"/>
        </w:rPr>
        <w:t xml:space="preserve">Communicate with you regarding the status of your application, service requests, program updates, and organizational announcements;</w:t>
      </w:r>
    </w:p>
    <w:p>
      <w:pPr>
        <w:pStyle w:val="ListParagraph"/>
        <w:numPr>
          <w:ilvl w:val="0"/>
          <w:numId w:val="2"/>
        </w:numPr>
        <w:spacing w:after="40" w:before="40"/>
      </w:pPr>
      <w:r>
        <w:rPr>
          <w:rFonts w:ascii="Arial" w:cs="Arial" w:eastAsia="Arial" w:hAnsi="Arial"/>
          <w:color w:val="1A1A1A"/>
          <w:sz w:val="20"/>
          <w:szCs w:val="20"/>
        </w:rPr>
        <w:t xml:space="preserve">Send newsletters and operational updates to subscribers who have affirmatively opted in to such communications;</w:t>
      </w:r>
    </w:p>
    <w:p>
      <w:pPr>
        <w:pStyle w:val="ListParagraph"/>
        <w:numPr>
          <w:ilvl w:val="0"/>
          <w:numId w:val="2"/>
        </w:numPr>
        <w:spacing w:after="40" w:before="40"/>
      </w:pPr>
      <w:r>
        <w:rPr>
          <w:rFonts w:ascii="Arial" w:cs="Arial" w:eastAsia="Arial" w:hAnsi="Arial"/>
          <w:color w:val="1A1A1A"/>
          <w:sz w:val="20"/>
          <w:szCs w:val="20"/>
        </w:rPr>
        <w:t xml:space="preserve">Process and verify parent or guardian consent for minor participants;</w:t>
      </w:r>
    </w:p>
    <w:p>
      <w:pPr>
        <w:pStyle w:val="ListParagraph"/>
        <w:numPr>
          <w:ilvl w:val="0"/>
          <w:numId w:val="2"/>
        </w:numPr>
        <w:spacing w:after="40" w:before="40"/>
      </w:pPr>
      <w:r>
        <w:rPr>
          <w:rFonts w:ascii="Arial" w:cs="Arial" w:eastAsia="Arial" w:hAnsi="Arial"/>
          <w:color w:val="1A1A1A"/>
          <w:sz w:val="20"/>
          <w:szCs w:val="20"/>
        </w:rPr>
        <w:t xml:space="preserve">Fulfill legal, regulatory, and reporting obligations applicable to nonprofit organizations;</w:t>
      </w:r>
    </w:p>
    <w:p>
      <w:pPr>
        <w:pStyle w:val="ListParagraph"/>
        <w:numPr>
          <w:ilvl w:val="0"/>
          <w:numId w:val="2"/>
        </w:numPr>
        <w:spacing w:after="40" w:before="40"/>
      </w:pPr>
      <w:r>
        <w:rPr>
          <w:rFonts w:ascii="Arial" w:cs="Arial" w:eastAsia="Arial" w:hAnsi="Arial"/>
          <w:color w:val="1A1A1A"/>
          <w:sz w:val="20"/>
          <w:szCs w:val="20"/>
        </w:rPr>
        <w:t xml:space="preserve">Improve the quality, accessibility, and effectiveness of our Services through aggregate, non-identifiable analytics; and</w:t>
      </w:r>
    </w:p>
    <w:p>
      <w:pPr>
        <w:pStyle w:val="ListParagraph"/>
        <w:numPr>
          <w:ilvl w:val="0"/>
          <w:numId w:val="2"/>
        </w:numPr>
        <w:spacing w:after="40" w:before="40"/>
      </w:pPr>
      <w:r>
        <w:rPr>
          <w:rFonts w:ascii="Arial" w:cs="Arial" w:eastAsia="Arial" w:hAnsi="Arial"/>
          <w:color w:val="1A1A1A"/>
          <w:sz w:val="20"/>
          <w:szCs w:val="20"/>
        </w:rPr>
        <w:t xml:space="preserve">Maintain records for grant compliance, program evaluation, and internal operational audits.</w:t>
      </w:r>
    </w:p>
    <w:p>
      <w:pPr>
        <w:spacing w:after="60" w:before="60"/>
      </w:pPr>
      <w:r>
        <w:t xml:space="preserve"/>
      </w:r>
    </w:p>
    <w:p>
      <w:pPr>
        <w:spacing w:after="120" w:before="80" w:line="280"/>
        <w:jc w:val="left"/>
      </w:pPr>
      <w:r>
        <w:rPr>
          <w:rFonts w:ascii="Arial" w:cs="Arial" w:eastAsia="Arial" w:hAnsi="Arial"/>
          <w:b w:val="false"/>
          <w:bCs w:val="false"/>
          <w:color w:val="1A1A1A"/>
          <w:sz w:val="20"/>
          <w:szCs w:val="20"/>
        </w:rPr>
        <w:t xml:space="preserve">We do not use personal information for targeted advertising, behavioral profiling, commercial marketing, third-party data monetization, or any purpose inconsistent with our nonprofit status and charitable mission.</w:t>
      </w:r>
    </w:p>
    <w:p>
      <w:pPr>
        <w:spacing w:after="60" w:before="60"/>
      </w:pPr>
      <w:r>
        <w:t xml:space="preserve"/>
      </w:r>
    </w:p>
    <w:p>
      <w:pPr>
        <w:pStyle w:val="Heading1"/>
        <w:pBdr>
          <w:bottom w:val="single" w:color="2E75B6" w:sz="4" w:space="4"/>
        </w:pBdr>
        <w:spacing w:after="120" w:before="360"/>
      </w:pPr>
      <w:r>
        <w:rPr>
          <w:rFonts w:ascii="Arial" w:cs="Arial" w:eastAsia="Arial" w:hAnsi="Arial"/>
          <w:b/>
          <w:bCs/>
          <w:color w:val="1A4B8C"/>
          <w:sz w:val="28"/>
          <w:szCs w:val="28"/>
        </w:rPr>
        <w:t xml:space="preserve">SECTION 3: THIRD-PARTY SERVICE PROVIDERS</w:t>
      </w:r>
    </w:p>
    <w:p>
      <w:pPr>
        <w:spacing w:after="120" w:before="80" w:line="280"/>
        <w:jc w:val="left"/>
      </w:pPr>
      <w:r>
        <w:rPr>
          <w:rFonts w:ascii="Arial" w:cs="Arial" w:eastAsia="Arial" w:hAnsi="Arial"/>
          <w:color w:val="1A1A1A"/>
          <w:sz w:val="20"/>
          <w:szCs w:val="20"/>
        </w:rPr>
        <w:t xml:space="preserve">To operate our Services effectively, Task Troopers engages certain third-party service providers who may access or process personal information on our behalf. All such providers are engaged pursuant to written agreements requiring them to maintain appropriate data security and to use personal information only to provide services to Task Troopers, not for their own commercial purposes.</w:t>
      </w:r>
    </w:p>
    <w:p>
      <w:pPr>
        <w:spacing w:after="60" w:before="60"/>
      </w:pPr>
      <w:r>
        <w:t xml:space="preserve"/>
      </w:r>
    </w:p>
    <w:p>
      <w:pPr>
        <w:spacing w:after="120" w:before="80" w:line="280"/>
        <w:jc w:val="left"/>
      </w:pPr>
      <w:r>
        <w:rPr>
          <w:rFonts w:ascii="Arial" w:cs="Arial" w:eastAsia="Arial" w:hAnsi="Arial"/>
          <w:color w:val="1A1A1A"/>
          <w:sz w:val="20"/>
          <w:szCs w:val="20"/>
        </w:rPr>
        <w:t xml:space="preserve">Our current third-party service providers include, but are not limited to, the following:</w:t>
      </w:r>
    </w:p>
    <w:p>
      <w:pPr>
        <w:spacing w:after="60" w:before="60"/>
      </w:pPr>
      <w:r>
        <w:t xml:space="preserve"/>
      </w:r>
    </w:p>
    <w:p>
      <w:pPr>
        <w:spacing w:after="100" w:before="80" w:line="280"/>
      </w:pPr>
      <w:r>
        <w:rPr>
          <w:rFonts w:ascii="Arial" w:cs="Arial" w:eastAsia="Arial" w:hAnsi="Arial"/>
          <w:b/>
          <w:bCs/>
          <w:color w:val="1A1A1A"/>
          <w:sz w:val="20"/>
          <w:szCs w:val="20"/>
        </w:rPr>
        <w:t xml:space="preserve">Firebase / Google LLC: </w:t>
      </w:r>
      <w:r>
        <w:rPr>
          <w:rFonts w:ascii="Arial" w:cs="Arial" w:eastAsia="Arial" w:hAnsi="Arial"/>
          <w:color w:val="1A1A1A"/>
          <w:sz w:val="20"/>
          <w:szCs w:val="20"/>
        </w:rPr>
        <w:t xml:space="preserve">We use Firebase (a Google LLC platform) for database storage, user authentication, and backend services supporting InternDeck and our mobile application. User data stored in Firebase is subject to Google's data processing terms. Google may process data on servers located in the United States or other jurisdictions. For more information, see Google's Privacy Policy at policies.google.com.</w:t>
      </w:r>
    </w:p>
    <w:p>
      <w:pPr>
        <w:spacing w:after="60" w:before="60"/>
      </w:pPr>
      <w:r>
        <w:t xml:space="preserve"/>
      </w:r>
    </w:p>
    <w:p>
      <w:pPr>
        <w:spacing w:after="100" w:before="80" w:line="280"/>
      </w:pPr>
      <w:r>
        <w:rPr>
          <w:rFonts w:ascii="Arial" w:cs="Arial" w:eastAsia="Arial" w:hAnsi="Arial"/>
          <w:b/>
          <w:bCs/>
          <w:color w:val="1A1A1A"/>
          <w:sz w:val="20"/>
          <w:szCs w:val="20"/>
        </w:rPr>
        <w:t xml:space="preserve">Vercel, Inc.: </w:t>
      </w:r>
      <w:r>
        <w:rPr>
          <w:rFonts w:ascii="Arial" w:cs="Arial" w:eastAsia="Arial" w:hAnsi="Arial"/>
          <w:color w:val="1A1A1A"/>
          <w:sz w:val="20"/>
          <w:szCs w:val="20"/>
        </w:rPr>
        <w:t xml:space="preserve">Our InternDeck web application and associated backend functions are hosted on Vercel's cloud infrastructure. Vercel may process server-side request data, including IP addresses, as part of routine hosting operations. For more information, see vercel.com/legal/privacy-policy.</w:t>
      </w:r>
    </w:p>
    <w:p>
      <w:pPr>
        <w:spacing w:after="60" w:before="60"/>
      </w:pPr>
      <w:r>
        <w:t xml:space="preserve"/>
      </w:r>
    </w:p>
    <w:p>
      <w:pPr>
        <w:spacing w:after="100" w:before="80" w:line="280"/>
      </w:pPr>
      <w:r>
        <w:rPr>
          <w:rFonts w:ascii="Arial" w:cs="Arial" w:eastAsia="Arial" w:hAnsi="Arial"/>
          <w:b/>
          <w:bCs/>
          <w:color w:val="1A1A1A"/>
          <w:sz w:val="20"/>
          <w:szCs w:val="20"/>
        </w:rPr>
        <w:t xml:space="preserve">Make (formerly Integromat) / Celonis SE: </w:t>
      </w:r>
      <w:r>
        <w:rPr>
          <w:rFonts w:ascii="Arial" w:cs="Arial" w:eastAsia="Arial" w:hAnsi="Arial"/>
          <w:color w:val="1A1A1A"/>
          <w:sz w:val="20"/>
          <w:szCs w:val="20"/>
        </w:rPr>
        <w:t xml:space="preserve">We use Make.com to power automated workflows, including form submission processing, credential delivery, and internal data routing. Personal information submitted through our forms may pass through Make's automation infrastructure. For more information, see make.com/en/privacy-notice.</w:t>
      </w:r>
    </w:p>
    <w:p>
      <w:pPr>
        <w:spacing w:after="60" w:before="60"/>
      </w:pPr>
      <w:r>
        <w:t xml:space="preserve"/>
      </w:r>
    </w:p>
    <w:p>
      <w:pPr>
        <w:spacing w:after="100" w:before="80" w:line="280"/>
      </w:pPr>
      <w:r>
        <w:rPr>
          <w:rFonts w:ascii="Arial" w:cs="Arial" w:eastAsia="Arial" w:hAnsi="Arial"/>
          <w:b/>
          <w:bCs/>
          <w:color w:val="1A1A1A"/>
          <w:sz w:val="20"/>
          <w:szCs w:val="20"/>
        </w:rPr>
        <w:t xml:space="preserve">Anthropic, PBC (Claude AI): </w:t>
      </w:r>
      <w:r>
        <w:rPr>
          <w:rFonts w:ascii="Arial" w:cs="Arial" w:eastAsia="Arial" w:hAnsi="Arial"/>
          <w:color w:val="1A1A1A"/>
          <w:sz w:val="20"/>
          <w:szCs w:val="20"/>
        </w:rPr>
        <w:t xml:space="preserve">We use Claude, an AI platform developed by Anthropic, to assist with internal data normalization and processing of information submitted through certain program intake forms (e.g., standardizing applicant information for program review). Any information processed through AI tools is used solely for internal administrative purposes and is subject to Anthropic's usage policies. Task Troopers does not use AI tools to make automated eligibility decisions without human review.</w:t>
      </w:r>
    </w:p>
    <w:p>
      <w:pPr>
        <w:spacing w:after="60" w:before="60"/>
      </w:pPr>
      <w:r>
        <w:t xml:space="preserve"/>
      </w:r>
    </w:p>
    <w:p>
      <w:pPr>
        <w:spacing w:after="100" w:before="80" w:line="280"/>
      </w:pPr>
      <w:r>
        <w:rPr>
          <w:rFonts w:ascii="Arial" w:cs="Arial" w:eastAsia="Arial" w:hAnsi="Arial"/>
          <w:b/>
          <w:bCs/>
          <w:color w:val="1A1A1A"/>
          <w:sz w:val="20"/>
          <w:szCs w:val="20"/>
        </w:rPr>
        <w:t xml:space="preserve">Tawk.to: </w:t>
      </w:r>
      <w:r>
        <w:rPr>
          <w:rFonts w:ascii="Arial" w:cs="Arial" w:eastAsia="Arial" w:hAnsi="Arial"/>
          <w:color w:val="1A1A1A"/>
          <w:sz w:val="20"/>
          <w:szCs w:val="20"/>
        </w:rPr>
        <w:t xml:space="preserve">Our website utilizes Tawk.to to provide live chat and a hosted knowledge base. Information you submit through the chat feature, including your name, email address, and the content of your messages, is stored by Tawk.to. For more information, see tawk.to/privacy-policy.</w:t>
      </w:r>
    </w:p>
    <w:p>
      <w:pPr>
        <w:spacing w:after="60" w:before="60"/>
      </w:pPr>
      <w:r>
        <w:t xml:space="preserve"/>
      </w:r>
    </w:p>
    <w:p>
      <w:pPr>
        <w:spacing w:after="100" w:before="80" w:line="280"/>
      </w:pPr>
      <w:r>
        <w:rPr>
          <w:rFonts w:ascii="Arial" w:cs="Arial" w:eastAsia="Arial" w:hAnsi="Arial"/>
          <w:b/>
          <w:bCs/>
          <w:color w:val="1A1A1A"/>
          <w:sz w:val="20"/>
          <w:szCs w:val="20"/>
        </w:rPr>
        <w:t xml:space="preserve">Other Providers: </w:t>
      </w:r>
      <w:r>
        <w:rPr>
          <w:rFonts w:ascii="Arial" w:cs="Arial" w:eastAsia="Arial" w:hAnsi="Arial"/>
          <w:color w:val="1A1A1A"/>
          <w:sz w:val="20"/>
          <w:szCs w:val="20"/>
        </w:rPr>
        <w:t xml:space="preserve">We may from time to time engage additional service providers for email delivery, analytics, form processing, or other operational functions. Any such providers are subject to data processing requirements consistent with this Policy. A current list of providers may be requested by contacting hello@tasktroopers.org.</w:t>
      </w:r>
    </w:p>
    <w:p>
      <w:pPr>
        <w:spacing w:after="60" w:before="60"/>
      </w:pPr>
      <w:r>
        <w:t xml:space="preserve"/>
      </w:r>
    </w:p>
    <w:p>
      <w:pPr>
        <w:pStyle w:val="Heading1"/>
        <w:pBdr>
          <w:bottom w:val="single" w:color="2E75B6" w:sz="4" w:space="4"/>
        </w:pBdr>
        <w:spacing w:after="120" w:before="360"/>
      </w:pPr>
      <w:r>
        <w:rPr>
          <w:rFonts w:ascii="Arial" w:cs="Arial" w:eastAsia="Arial" w:hAnsi="Arial"/>
          <w:b/>
          <w:bCs/>
          <w:color w:val="1A4B8C"/>
          <w:sz w:val="28"/>
          <w:szCs w:val="28"/>
        </w:rPr>
        <w:t xml:space="preserve">SECTION 4: CHILDREN'S PRIVACY AND COPPA COMPLIANCE</w:t>
      </w:r>
    </w:p>
    <w:p>
      <w:pPr>
        <w:spacing w:after="120" w:before="80" w:line="280"/>
        <w:jc w:val="left"/>
      </w:pPr>
      <w:r>
        <w:rPr>
          <w:rFonts w:ascii="Arial" w:cs="Arial" w:eastAsia="Arial" w:hAnsi="Arial"/>
          <w:color w:val="1A1A1A"/>
          <w:sz w:val="20"/>
          <w:szCs w:val="20"/>
        </w:rPr>
        <w:t xml:space="preserve">Task Troopers takes the protection of children's privacy with the utmost seriousness. A significant portion of our beneficiaries are minors, including students in kindergarten through twelfth grade. This Section governs how we handle personal information related to children under thirteen (13) years of age in compliance with the Children's Online Privacy Protection Act, 15 U.S.C. § 6501 et seq. ("COPPA"), and its implementing regulations at 16 C.F.R. Part 312.</w:t>
      </w:r>
    </w:p>
    <w:p>
      <w:pPr>
        <w:spacing w:after="60" w:before="60"/>
      </w:pPr>
      <w:r>
        <w:t xml:space="preserve"/>
      </w:r>
    </w:p>
    <w:p>
      <w:pPr>
        <w:pStyle w:val="Heading2"/>
        <w:spacing w:after="80" w:before="240"/>
      </w:pPr>
      <w:r>
        <w:rPr>
          <w:rFonts w:ascii="Arial" w:cs="Arial" w:eastAsia="Arial" w:hAnsi="Arial"/>
          <w:b/>
          <w:bCs/>
          <w:color w:val="2E75B6"/>
          <w:sz w:val="24"/>
          <w:szCs w:val="24"/>
        </w:rPr>
        <w:t xml:space="preserve">4.1 COPPA Applicability</w:t>
      </w:r>
    </w:p>
    <w:p>
      <w:pPr>
        <w:spacing w:after="120" w:before="80" w:line="280"/>
        <w:jc w:val="left"/>
      </w:pPr>
      <w:r>
        <w:rPr>
          <w:rFonts w:ascii="Arial" w:cs="Arial" w:eastAsia="Arial" w:hAnsi="Arial"/>
          <w:color w:val="1A1A1A"/>
          <w:sz w:val="20"/>
          <w:szCs w:val="20"/>
        </w:rPr>
        <w:t xml:space="preserve">COPPA applies to the online collection of personal information from children under 13. Although Task Troopers does not operate websites or applications directed primarily at children, our Services are used in connection with programs that serve children, and we may incidentally collect personal information about minors under 13 in the course of administering the Free Laptop Program.</w:t>
      </w:r>
    </w:p>
    <w:p>
      <w:pPr>
        <w:spacing w:after="60" w:before="60"/>
      </w:pPr>
      <w:r>
        <w:t xml:space="preserve"/>
      </w:r>
    </w:p>
    <w:p>
      <w:pPr>
        <w:pStyle w:val="Heading2"/>
        <w:spacing w:after="80" w:before="240"/>
      </w:pPr>
      <w:r>
        <w:rPr>
          <w:rFonts w:ascii="Arial" w:cs="Arial" w:eastAsia="Arial" w:hAnsi="Arial"/>
          <w:b/>
          <w:bCs/>
          <w:color w:val="2E75B6"/>
          <w:sz w:val="24"/>
          <w:szCs w:val="24"/>
        </w:rPr>
        <w:t xml:space="preserve">4.2 Verifiable Parental Consent</w:t>
      </w:r>
    </w:p>
    <w:p>
      <w:pPr>
        <w:spacing w:after="120" w:before="80" w:line="280"/>
        <w:jc w:val="left"/>
      </w:pPr>
      <w:r>
        <w:rPr>
          <w:rFonts w:ascii="Arial" w:cs="Arial" w:eastAsia="Arial" w:hAnsi="Arial"/>
          <w:color w:val="1A1A1A"/>
          <w:sz w:val="20"/>
          <w:szCs w:val="20"/>
        </w:rPr>
        <w:t xml:space="preserve">We do not knowingly collect personal information from children under 13 without verifiable parental consent. Prior to collecting any personal information from or about a child under 13, we require a parent or legal guardian to:</w:t>
      </w:r>
    </w:p>
    <w:p>
      <w:pPr>
        <w:pStyle w:val="ListParagraph"/>
        <w:numPr>
          <w:ilvl w:val="0"/>
          <w:numId w:val="2"/>
        </w:numPr>
        <w:spacing w:after="40" w:before="40"/>
      </w:pPr>
      <w:r>
        <w:rPr>
          <w:rFonts w:ascii="Arial" w:cs="Arial" w:eastAsia="Arial" w:hAnsi="Arial"/>
          <w:color w:val="1A1A1A"/>
          <w:sz w:val="20"/>
          <w:szCs w:val="20"/>
        </w:rPr>
        <w:t xml:space="preserve">Review the nature and purpose of our information collection practices;</w:t>
      </w:r>
    </w:p>
    <w:p>
      <w:pPr>
        <w:pStyle w:val="ListParagraph"/>
        <w:numPr>
          <w:ilvl w:val="0"/>
          <w:numId w:val="2"/>
        </w:numPr>
        <w:spacing w:after="40" w:before="40"/>
      </w:pPr>
      <w:r>
        <w:rPr>
          <w:rFonts w:ascii="Arial" w:cs="Arial" w:eastAsia="Arial" w:hAnsi="Arial"/>
          <w:color w:val="1A1A1A"/>
          <w:sz w:val="20"/>
          <w:szCs w:val="20"/>
        </w:rPr>
        <w:t xml:space="preserve">Consent to the collection, use, and disclosure of the child's personal information as described in this Policy; and</w:t>
      </w:r>
    </w:p>
    <w:p>
      <w:pPr>
        <w:pStyle w:val="ListParagraph"/>
        <w:numPr>
          <w:ilvl w:val="0"/>
          <w:numId w:val="2"/>
        </w:numPr>
        <w:spacing w:after="40" w:before="40"/>
      </w:pPr>
      <w:r>
        <w:rPr>
          <w:rFonts w:ascii="Arial" w:cs="Arial" w:eastAsia="Arial" w:hAnsi="Arial"/>
          <w:color w:val="1A1A1A"/>
          <w:sz w:val="20"/>
          <w:szCs w:val="20"/>
        </w:rPr>
        <w:t xml:space="preserve">Acknowledge these Terms on behalf of the minor participant.</w:t>
      </w:r>
    </w:p>
    <w:p>
      <w:pPr>
        <w:spacing w:after="120" w:before="80" w:line="280"/>
        <w:jc w:val="left"/>
      </w:pPr>
      <w:r>
        <w:rPr>
          <w:rFonts w:ascii="Arial" w:cs="Arial" w:eastAsia="Arial" w:hAnsi="Arial"/>
          <w:color w:val="1A1A1A"/>
          <w:sz w:val="20"/>
          <w:szCs w:val="20"/>
        </w:rPr>
        <w:t xml:space="preserve">Consent may be provided through our program application process, which requires a parent or guardian signature. Digital consent collected electronically constitutes valid consent under applicable law.</w:t>
      </w:r>
    </w:p>
    <w:p>
      <w:pPr>
        <w:spacing w:after="60" w:before="60"/>
      </w:pPr>
      <w:r>
        <w:t xml:space="preserve"/>
      </w:r>
    </w:p>
    <w:p>
      <w:pPr>
        <w:pStyle w:val="Heading2"/>
        <w:spacing w:after="80" w:before="240"/>
      </w:pPr>
      <w:r>
        <w:rPr>
          <w:rFonts w:ascii="Arial" w:cs="Arial" w:eastAsia="Arial" w:hAnsi="Arial"/>
          <w:b/>
          <w:bCs/>
          <w:color w:val="2E75B6"/>
          <w:sz w:val="24"/>
          <w:szCs w:val="24"/>
        </w:rPr>
        <w:t xml:space="preserve">4.3 Information Collected About Children Under 13</w:t>
      </w:r>
    </w:p>
    <w:p>
      <w:pPr>
        <w:spacing w:after="120" w:before="80" w:line="280"/>
        <w:jc w:val="left"/>
      </w:pPr>
      <w:r>
        <w:rPr>
          <w:rFonts w:ascii="Arial" w:cs="Arial" w:eastAsia="Arial" w:hAnsi="Arial"/>
          <w:color w:val="1A1A1A"/>
          <w:sz w:val="20"/>
          <w:szCs w:val="20"/>
        </w:rPr>
        <w:t xml:space="preserve">Where parental consent has been obtained, we collect only the personal information that is reasonably necessary to:</w:t>
      </w:r>
    </w:p>
    <w:p>
      <w:pPr>
        <w:pStyle w:val="ListParagraph"/>
        <w:numPr>
          <w:ilvl w:val="0"/>
          <w:numId w:val="2"/>
        </w:numPr>
        <w:spacing w:after="40" w:before="40"/>
      </w:pPr>
      <w:r>
        <w:rPr>
          <w:rFonts w:ascii="Arial" w:cs="Arial" w:eastAsia="Arial" w:hAnsi="Arial"/>
          <w:color w:val="1A1A1A"/>
          <w:sz w:val="20"/>
          <w:szCs w:val="20"/>
        </w:rPr>
        <w:t xml:space="preserve">Verify the child's enrollment and eligibility for the Free Laptop Program;</w:t>
      </w:r>
    </w:p>
    <w:p>
      <w:pPr>
        <w:pStyle w:val="ListParagraph"/>
        <w:numPr>
          <w:ilvl w:val="0"/>
          <w:numId w:val="2"/>
        </w:numPr>
        <w:spacing w:after="40" w:before="40"/>
      </w:pPr>
      <w:r>
        <w:rPr>
          <w:rFonts w:ascii="Arial" w:cs="Arial" w:eastAsia="Arial" w:hAnsi="Arial"/>
          <w:color w:val="1A1A1A"/>
          <w:sz w:val="20"/>
          <w:szCs w:val="20"/>
        </w:rPr>
        <w:t xml:space="preserve">Facilitate delivery of a refurbished device to the child's household; and</w:t>
      </w:r>
    </w:p>
    <w:p>
      <w:pPr>
        <w:pStyle w:val="ListParagraph"/>
        <w:numPr>
          <w:ilvl w:val="0"/>
          <w:numId w:val="2"/>
        </w:numPr>
        <w:spacing w:after="40" w:before="40"/>
      </w:pPr>
      <w:r>
        <w:rPr>
          <w:rFonts w:ascii="Arial" w:cs="Arial" w:eastAsia="Arial" w:hAnsi="Arial"/>
          <w:color w:val="1A1A1A"/>
          <w:sz w:val="20"/>
          <w:szCs w:val="20"/>
        </w:rPr>
        <w:t xml:space="preserve">Maintain records required for nonprofit program administration and grant reporting.</w:t>
      </w:r>
    </w:p>
    <w:p>
      <w:pPr>
        <w:spacing w:after="120" w:before="80" w:line="280"/>
        <w:jc w:val="left"/>
      </w:pPr>
      <w:r>
        <w:rPr>
          <w:rFonts w:ascii="Arial" w:cs="Arial" w:eastAsia="Arial" w:hAnsi="Arial"/>
          <w:color w:val="1A1A1A"/>
          <w:sz w:val="20"/>
          <w:szCs w:val="20"/>
        </w:rPr>
        <w:t xml:space="preserve">We do not collect behavioral data, create profiles of children for commercial purposes, or disclose children's information to third parties except as necessary to administer the program or as required by law.</w:t>
      </w:r>
    </w:p>
    <w:p>
      <w:pPr>
        <w:spacing w:after="60" w:before="60"/>
      </w:pPr>
      <w:r>
        <w:t xml:space="preserve"/>
      </w:r>
    </w:p>
    <w:p>
      <w:pPr>
        <w:pStyle w:val="Heading2"/>
        <w:spacing w:after="80" w:before="240"/>
      </w:pPr>
      <w:r>
        <w:rPr>
          <w:rFonts w:ascii="Arial" w:cs="Arial" w:eastAsia="Arial" w:hAnsi="Arial"/>
          <w:b/>
          <w:bCs/>
          <w:color w:val="2E75B6"/>
          <w:sz w:val="24"/>
          <w:szCs w:val="24"/>
        </w:rPr>
        <w:t xml:space="preserve">4.4 Parental Rights Under COPPA</w:t>
      </w:r>
    </w:p>
    <w:p>
      <w:pPr>
        <w:spacing w:after="120" w:before="80" w:line="280"/>
        <w:jc w:val="left"/>
      </w:pPr>
      <w:r>
        <w:rPr>
          <w:rFonts w:ascii="Arial" w:cs="Arial" w:eastAsia="Arial" w:hAnsi="Arial"/>
          <w:color w:val="1A1A1A"/>
          <w:sz w:val="20"/>
          <w:szCs w:val="20"/>
        </w:rPr>
        <w:t xml:space="preserve">Parents and legal guardians have the right to:</w:t>
      </w:r>
    </w:p>
    <w:p>
      <w:pPr>
        <w:pStyle w:val="ListParagraph"/>
        <w:numPr>
          <w:ilvl w:val="0"/>
          <w:numId w:val="2"/>
        </w:numPr>
        <w:spacing w:after="40" w:before="40"/>
      </w:pPr>
      <w:r>
        <w:rPr>
          <w:rFonts w:ascii="Arial" w:cs="Arial" w:eastAsia="Arial" w:hAnsi="Arial"/>
          <w:color w:val="1A1A1A"/>
          <w:sz w:val="20"/>
          <w:szCs w:val="20"/>
        </w:rPr>
        <w:t xml:space="preserve">Review the personal information collected from or about their child;</w:t>
      </w:r>
    </w:p>
    <w:p>
      <w:pPr>
        <w:pStyle w:val="ListParagraph"/>
        <w:numPr>
          <w:ilvl w:val="0"/>
          <w:numId w:val="2"/>
        </w:numPr>
        <w:spacing w:after="40" w:before="40"/>
      </w:pPr>
      <w:r>
        <w:rPr>
          <w:rFonts w:ascii="Arial" w:cs="Arial" w:eastAsia="Arial" w:hAnsi="Arial"/>
          <w:color w:val="1A1A1A"/>
          <w:sz w:val="20"/>
          <w:szCs w:val="20"/>
        </w:rPr>
        <w:t xml:space="preserve">Request correction or deletion of their child's personal information;</w:t>
      </w:r>
    </w:p>
    <w:p>
      <w:pPr>
        <w:pStyle w:val="ListParagraph"/>
        <w:numPr>
          <w:ilvl w:val="0"/>
          <w:numId w:val="2"/>
        </w:numPr>
        <w:spacing w:after="40" w:before="40"/>
      </w:pPr>
      <w:r>
        <w:rPr>
          <w:rFonts w:ascii="Arial" w:cs="Arial" w:eastAsia="Arial" w:hAnsi="Arial"/>
          <w:color w:val="1A1A1A"/>
          <w:sz w:val="20"/>
          <w:szCs w:val="20"/>
        </w:rPr>
        <w:t xml:space="preserve">Withdraw consent for further collection or use of their child's information; and</w:t>
      </w:r>
    </w:p>
    <w:p>
      <w:pPr>
        <w:pStyle w:val="ListParagraph"/>
        <w:numPr>
          <w:ilvl w:val="0"/>
          <w:numId w:val="2"/>
        </w:numPr>
        <w:spacing w:after="40" w:before="40"/>
      </w:pPr>
      <w:r>
        <w:rPr>
          <w:rFonts w:ascii="Arial" w:cs="Arial" w:eastAsia="Arial" w:hAnsi="Arial"/>
          <w:color w:val="1A1A1A"/>
          <w:sz w:val="20"/>
          <w:szCs w:val="20"/>
        </w:rPr>
        <w:t xml:space="preserve">Refuse to permit further use or collection of their child's information while still permitting the child to participate in the program, to the extent possible given operational requirements.</w:t>
      </w:r>
    </w:p>
    <w:p>
      <w:pPr>
        <w:spacing w:after="120" w:before="80" w:line="280"/>
        <w:jc w:val="left"/>
      </w:pPr>
      <w:r>
        <w:rPr>
          <w:rFonts w:ascii="Arial" w:cs="Arial" w:eastAsia="Arial" w:hAnsi="Arial"/>
          <w:color w:val="1A1A1A"/>
          <w:sz w:val="20"/>
          <w:szCs w:val="20"/>
        </w:rPr>
        <w:t xml:space="preserve">To exercise any of these rights, parents or guardians may contact us at hello@tasktroopers.org. We will respond to verifiable requests within thirty (30) days.</w:t>
      </w:r>
    </w:p>
    <w:p>
      <w:pPr>
        <w:spacing w:after="60" w:before="60"/>
      </w:pPr>
      <w:r>
        <w:t xml:space="preserve"/>
      </w:r>
    </w:p>
    <w:p>
      <w:pPr>
        <w:pStyle w:val="Heading2"/>
        <w:spacing w:after="80" w:before="240"/>
      </w:pPr>
      <w:r>
        <w:rPr>
          <w:rFonts w:ascii="Arial" w:cs="Arial" w:eastAsia="Arial" w:hAnsi="Arial"/>
          <w:b/>
          <w:bCs/>
          <w:color w:val="2E75B6"/>
          <w:sz w:val="24"/>
          <w:szCs w:val="24"/>
        </w:rPr>
        <w:t xml:space="preserve">4.5 Deletion of Children's Information</w:t>
      </w:r>
    </w:p>
    <w:p>
      <w:pPr>
        <w:spacing w:after="120" w:before="80" w:line="280"/>
        <w:jc w:val="left"/>
      </w:pPr>
      <w:r>
        <w:rPr>
          <w:rFonts w:ascii="Arial" w:cs="Arial" w:eastAsia="Arial" w:hAnsi="Arial"/>
          <w:color w:val="1A1A1A"/>
          <w:sz w:val="20"/>
          <w:szCs w:val="20"/>
        </w:rPr>
        <w:t xml:space="preserve">Upon receipt of a verified request from a parent or guardian, we will delete personal information collected from or about a child under 13 from our active records, subject to any legal retention obligations. Deletion from archived or backup systems will occur in the ordinary course of our data management practices.</w:t>
      </w:r>
    </w:p>
    <w:p>
      <w:pPr>
        <w:spacing w:after="60" w:before="60"/>
      </w:pPr>
      <w:r>
        <w:t xml:space="preserve"/>
      </w:r>
    </w:p>
    <w:p>
      <w:pPr>
        <w:pStyle w:val="Heading1"/>
        <w:pBdr>
          <w:bottom w:val="single" w:color="2E75B6" w:sz="4" w:space="4"/>
        </w:pBdr>
        <w:spacing w:after="120" w:before="360"/>
      </w:pPr>
      <w:r>
        <w:rPr>
          <w:rFonts w:ascii="Arial" w:cs="Arial" w:eastAsia="Arial" w:hAnsi="Arial"/>
          <w:b/>
          <w:bCs/>
          <w:color w:val="1A4B8C"/>
          <w:sz w:val="28"/>
          <w:szCs w:val="28"/>
        </w:rPr>
        <w:t xml:space="preserve">SECTION 5: DATA RETENTION</w:t>
      </w:r>
    </w:p>
    <w:p>
      <w:pPr>
        <w:spacing w:after="120" w:before="80" w:line="280"/>
        <w:jc w:val="left"/>
      </w:pPr>
      <w:r>
        <w:rPr>
          <w:rFonts w:ascii="Arial" w:cs="Arial" w:eastAsia="Arial" w:hAnsi="Arial"/>
          <w:color w:val="1A1A1A"/>
          <w:sz w:val="20"/>
          <w:szCs w:val="20"/>
        </w:rPr>
        <w:t xml:space="preserve">Task Troopers retains personal information only for as long as reasonably necessary to fulfill the purposes for which it was collected, to administer our programs, and to comply with applicable legal and regulatory obligations. Our general data retention practices are as follows:</w:t>
      </w:r>
    </w:p>
    <w:p>
      <w:pPr>
        <w:spacing w:after="60" w:before="60"/>
      </w:pPr>
      <w:r>
        <w:t xml:space="preserve"/>
      </w:r>
    </w:p>
    <w:p>
      <w:pPr>
        <w:pStyle w:val="ListParagraph"/>
        <w:numPr>
          <w:ilvl w:val="0"/>
          <w:numId w:val="2"/>
        </w:numPr>
        <w:spacing w:after="40" w:before="40"/>
      </w:pPr>
      <w:r>
        <w:rPr>
          <w:rFonts w:ascii="Arial" w:cs="Arial" w:eastAsia="Arial" w:hAnsi="Arial"/>
          <w:color w:val="1A1A1A"/>
          <w:sz w:val="20"/>
          <w:szCs w:val="20"/>
        </w:rPr>
        <w:t xml:space="preserve">Program Application Data: Retained for the duration of the program cycle plus three (3) years for grant compliance and auditing purposes.</w:t>
      </w:r>
    </w:p>
    <w:p>
      <w:pPr>
        <w:pStyle w:val="ListParagraph"/>
        <w:numPr>
          <w:ilvl w:val="0"/>
          <w:numId w:val="2"/>
        </w:numPr>
        <w:spacing w:after="40" w:before="40"/>
      </w:pPr>
      <w:r>
        <w:rPr>
          <w:rFonts w:ascii="Arial" w:cs="Arial" w:eastAsia="Arial" w:hAnsi="Arial"/>
          <w:color w:val="1A1A1A"/>
          <w:sz w:val="20"/>
          <w:szCs w:val="20"/>
        </w:rPr>
        <w:t xml:space="preserve">Device Distribution Records: Retained for a minimum of five (5) years to support nonprofit accountability and compliance requirements.</w:t>
      </w:r>
    </w:p>
    <w:p>
      <w:pPr>
        <w:pStyle w:val="ListParagraph"/>
        <w:numPr>
          <w:ilvl w:val="0"/>
          <w:numId w:val="2"/>
        </w:numPr>
        <w:spacing w:after="40" w:before="40"/>
      </w:pPr>
      <w:r>
        <w:rPr>
          <w:rFonts w:ascii="Arial" w:cs="Arial" w:eastAsia="Arial" w:hAnsi="Arial"/>
          <w:color w:val="1A1A1A"/>
          <w:sz w:val="20"/>
          <w:szCs w:val="20"/>
        </w:rPr>
        <w:t xml:space="preserve">InternDeck Profiles: Retained for the duration of active platform use. Users may request deletion of their profile at any time.</w:t>
      </w:r>
    </w:p>
    <w:p>
      <w:pPr>
        <w:pStyle w:val="ListParagraph"/>
        <w:numPr>
          <w:ilvl w:val="0"/>
          <w:numId w:val="2"/>
        </w:numPr>
        <w:spacing w:after="40" w:before="40"/>
      </w:pPr>
      <w:r>
        <w:rPr>
          <w:rFonts w:ascii="Arial" w:cs="Arial" w:eastAsia="Arial" w:hAnsi="Arial"/>
          <w:color w:val="1A1A1A"/>
          <w:sz w:val="20"/>
          <w:szCs w:val="20"/>
        </w:rPr>
        <w:t xml:space="preserve">Employer Account Records: Retained for the duration of account activity plus two (2) years.</w:t>
      </w:r>
    </w:p>
    <w:p>
      <w:pPr>
        <w:pStyle w:val="ListParagraph"/>
        <w:numPr>
          <w:ilvl w:val="0"/>
          <w:numId w:val="2"/>
        </w:numPr>
        <w:spacing w:after="40" w:before="40"/>
      </w:pPr>
      <w:r>
        <w:rPr>
          <w:rFonts w:ascii="Arial" w:cs="Arial" w:eastAsia="Arial" w:hAnsi="Arial"/>
          <w:color w:val="1A1A1A"/>
          <w:sz w:val="20"/>
          <w:szCs w:val="20"/>
        </w:rPr>
        <w:t xml:space="preserve">Support Communications: Retained for a period of two (2) years from the date of last interaction.</w:t>
      </w:r>
    </w:p>
    <w:p>
      <w:pPr>
        <w:pStyle w:val="ListParagraph"/>
        <w:numPr>
          <w:ilvl w:val="0"/>
          <w:numId w:val="2"/>
        </w:numPr>
        <w:spacing w:after="40" w:before="40"/>
      </w:pPr>
      <w:r>
        <w:rPr>
          <w:rFonts w:ascii="Arial" w:cs="Arial" w:eastAsia="Arial" w:hAnsi="Arial"/>
          <w:color w:val="1A1A1A"/>
          <w:sz w:val="20"/>
          <w:szCs w:val="20"/>
        </w:rPr>
        <w:t xml:space="preserve">Newsletter and Email Subscription Records: Retained until unsubscription or deletion request.</w:t>
      </w:r>
    </w:p>
    <w:p>
      <w:pPr>
        <w:pStyle w:val="ListParagraph"/>
        <w:numPr>
          <w:ilvl w:val="0"/>
          <w:numId w:val="2"/>
        </w:numPr>
        <w:spacing w:after="40" w:before="40"/>
      </w:pPr>
      <w:r>
        <w:rPr>
          <w:rFonts w:ascii="Arial" w:cs="Arial" w:eastAsia="Arial" w:hAnsi="Arial"/>
          <w:color w:val="1A1A1A"/>
          <w:sz w:val="20"/>
          <w:szCs w:val="20"/>
        </w:rPr>
        <w:t xml:space="preserve">Technical and Diagnostic Logs: Retained for up to ninety (90) days for security and performance purposes.</w:t>
      </w:r>
    </w:p>
    <w:p>
      <w:pPr>
        <w:spacing w:after="60" w:before="60"/>
      </w:pPr>
      <w:r>
        <w:t xml:space="preserve"/>
      </w:r>
    </w:p>
    <w:p>
      <w:pPr>
        <w:spacing w:after="120" w:before="80" w:line="280"/>
        <w:jc w:val="left"/>
      </w:pPr>
      <w:r>
        <w:rPr>
          <w:rFonts w:ascii="Arial" w:cs="Arial" w:eastAsia="Arial" w:hAnsi="Arial"/>
          <w:color w:val="1A1A1A"/>
          <w:sz w:val="20"/>
          <w:szCs w:val="20"/>
        </w:rPr>
        <w:t xml:space="preserve">Upon expiration of the applicable retention period, personal information is securely deleted or de-identified. We do not retain personal information beyond what is reasonably required for our operational and legal purposes.</w:t>
      </w:r>
    </w:p>
    <w:p>
      <w:pPr>
        <w:spacing w:after="60" w:before="60"/>
      </w:pPr>
      <w:r>
        <w:t xml:space="preserve"/>
      </w:r>
    </w:p>
    <w:p>
      <w:pPr>
        <w:pStyle w:val="Heading1"/>
        <w:pBdr>
          <w:bottom w:val="single" w:color="2E75B6" w:sz="4" w:space="4"/>
        </w:pBdr>
        <w:spacing w:after="120" w:before="360"/>
      </w:pPr>
      <w:r>
        <w:rPr>
          <w:rFonts w:ascii="Arial" w:cs="Arial" w:eastAsia="Arial" w:hAnsi="Arial"/>
          <w:b/>
          <w:bCs/>
          <w:color w:val="1A4B8C"/>
          <w:sz w:val="28"/>
          <w:szCs w:val="28"/>
        </w:rPr>
        <w:t xml:space="preserve">SECTION 6: DATA SECURITY</w:t>
      </w:r>
    </w:p>
    <w:p>
      <w:pPr>
        <w:spacing w:after="120" w:before="80" w:line="280"/>
        <w:jc w:val="left"/>
      </w:pPr>
      <w:r>
        <w:rPr>
          <w:rFonts w:ascii="Arial" w:cs="Arial" w:eastAsia="Arial" w:hAnsi="Arial"/>
          <w:color w:val="1A1A1A"/>
          <w:sz w:val="20"/>
          <w:szCs w:val="20"/>
        </w:rPr>
        <w:t xml:space="preserve">Task Troopers implements reasonable administrative, technical, and physical safeguards designed to protect personal information against unauthorized access, disclosure, alteration, loss, or destruction. These measures include:</w:t>
      </w:r>
    </w:p>
    <w:p>
      <w:pPr>
        <w:pStyle w:val="ListParagraph"/>
        <w:numPr>
          <w:ilvl w:val="0"/>
          <w:numId w:val="2"/>
        </w:numPr>
        <w:spacing w:after="40" w:before="40"/>
      </w:pPr>
      <w:r>
        <w:rPr>
          <w:rFonts w:ascii="Arial" w:cs="Arial" w:eastAsia="Arial" w:hAnsi="Arial"/>
          <w:color w:val="1A1A1A"/>
          <w:sz w:val="20"/>
          <w:szCs w:val="20"/>
        </w:rPr>
        <w:t xml:space="preserve">Encrypted transmission of data via HTTPS/TLS protocols across all web-based Services;</w:t>
      </w:r>
    </w:p>
    <w:p>
      <w:pPr>
        <w:pStyle w:val="ListParagraph"/>
        <w:numPr>
          <w:ilvl w:val="0"/>
          <w:numId w:val="2"/>
        </w:numPr>
        <w:spacing w:after="40" w:before="40"/>
      </w:pPr>
      <w:r>
        <w:rPr>
          <w:rFonts w:ascii="Arial" w:cs="Arial" w:eastAsia="Arial" w:hAnsi="Arial"/>
          <w:color w:val="1A1A1A"/>
          <w:sz w:val="20"/>
          <w:szCs w:val="20"/>
        </w:rPr>
        <w:t xml:space="preserve">Access controls limiting the use of personal data to authorized personnel and volunteers with a legitimate operational need;</w:t>
      </w:r>
    </w:p>
    <w:p>
      <w:pPr>
        <w:pStyle w:val="ListParagraph"/>
        <w:numPr>
          <w:ilvl w:val="0"/>
          <w:numId w:val="2"/>
        </w:numPr>
        <w:spacing w:after="40" w:before="40"/>
      </w:pPr>
      <w:r>
        <w:rPr>
          <w:rFonts w:ascii="Arial" w:cs="Arial" w:eastAsia="Arial" w:hAnsi="Arial"/>
          <w:color w:val="1A1A1A"/>
          <w:sz w:val="20"/>
          <w:szCs w:val="20"/>
        </w:rPr>
        <w:t xml:space="preserve">Use of secure, reputable third-party cloud infrastructure providers with established data security programs;</w:t>
      </w:r>
    </w:p>
    <w:p>
      <w:pPr>
        <w:pStyle w:val="ListParagraph"/>
        <w:numPr>
          <w:ilvl w:val="0"/>
          <w:numId w:val="2"/>
        </w:numPr>
        <w:spacing w:after="40" w:before="40"/>
      </w:pPr>
      <w:r>
        <w:rPr>
          <w:rFonts w:ascii="Arial" w:cs="Arial" w:eastAsia="Arial" w:hAnsi="Arial"/>
          <w:color w:val="1A1A1A"/>
          <w:sz w:val="20"/>
          <w:szCs w:val="20"/>
        </w:rPr>
        <w:t xml:space="preserve">Regular review of access permissions and credential management; and</w:t>
      </w:r>
    </w:p>
    <w:p>
      <w:pPr>
        <w:pStyle w:val="ListParagraph"/>
        <w:numPr>
          <w:ilvl w:val="0"/>
          <w:numId w:val="2"/>
        </w:numPr>
        <w:spacing w:after="40" w:before="40"/>
      </w:pPr>
      <w:r>
        <w:rPr>
          <w:rFonts w:ascii="Arial" w:cs="Arial" w:eastAsia="Arial" w:hAnsi="Arial"/>
          <w:color w:val="1A1A1A"/>
          <w:sz w:val="20"/>
          <w:szCs w:val="20"/>
        </w:rPr>
        <w:t xml:space="preserve">Volunteer onboarding procedures that include data privacy and confidentiality obligations.</w:t>
      </w:r>
    </w:p>
    <w:p>
      <w:pPr>
        <w:spacing w:after="60" w:before="60"/>
      </w:pPr>
      <w:r>
        <w:t xml:space="preserve"/>
      </w:r>
    </w:p>
    <w:p>
      <w:pPr>
        <w:spacing w:after="120" w:before="80" w:line="280"/>
        <w:jc w:val="left"/>
      </w:pPr>
      <w:r>
        <w:rPr>
          <w:rFonts w:ascii="Arial" w:cs="Arial" w:eastAsia="Arial" w:hAnsi="Arial"/>
          <w:color w:val="1A1A1A"/>
          <w:sz w:val="20"/>
          <w:szCs w:val="20"/>
        </w:rPr>
        <w:t xml:space="preserve">Notwithstanding the foregoing, no method of transmission over the internet or method of electronic storage is completely secure. We cannot guarantee the absolute security of any information transmitted to or stored by our Services. You acknowledge and accept this inherent risk by using our Services.</w:t>
      </w:r>
    </w:p>
    <w:p>
      <w:pPr>
        <w:spacing w:after="120" w:before="80" w:line="280"/>
        <w:jc w:val="left"/>
      </w:pPr>
      <w:r>
        <w:rPr>
          <w:rFonts w:ascii="Arial" w:cs="Arial" w:eastAsia="Arial" w:hAnsi="Arial"/>
          <w:color w:val="1A1A1A"/>
          <w:sz w:val="20"/>
          <w:szCs w:val="20"/>
        </w:rPr>
        <w:t xml:space="preserve">In the event of a data breach that materially affects your personal information, we will notify affected individuals as required by applicable law.</w:t>
      </w:r>
    </w:p>
    <w:p>
      <w:pPr>
        <w:spacing w:after="60" w:before="60"/>
      </w:pPr>
      <w:r>
        <w:t xml:space="preserve"/>
      </w:r>
    </w:p>
    <w:p>
      <w:pPr>
        <w:pStyle w:val="Heading1"/>
        <w:pBdr>
          <w:bottom w:val="single" w:color="2E75B6" w:sz="4" w:space="4"/>
        </w:pBdr>
        <w:spacing w:after="120" w:before="360"/>
      </w:pPr>
      <w:r>
        <w:rPr>
          <w:rFonts w:ascii="Arial" w:cs="Arial" w:eastAsia="Arial" w:hAnsi="Arial"/>
          <w:b/>
          <w:bCs/>
          <w:color w:val="1A4B8C"/>
          <w:sz w:val="28"/>
          <w:szCs w:val="28"/>
        </w:rPr>
        <w:t xml:space="preserve">SECTION 7: YOUR PRIVACY RIGHTS</w:t>
      </w:r>
    </w:p>
    <w:p>
      <w:pPr>
        <w:spacing w:after="120" w:before="80" w:line="280"/>
        <w:jc w:val="left"/>
      </w:pPr>
      <w:r>
        <w:rPr>
          <w:rFonts w:ascii="Arial" w:cs="Arial" w:eastAsia="Arial" w:hAnsi="Arial"/>
          <w:color w:val="1A1A1A"/>
          <w:sz w:val="20"/>
          <w:szCs w:val="20"/>
        </w:rPr>
        <w:t xml:space="preserve">Depending on your jurisdiction and the nature of your interaction with our Services, you may have the following rights with respect to your personal information:</w:t>
      </w:r>
    </w:p>
    <w:p>
      <w:pPr>
        <w:spacing w:after="60" w:before="60"/>
      </w:pPr>
      <w:r>
        <w:t xml:space="preserve"/>
      </w:r>
    </w:p>
    <w:p>
      <w:pPr>
        <w:pStyle w:val="ListParagraph"/>
        <w:numPr>
          <w:ilvl w:val="0"/>
          <w:numId w:val="2"/>
        </w:numPr>
        <w:spacing w:after="40" w:before="40"/>
      </w:pPr>
      <w:r>
        <w:rPr>
          <w:rFonts w:ascii="Arial" w:cs="Arial" w:eastAsia="Arial" w:hAnsi="Arial"/>
          <w:color w:val="1A1A1A"/>
          <w:sz w:val="20"/>
          <w:szCs w:val="20"/>
        </w:rPr>
        <w:t xml:space="preserve">Right to Access: You may request a copy of the personal information we hold about you.</w:t>
      </w:r>
    </w:p>
    <w:p>
      <w:pPr>
        <w:pStyle w:val="ListParagraph"/>
        <w:numPr>
          <w:ilvl w:val="0"/>
          <w:numId w:val="2"/>
        </w:numPr>
        <w:spacing w:after="40" w:before="40"/>
      </w:pPr>
      <w:r>
        <w:rPr>
          <w:rFonts w:ascii="Arial" w:cs="Arial" w:eastAsia="Arial" w:hAnsi="Arial"/>
          <w:color w:val="1A1A1A"/>
          <w:sz w:val="20"/>
          <w:szCs w:val="20"/>
        </w:rPr>
        <w:t xml:space="preserve">Right to Correction: You may request that we correct inaccurate or incomplete information in our records.</w:t>
      </w:r>
    </w:p>
    <w:p>
      <w:pPr>
        <w:pStyle w:val="ListParagraph"/>
        <w:numPr>
          <w:ilvl w:val="0"/>
          <w:numId w:val="2"/>
        </w:numPr>
        <w:spacing w:after="40" w:before="40"/>
      </w:pPr>
      <w:r>
        <w:rPr>
          <w:rFonts w:ascii="Arial" w:cs="Arial" w:eastAsia="Arial" w:hAnsi="Arial"/>
          <w:color w:val="1A1A1A"/>
          <w:sz w:val="20"/>
          <w:szCs w:val="20"/>
        </w:rPr>
        <w:t xml:space="preserve">Right to Deletion: You may request deletion of your personal information, subject to our legal retention obligations.</w:t>
      </w:r>
    </w:p>
    <w:p>
      <w:pPr>
        <w:pStyle w:val="ListParagraph"/>
        <w:numPr>
          <w:ilvl w:val="0"/>
          <w:numId w:val="2"/>
        </w:numPr>
        <w:spacing w:after="40" w:before="40"/>
      </w:pPr>
      <w:r>
        <w:rPr>
          <w:rFonts w:ascii="Arial" w:cs="Arial" w:eastAsia="Arial" w:hAnsi="Arial"/>
          <w:color w:val="1A1A1A"/>
          <w:sz w:val="20"/>
          <w:szCs w:val="20"/>
        </w:rPr>
        <w:t xml:space="preserve">Right to Withdraw Consent: Where processing is based on consent, you may withdraw that consent at any time without affecting the lawfulness of prior processing.</w:t>
      </w:r>
    </w:p>
    <w:p>
      <w:pPr>
        <w:pStyle w:val="ListParagraph"/>
        <w:numPr>
          <w:ilvl w:val="0"/>
          <w:numId w:val="2"/>
        </w:numPr>
        <w:spacing w:after="40" w:before="40"/>
      </w:pPr>
      <w:r>
        <w:rPr>
          <w:rFonts w:ascii="Arial" w:cs="Arial" w:eastAsia="Arial" w:hAnsi="Arial"/>
          <w:color w:val="1A1A1A"/>
          <w:sz w:val="20"/>
          <w:szCs w:val="20"/>
        </w:rPr>
        <w:t xml:space="preserve">Right to Opt Out of Communications: You may unsubscribe from marketing or newsletter communications at any time via the unsubscribe link in any email or by contacting us directly.</w:t>
      </w:r>
    </w:p>
    <w:p>
      <w:pPr>
        <w:spacing w:after="60" w:before="60"/>
      </w:pPr>
      <w:r>
        <w:t xml:space="preserve"/>
      </w:r>
    </w:p>
    <w:p>
      <w:pPr>
        <w:spacing w:after="120" w:before="80" w:line="280"/>
        <w:jc w:val="left"/>
      </w:pPr>
      <w:r>
        <w:rPr>
          <w:rFonts w:ascii="Arial" w:cs="Arial" w:eastAsia="Arial" w:hAnsi="Arial"/>
          <w:color w:val="1A1A1A"/>
          <w:sz w:val="20"/>
          <w:szCs w:val="20"/>
        </w:rPr>
        <w:t xml:space="preserve">To exercise any of the above rights, please submit a written request to hello@tasktroopers.org. We will respond to all verifiable requests within thirty (30) days. We reserve the right to verify your identity before processing any request.</w:t>
      </w:r>
    </w:p>
    <w:p>
      <w:pPr>
        <w:spacing w:after="60" w:before="60"/>
      </w:pPr>
      <w:r>
        <w:t xml:space="preserve"/>
      </w:r>
    </w:p>
    <w:p>
      <w:pPr>
        <w:pStyle w:val="Heading2"/>
        <w:spacing w:after="80" w:before="240"/>
      </w:pPr>
      <w:r>
        <w:rPr>
          <w:rFonts w:ascii="Arial" w:cs="Arial" w:eastAsia="Arial" w:hAnsi="Arial"/>
          <w:b/>
          <w:bCs/>
          <w:color w:val="2E75B6"/>
          <w:sz w:val="24"/>
          <w:szCs w:val="24"/>
        </w:rPr>
        <w:t xml:space="preserve">7.1 California Residents</w:t>
      </w:r>
    </w:p>
    <w:p>
      <w:pPr>
        <w:spacing w:after="120" w:before="80" w:line="280"/>
        <w:jc w:val="left"/>
      </w:pPr>
      <w:r>
        <w:rPr>
          <w:rFonts w:ascii="Arial" w:cs="Arial" w:eastAsia="Arial" w:hAnsi="Arial"/>
          <w:color w:val="1A1A1A"/>
          <w:sz w:val="20"/>
          <w:szCs w:val="20"/>
        </w:rPr>
        <w:t xml:space="preserve">California residents have specific rights under the California Consumer Privacy Act, as amended by the California Privacy Rights Act (collectively, "CCPA/CPRA"), subject to applicable exemptions for nonprofit organizations. California residents may:</w:t>
      </w:r>
    </w:p>
    <w:p>
      <w:pPr>
        <w:pStyle w:val="ListParagraph"/>
        <w:numPr>
          <w:ilvl w:val="0"/>
          <w:numId w:val="2"/>
        </w:numPr>
        <w:spacing w:after="40" w:before="40"/>
      </w:pPr>
      <w:r>
        <w:rPr>
          <w:rFonts w:ascii="Arial" w:cs="Arial" w:eastAsia="Arial" w:hAnsi="Arial"/>
          <w:color w:val="1A1A1A"/>
          <w:sz w:val="20"/>
          <w:szCs w:val="20"/>
        </w:rPr>
        <w:t xml:space="preserve">Request disclosure of the categories and specific pieces of personal information collected about them;</w:t>
      </w:r>
    </w:p>
    <w:p>
      <w:pPr>
        <w:pStyle w:val="ListParagraph"/>
        <w:numPr>
          <w:ilvl w:val="0"/>
          <w:numId w:val="2"/>
        </w:numPr>
        <w:spacing w:after="40" w:before="40"/>
      </w:pPr>
      <w:r>
        <w:rPr>
          <w:rFonts w:ascii="Arial" w:cs="Arial" w:eastAsia="Arial" w:hAnsi="Arial"/>
          <w:color w:val="1A1A1A"/>
          <w:sz w:val="20"/>
          <w:szCs w:val="20"/>
        </w:rPr>
        <w:t xml:space="preserve">Request deletion of personal information, subject to exceptions;</w:t>
      </w:r>
    </w:p>
    <w:p>
      <w:pPr>
        <w:pStyle w:val="ListParagraph"/>
        <w:numPr>
          <w:ilvl w:val="0"/>
          <w:numId w:val="2"/>
        </w:numPr>
        <w:spacing w:after="40" w:before="40"/>
      </w:pPr>
      <w:r>
        <w:rPr>
          <w:rFonts w:ascii="Arial" w:cs="Arial" w:eastAsia="Arial" w:hAnsi="Arial"/>
          <w:color w:val="1A1A1A"/>
          <w:sz w:val="20"/>
          <w:szCs w:val="20"/>
        </w:rPr>
        <w:t xml:space="preserve">Opt out of the sale or sharing of personal information (note: Task Troopers does not sell or share personal information for commercial purposes); and</w:t>
      </w:r>
    </w:p>
    <w:p>
      <w:pPr>
        <w:pStyle w:val="ListParagraph"/>
        <w:numPr>
          <w:ilvl w:val="0"/>
          <w:numId w:val="2"/>
        </w:numPr>
        <w:spacing w:after="40" w:before="40"/>
      </w:pPr>
      <w:r>
        <w:rPr>
          <w:rFonts w:ascii="Arial" w:cs="Arial" w:eastAsia="Arial" w:hAnsi="Arial"/>
          <w:color w:val="1A1A1A"/>
          <w:sz w:val="20"/>
          <w:szCs w:val="20"/>
        </w:rPr>
        <w:t xml:space="preserve">Be free from discrimination for exercising their CCPA/CPRA rights.</w:t>
      </w:r>
    </w:p>
    <w:p>
      <w:pPr>
        <w:spacing w:after="120" w:before="80" w:line="280"/>
        <w:jc w:val="left"/>
      </w:pPr>
      <w:r>
        <w:rPr>
          <w:rFonts w:ascii="Arial" w:cs="Arial" w:eastAsia="Arial" w:hAnsi="Arial"/>
          <w:color w:val="1A1A1A"/>
          <w:sz w:val="20"/>
          <w:szCs w:val="20"/>
        </w:rPr>
        <w:t xml:space="preserve">To submit a CCPA/CPRA request, contact us at hello@tasktroopers.org with the subject line "California Privacy Request."</w:t>
      </w:r>
    </w:p>
    <w:p>
      <w:pPr>
        <w:spacing w:after="60" w:before="60"/>
      </w:pPr>
      <w:r>
        <w:t xml:space="preserve"/>
      </w:r>
    </w:p>
    <w:p>
      <w:pPr>
        <w:pStyle w:val="Heading1"/>
        <w:pBdr>
          <w:bottom w:val="single" w:color="2E75B6" w:sz="4" w:space="4"/>
        </w:pBdr>
        <w:spacing w:after="120" w:before="360"/>
      </w:pPr>
      <w:r>
        <w:rPr>
          <w:rFonts w:ascii="Arial" w:cs="Arial" w:eastAsia="Arial" w:hAnsi="Arial"/>
          <w:b/>
          <w:bCs/>
          <w:color w:val="1A4B8C"/>
          <w:sz w:val="28"/>
          <w:szCs w:val="28"/>
        </w:rPr>
        <w:t xml:space="preserve">SECTION 8: COOKIES AND TRACKING TECHNOLOGIES</w:t>
      </w:r>
    </w:p>
    <w:p>
      <w:pPr>
        <w:spacing w:after="120" w:before="80" w:line="280"/>
        <w:jc w:val="left"/>
      </w:pPr>
      <w:r>
        <w:rPr>
          <w:rFonts w:ascii="Arial" w:cs="Arial" w:eastAsia="Arial" w:hAnsi="Arial"/>
          <w:color w:val="1A1A1A"/>
          <w:sz w:val="20"/>
          <w:szCs w:val="20"/>
        </w:rPr>
        <w:t xml:space="preserve">Our website may use cookies, pixels, and similar tracking technologies to enable essential site functionality, remember user preferences, and collect aggregate usage statistics. We do not use tracking technologies for cross-site behavioral advertising or third-party ad targeting.</w:t>
      </w:r>
    </w:p>
    <w:p>
      <w:pPr>
        <w:spacing w:after="60" w:before="60"/>
      </w:pPr>
      <w:r>
        <w:t xml:space="preserve"/>
      </w:r>
    </w:p>
    <w:p>
      <w:pPr>
        <w:pStyle w:val="ListParagraph"/>
        <w:numPr>
          <w:ilvl w:val="0"/>
          <w:numId w:val="2"/>
        </w:numPr>
        <w:spacing w:after="40" w:before="40"/>
      </w:pPr>
      <w:r>
        <w:rPr>
          <w:rFonts w:ascii="Arial" w:cs="Arial" w:eastAsia="Arial" w:hAnsi="Arial"/>
          <w:color w:val="1A1A1A"/>
          <w:sz w:val="20"/>
          <w:szCs w:val="20"/>
        </w:rPr>
        <w:t xml:space="preserve">Essential Cookies: Required for basic site functionality, such as session management and security. These cannot be disabled without affecting site performance.</w:t>
      </w:r>
    </w:p>
    <w:p>
      <w:pPr>
        <w:pStyle w:val="ListParagraph"/>
        <w:numPr>
          <w:ilvl w:val="0"/>
          <w:numId w:val="2"/>
        </w:numPr>
        <w:spacing w:after="40" w:before="40"/>
      </w:pPr>
      <w:r>
        <w:rPr>
          <w:rFonts w:ascii="Arial" w:cs="Arial" w:eastAsia="Arial" w:hAnsi="Arial"/>
          <w:color w:val="1A1A1A"/>
          <w:sz w:val="20"/>
          <w:szCs w:val="20"/>
        </w:rPr>
        <w:t xml:space="preserve">Analytics Cookies: Used to collect aggregate, anonymized data about how visitors interact with our website to improve user experience. No personally identifiable information is retained for analytics purposes.</w:t>
      </w:r>
    </w:p>
    <w:p>
      <w:pPr>
        <w:spacing w:after="60" w:before="60"/>
      </w:pPr>
      <w:r>
        <w:t xml:space="preserve"/>
      </w:r>
    </w:p>
    <w:p>
      <w:pPr>
        <w:spacing w:after="120" w:before="80" w:line="280"/>
        <w:jc w:val="left"/>
      </w:pPr>
      <w:r>
        <w:rPr>
          <w:rFonts w:ascii="Arial" w:cs="Arial" w:eastAsia="Arial" w:hAnsi="Arial"/>
          <w:color w:val="1A1A1A"/>
          <w:sz w:val="20"/>
          <w:szCs w:val="20"/>
        </w:rPr>
        <w:t xml:space="preserve">You may configure your browser to decline cookies or to alert you when cookies are being used. However, certain features of the Services may not function properly if cookies are disabled. We do not respond to "Do Not Track" browser signals at this time, but we continue to evaluate best practices as standards evolve.</w:t>
      </w:r>
    </w:p>
    <w:p>
      <w:pPr>
        <w:spacing w:after="60" w:before="60"/>
      </w:pPr>
      <w:r>
        <w:t xml:space="preserve"/>
      </w:r>
    </w:p>
    <w:p>
      <w:pPr>
        <w:pStyle w:val="Heading1"/>
        <w:pBdr>
          <w:bottom w:val="single" w:color="2E75B6" w:sz="4" w:space="4"/>
        </w:pBdr>
        <w:spacing w:after="120" w:before="360"/>
      </w:pPr>
      <w:r>
        <w:rPr>
          <w:rFonts w:ascii="Arial" w:cs="Arial" w:eastAsia="Arial" w:hAnsi="Arial"/>
          <w:b/>
          <w:bCs/>
          <w:color w:val="1A4B8C"/>
          <w:sz w:val="28"/>
          <w:szCs w:val="28"/>
        </w:rPr>
        <w:t xml:space="preserve">SECTION 9: CHANGES TO THIS PRIVACY POLICY</w:t>
      </w:r>
    </w:p>
    <w:p>
      <w:pPr>
        <w:spacing w:after="120" w:before="80" w:line="280"/>
        <w:jc w:val="left"/>
      </w:pPr>
      <w:r>
        <w:rPr>
          <w:rFonts w:ascii="Arial" w:cs="Arial" w:eastAsia="Arial" w:hAnsi="Arial"/>
          <w:color w:val="1A1A1A"/>
          <w:sz w:val="20"/>
          <w:szCs w:val="20"/>
        </w:rPr>
        <w:t xml:space="preserve">We reserve the right to modify this Privacy Policy at any time to reflect changes in our practices, legal requirements, or the Services we offer. Material changes will be communicated via:</w:t>
      </w:r>
    </w:p>
    <w:p>
      <w:pPr>
        <w:pStyle w:val="ListParagraph"/>
        <w:numPr>
          <w:ilvl w:val="0"/>
          <w:numId w:val="2"/>
        </w:numPr>
        <w:spacing w:after="40" w:before="40"/>
      </w:pPr>
      <w:r>
        <w:rPr>
          <w:rFonts w:ascii="Arial" w:cs="Arial" w:eastAsia="Arial" w:hAnsi="Arial"/>
          <w:color w:val="1A1A1A"/>
          <w:sz w:val="20"/>
          <w:szCs w:val="20"/>
        </w:rPr>
        <w:t xml:space="preserve">Updated effective date posted at the top of this document;</w:t>
      </w:r>
    </w:p>
    <w:p>
      <w:pPr>
        <w:pStyle w:val="ListParagraph"/>
        <w:numPr>
          <w:ilvl w:val="0"/>
          <w:numId w:val="2"/>
        </w:numPr>
        <w:spacing w:after="40" w:before="40"/>
      </w:pPr>
      <w:r>
        <w:rPr>
          <w:rFonts w:ascii="Arial" w:cs="Arial" w:eastAsia="Arial" w:hAnsi="Arial"/>
          <w:color w:val="1A1A1A"/>
          <w:sz w:val="20"/>
          <w:szCs w:val="20"/>
        </w:rPr>
        <w:t xml:space="preserve">Notice posted on our website homepage; and/or</w:t>
      </w:r>
    </w:p>
    <w:p>
      <w:pPr>
        <w:pStyle w:val="ListParagraph"/>
        <w:numPr>
          <w:ilvl w:val="0"/>
          <w:numId w:val="2"/>
        </w:numPr>
        <w:spacing w:after="40" w:before="40"/>
      </w:pPr>
      <w:r>
        <w:rPr>
          <w:rFonts w:ascii="Arial" w:cs="Arial" w:eastAsia="Arial" w:hAnsi="Arial"/>
          <w:color w:val="1A1A1A"/>
          <w:sz w:val="20"/>
          <w:szCs w:val="20"/>
        </w:rPr>
        <w:t xml:space="preserve">Direct email notification to registered users where required by law.</w:t>
      </w:r>
    </w:p>
    <w:p>
      <w:pPr>
        <w:spacing w:after="120" w:before="80" w:line="280"/>
        <w:jc w:val="left"/>
      </w:pPr>
      <w:r>
        <w:rPr>
          <w:rFonts w:ascii="Arial" w:cs="Arial" w:eastAsia="Arial" w:hAnsi="Arial"/>
          <w:color w:val="1A1A1A"/>
          <w:sz w:val="20"/>
          <w:szCs w:val="20"/>
        </w:rPr>
        <w:t xml:space="preserve">Continued use of the Services following the effective date of any modification constitutes your acceptance of the revised Privacy Policy. You are encouraged to review this Policy periodically.</w:t>
      </w:r>
    </w:p>
    <w:p>
      <w:pPr>
        <w:spacing w:after="60" w:before="60"/>
      </w:pPr>
      <w:r>
        <w:t xml:space="preserve"/>
      </w:r>
    </w:p>
    <w:p>
      <w:pPr>
        <w:pBdr>
          <w:top w:val="single" w:color="1A4B8C" w:sz="8" w:space="4"/>
          <w:bottom w:val="single" w:color="1A4B8C" w:sz="8" w:space="4"/>
        </w:pBdr>
        <w:spacing w:after="240" w:before="480"/>
        <w:jc w:val="center"/>
      </w:pPr>
      <w:r>
        <w:rPr>
          <w:rFonts w:ascii="Arial" w:cs="Arial" w:eastAsia="Arial" w:hAnsi="Arial"/>
          <w:b/>
          <w:bCs/>
          <w:caps/>
          <w:color w:val="1A4B8C"/>
          <w:sz w:val="28"/>
          <w:szCs w:val="28"/>
        </w:rPr>
        <w:t xml:space="preserve">PART TWO: TERMS OF SERVICE</w:t>
      </w:r>
    </w:p>
    <w:p>
      <w:pPr>
        <w:pStyle w:val="Heading1"/>
        <w:pBdr>
          <w:bottom w:val="single" w:color="2E75B6" w:sz="4" w:space="4"/>
        </w:pBdr>
        <w:spacing w:after="120" w:before="360"/>
      </w:pPr>
      <w:r>
        <w:rPr>
          <w:rFonts w:ascii="Arial" w:cs="Arial" w:eastAsia="Arial" w:hAnsi="Arial"/>
          <w:b/>
          <w:bCs/>
          <w:color w:val="1A4B8C"/>
          <w:sz w:val="28"/>
          <w:szCs w:val="28"/>
        </w:rPr>
        <w:t xml:space="preserve">SECTION 10: ACCEPTANCE AND ELIGIBILITY</w:t>
      </w:r>
    </w:p>
    <w:p>
      <w:pPr>
        <w:spacing w:after="120" w:before="80" w:line="280"/>
        <w:jc w:val="left"/>
      </w:pPr>
      <w:r>
        <w:rPr>
          <w:rFonts w:ascii="Arial" w:cs="Arial" w:eastAsia="Arial" w:hAnsi="Arial"/>
          <w:color w:val="1A1A1A"/>
          <w:sz w:val="20"/>
          <w:szCs w:val="20"/>
        </w:rPr>
        <w:t xml:space="preserve">These Terms of Service ("Terms") constitute a legally binding agreement. By accessing or using any Service, you represent that: (a) you are at least eighteen (18) years of age, or are a minor accessing the Services with the consent and supervision of a parent or legal guardian who accepts these Terms on your behalf; (b) you have the full legal capacity to enter into binding agreements; and (c) your use of the Services does not violate any applicable law or regulation.</w:t>
      </w:r>
    </w:p>
    <w:p>
      <w:pPr>
        <w:spacing w:after="60" w:before="60"/>
      </w:pPr>
      <w:r>
        <w:t xml:space="preserve"/>
      </w:r>
    </w:p>
    <w:p>
      <w:pPr>
        <w:pStyle w:val="Heading1"/>
        <w:pBdr>
          <w:bottom w:val="single" w:color="2E75B6" w:sz="4" w:space="4"/>
        </w:pBdr>
        <w:spacing w:after="120" w:before="360"/>
      </w:pPr>
      <w:r>
        <w:rPr>
          <w:rFonts w:ascii="Arial" w:cs="Arial" w:eastAsia="Arial" w:hAnsi="Arial"/>
          <w:b/>
          <w:bCs/>
          <w:color w:val="1A4B8C"/>
          <w:sz w:val="28"/>
          <w:szCs w:val="28"/>
        </w:rPr>
        <w:t xml:space="preserve">SECTION 11: DESCRIPTION OF SERVICES</w:t>
      </w:r>
    </w:p>
    <w:p>
      <w:pPr>
        <w:spacing w:after="120" w:before="80" w:line="280"/>
        <w:jc w:val="left"/>
      </w:pPr>
      <w:r>
        <w:rPr>
          <w:rFonts w:ascii="Arial" w:cs="Arial" w:eastAsia="Arial" w:hAnsi="Arial"/>
          <w:color w:val="1A1A1A"/>
          <w:sz w:val="20"/>
          <w:szCs w:val="20"/>
        </w:rPr>
        <w:t xml:space="preserve">Task Troopers is a Florida nonprofit corporation organized and operated exclusively for charitable and educational purposes within the meaning of Section 501(c)(3) of the Internal Revenue Code. Our Services include:</w:t>
      </w:r>
    </w:p>
    <w:p>
      <w:pPr>
        <w:spacing w:after="60" w:before="60"/>
      </w:pPr>
      <w:r>
        <w:t xml:space="preserve"/>
      </w:r>
    </w:p>
    <w:p>
      <w:pPr>
        <w:spacing w:after="100" w:before="80" w:line="280"/>
      </w:pPr>
      <w:r>
        <w:rPr>
          <w:rFonts w:ascii="Arial" w:cs="Arial" w:eastAsia="Arial" w:hAnsi="Arial"/>
          <w:b/>
          <w:bCs/>
          <w:color w:val="1A1A1A"/>
          <w:sz w:val="20"/>
          <w:szCs w:val="20"/>
        </w:rPr>
        <w:t xml:space="preserve">Free Laptop Program: </w:t>
      </w:r>
      <w:r>
        <w:rPr>
          <w:rFonts w:ascii="Arial" w:cs="Arial" w:eastAsia="Arial" w:hAnsi="Arial"/>
          <w:color w:val="1A1A1A"/>
          <w:sz w:val="20"/>
          <w:szCs w:val="20"/>
        </w:rPr>
        <w:t xml:space="preserve">A charitable program providing refurbished, data-wiped computing devices to income-eligible students enrolled in kindergarten through college who lack adequate access to personal computing resources for educational use.</w:t>
      </w:r>
    </w:p>
    <w:p>
      <w:pPr>
        <w:spacing w:after="60" w:before="60"/>
      </w:pPr>
      <w:r>
        <w:t xml:space="preserve"/>
      </w:r>
    </w:p>
    <w:p>
      <w:pPr>
        <w:spacing w:after="100" w:before="80" w:line="280"/>
      </w:pPr>
      <w:r>
        <w:rPr>
          <w:rFonts w:ascii="Arial" w:cs="Arial" w:eastAsia="Arial" w:hAnsi="Arial"/>
          <w:b/>
          <w:bCs/>
          <w:color w:val="1A1A1A"/>
          <w:sz w:val="20"/>
          <w:szCs w:val="20"/>
        </w:rPr>
        <w:t xml:space="preserve">InternDeck: </w:t>
      </w:r>
      <w:r>
        <w:rPr>
          <w:rFonts w:ascii="Arial" w:cs="Arial" w:eastAsia="Arial" w:hAnsi="Arial"/>
          <w:color w:val="1A1A1A"/>
          <w:sz w:val="20"/>
          <w:szCs w:val="20"/>
        </w:rPr>
        <w:t xml:space="preserve">A digital platform facilitating connections between student intern candidates and registered employer accounts. InternDeck operates as a directory service and does not guarantee employment, interviews, or any specific outcome for registered candidates or employers.</w:t>
      </w:r>
    </w:p>
    <w:p>
      <w:pPr>
        <w:spacing w:after="60" w:before="60"/>
      </w:pPr>
      <w:r>
        <w:t xml:space="preserve"/>
      </w:r>
    </w:p>
    <w:p>
      <w:pPr>
        <w:spacing w:after="100" w:before="80" w:line="280"/>
      </w:pPr>
      <w:r>
        <w:rPr>
          <w:rFonts w:ascii="Arial" w:cs="Arial" w:eastAsia="Arial" w:hAnsi="Arial"/>
          <w:b/>
          <w:bCs/>
          <w:color w:val="1A1A1A"/>
          <w:sz w:val="20"/>
          <w:szCs w:val="20"/>
        </w:rPr>
        <w:t xml:space="preserve">Technology Support Services: </w:t>
      </w:r>
      <w:r>
        <w:rPr>
          <w:rFonts w:ascii="Arial" w:cs="Arial" w:eastAsia="Arial" w:hAnsi="Arial"/>
          <w:color w:val="1A1A1A"/>
          <w:sz w:val="20"/>
          <w:szCs w:val="20"/>
        </w:rPr>
        <w:t xml:space="preserve">Free remote and in-person technology troubleshooting, repair guidance, and educational assistance provided to individuals and families in underserved communities.</w:t>
      </w:r>
    </w:p>
    <w:p>
      <w:pPr>
        <w:spacing w:after="60" w:before="60"/>
      </w:pPr>
      <w:r>
        <w:t xml:space="preserve"/>
      </w:r>
    </w:p>
    <w:p>
      <w:pPr>
        <w:spacing w:after="100" w:before="80" w:line="280"/>
      </w:pPr>
      <w:r>
        <w:rPr>
          <w:rFonts w:ascii="Arial" w:cs="Arial" w:eastAsia="Arial" w:hAnsi="Arial"/>
          <w:b/>
          <w:bCs/>
          <w:color w:val="1A1A1A"/>
          <w:sz w:val="20"/>
          <w:szCs w:val="20"/>
        </w:rPr>
        <w:t xml:space="preserve">Mobile Application: </w:t>
      </w:r>
      <w:r>
        <w:rPr>
          <w:rFonts w:ascii="Arial" w:cs="Arial" w:eastAsia="Arial" w:hAnsi="Arial"/>
          <w:color w:val="1A1A1A"/>
          <w:sz w:val="20"/>
          <w:szCs w:val="20"/>
        </w:rPr>
        <w:t xml:space="preserve">The Task Troopers iOS application providing access to support services, program information, and related features.</w:t>
      </w:r>
    </w:p>
    <w:p>
      <w:pPr>
        <w:spacing w:after="60" w:before="60"/>
      </w:pPr>
      <w:r>
        <w:t xml:space="preserve"/>
      </w:r>
    </w:p>
    <w:p>
      <w:pPr>
        <w:spacing w:after="120" w:before="80" w:line="280"/>
        <w:jc w:val="left"/>
      </w:pPr>
      <w:r>
        <w:rPr>
          <w:rFonts w:ascii="Arial" w:cs="Arial" w:eastAsia="Arial" w:hAnsi="Arial"/>
          <w:color w:val="1A1A1A"/>
          <w:sz w:val="20"/>
          <w:szCs w:val="20"/>
        </w:rPr>
        <w:t xml:space="preserve">All Services are offered subject to availability, operational capacity, and program-specific eligibility requirements. Task Troopers reserves the right to modify, suspend, or discontinue any Service at any time without prior notice and without liability.</w:t>
      </w:r>
    </w:p>
    <w:p>
      <w:pPr>
        <w:spacing w:after="60" w:before="60"/>
      </w:pPr>
      <w:r>
        <w:t xml:space="preserve"/>
      </w:r>
    </w:p>
    <w:p>
      <w:pPr>
        <w:pStyle w:val="Heading1"/>
        <w:pBdr>
          <w:bottom w:val="single" w:color="2E75B6" w:sz="4" w:space="4"/>
        </w:pBdr>
        <w:spacing w:after="120" w:before="360"/>
      </w:pPr>
      <w:r>
        <w:rPr>
          <w:rFonts w:ascii="Arial" w:cs="Arial" w:eastAsia="Arial" w:hAnsi="Arial"/>
          <w:b/>
          <w:bCs/>
          <w:color w:val="1A4B8C"/>
          <w:sz w:val="28"/>
          <w:szCs w:val="28"/>
        </w:rPr>
        <w:t xml:space="preserve">SECTION 12: INTELLECTUAL PROPERTY RIGHTS</w:t>
      </w:r>
    </w:p>
    <w:p>
      <w:pPr>
        <w:spacing w:after="120" w:before="80" w:line="280"/>
        <w:jc w:val="left"/>
      </w:pPr>
      <w:r>
        <w:rPr>
          <w:rFonts w:ascii="Arial" w:cs="Arial" w:eastAsia="Arial" w:hAnsi="Arial"/>
          <w:color w:val="1A1A1A"/>
          <w:sz w:val="20"/>
          <w:szCs w:val="20"/>
        </w:rPr>
        <w:t xml:space="preserve">All content, materials, software, graphics, logos, text, documentation, and other works made available through the Services ("Content") are the property of Task Troopers or its licensors and are protected by applicable United States and international intellectual property laws, including copyright, trademark, and trade secret laws.</w:t>
      </w:r>
    </w:p>
    <w:p>
      <w:pPr>
        <w:spacing w:after="60" w:before="60"/>
      </w:pPr>
      <w:r>
        <w:t xml:space="preserve"/>
      </w:r>
    </w:p>
    <w:p>
      <w:pPr>
        <w:spacing w:after="120" w:before="80" w:line="280"/>
        <w:jc w:val="left"/>
      </w:pPr>
      <w:r>
        <w:rPr>
          <w:rFonts w:ascii="Arial" w:cs="Arial" w:eastAsia="Arial" w:hAnsi="Arial"/>
          <w:color w:val="1A1A1A"/>
          <w:sz w:val="20"/>
          <w:szCs w:val="20"/>
        </w:rPr>
        <w:t xml:space="preserve">Subject to your compliance with these Terms, Task Troopers grants you a limited, non-exclusive, non-transferable, revocable license to access and use the Content solely for personal, non-commercial purposes in connection with your use of the Services. This license does not include the right to:</w:t>
      </w:r>
    </w:p>
    <w:p>
      <w:pPr>
        <w:pStyle w:val="ListParagraph"/>
        <w:numPr>
          <w:ilvl w:val="0"/>
          <w:numId w:val="2"/>
        </w:numPr>
        <w:spacing w:after="40" w:before="40"/>
      </w:pPr>
      <w:r>
        <w:rPr>
          <w:rFonts w:ascii="Arial" w:cs="Arial" w:eastAsia="Arial" w:hAnsi="Arial"/>
          <w:color w:val="1A1A1A"/>
          <w:sz w:val="20"/>
          <w:szCs w:val="20"/>
        </w:rPr>
        <w:t xml:space="preserve">Reproduce, distribute, publicly display, or create derivative works from the Content;</w:t>
      </w:r>
    </w:p>
    <w:p>
      <w:pPr>
        <w:pStyle w:val="ListParagraph"/>
        <w:numPr>
          <w:ilvl w:val="0"/>
          <w:numId w:val="2"/>
        </w:numPr>
        <w:spacing w:after="40" w:before="40"/>
      </w:pPr>
      <w:r>
        <w:rPr>
          <w:rFonts w:ascii="Arial" w:cs="Arial" w:eastAsia="Arial" w:hAnsi="Arial"/>
          <w:color w:val="1A1A1A"/>
          <w:sz w:val="20"/>
          <w:szCs w:val="20"/>
        </w:rPr>
        <w:t xml:space="preserve">Use the Content for commercial purposes or in connection with any revenue-generating activity;</w:t>
      </w:r>
    </w:p>
    <w:p>
      <w:pPr>
        <w:pStyle w:val="ListParagraph"/>
        <w:numPr>
          <w:ilvl w:val="0"/>
          <w:numId w:val="2"/>
        </w:numPr>
        <w:spacing w:after="40" w:before="40"/>
      </w:pPr>
      <w:r>
        <w:rPr>
          <w:rFonts w:ascii="Arial" w:cs="Arial" w:eastAsia="Arial" w:hAnsi="Arial"/>
          <w:color w:val="1A1A1A"/>
          <w:sz w:val="20"/>
          <w:szCs w:val="20"/>
        </w:rPr>
        <w:t xml:space="preserve">Remove, obscure, or alter any copyright, trademark, or other proprietary notices; or</w:t>
      </w:r>
    </w:p>
    <w:p>
      <w:pPr>
        <w:pStyle w:val="ListParagraph"/>
        <w:numPr>
          <w:ilvl w:val="0"/>
          <w:numId w:val="2"/>
        </w:numPr>
        <w:spacing w:after="40" w:before="40"/>
      </w:pPr>
      <w:r>
        <w:rPr>
          <w:rFonts w:ascii="Arial" w:cs="Arial" w:eastAsia="Arial" w:hAnsi="Arial"/>
          <w:color w:val="1A1A1A"/>
          <w:sz w:val="20"/>
          <w:szCs w:val="20"/>
        </w:rPr>
        <w:t xml:space="preserve">Use any robot, spider, or automated device to access or scrape the Services or Content.</w:t>
      </w:r>
    </w:p>
    <w:p>
      <w:pPr>
        <w:spacing w:after="120" w:before="80" w:line="280"/>
        <w:jc w:val="left"/>
      </w:pPr>
      <w:r>
        <w:rPr>
          <w:rFonts w:ascii="Arial" w:cs="Arial" w:eastAsia="Arial" w:hAnsi="Arial"/>
          <w:color w:val="1A1A1A"/>
          <w:sz w:val="20"/>
          <w:szCs w:val="20"/>
        </w:rPr>
        <w:t xml:space="preserve">All rights not expressly granted are reserved. Unauthorized use of the Content may violate applicable law and is strictly prohibited.</w:t>
      </w:r>
    </w:p>
    <w:p>
      <w:pPr>
        <w:spacing w:after="60" w:before="60"/>
      </w:pPr>
      <w:r>
        <w:t xml:space="preserve"/>
      </w:r>
    </w:p>
    <w:p>
      <w:pPr>
        <w:pStyle w:val="Heading1"/>
        <w:pBdr>
          <w:bottom w:val="single" w:color="2E75B6" w:sz="4" w:space="4"/>
        </w:pBdr>
        <w:spacing w:after="120" w:before="360"/>
      </w:pPr>
      <w:r>
        <w:rPr>
          <w:rFonts w:ascii="Arial" w:cs="Arial" w:eastAsia="Arial" w:hAnsi="Arial"/>
          <w:b/>
          <w:bCs/>
          <w:color w:val="1A4B8C"/>
          <w:sz w:val="28"/>
          <w:szCs w:val="28"/>
        </w:rPr>
        <w:t xml:space="preserve">SECTION 13: USER REPRESENTATIONS AND WARRANTIES</w:t>
      </w:r>
    </w:p>
    <w:p>
      <w:pPr>
        <w:spacing w:after="120" w:before="80" w:line="280"/>
        <w:jc w:val="left"/>
      </w:pPr>
      <w:r>
        <w:rPr>
          <w:rFonts w:ascii="Arial" w:cs="Arial" w:eastAsia="Arial" w:hAnsi="Arial"/>
          <w:color w:val="1A1A1A"/>
          <w:sz w:val="20"/>
          <w:szCs w:val="20"/>
        </w:rPr>
        <w:t xml:space="preserve">By using the Services, you represent, warrant, and covenant to Task Troopers that:</w:t>
      </w:r>
    </w:p>
    <w:p>
      <w:pPr>
        <w:pStyle w:val="ListParagraph"/>
        <w:numPr>
          <w:ilvl w:val="0"/>
          <w:numId w:val="2"/>
        </w:numPr>
        <w:spacing w:after="40" w:before="40"/>
      </w:pPr>
      <w:r>
        <w:rPr>
          <w:rFonts w:ascii="Arial" w:cs="Arial" w:eastAsia="Arial" w:hAnsi="Arial"/>
          <w:color w:val="1A1A1A"/>
          <w:sz w:val="20"/>
          <w:szCs w:val="20"/>
        </w:rPr>
        <w:t xml:space="preserve">All information you submit in connection with any application, registration, or form is accurate, complete, and truthful to the best of your knowledge;</w:t>
      </w:r>
    </w:p>
    <w:p>
      <w:pPr>
        <w:pStyle w:val="ListParagraph"/>
        <w:numPr>
          <w:ilvl w:val="0"/>
          <w:numId w:val="2"/>
        </w:numPr>
        <w:spacing w:after="40" w:before="40"/>
      </w:pPr>
      <w:r>
        <w:rPr>
          <w:rFonts w:ascii="Arial" w:cs="Arial" w:eastAsia="Arial" w:hAnsi="Arial"/>
          <w:color w:val="1A1A1A"/>
          <w:sz w:val="20"/>
          <w:szCs w:val="20"/>
        </w:rPr>
        <w:t xml:space="preserve">You will use the Services only for lawful purposes and in compliance with all applicable federal, state, and local laws and regulations;</w:t>
      </w:r>
    </w:p>
    <w:p>
      <w:pPr>
        <w:pStyle w:val="ListParagraph"/>
        <w:numPr>
          <w:ilvl w:val="0"/>
          <w:numId w:val="2"/>
        </w:numPr>
        <w:spacing w:after="40" w:before="40"/>
      </w:pPr>
      <w:r>
        <w:rPr>
          <w:rFonts w:ascii="Arial" w:cs="Arial" w:eastAsia="Arial" w:hAnsi="Arial"/>
          <w:color w:val="1A1A1A"/>
          <w:sz w:val="20"/>
          <w:szCs w:val="20"/>
        </w:rPr>
        <w:t xml:space="preserve">You will not misrepresent your eligibility for any program or submit fraudulent or misleading applications;</w:t>
      </w:r>
    </w:p>
    <w:p>
      <w:pPr>
        <w:pStyle w:val="ListParagraph"/>
        <w:numPr>
          <w:ilvl w:val="0"/>
          <w:numId w:val="2"/>
        </w:numPr>
        <w:spacing w:after="40" w:before="40"/>
      </w:pPr>
      <w:r>
        <w:rPr>
          <w:rFonts w:ascii="Arial" w:cs="Arial" w:eastAsia="Arial" w:hAnsi="Arial"/>
          <w:color w:val="1A1A1A"/>
          <w:sz w:val="20"/>
          <w:szCs w:val="20"/>
        </w:rPr>
        <w:t xml:space="preserve">You are not prohibited by any prior agreement, court order, or applicable law from entering into this Agreement; and</w:t>
      </w:r>
    </w:p>
    <w:p>
      <w:pPr>
        <w:pStyle w:val="ListParagraph"/>
        <w:numPr>
          <w:ilvl w:val="0"/>
          <w:numId w:val="2"/>
        </w:numPr>
        <w:spacing w:after="40" w:before="40"/>
      </w:pPr>
      <w:r>
        <w:rPr>
          <w:rFonts w:ascii="Arial" w:cs="Arial" w:eastAsia="Arial" w:hAnsi="Arial"/>
          <w:color w:val="1A1A1A"/>
          <w:sz w:val="20"/>
          <w:szCs w:val="20"/>
        </w:rPr>
        <w:t xml:space="preserve">You will promptly notify us of any material change in information you have previously provided that may affect your eligibility or participation in any program.</w:t>
      </w:r>
    </w:p>
    <w:p>
      <w:pPr>
        <w:spacing w:after="60" w:before="60"/>
      </w:pPr>
      <w:r>
        <w:t xml:space="preserve"/>
      </w:r>
    </w:p>
    <w:p>
      <w:pPr>
        <w:pStyle w:val="Heading1"/>
        <w:pBdr>
          <w:bottom w:val="single" w:color="2E75B6" w:sz="4" w:space="4"/>
        </w:pBdr>
        <w:spacing w:after="120" w:before="360"/>
      </w:pPr>
      <w:r>
        <w:rPr>
          <w:rFonts w:ascii="Arial" w:cs="Arial" w:eastAsia="Arial" w:hAnsi="Arial"/>
          <w:b/>
          <w:bCs/>
          <w:color w:val="1A4B8C"/>
          <w:sz w:val="28"/>
          <w:szCs w:val="28"/>
        </w:rPr>
        <w:t xml:space="preserve">SECTION 14: PROHIBITED ACTIVITIES</w:t>
      </w:r>
    </w:p>
    <w:p>
      <w:pPr>
        <w:spacing w:after="120" w:before="80" w:line="280"/>
        <w:jc w:val="left"/>
      </w:pPr>
      <w:r>
        <w:rPr>
          <w:rFonts w:ascii="Arial" w:cs="Arial" w:eastAsia="Arial" w:hAnsi="Arial"/>
          <w:color w:val="1A1A1A"/>
          <w:sz w:val="20"/>
          <w:szCs w:val="20"/>
        </w:rPr>
        <w:t xml:space="preserve">The following activities are expressly prohibited in connection with your use of the Services. You agree that you will not:</w:t>
      </w:r>
    </w:p>
    <w:p>
      <w:pPr>
        <w:pStyle w:val="ListParagraph"/>
        <w:numPr>
          <w:ilvl w:val="0"/>
          <w:numId w:val="2"/>
        </w:numPr>
        <w:spacing w:after="40" w:before="40"/>
      </w:pPr>
      <w:r>
        <w:rPr>
          <w:rFonts w:ascii="Arial" w:cs="Arial" w:eastAsia="Arial" w:hAnsi="Arial"/>
          <w:color w:val="1A1A1A"/>
          <w:sz w:val="20"/>
          <w:szCs w:val="20"/>
        </w:rPr>
        <w:t xml:space="preserve">Submit false, fraudulent, or materially misleading information in connection with any program application or account registration;</w:t>
      </w:r>
    </w:p>
    <w:p>
      <w:pPr>
        <w:pStyle w:val="ListParagraph"/>
        <w:numPr>
          <w:ilvl w:val="0"/>
          <w:numId w:val="2"/>
        </w:numPr>
        <w:spacing w:after="40" w:before="40"/>
      </w:pPr>
      <w:r>
        <w:rPr>
          <w:rFonts w:ascii="Arial" w:cs="Arial" w:eastAsia="Arial" w:hAnsi="Arial"/>
          <w:color w:val="1A1A1A"/>
          <w:sz w:val="20"/>
          <w:szCs w:val="20"/>
        </w:rPr>
        <w:t xml:space="preserve">Impersonate any person or entity or otherwise misrepresent your identity or affiliation;</w:t>
      </w:r>
    </w:p>
    <w:p>
      <w:pPr>
        <w:pStyle w:val="ListParagraph"/>
        <w:numPr>
          <w:ilvl w:val="0"/>
          <w:numId w:val="2"/>
        </w:numPr>
        <w:spacing w:after="40" w:before="40"/>
      </w:pPr>
      <w:r>
        <w:rPr>
          <w:rFonts w:ascii="Arial" w:cs="Arial" w:eastAsia="Arial" w:hAnsi="Arial"/>
          <w:color w:val="1A1A1A"/>
          <w:sz w:val="20"/>
          <w:szCs w:val="20"/>
        </w:rPr>
        <w:t xml:space="preserve">Use the Services for any commercial, for-profit, or revenue-generating purpose;</w:t>
      </w:r>
    </w:p>
    <w:p>
      <w:pPr>
        <w:pStyle w:val="ListParagraph"/>
        <w:numPr>
          <w:ilvl w:val="0"/>
          <w:numId w:val="2"/>
        </w:numPr>
        <w:spacing w:after="40" w:before="40"/>
      </w:pPr>
      <w:r>
        <w:rPr>
          <w:rFonts w:ascii="Arial" w:cs="Arial" w:eastAsia="Arial" w:hAnsi="Arial"/>
          <w:color w:val="1A1A1A"/>
          <w:sz w:val="20"/>
          <w:szCs w:val="20"/>
        </w:rPr>
        <w:t xml:space="preserve">Resell, transfer, assign, pledge, or commercially exploit any device or benefit received through a Task Troopers program;</w:t>
      </w:r>
    </w:p>
    <w:p>
      <w:pPr>
        <w:pStyle w:val="ListParagraph"/>
        <w:numPr>
          <w:ilvl w:val="0"/>
          <w:numId w:val="2"/>
        </w:numPr>
        <w:spacing w:after="40" w:before="40"/>
      </w:pPr>
      <w:r>
        <w:rPr>
          <w:rFonts w:ascii="Arial" w:cs="Arial" w:eastAsia="Arial" w:hAnsi="Arial"/>
          <w:color w:val="1A1A1A"/>
          <w:sz w:val="20"/>
          <w:szCs w:val="20"/>
        </w:rPr>
        <w:t xml:space="preserve">Use any refurbished device received through the Free Laptop Program for purposes other than education, as set forth in Section 17;</w:t>
      </w:r>
    </w:p>
    <w:p>
      <w:pPr>
        <w:pStyle w:val="ListParagraph"/>
        <w:numPr>
          <w:ilvl w:val="0"/>
          <w:numId w:val="2"/>
        </w:numPr>
        <w:spacing w:after="40" w:before="40"/>
      </w:pPr>
      <w:r>
        <w:rPr>
          <w:rFonts w:ascii="Arial" w:cs="Arial" w:eastAsia="Arial" w:hAnsi="Arial"/>
          <w:color w:val="1A1A1A"/>
          <w:sz w:val="20"/>
          <w:szCs w:val="20"/>
        </w:rPr>
        <w:t xml:space="preserve">Attempt to gain unauthorized access to any part of the Services, our systems, or data belonging to other users;</w:t>
      </w:r>
    </w:p>
    <w:p>
      <w:pPr>
        <w:pStyle w:val="ListParagraph"/>
        <w:numPr>
          <w:ilvl w:val="0"/>
          <w:numId w:val="2"/>
        </w:numPr>
        <w:spacing w:after="40" w:before="40"/>
      </w:pPr>
      <w:r>
        <w:rPr>
          <w:rFonts w:ascii="Arial" w:cs="Arial" w:eastAsia="Arial" w:hAnsi="Arial"/>
          <w:color w:val="1A1A1A"/>
          <w:sz w:val="20"/>
          <w:szCs w:val="20"/>
        </w:rPr>
        <w:t xml:space="preserve">Upload, transmit, or distribute malicious code, malware, or any content that is harmful, unlawful, defamatory, obscene, or infringing;</w:t>
      </w:r>
    </w:p>
    <w:p>
      <w:pPr>
        <w:pStyle w:val="ListParagraph"/>
        <w:numPr>
          <w:ilvl w:val="0"/>
          <w:numId w:val="2"/>
        </w:numPr>
        <w:spacing w:after="40" w:before="40"/>
      </w:pPr>
      <w:r>
        <w:rPr>
          <w:rFonts w:ascii="Arial" w:cs="Arial" w:eastAsia="Arial" w:hAnsi="Arial"/>
          <w:color w:val="1A1A1A"/>
          <w:sz w:val="20"/>
          <w:szCs w:val="20"/>
        </w:rPr>
        <w:t xml:space="preserve">Interfere with or disrupt the integrity, performance, or security of the Services or associated systems;</w:t>
      </w:r>
    </w:p>
    <w:p>
      <w:pPr>
        <w:pStyle w:val="ListParagraph"/>
        <w:numPr>
          <w:ilvl w:val="0"/>
          <w:numId w:val="2"/>
        </w:numPr>
        <w:spacing w:after="40" w:before="40"/>
      </w:pPr>
      <w:r>
        <w:rPr>
          <w:rFonts w:ascii="Arial" w:cs="Arial" w:eastAsia="Arial" w:hAnsi="Arial"/>
          <w:color w:val="1A1A1A"/>
          <w:sz w:val="20"/>
          <w:szCs w:val="20"/>
        </w:rPr>
        <w:t xml:space="preserve">Use automated scripts, bots, or data mining tools to access or collect information from the Services without express written authorization; or</w:t>
      </w:r>
    </w:p>
    <w:p>
      <w:pPr>
        <w:pStyle w:val="ListParagraph"/>
        <w:numPr>
          <w:ilvl w:val="0"/>
          <w:numId w:val="2"/>
        </w:numPr>
        <w:spacing w:after="40" w:before="40"/>
      </w:pPr>
      <w:r>
        <w:rPr>
          <w:rFonts w:ascii="Arial" w:cs="Arial" w:eastAsia="Arial" w:hAnsi="Arial"/>
          <w:color w:val="1A1A1A"/>
          <w:sz w:val="20"/>
          <w:szCs w:val="20"/>
        </w:rPr>
        <w:t xml:space="preserve">Circumvent, disable, or otherwise interfere with security-related features of the Services.</w:t>
      </w:r>
    </w:p>
    <w:p>
      <w:pPr>
        <w:spacing w:after="120" w:before="80" w:line="280"/>
        <w:jc w:val="left"/>
      </w:pPr>
      <w:r>
        <w:rPr>
          <w:rFonts w:ascii="Arial" w:cs="Arial" w:eastAsia="Arial" w:hAnsi="Arial"/>
          <w:color w:val="1A1A1A"/>
          <w:sz w:val="20"/>
          <w:szCs w:val="20"/>
        </w:rPr>
        <w:t xml:space="preserve">Violation of any prohibited activity may result in immediate suspension or termination of access, revocation of program benefits, and referral to appropriate law enforcement authorities where warranted.</w:t>
      </w:r>
    </w:p>
    <w:p>
      <w:pPr>
        <w:spacing w:after="60" w:before="60"/>
      </w:pPr>
      <w:r>
        <w:t xml:space="preserve"/>
      </w:r>
    </w:p>
    <w:p>
      <w:pPr>
        <w:pStyle w:val="Heading1"/>
        <w:pBdr>
          <w:bottom w:val="single" w:color="2E75B6" w:sz="4" w:space="4"/>
        </w:pBdr>
        <w:spacing w:after="120" w:before="360"/>
      </w:pPr>
      <w:r>
        <w:rPr>
          <w:rFonts w:ascii="Arial" w:cs="Arial" w:eastAsia="Arial" w:hAnsi="Arial"/>
          <w:b/>
          <w:bCs/>
          <w:color w:val="1A4B8C"/>
          <w:sz w:val="28"/>
          <w:szCs w:val="28"/>
        </w:rPr>
        <w:t xml:space="preserve">SECTION 15: USER CONTRIBUTIONS AND LICENSE</w:t>
      </w:r>
    </w:p>
    <w:p>
      <w:pPr>
        <w:spacing w:after="120" w:before="80" w:line="280"/>
        <w:jc w:val="left"/>
      </w:pPr>
      <w:r>
        <w:rPr>
          <w:rFonts w:ascii="Arial" w:cs="Arial" w:eastAsia="Arial" w:hAnsi="Arial"/>
          <w:color w:val="1A1A1A"/>
          <w:sz w:val="20"/>
          <w:szCs w:val="20"/>
        </w:rPr>
        <w:t xml:space="preserve">Users may submit information, feedback, applications, testimonials, profile data, and other materials to the Services ("Contributions"). You retain ownership of any intellectual property rights you hold in your Contributions.</w:t>
      </w:r>
    </w:p>
    <w:p>
      <w:pPr>
        <w:spacing w:after="60" w:before="60"/>
      </w:pPr>
      <w:r>
        <w:t xml:space="preserve"/>
      </w:r>
    </w:p>
    <w:p>
      <w:pPr>
        <w:spacing w:after="120" w:before="80" w:line="280"/>
        <w:jc w:val="left"/>
      </w:pPr>
      <w:r>
        <w:rPr>
          <w:rFonts w:ascii="Arial" w:cs="Arial" w:eastAsia="Arial" w:hAnsi="Arial"/>
          <w:color w:val="1A1A1A"/>
          <w:sz w:val="20"/>
          <w:szCs w:val="20"/>
        </w:rPr>
        <w:t xml:space="preserve">By submitting Contributions, you grant Task Troopers a non-exclusive, royalty-free, perpetual (for the duration of our nonprofit programs), worldwide license to use, reproduce, display, and distribute your Contributions solely to the extent necessary to: (a) provide the requested Services; (b) administer nonprofit programs; (c) fulfill legal and compliance obligations; and (d) improve internal operational processes. This license does not extend to commercial exploitation of your Contributions.</w:t>
      </w:r>
    </w:p>
    <w:p>
      <w:pPr>
        <w:spacing w:after="60" w:before="60"/>
      </w:pPr>
      <w:r>
        <w:t xml:space="preserve"/>
      </w:r>
    </w:p>
    <w:p>
      <w:pPr>
        <w:spacing w:after="120" w:before="80" w:line="280"/>
        <w:jc w:val="left"/>
      </w:pPr>
      <w:r>
        <w:rPr>
          <w:rFonts w:ascii="Arial" w:cs="Arial" w:eastAsia="Arial" w:hAnsi="Arial"/>
          <w:color w:val="1A1A1A"/>
          <w:sz w:val="20"/>
          <w:szCs w:val="20"/>
        </w:rPr>
        <w:t xml:space="preserve">You represent and warrant that you have all rights necessary to grant the foregoing license and that your Contributions do not infringe upon the intellectual property or privacy rights of any third party.</w:t>
      </w:r>
    </w:p>
    <w:p>
      <w:pPr>
        <w:spacing w:after="60" w:before="60"/>
      </w:pPr>
      <w:r>
        <w:t xml:space="preserve"/>
      </w:r>
    </w:p>
    <w:p>
      <w:pPr>
        <w:pStyle w:val="Heading1"/>
        <w:pBdr>
          <w:bottom w:val="single" w:color="2E75B6" w:sz="4" w:space="4"/>
        </w:pBdr>
        <w:spacing w:after="120" w:before="360"/>
      </w:pPr>
      <w:r>
        <w:rPr>
          <w:rFonts w:ascii="Arial" w:cs="Arial" w:eastAsia="Arial" w:hAnsi="Arial"/>
          <w:b/>
          <w:bCs/>
          <w:color w:val="1A4B8C"/>
          <w:sz w:val="28"/>
          <w:szCs w:val="28"/>
        </w:rPr>
        <w:t xml:space="preserve">SECTION 16: THIRD-PARTY WEBSITES AND CONTENT</w:t>
      </w:r>
    </w:p>
    <w:p>
      <w:pPr>
        <w:spacing w:after="120" w:before="80" w:line="280"/>
        <w:jc w:val="left"/>
      </w:pPr>
      <w:r>
        <w:rPr>
          <w:rFonts w:ascii="Arial" w:cs="Arial" w:eastAsia="Arial" w:hAnsi="Arial"/>
          <w:color w:val="1A1A1A"/>
          <w:sz w:val="20"/>
          <w:szCs w:val="20"/>
        </w:rPr>
        <w:t xml:space="preserve">The Services may contain links to third-party websites, platforms, or resources. These links are provided for convenience only. Task Troopers does not endorse, control, or assume responsibility for the content, privacy practices, or availability of any third-party resource. Your access to and use of third-party resources is solely at your own risk and subject to the applicable third party's terms and privacy policies.</w:t>
      </w:r>
    </w:p>
    <w:p>
      <w:pPr>
        <w:spacing w:after="60" w:before="60"/>
      </w:pPr>
      <w:r>
        <w:t xml:space="preserve"/>
      </w:r>
    </w:p>
    <w:p>
      <w:pPr>
        <w:pStyle w:val="Heading1"/>
        <w:pBdr>
          <w:bottom w:val="single" w:color="2E75B6" w:sz="4" w:space="4"/>
        </w:pBdr>
        <w:spacing w:after="120" w:before="360"/>
      </w:pPr>
      <w:r>
        <w:rPr>
          <w:rFonts w:ascii="Arial" w:cs="Arial" w:eastAsia="Arial" w:hAnsi="Arial"/>
          <w:b/>
          <w:bCs/>
          <w:color w:val="1A4B8C"/>
          <w:sz w:val="28"/>
          <w:szCs w:val="28"/>
        </w:rPr>
        <w:t xml:space="preserve">SECTION 17: FREE LAPTOP PROGRAM - ADDITIONAL TERMS</w:t>
      </w:r>
    </w:p>
    <w:p>
      <w:pPr>
        <w:pStyle w:val="Heading2"/>
        <w:spacing w:after="80" w:before="240"/>
      </w:pPr>
      <w:r>
        <w:rPr>
          <w:rFonts w:ascii="Arial" w:cs="Arial" w:eastAsia="Arial" w:hAnsi="Arial"/>
          <w:b/>
          <w:bCs/>
          <w:color w:val="2E75B6"/>
          <w:sz w:val="24"/>
          <w:szCs w:val="24"/>
        </w:rPr>
        <w:t xml:space="preserve">17.1 Purpose and Eligibility</w:t>
      </w:r>
    </w:p>
    <w:p>
      <w:pPr>
        <w:spacing w:after="120" w:before="80" w:line="280"/>
        <w:jc w:val="left"/>
      </w:pPr>
      <w:r>
        <w:rPr>
          <w:rFonts w:ascii="Arial" w:cs="Arial" w:eastAsia="Arial" w:hAnsi="Arial"/>
          <w:color w:val="1A1A1A"/>
          <w:sz w:val="20"/>
          <w:szCs w:val="20"/>
        </w:rPr>
        <w:t xml:space="preserve">The Free Laptop Program exists solely to advance educational access by providing refurbished computing devices to students who lack reliable personal computing resources. Eligibility is limited to students currently enrolled in an accredited educational institution from kindergarten through post-secondary education (college/university).</w:t>
      </w:r>
    </w:p>
    <w:p>
      <w:pPr>
        <w:spacing w:after="120" w:before="80" w:line="280"/>
        <w:jc w:val="left"/>
      </w:pPr>
      <w:r>
        <w:rPr>
          <w:rFonts w:ascii="Arial" w:cs="Arial" w:eastAsia="Arial" w:hAnsi="Arial"/>
          <w:color w:val="1A1A1A"/>
          <w:sz w:val="20"/>
          <w:szCs w:val="20"/>
        </w:rPr>
        <w:t xml:space="preserve">Eligibility is evaluated based on demonstrated need, household circumstances, program availability, and geographic capacity. Submission of an application does not guarantee approval, and Task Troopers reserves the right to establish, modify, and apply eligibility criteria in its sole and reasonable discretion.</w:t>
      </w:r>
    </w:p>
    <w:p>
      <w:pPr>
        <w:spacing w:after="60" w:before="60"/>
      </w:pPr>
      <w:r>
        <w:t xml:space="preserve"/>
      </w:r>
    </w:p>
    <w:p>
      <w:pPr>
        <w:pStyle w:val="Heading2"/>
        <w:spacing w:after="80" w:before="240"/>
      </w:pPr>
      <w:r>
        <w:rPr>
          <w:rFonts w:ascii="Arial" w:cs="Arial" w:eastAsia="Arial" w:hAnsi="Arial"/>
          <w:b/>
          <w:bCs/>
          <w:color w:val="2E75B6"/>
          <w:sz w:val="24"/>
          <w:szCs w:val="24"/>
        </w:rPr>
        <w:t xml:space="preserve">17.2 Permitted Educational Use</w:t>
      </w:r>
    </w:p>
    <w:p>
      <w:pPr>
        <w:spacing w:after="120" w:before="80" w:line="280"/>
        <w:jc w:val="left"/>
      </w:pPr>
      <w:r>
        <w:rPr>
          <w:rFonts w:ascii="Arial" w:cs="Arial" w:eastAsia="Arial" w:hAnsi="Arial"/>
          <w:color w:val="1A1A1A"/>
          <w:sz w:val="20"/>
          <w:szCs w:val="20"/>
        </w:rPr>
        <w:t xml:space="preserve">Devices provided through the Free Laptop Program are intended exclusively for educational use. Permitted uses include:</w:t>
      </w:r>
    </w:p>
    <w:p>
      <w:pPr>
        <w:pStyle w:val="ListParagraph"/>
        <w:numPr>
          <w:ilvl w:val="0"/>
          <w:numId w:val="2"/>
        </w:numPr>
        <w:spacing w:after="40" w:before="40"/>
      </w:pPr>
      <w:r>
        <w:rPr>
          <w:rFonts w:ascii="Arial" w:cs="Arial" w:eastAsia="Arial" w:hAnsi="Arial"/>
          <w:color w:val="1A1A1A"/>
          <w:sz w:val="20"/>
          <w:szCs w:val="20"/>
        </w:rPr>
        <w:t xml:space="preserve">Completion of academic coursework, assignments, and research;</w:t>
      </w:r>
    </w:p>
    <w:p>
      <w:pPr>
        <w:pStyle w:val="ListParagraph"/>
        <w:numPr>
          <w:ilvl w:val="0"/>
          <w:numId w:val="2"/>
        </w:numPr>
        <w:spacing w:after="40" w:before="40"/>
      </w:pPr>
      <w:r>
        <w:rPr>
          <w:rFonts w:ascii="Arial" w:cs="Arial" w:eastAsia="Arial" w:hAnsi="Arial"/>
          <w:color w:val="1A1A1A"/>
          <w:sz w:val="20"/>
          <w:szCs w:val="20"/>
        </w:rPr>
        <w:t xml:space="preserve">Access to required educational platforms, applications, and learning management systems;</w:t>
      </w:r>
    </w:p>
    <w:p>
      <w:pPr>
        <w:pStyle w:val="ListParagraph"/>
        <w:numPr>
          <w:ilvl w:val="0"/>
          <w:numId w:val="2"/>
        </w:numPr>
        <w:spacing w:after="40" w:before="40"/>
      </w:pPr>
      <w:r>
        <w:rPr>
          <w:rFonts w:ascii="Arial" w:cs="Arial" w:eastAsia="Arial" w:hAnsi="Arial"/>
          <w:color w:val="1A1A1A"/>
          <w:sz w:val="20"/>
          <w:szCs w:val="20"/>
        </w:rPr>
        <w:t xml:space="preserve">College and career preparation activities; and</w:t>
      </w:r>
    </w:p>
    <w:p>
      <w:pPr>
        <w:pStyle w:val="ListParagraph"/>
        <w:numPr>
          <w:ilvl w:val="0"/>
          <w:numId w:val="2"/>
        </w:numPr>
        <w:spacing w:after="40" w:before="40"/>
      </w:pPr>
      <w:r>
        <w:rPr>
          <w:rFonts w:ascii="Arial" w:cs="Arial" w:eastAsia="Arial" w:hAnsi="Arial"/>
          <w:color w:val="1A1A1A"/>
          <w:sz w:val="20"/>
          <w:szCs w:val="20"/>
        </w:rPr>
        <w:t xml:space="preserve">Educational communication with teachers, instructors, and academic staff.</w:t>
      </w:r>
    </w:p>
    <w:p>
      <w:pPr>
        <w:spacing w:after="120" w:before="80" w:line="280"/>
        <w:jc w:val="left"/>
      </w:pPr>
      <w:r>
        <w:rPr>
          <w:rFonts w:ascii="Arial" w:cs="Arial" w:eastAsia="Arial" w:hAnsi="Arial"/>
          <w:color w:val="1A1A1A"/>
          <w:sz w:val="20"/>
          <w:szCs w:val="20"/>
        </w:rPr>
        <w:t xml:space="preserve">The following uses are expressly prohibited:</w:t>
      </w:r>
    </w:p>
    <w:p>
      <w:pPr>
        <w:pStyle w:val="ListParagraph"/>
        <w:numPr>
          <w:ilvl w:val="0"/>
          <w:numId w:val="2"/>
        </w:numPr>
        <w:spacing w:after="40" w:before="40"/>
      </w:pPr>
      <w:r>
        <w:rPr>
          <w:rFonts w:ascii="Arial" w:cs="Arial" w:eastAsia="Arial" w:hAnsi="Arial"/>
          <w:color w:val="1A1A1A"/>
          <w:sz w:val="20"/>
          <w:szCs w:val="20"/>
        </w:rPr>
        <w:t xml:space="preserve">Commercial activity of any kind, including freelance work, resale of goods or services, or cryptocurrency mining;</w:t>
      </w:r>
    </w:p>
    <w:p>
      <w:pPr>
        <w:pStyle w:val="ListParagraph"/>
        <w:numPr>
          <w:ilvl w:val="0"/>
          <w:numId w:val="2"/>
        </w:numPr>
        <w:spacing w:after="40" w:before="40"/>
      </w:pPr>
      <w:r>
        <w:rPr>
          <w:rFonts w:ascii="Arial" w:cs="Arial" w:eastAsia="Arial" w:hAnsi="Arial"/>
          <w:color w:val="1A1A1A"/>
          <w:sz w:val="20"/>
          <w:szCs w:val="20"/>
        </w:rPr>
        <w:t xml:space="preserve">Resale, gifting, transfer, or sublease of the device to any third party;</w:t>
      </w:r>
    </w:p>
    <w:p>
      <w:pPr>
        <w:pStyle w:val="ListParagraph"/>
        <w:numPr>
          <w:ilvl w:val="0"/>
          <w:numId w:val="2"/>
        </w:numPr>
        <w:spacing w:after="40" w:before="40"/>
      </w:pPr>
      <w:r>
        <w:rPr>
          <w:rFonts w:ascii="Arial" w:cs="Arial" w:eastAsia="Arial" w:hAnsi="Arial"/>
          <w:color w:val="1A1A1A"/>
          <w:sz w:val="20"/>
          <w:szCs w:val="20"/>
        </w:rPr>
        <w:t xml:space="preserve">Use in connection with any illegal activity; and</w:t>
      </w:r>
    </w:p>
    <w:p>
      <w:pPr>
        <w:pStyle w:val="ListParagraph"/>
        <w:numPr>
          <w:ilvl w:val="0"/>
          <w:numId w:val="2"/>
        </w:numPr>
        <w:spacing w:after="40" w:before="40"/>
      </w:pPr>
      <w:r>
        <w:rPr>
          <w:rFonts w:ascii="Arial" w:cs="Arial" w:eastAsia="Arial" w:hAnsi="Arial"/>
          <w:color w:val="1A1A1A"/>
          <w:sz w:val="20"/>
          <w:szCs w:val="20"/>
        </w:rPr>
        <w:t xml:space="preserve">Predominant or exclusive use for entertainment purposes unrelated to education.</w:t>
      </w:r>
    </w:p>
    <w:p>
      <w:pPr>
        <w:spacing w:after="120" w:before="80" w:line="280"/>
        <w:jc w:val="left"/>
      </w:pPr>
      <w:r>
        <w:rPr>
          <w:rFonts w:ascii="Arial" w:cs="Arial" w:eastAsia="Arial" w:hAnsi="Arial"/>
          <w:color w:val="1A1A1A"/>
          <w:sz w:val="20"/>
          <w:szCs w:val="20"/>
        </w:rPr>
        <w:t xml:space="preserve">A material violation of the permitted use restriction may result in revocation of program eligibility and, where applicable, recovery of the device.</w:t>
      </w:r>
    </w:p>
    <w:p>
      <w:pPr>
        <w:spacing w:after="60" w:before="60"/>
      </w:pPr>
      <w:r>
        <w:t xml:space="preserve"/>
      </w:r>
    </w:p>
    <w:p>
      <w:pPr>
        <w:pStyle w:val="Heading2"/>
        <w:spacing w:after="80" w:before="240"/>
      </w:pPr>
      <w:r>
        <w:rPr>
          <w:rFonts w:ascii="Arial" w:cs="Arial" w:eastAsia="Arial" w:hAnsi="Arial"/>
          <w:b/>
          <w:bCs/>
          <w:color w:val="2E75B6"/>
          <w:sz w:val="24"/>
          <w:szCs w:val="24"/>
        </w:rPr>
        <w:t xml:space="preserve">17.3 Device Condition and Warranty Disclaimer</w:t>
      </w:r>
    </w:p>
    <w:p>
      <w:pPr>
        <w:spacing w:after="120" w:before="80" w:line="280"/>
        <w:jc w:val="left"/>
      </w:pPr>
      <w:r>
        <w:rPr>
          <w:rFonts w:ascii="Arial" w:cs="Arial" w:eastAsia="Arial" w:hAnsi="Arial"/>
          <w:color w:val="1A1A1A"/>
          <w:sz w:val="20"/>
          <w:szCs w:val="20"/>
        </w:rPr>
        <w:t xml:space="preserve">All devices distributed through the Free Laptop Program are donated and refurbished. Devices have been inspected, tested, and data-wiped in accordance with our standard refurbishment process. Devices:</w:t>
      </w:r>
    </w:p>
    <w:p>
      <w:pPr>
        <w:pStyle w:val="ListParagraph"/>
        <w:numPr>
          <w:ilvl w:val="0"/>
          <w:numId w:val="2"/>
        </w:numPr>
        <w:spacing w:after="40" w:before="40"/>
      </w:pPr>
      <w:r>
        <w:rPr>
          <w:rFonts w:ascii="Arial" w:cs="Arial" w:eastAsia="Arial" w:hAnsi="Arial"/>
          <w:color w:val="1A1A1A"/>
          <w:sz w:val="20"/>
          <w:szCs w:val="20"/>
        </w:rPr>
        <w:t xml:space="preserve">Vary in make, model, age, performance specifications, and cosmetic condition;</w:t>
      </w:r>
    </w:p>
    <w:p>
      <w:pPr>
        <w:pStyle w:val="ListParagraph"/>
        <w:numPr>
          <w:ilvl w:val="0"/>
          <w:numId w:val="2"/>
        </w:numPr>
        <w:spacing w:after="40" w:before="40"/>
      </w:pPr>
      <w:r>
        <w:rPr>
          <w:rFonts w:ascii="Arial" w:cs="Arial" w:eastAsia="Arial" w:hAnsi="Arial"/>
          <w:color w:val="1A1A1A"/>
          <w:sz w:val="20"/>
          <w:szCs w:val="20"/>
        </w:rPr>
        <w:t xml:space="preserve">Are provided free of charge and without any warranties, express or implied, including warranties of merchantability, fitness for a particular purpose, or non-infringement;</w:t>
      </w:r>
    </w:p>
    <w:p>
      <w:pPr>
        <w:pStyle w:val="ListParagraph"/>
        <w:numPr>
          <w:ilvl w:val="0"/>
          <w:numId w:val="2"/>
        </w:numPr>
        <w:spacing w:after="40" w:before="40"/>
      </w:pPr>
      <w:r>
        <w:rPr>
          <w:rFonts w:ascii="Arial" w:cs="Arial" w:eastAsia="Arial" w:hAnsi="Arial"/>
          <w:color w:val="1A1A1A"/>
          <w:sz w:val="20"/>
          <w:szCs w:val="20"/>
        </w:rPr>
        <w:t xml:space="preserve">Are distributed on an "as-is" basis; and</w:t>
      </w:r>
    </w:p>
    <w:p>
      <w:pPr>
        <w:pStyle w:val="ListParagraph"/>
        <w:numPr>
          <w:ilvl w:val="0"/>
          <w:numId w:val="2"/>
        </w:numPr>
        <w:spacing w:after="40" w:before="40"/>
      </w:pPr>
      <w:r>
        <w:rPr>
          <w:rFonts w:ascii="Arial" w:cs="Arial" w:eastAsia="Arial" w:hAnsi="Arial"/>
          <w:color w:val="1A1A1A"/>
          <w:sz w:val="20"/>
          <w:szCs w:val="20"/>
        </w:rPr>
        <w:t xml:space="preserve">May be subject to technical limitations, hardware wear, or software compatibility constraints consistent with their age and refurbished condition.</w:t>
      </w:r>
    </w:p>
    <w:p>
      <w:pPr>
        <w:spacing w:after="120" w:before="80" w:line="280"/>
        <w:jc w:val="left"/>
      </w:pPr>
      <w:r>
        <w:rPr>
          <w:rFonts w:ascii="Arial" w:cs="Arial" w:eastAsia="Arial" w:hAnsi="Arial"/>
          <w:color w:val="1A1A1A"/>
          <w:sz w:val="20"/>
          <w:szCs w:val="20"/>
        </w:rPr>
        <w:t xml:space="preserve">Task Troopers may offer technical support on a best-efforts basis where operational resources permit, but does not guarantee repairs, replacements, upgrades, or ongoing technical support for distributed devices.</w:t>
      </w:r>
    </w:p>
    <w:p>
      <w:pPr>
        <w:spacing w:after="60" w:before="60"/>
      </w:pPr>
      <w:r>
        <w:t xml:space="preserve"/>
      </w:r>
    </w:p>
    <w:p>
      <w:pPr>
        <w:pStyle w:val="Heading2"/>
        <w:spacing w:after="80" w:before="240"/>
      </w:pPr>
      <w:r>
        <w:rPr>
          <w:rFonts w:ascii="Arial" w:cs="Arial" w:eastAsia="Arial" w:hAnsi="Arial"/>
          <w:b/>
          <w:bCs/>
          <w:color w:val="2E75B6"/>
          <w:sz w:val="24"/>
          <w:szCs w:val="24"/>
        </w:rPr>
        <w:t xml:space="preserve">17.4 Application and Selection Process</w:t>
      </w:r>
    </w:p>
    <w:p>
      <w:pPr>
        <w:spacing w:after="120" w:before="80" w:line="280"/>
        <w:jc w:val="left"/>
      </w:pPr>
      <w:r>
        <w:rPr>
          <w:rFonts w:ascii="Arial" w:cs="Arial" w:eastAsia="Arial" w:hAnsi="Arial"/>
          <w:color w:val="1A1A1A"/>
          <w:sz w:val="20"/>
          <w:szCs w:val="20"/>
        </w:rPr>
        <w:t xml:space="preserve">Applications are reviewed on a rolling basis. Task Troopers reserves the right to approve, deny, defer, or revoke applications in its discretion based on available inventory, demonstrated need, geographic service area, and program capacity. False or materially misleading information in an application may result in immediate disqualification and revocation of any device previously provided.</w:t>
      </w:r>
    </w:p>
    <w:p>
      <w:pPr>
        <w:spacing w:after="60" w:before="60"/>
      </w:pPr>
      <w:r>
        <w:t xml:space="preserve"/>
      </w:r>
    </w:p>
    <w:p>
      <w:pPr>
        <w:pStyle w:val="Heading2"/>
        <w:spacing w:after="80" w:before="240"/>
      </w:pPr>
      <w:r>
        <w:rPr>
          <w:rFonts w:ascii="Arial" w:cs="Arial" w:eastAsia="Arial" w:hAnsi="Arial"/>
          <w:b/>
          <w:bCs/>
          <w:color w:val="2E75B6"/>
          <w:sz w:val="24"/>
          <w:szCs w:val="24"/>
        </w:rPr>
        <w:t xml:space="preserve">17.5 Minor Participants</w:t>
      </w:r>
    </w:p>
    <w:p>
      <w:pPr>
        <w:spacing w:after="120" w:before="80" w:line="280"/>
        <w:jc w:val="left"/>
      </w:pPr>
      <w:r>
        <w:rPr>
          <w:rFonts w:ascii="Arial" w:cs="Arial" w:eastAsia="Arial" w:hAnsi="Arial"/>
          <w:color w:val="1A1A1A"/>
          <w:sz w:val="20"/>
          <w:szCs w:val="20"/>
        </w:rPr>
        <w:t xml:space="preserve">Where the device recipient is under eighteen (18) years of age, a parent or legal guardian must:</w:t>
      </w:r>
    </w:p>
    <w:p>
      <w:pPr>
        <w:pStyle w:val="ListParagraph"/>
        <w:numPr>
          <w:ilvl w:val="0"/>
          <w:numId w:val="2"/>
        </w:numPr>
        <w:spacing w:after="40" w:before="40"/>
      </w:pPr>
      <w:r>
        <w:rPr>
          <w:rFonts w:ascii="Arial" w:cs="Arial" w:eastAsia="Arial" w:hAnsi="Arial"/>
          <w:color w:val="1A1A1A"/>
          <w:sz w:val="20"/>
          <w:szCs w:val="20"/>
        </w:rPr>
        <w:t xml:space="preserve">Review and consent to this Agreement on behalf of the minor;</w:t>
      </w:r>
    </w:p>
    <w:p>
      <w:pPr>
        <w:pStyle w:val="ListParagraph"/>
        <w:numPr>
          <w:ilvl w:val="0"/>
          <w:numId w:val="2"/>
        </w:numPr>
        <w:spacing w:after="40" w:before="40"/>
      </w:pPr>
      <w:r>
        <w:rPr>
          <w:rFonts w:ascii="Arial" w:cs="Arial" w:eastAsia="Arial" w:hAnsi="Arial"/>
          <w:color w:val="1A1A1A"/>
          <w:sz w:val="20"/>
          <w:szCs w:val="20"/>
        </w:rPr>
        <w:t xml:space="preserve">Accept responsibility for the minor's compliance with permitted use restrictions; and</w:t>
      </w:r>
    </w:p>
    <w:p>
      <w:pPr>
        <w:pStyle w:val="ListParagraph"/>
        <w:numPr>
          <w:ilvl w:val="0"/>
          <w:numId w:val="2"/>
        </w:numPr>
        <w:spacing w:after="40" w:before="40"/>
      </w:pPr>
      <w:r>
        <w:rPr>
          <w:rFonts w:ascii="Arial" w:cs="Arial" w:eastAsia="Arial" w:hAnsi="Arial"/>
          <w:color w:val="1A1A1A"/>
          <w:sz w:val="20"/>
          <w:szCs w:val="20"/>
        </w:rPr>
        <w:t xml:space="preserve">Acknowledge that Task Troopers does not assume responsibility for monitoring, supervising, or controlling the minor's use of the device.</w:t>
      </w:r>
    </w:p>
    <w:p>
      <w:pPr>
        <w:spacing w:after="60" w:before="60"/>
      </w:pPr>
      <w:r>
        <w:t xml:space="preserve"/>
      </w:r>
    </w:p>
    <w:p>
      <w:pPr>
        <w:pStyle w:val="Heading1"/>
        <w:pBdr>
          <w:bottom w:val="single" w:color="2E75B6" w:sz="4" w:space="4"/>
        </w:pBdr>
        <w:spacing w:after="120" w:before="360"/>
      </w:pPr>
      <w:r>
        <w:rPr>
          <w:rFonts w:ascii="Arial" w:cs="Arial" w:eastAsia="Arial" w:hAnsi="Arial"/>
          <w:b/>
          <w:bCs/>
          <w:color w:val="1A4B8C"/>
          <w:sz w:val="28"/>
          <w:szCs w:val="28"/>
        </w:rPr>
        <w:t xml:space="preserve">SECTION 18: DISCLAIMER OF WARRANTIES</w:t>
      </w:r>
    </w:p>
    <w:p>
      <w:pPr>
        <w:spacing w:after="120" w:before="80"/>
      </w:pPr>
      <w:r>
        <w:rPr>
          <w:rFonts w:ascii="Arial" w:cs="Arial" w:eastAsia="Arial" w:hAnsi="Arial"/>
          <w:b/>
          <w:bCs/>
          <w:caps/>
          <w:color w:val="1A1A1A"/>
          <w:sz w:val="20"/>
          <w:szCs w:val="20"/>
        </w:rPr>
        <w:t xml:space="preserve">THE SERVICES, INCLUDING THE FREE LAPTOP PROGRAM, INTERNDECK, AND ALL ASSOCIATED CONTENT AND MATERIALS, ARE PROVIDED ON AN "AS IS" AND "AS AVAILABLE" BASIS WITHOUT WARRANTY OF ANY KIND. TASK TROOPERS EXPRESSLY DISCLAIMS ALL WARRANTIES, WHETHER EXPRESS, IMPLIED, STATUTORY, OR OTHERWISE, INCLUDING ANY IMPLIED WARRANTIES OF MERCHANTABILITY, FITNESS FOR A PARTICULAR PURPOSE, TITLE, AND NON-INFRINGEMENT.</w:t>
      </w:r>
    </w:p>
    <w:p>
      <w:pPr>
        <w:spacing w:after="60" w:before="60"/>
      </w:pPr>
      <w:r>
        <w:t xml:space="preserve"/>
      </w:r>
    </w:p>
    <w:p>
      <w:pPr>
        <w:spacing w:after="120" w:before="80"/>
      </w:pPr>
      <w:r>
        <w:rPr>
          <w:rFonts w:ascii="Arial" w:cs="Arial" w:eastAsia="Arial" w:hAnsi="Arial"/>
          <w:b/>
          <w:bCs/>
          <w:caps/>
          <w:color w:val="1A1A1A"/>
          <w:sz w:val="20"/>
          <w:szCs w:val="20"/>
        </w:rPr>
        <w:t xml:space="preserve">TASK TROOPERS DOES NOT WARRANT THAT THE SERVICES WILL BE UNINTERRUPTED, ERROR-FREE, SECURE, OR FREE OF VIRUSES OR OTHER HARMFUL COMPONENTS, NOR THAT ANY DEFECTS IN THE SERVICES WILL BE CORRECTED. YOUR USE OF THE SERVICES IS AT YOUR SOLE RISK.</w:t>
      </w:r>
    </w:p>
    <w:p>
      <w:pPr>
        <w:spacing w:after="60" w:before="60"/>
      </w:pPr>
      <w:r>
        <w:t xml:space="preserve"/>
      </w:r>
    </w:p>
    <w:p>
      <w:pPr>
        <w:pStyle w:val="Heading1"/>
        <w:pBdr>
          <w:bottom w:val="single" w:color="2E75B6" w:sz="4" w:space="4"/>
        </w:pBdr>
        <w:spacing w:after="120" w:before="360"/>
      </w:pPr>
      <w:r>
        <w:rPr>
          <w:rFonts w:ascii="Arial" w:cs="Arial" w:eastAsia="Arial" w:hAnsi="Arial"/>
          <w:b/>
          <w:bCs/>
          <w:color w:val="1A4B8C"/>
          <w:sz w:val="28"/>
          <w:szCs w:val="28"/>
        </w:rPr>
        <w:t xml:space="preserve">SECTION 19: LIMITATION OF LIABILITY</w:t>
      </w:r>
    </w:p>
    <w:p>
      <w:pPr>
        <w:spacing w:after="120" w:before="80"/>
      </w:pPr>
      <w:r>
        <w:rPr>
          <w:rFonts w:ascii="Arial" w:cs="Arial" w:eastAsia="Arial" w:hAnsi="Arial"/>
          <w:b/>
          <w:bCs/>
          <w:caps/>
          <w:color w:val="1A1A1A"/>
          <w:sz w:val="20"/>
          <w:szCs w:val="20"/>
        </w:rPr>
        <w:t xml:space="preserve">TO THE FULLEST EXTENT PERMITTED BY APPLICABLE LAW, TASK TROOPERS, INC., ITS OFFICERS, DIRECTORS, EMPLOYEES, AGENTS, AND VOLUNTEERS SHALL NOT BE LIABLE FOR ANY INDIRECT, INCIDENTAL, SPECIAL, CONSEQUENTIAL, PUNITIVE, OR EXEMPLARY DAMAGES, INCLUDING BUT NOT LIMITED TO LOSS OF DATA, LOSS OF PROFITS, LOSS OF GOODWILL, PERSONAL INJURY, OR PROPERTY DAMAGE, ARISING OUT OF OR RELATED TO YOUR USE OF OR INABILITY TO USE THE SERVICES OR ANY DEVICE PROVIDED THROUGH THE FREE LAPTOP PROGRAM, EVEN IF TASK TROOPERS HAS BEEN ADVISED OF THE POSSIBILITY OF SUCH DAMAGES.</w:t>
      </w:r>
    </w:p>
    <w:p>
      <w:pPr>
        <w:spacing w:after="60" w:before="60"/>
      </w:pPr>
      <w:r>
        <w:t xml:space="preserve"/>
      </w:r>
    </w:p>
    <w:p>
      <w:pPr>
        <w:spacing w:after="120" w:before="80"/>
      </w:pPr>
      <w:r>
        <w:rPr>
          <w:rFonts w:ascii="Arial" w:cs="Arial" w:eastAsia="Arial" w:hAnsi="Arial"/>
          <w:b/>
          <w:bCs/>
          <w:caps/>
          <w:color w:val="1A1A1A"/>
          <w:sz w:val="20"/>
          <w:szCs w:val="20"/>
        </w:rPr>
        <w:t xml:space="preserve">IN NO EVENT SHALL TASK TROOPERS' TOTAL AGGREGATE LIABILITY TO YOU FOR ALL CLAIMS ARISING OUT OF OR RELATED TO THIS AGREEMENT EXCEED THE GREATER OF (A) ONE HUNDRED DOLLARS ($100.00) OR (B) THE ACTUAL DOCUMENTED LOSS DIRECTLY CAUSED BY TASK TROOPERS' GROSS NEGLIGENCE OR WILLFUL MISCONDUCT.</w:t>
      </w:r>
    </w:p>
    <w:p>
      <w:pPr>
        <w:spacing w:after="60" w:before="60"/>
      </w:pPr>
      <w:r>
        <w:t xml:space="preserve"/>
      </w:r>
    </w:p>
    <w:p>
      <w:pPr>
        <w:spacing w:after="120" w:before="80" w:line="280"/>
        <w:jc w:val="left"/>
      </w:pPr>
      <w:r>
        <w:rPr>
          <w:rFonts w:ascii="Arial" w:cs="Arial" w:eastAsia="Arial" w:hAnsi="Arial"/>
          <w:color w:val="1A1A1A"/>
          <w:sz w:val="20"/>
          <w:szCs w:val="20"/>
        </w:rPr>
        <w:t xml:space="preserve">Some jurisdictions do not allow the exclusion or limitation of certain warranties or damages. In such jurisdictions, the foregoing limitations apply to the fullest extent permitted by applicable law.</w:t>
      </w:r>
    </w:p>
    <w:p>
      <w:pPr>
        <w:spacing w:after="60" w:before="60"/>
      </w:pPr>
      <w:r>
        <w:t xml:space="preserve"/>
      </w:r>
    </w:p>
    <w:p>
      <w:pPr>
        <w:pStyle w:val="Heading1"/>
        <w:pBdr>
          <w:bottom w:val="single" w:color="2E75B6" w:sz="4" w:space="4"/>
        </w:pBdr>
        <w:spacing w:after="120" w:before="360"/>
      </w:pPr>
      <w:r>
        <w:rPr>
          <w:rFonts w:ascii="Arial" w:cs="Arial" w:eastAsia="Arial" w:hAnsi="Arial"/>
          <w:b/>
          <w:bCs/>
          <w:color w:val="1A4B8C"/>
          <w:sz w:val="28"/>
          <w:szCs w:val="28"/>
        </w:rPr>
        <w:t xml:space="preserve">SECTION 20: INDEMNIFICATION</w:t>
      </w:r>
    </w:p>
    <w:p>
      <w:pPr>
        <w:spacing w:after="120" w:before="80" w:line="280"/>
        <w:jc w:val="left"/>
      </w:pPr>
      <w:r>
        <w:rPr>
          <w:rFonts w:ascii="Arial" w:cs="Arial" w:eastAsia="Arial" w:hAnsi="Arial"/>
          <w:color w:val="1A1A1A"/>
          <w:sz w:val="20"/>
          <w:szCs w:val="20"/>
        </w:rPr>
        <w:t xml:space="preserve">You agree to defend, indemnify, and hold harmless Task Troopers, Inc. and its officers, directors, employees, agents, volunteers, successors, and assigns from and against any and all claims, liabilities, damages, losses, costs, expenses, and fees (including reasonable attorneys' fees) arising out of or relating to: (a) your use or misuse of the Services; (b) your violation of this Agreement or any applicable law or regulation; (c) your misrepresentation of eligibility or submission of fraudulent information; (d) your violation of the rights of any third party; or (e) the use, misuse, or disposal of any device received through the Free Laptop Program in violation of these Terms.</w:t>
      </w:r>
    </w:p>
    <w:p>
      <w:pPr>
        <w:spacing w:after="60" w:before="60"/>
      </w:pPr>
      <w:r>
        <w:t xml:space="preserve"/>
      </w:r>
    </w:p>
    <w:p>
      <w:pPr>
        <w:pStyle w:val="Heading1"/>
        <w:pBdr>
          <w:bottom w:val="single" w:color="2E75B6" w:sz="4" w:space="4"/>
        </w:pBdr>
        <w:spacing w:after="120" w:before="360"/>
      </w:pPr>
      <w:r>
        <w:rPr>
          <w:rFonts w:ascii="Arial" w:cs="Arial" w:eastAsia="Arial" w:hAnsi="Arial"/>
          <w:b/>
          <w:bCs/>
          <w:color w:val="1A4B8C"/>
          <w:sz w:val="28"/>
          <w:szCs w:val="28"/>
        </w:rPr>
        <w:t xml:space="preserve">SECTION 21: ELECTRONIC COMMUNICATIONS AND RECORDS</w:t>
      </w:r>
    </w:p>
    <w:p>
      <w:pPr>
        <w:spacing w:after="120" w:before="80" w:line="280"/>
        <w:jc w:val="left"/>
      </w:pPr>
      <w:r>
        <w:rPr>
          <w:rFonts w:ascii="Arial" w:cs="Arial" w:eastAsia="Arial" w:hAnsi="Arial"/>
          <w:color w:val="1A1A1A"/>
          <w:sz w:val="20"/>
          <w:szCs w:val="20"/>
        </w:rPr>
        <w:t xml:space="preserve">By using the Services or providing your email address, you consent to receive electronic communications from Task Troopers, including program updates, application status notifications, and administrative notices. You agree that electronic communications, records, and signatures shall have the same legal effect as written communications, records, and handwritten signatures to the fullest extent permitted by applicable law, including the Electronic Signatures in Global and National Commerce Act ("E-SIGN Act"), 15 U.S.C. § 7001 et seq., and applicable state laws governing electronic transactions.</w:t>
      </w:r>
    </w:p>
    <w:p>
      <w:pPr>
        <w:spacing w:after="60" w:before="60"/>
      </w:pPr>
      <w:r>
        <w:t xml:space="preserve"/>
      </w:r>
    </w:p>
    <w:p>
      <w:pPr>
        <w:pStyle w:val="Heading1"/>
        <w:pBdr>
          <w:bottom w:val="single" w:color="2E75B6" w:sz="4" w:space="4"/>
        </w:pBdr>
        <w:spacing w:after="120" w:before="360"/>
      </w:pPr>
      <w:r>
        <w:rPr>
          <w:rFonts w:ascii="Arial" w:cs="Arial" w:eastAsia="Arial" w:hAnsi="Arial"/>
          <w:b/>
          <w:bCs/>
          <w:color w:val="1A4B8C"/>
          <w:sz w:val="28"/>
          <w:szCs w:val="28"/>
        </w:rPr>
        <w:t xml:space="preserve">SECTION 22: TERM AND TERMINATION</w:t>
      </w:r>
    </w:p>
    <w:p>
      <w:pPr>
        <w:spacing w:after="120" w:before="80" w:line="280"/>
        <w:jc w:val="left"/>
      </w:pPr>
      <w:r>
        <w:rPr>
          <w:rFonts w:ascii="Arial" w:cs="Arial" w:eastAsia="Arial" w:hAnsi="Arial"/>
          <w:color w:val="1A1A1A"/>
          <w:sz w:val="20"/>
          <w:szCs w:val="20"/>
        </w:rPr>
        <w:t xml:space="preserve">This Agreement remains in effect for as long as you access or use the Services. Task Troopers reserves the right, in its sole discretion, to suspend, restrict, or permanently terminate your access to any or all Services at any time, with or without prior notice, for any reason including but not limited to: (a) violation of this Agreement; (b) submission of fraudulent or materially misleading information; (c) misuse of program benefits; or (d) operational necessity.</w:t>
      </w:r>
    </w:p>
    <w:p>
      <w:pPr>
        <w:spacing w:after="120" w:before="80" w:line="280"/>
        <w:jc w:val="left"/>
      </w:pPr>
      <w:r>
        <w:rPr>
          <w:rFonts w:ascii="Arial" w:cs="Arial" w:eastAsia="Arial" w:hAnsi="Arial"/>
          <w:color w:val="1A1A1A"/>
          <w:sz w:val="20"/>
          <w:szCs w:val="20"/>
        </w:rPr>
        <w:t xml:space="preserve">Upon termination, all rights and licenses granted to you under this Agreement immediately cease. Sections of this Agreement that by their nature should survive termination (including but not limited to disclaimers, limitations of liability, indemnification, and governing law provisions) shall survive indefinitely.</w:t>
      </w:r>
    </w:p>
    <w:p>
      <w:pPr>
        <w:spacing w:after="60" w:before="60"/>
      </w:pPr>
      <w:r>
        <w:t xml:space="preserve"/>
      </w:r>
    </w:p>
    <w:p>
      <w:pPr>
        <w:pStyle w:val="Heading1"/>
        <w:pBdr>
          <w:bottom w:val="single" w:color="2E75B6" w:sz="4" w:space="4"/>
        </w:pBdr>
        <w:spacing w:after="120" w:before="360"/>
      </w:pPr>
      <w:r>
        <w:rPr>
          <w:rFonts w:ascii="Arial" w:cs="Arial" w:eastAsia="Arial" w:hAnsi="Arial"/>
          <w:b/>
          <w:bCs/>
          <w:color w:val="1A4B8C"/>
          <w:sz w:val="28"/>
          <w:szCs w:val="28"/>
        </w:rPr>
        <w:t xml:space="preserve">SECTION 23: GOVERNING LAW AND DISPUTE RESOLUTION</w:t>
      </w:r>
    </w:p>
    <w:p>
      <w:pPr>
        <w:pStyle w:val="Heading2"/>
        <w:spacing w:after="80" w:before="240"/>
      </w:pPr>
      <w:r>
        <w:rPr>
          <w:rFonts w:ascii="Arial" w:cs="Arial" w:eastAsia="Arial" w:hAnsi="Arial"/>
          <w:b/>
          <w:bCs/>
          <w:color w:val="2E75B6"/>
          <w:sz w:val="24"/>
          <w:szCs w:val="24"/>
        </w:rPr>
        <w:t xml:space="preserve">23.1 Governing Law</w:t>
      </w:r>
    </w:p>
    <w:p>
      <w:pPr>
        <w:spacing w:after="120" w:before="80" w:line="280"/>
        <w:jc w:val="left"/>
      </w:pPr>
      <w:r>
        <w:rPr>
          <w:rFonts w:ascii="Arial" w:cs="Arial" w:eastAsia="Arial" w:hAnsi="Arial"/>
          <w:color w:val="1A1A1A"/>
          <w:sz w:val="20"/>
          <w:szCs w:val="20"/>
        </w:rPr>
        <w:t xml:space="preserve">This Agreement shall be governed by and construed in accordance with the laws of the State of Florida, without giving effect to any choice of law or conflict of law rules that would cause the application of the laws of any other jurisdiction.</w:t>
      </w:r>
    </w:p>
    <w:p>
      <w:pPr>
        <w:spacing w:after="60" w:before="60"/>
      </w:pPr>
      <w:r>
        <w:t xml:space="preserve"/>
      </w:r>
    </w:p>
    <w:p>
      <w:pPr>
        <w:pStyle w:val="Heading2"/>
        <w:spacing w:after="80" w:before="240"/>
      </w:pPr>
      <w:r>
        <w:rPr>
          <w:rFonts w:ascii="Arial" w:cs="Arial" w:eastAsia="Arial" w:hAnsi="Arial"/>
          <w:b/>
          <w:bCs/>
          <w:color w:val="2E75B6"/>
          <w:sz w:val="24"/>
          <w:szCs w:val="24"/>
        </w:rPr>
        <w:t xml:space="preserve">23.2 Informal Resolution</w:t>
      </w:r>
    </w:p>
    <w:p>
      <w:pPr>
        <w:spacing w:after="120" w:before="80" w:line="280"/>
        <w:jc w:val="left"/>
      </w:pPr>
      <w:r>
        <w:rPr>
          <w:rFonts w:ascii="Arial" w:cs="Arial" w:eastAsia="Arial" w:hAnsi="Arial"/>
          <w:color w:val="1A1A1A"/>
          <w:sz w:val="20"/>
          <w:szCs w:val="20"/>
        </w:rPr>
        <w:t xml:space="preserve">Before initiating any formal legal proceeding, the parties agree to attempt to resolve any dispute arising out of or relating to this Agreement through good-faith informal negotiation. The party asserting the dispute shall provide written notice to the other party describing the nature of the dispute and the relief sought. The parties shall have thirty (30) days from receipt of such notice to attempt an informal resolution.</w:t>
      </w:r>
    </w:p>
    <w:p>
      <w:pPr>
        <w:spacing w:after="60" w:before="60"/>
      </w:pPr>
      <w:r>
        <w:t xml:space="preserve"/>
      </w:r>
    </w:p>
    <w:p>
      <w:pPr>
        <w:pStyle w:val="Heading2"/>
        <w:spacing w:after="80" w:before="240"/>
      </w:pPr>
      <w:r>
        <w:rPr>
          <w:rFonts w:ascii="Arial" w:cs="Arial" w:eastAsia="Arial" w:hAnsi="Arial"/>
          <w:b/>
          <w:bCs/>
          <w:color w:val="2E75B6"/>
          <w:sz w:val="24"/>
          <w:szCs w:val="24"/>
        </w:rPr>
        <w:t xml:space="preserve">23.3 Jurisdiction and Venue</w:t>
      </w:r>
    </w:p>
    <w:p>
      <w:pPr>
        <w:spacing w:after="120" w:before="80" w:line="280"/>
        <w:jc w:val="left"/>
      </w:pPr>
      <w:r>
        <w:rPr>
          <w:rFonts w:ascii="Arial" w:cs="Arial" w:eastAsia="Arial" w:hAnsi="Arial"/>
          <w:color w:val="1A1A1A"/>
          <w:sz w:val="20"/>
          <w:szCs w:val="20"/>
        </w:rPr>
        <w:t xml:space="preserve">If informal resolution is unsuccessful, any dispute arising out of or relating to this Agreement shall be resolved exclusively in the state or federal courts of competent jurisdiction located in Broward County, Florida. You hereby consent to the personal jurisdiction and venue of such courts and waive any objection to such jurisdiction or venue on grounds of inconvenient forum or otherwise.</w:t>
      </w:r>
    </w:p>
    <w:p>
      <w:pPr>
        <w:spacing w:after="60" w:before="60"/>
      </w:pPr>
      <w:r>
        <w:t xml:space="preserve"/>
      </w:r>
    </w:p>
    <w:p>
      <w:pPr>
        <w:pStyle w:val="Heading1"/>
        <w:pBdr>
          <w:bottom w:val="single" w:color="2E75B6" w:sz="4" w:space="4"/>
        </w:pBdr>
        <w:spacing w:after="120" w:before="360"/>
      </w:pPr>
      <w:r>
        <w:rPr>
          <w:rFonts w:ascii="Arial" w:cs="Arial" w:eastAsia="Arial" w:hAnsi="Arial"/>
          <w:b/>
          <w:bCs/>
          <w:color w:val="1A4B8C"/>
          <w:sz w:val="28"/>
          <w:szCs w:val="28"/>
        </w:rPr>
        <w:t xml:space="preserve">SECTION 24: MISCELLANEOUS PROVISIONS</w:t>
      </w:r>
    </w:p>
    <w:p>
      <w:pPr>
        <w:spacing w:after="100" w:before="80" w:line="280"/>
      </w:pPr>
      <w:r>
        <w:rPr>
          <w:rFonts w:ascii="Arial" w:cs="Arial" w:eastAsia="Arial" w:hAnsi="Arial"/>
          <w:b/>
          <w:bCs/>
          <w:color w:val="1A1A1A"/>
          <w:sz w:val="20"/>
          <w:szCs w:val="20"/>
        </w:rPr>
        <w:t xml:space="preserve">Entire Agreement: </w:t>
      </w:r>
      <w:r>
        <w:rPr>
          <w:rFonts w:ascii="Arial" w:cs="Arial" w:eastAsia="Arial" w:hAnsi="Arial"/>
          <w:color w:val="1A1A1A"/>
          <w:sz w:val="20"/>
          <w:szCs w:val="20"/>
        </w:rPr>
        <w:t xml:space="preserve">This Agreement constitutes the entire agreement between you and Task Troopers with respect to the subject matter hereof and supersedes all prior and contemporaneous agreements, representations, and understandings, whether oral or written.</w:t>
      </w:r>
    </w:p>
    <w:p>
      <w:pPr>
        <w:spacing w:after="60" w:before="60"/>
      </w:pPr>
      <w:r>
        <w:t xml:space="preserve"/>
      </w:r>
    </w:p>
    <w:p>
      <w:pPr>
        <w:spacing w:after="100" w:before="80" w:line="280"/>
      </w:pPr>
      <w:r>
        <w:rPr>
          <w:rFonts w:ascii="Arial" w:cs="Arial" w:eastAsia="Arial" w:hAnsi="Arial"/>
          <w:b/>
          <w:bCs/>
          <w:color w:val="1A1A1A"/>
          <w:sz w:val="20"/>
          <w:szCs w:val="20"/>
        </w:rPr>
        <w:t xml:space="preserve">Severability: </w:t>
      </w:r>
      <w:r>
        <w:rPr>
          <w:rFonts w:ascii="Arial" w:cs="Arial" w:eastAsia="Arial" w:hAnsi="Arial"/>
          <w:color w:val="1A1A1A"/>
          <w:sz w:val="20"/>
          <w:szCs w:val="20"/>
        </w:rPr>
        <w:t xml:space="preserve">If any provision of this Agreement is found by a court of competent jurisdiction to be invalid, illegal, or unenforceable, such provision shall be modified to the minimum extent necessary to make it enforceable, and the remaining provisions shall continue in full force and effect.</w:t>
      </w:r>
    </w:p>
    <w:p>
      <w:pPr>
        <w:spacing w:after="60" w:before="60"/>
      </w:pPr>
      <w:r>
        <w:t xml:space="preserve"/>
      </w:r>
    </w:p>
    <w:p>
      <w:pPr>
        <w:spacing w:after="100" w:before="80" w:line="280"/>
      </w:pPr>
      <w:r>
        <w:rPr>
          <w:rFonts w:ascii="Arial" w:cs="Arial" w:eastAsia="Arial" w:hAnsi="Arial"/>
          <w:b/>
          <w:bCs/>
          <w:color w:val="1A1A1A"/>
          <w:sz w:val="20"/>
          <w:szCs w:val="20"/>
        </w:rPr>
        <w:t xml:space="preserve">Waiver: </w:t>
      </w:r>
      <w:r>
        <w:rPr>
          <w:rFonts w:ascii="Arial" w:cs="Arial" w:eastAsia="Arial" w:hAnsi="Arial"/>
          <w:color w:val="1A1A1A"/>
          <w:sz w:val="20"/>
          <w:szCs w:val="20"/>
        </w:rPr>
        <w:t xml:space="preserve">No failure or delay by Task Troopers to exercise any right or remedy under this Agreement shall constitute a waiver of such right or remedy. Any waiver must be in writing and signed by an authorized representative of Task Troopers.</w:t>
      </w:r>
    </w:p>
    <w:p>
      <w:pPr>
        <w:spacing w:after="60" w:before="60"/>
      </w:pPr>
      <w:r>
        <w:t xml:space="preserve"/>
      </w:r>
    </w:p>
    <w:p>
      <w:pPr>
        <w:spacing w:after="100" w:before="80" w:line="280"/>
      </w:pPr>
      <w:r>
        <w:rPr>
          <w:rFonts w:ascii="Arial" w:cs="Arial" w:eastAsia="Arial" w:hAnsi="Arial"/>
          <w:b/>
          <w:bCs/>
          <w:color w:val="1A1A1A"/>
          <w:sz w:val="20"/>
          <w:szCs w:val="20"/>
        </w:rPr>
        <w:t xml:space="preserve">No Third-Party Beneficiaries: </w:t>
      </w:r>
      <w:r>
        <w:rPr>
          <w:rFonts w:ascii="Arial" w:cs="Arial" w:eastAsia="Arial" w:hAnsi="Arial"/>
          <w:color w:val="1A1A1A"/>
          <w:sz w:val="20"/>
          <w:szCs w:val="20"/>
        </w:rPr>
        <w:t xml:space="preserve">This Agreement is for the sole and exclusive benefit of the parties hereto and does not create any rights in, or obligations to, any third party.</w:t>
      </w:r>
    </w:p>
    <w:p>
      <w:pPr>
        <w:spacing w:after="60" w:before="60"/>
      </w:pPr>
      <w:r>
        <w:t xml:space="preserve"/>
      </w:r>
    </w:p>
    <w:p>
      <w:pPr>
        <w:spacing w:after="100" w:before="80" w:line="280"/>
      </w:pPr>
      <w:r>
        <w:rPr>
          <w:rFonts w:ascii="Arial" w:cs="Arial" w:eastAsia="Arial" w:hAnsi="Arial"/>
          <w:b/>
          <w:bCs/>
          <w:color w:val="1A1A1A"/>
          <w:sz w:val="20"/>
          <w:szCs w:val="20"/>
        </w:rPr>
        <w:t xml:space="preserve">Assignment: </w:t>
      </w:r>
      <w:r>
        <w:rPr>
          <w:rFonts w:ascii="Arial" w:cs="Arial" w:eastAsia="Arial" w:hAnsi="Arial"/>
          <w:color w:val="1A1A1A"/>
          <w:sz w:val="20"/>
          <w:szCs w:val="20"/>
        </w:rPr>
        <w:t xml:space="preserve">You may not assign, transfer, or sublicense any of your rights or obligations under this Agreement without the prior written consent of Task Troopers. Task Troopers may assign its rights and obligations freely without restriction.</w:t>
      </w:r>
    </w:p>
    <w:p>
      <w:pPr>
        <w:spacing w:after="60" w:before="60"/>
      </w:pPr>
      <w:r>
        <w:t xml:space="preserve"/>
      </w:r>
    </w:p>
    <w:p>
      <w:pPr>
        <w:spacing w:after="100" w:before="80" w:line="280"/>
      </w:pPr>
      <w:r>
        <w:rPr>
          <w:rFonts w:ascii="Arial" w:cs="Arial" w:eastAsia="Arial" w:hAnsi="Arial"/>
          <w:b/>
          <w:bCs/>
          <w:color w:val="1A1A1A"/>
          <w:sz w:val="20"/>
          <w:szCs w:val="20"/>
        </w:rPr>
        <w:t xml:space="preserve">Force Majeure: </w:t>
      </w:r>
      <w:r>
        <w:rPr>
          <w:rFonts w:ascii="Arial" w:cs="Arial" w:eastAsia="Arial" w:hAnsi="Arial"/>
          <w:color w:val="1A1A1A"/>
          <w:sz w:val="20"/>
          <w:szCs w:val="20"/>
        </w:rPr>
        <w:t xml:space="preserve">Task Troopers shall not be liable for any delay or failure in the performance of its obligations under this Agreement to the extent such delay or failure is caused by circumstances beyond its reasonable control, including but not limited to acts of God, natural disasters, government action, cyberattacks, or internet infrastructure failures.</w:t>
      </w:r>
    </w:p>
    <w:p>
      <w:pPr>
        <w:spacing w:after="60" w:before="60"/>
      </w:pPr>
      <w:r>
        <w:t xml:space="preserve"/>
      </w:r>
    </w:p>
    <w:p>
      <w:pPr>
        <w:pStyle w:val="Heading1"/>
        <w:pBdr>
          <w:bottom w:val="single" w:color="2E75B6" w:sz="4" w:space="4"/>
        </w:pBdr>
        <w:spacing w:after="120" w:before="360"/>
      </w:pPr>
      <w:r>
        <w:rPr>
          <w:rFonts w:ascii="Arial" w:cs="Arial" w:eastAsia="Arial" w:hAnsi="Arial"/>
          <w:b/>
          <w:bCs/>
          <w:color w:val="1A4B8C"/>
          <w:sz w:val="28"/>
          <w:szCs w:val="28"/>
        </w:rPr>
        <w:t xml:space="preserve">CONTACT INFORMATION</w:t>
      </w:r>
    </w:p>
    <w:p>
      <w:pPr>
        <w:spacing w:after="120" w:before="80" w:line="280"/>
        <w:jc w:val="left"/>
      </w:pPr>
      <w:r>
        <w:rPr>
          <w:rFonts w:ascii="Arial" w:cs="Arial" w:eastAsia="Arial" w:hAnsi="Arial"/>
          <w:color w:val="1A1A1A"/>
          <w:sz w:val="20"/>
          <w:szCs w:val="20"/>
        </w:rPr>
        <w:t xml:space="preserve">Questions, requests, or concerns regarding this Agreement may be directed to:</w:t>
      </w:r>
    </w:p>
    <w:p>
      <w:pPr>
        <w:spacing w:after="60" w:before="60"/>
      </w:pPr>
      <w:r>
        <w:t xml:space="preserve"/>
      </w:r>
    </w:p>
    <w:p>
      <w:pPr>
        <w:spacing w:after="80" w:before="80"/>
      </w:pPr>
      <w:r>
        <w:rPr>
          <w:rFonts w:ascii="Arial" w:cs="Arial" w:eastAsia="Arial" w:hAnsi="Arial"/>
          <w:b/>
          <w:bCs/>
          <w:color w:val="1A4B8C"/>
          <w:sz w:val="22"/>
          <w:szCs w:val="22"/>
        </w:rPr>
        <w:t xml:space="preserve">Task Troopers, Inc.</w:t>
      </w:r>
    </w:p>
    <w:p>
      <w:pPr>
        <w:spacing w:after="120" w:before="80" w:line="280"/>
        <w:jc w:val="left"/>
      </w:pPr>
      <w:r>
        <w:rPr>
          <w:rFonts w:ascii="Arial" w:cs="Arial" w:eastAsia="Arial" w:hAnsi="Arial"/>
          <w:color w:val="1A1A1A"/>
          <w:sz w:val="20"/>
          <w:szCs w:val="20"/>
        </w:rPr>
        <w:t xml:space="preserve">Email: hello@tasktroopers.org</w:t>
      </w:r>
    </w:p>
    <w:p>
      <w:pPr>
        <w:spacing w:after="120" w:before="80" w:line="280"/>
        <w:jc w:val="left"/>
      </w:pPr>
      <w:r>
        <w:rPr>
          <w:rFonts w:ascii="Arial" w:cs="Arial" w:eastAsia="Arial" w:hAnsi="Arial"/>
          <w:color w:val="1A1A1A"/>
          <w:sz w:val="20"/>
          <w:szCs w:val="20"/>
        </w:rPr>
        <w:t xml:space="preserve">Website: https://tasktroopers.org</w:t>
      </w:r>
    </w:p>
    <w:p>
      <w:pPr>
        <w:spacing w:after="120" w:before="80" w:line="280"/>
        <w:jc w:val="left"/>
      </w:pPr>
      <w:r>
        <w:rPr>
          <w:rFonts w:ascii="Arial" w:cs="Arial" w:eastAsia="Arial" w:hAnsi="Arial"/>
          <w:color w:val="1A1A1A"/>
          <w:sz w:val="20"/>
          <w:szCs w:val="20"/>
        </w:rPr>
        <w:t xml:space="preserve">Phone: 954-524-3605</w:t>
      </w:r>
    </w:p>
    <w:p>
      <w:pPr>
        <w:spacing w:after="120" w:before="80" w:line="280"/>
        <w:jc w:val="left"/>
      </w:pPr>
      <w:r>
        <w:rPr>
          <w:rFonts w:ascii="Arial" w:cs="Arial" w:eastAsia="Arial" w:hAnsi="Arial"/>
          <w:color w:val="1A1A1A"/>
          <w:sz w:val="20"/>
          <w:szCs w:val="20"/>
        </w:rPr>
        <w:t xml:space="preserve">EIN: 33-3562869</w:t>
      </w:r>
    </w:p>
    <w:p>
      <w:pPr>
        <w:spacing w:after="60" w:before="60"/>
      </w:pPr>
      <w:r>
        <w:t xml:space="preserve"/>
      </w:r>
    </w:p>
    <w:p>
      <w:pPr>
        <w:spacing w:after="120" w:before="80" w:line="280"/>
        <w:jc w:val="left"/>
      </w:pPr>
      <w:r>
        <w:rPr>
          <w:rFonts w:ascii="Arial" w:cs="Arial" w:eastAsia="Arial" w:hAnsi="Arial"/>
          <w:color w:val="1A1A1A"/>
          <w:sz w:val="20"/>
          <w:szCs w:val="20"/>
        </w:rPr>
        <w:t xml:space="preserve">For data privacy requests (access, correction, deletion, or COPPA-related inquiries), please include "Privacy Request" in the subject line of your email to ensure prompt processing.</w:t>
      </w:r>
    </w:p>
    <w:p>
      <w:pPr>
        <w:spacing w:after="60" w:before="60"/>
      </w:pPr>
      <w:r>
        <w:t xml:space="preserve"/>
      </w:r>
    </w:p>
    <w:p>
      <w:pPr>
        <w:pBdr>
          <w:top w:val="single" w:color="2E75B6" w:sz="4" w:space="8"/>
        </w:pBdr>
        <w:spacing w:after="120" w:before="480"/>
        <w:jc w:val="center"/>
      </w:pPr>
      <w:r>
        <w:rPr>
          <w:rFonts w:ascii="Arial" w:cs="Arial" w:eastAsia="Arial" w:hAnsi="Arial"/>
          <w:i/>
          <w:iCs/>
          <w:color w:val="555555"/>
          <w:sz w:val="18"/>
          <w:szCs w:val="18"/>
        </w:rPr>
        <w:t xml:space="preserve">Task Troopers, Inc. is a registered 501(c)(3) nonprofit organization.</w:t>
      </w:r>
    </w:p>
    <w:p>
      <w:pPr>
        <w:spacing w:after="0" w:before="0"/>
        <w:jc w:val="center"/>
      </w:pPr>
      <w:r>
        <w:rPr>
          <w:rFonts w:ascii="Arial" w:cs="Arial" w:eastAsia="Arial" w:hAnsi="Arial"/>
          <w:i/>
          <w:iCs/>
          <w:color w:val="555555"/>
          <w:sz w:val="18"/>
          <w:szCs w:val="18"/>
        </w:rPr>
        <w:t xml:space="preserve">EIN 33-3562869  |  Copyright © Task Troopers, Inc. 2026  |  All Rights Reserved</w:t>
      </w:r>
    </w:p>
    <w:sectPr>
      <w:headerReference w:type="default" r:id="rId7"/>
      <w:footerReference w:type="default" r:id="rId8"/>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E75B6" w:sz="4" w:space="4"/>
      </w:pBdr>
      <w:tabs>
        <w:tab w:val="right" w:pos="9360"/>
      </w:tabs>
      <w:spacing w:before="80"/>
    </w:pPr>
    <w:r>
      <w:rPr>
        <w:rFonts w:ascii="Arial" w:cs="Arial" w:eastAsia="Arial" w:hAnsi="Arial"/>
        <w:color w:val="555555"/>
        <w:sz w:val="16"/>
        <w:szCs w:val="16"/>
      </w:rPr>
      <w:t xml:space="preserve">hello@tasktroopers.org  |  tasktroopers.org</w:t>
    </w:r>
    <w:r>
      <w:rPr>
        <w:rFonts w:ascii="Arial" w:cs="Arial" w:eastAsia="Arial" w:hAnsi="Arial"/>
        <w:color w:val="555555"/>
        <w:sz w:val="16"/>
        <w:szCs w:val="16"/>
      </w:rPr>
      <w:t xml:space="preserve">	Page </w:t>
    </w:r>
    <w:fldSimple w:instr="[object Objec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5B6" w:sz="4" w:space="4"/>
      </w:pBdr>
      <w:spacing w:after="120"/>
    </w:pPr>
    <w:r>
      <w:rPr>
        <w:rFonts w:ascii="Arial" w:cs="Arial" w:eastAsia="Arial" w:hAnsi="Arial"/>
        <w:b/>
        <w:bCs/>
        <w:color w:val="1A4B8C"/>
        <w:sz w:val="18"/>
        <w:szCs w:val="18"/>
      </w:rPr>
      <w:t xml:space="preserve">TASK TROOPERS, INC.  |  Privacy Policy &amp; Terms of Service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1080" w:hanging="360"/>
      </w:pPr>
    </w:lvl>
  </w:abstractNum>
  <w:abstractNum w:abstractNumId="4"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outlineLvl w:val="0"/>
    </w:pPr>
    <w:rPr>
      <w:rFonts w:ascii="Arial" w:cs="Arial" w:eastAsia="Arial" w:hAnsi="Arial"/>
      <w:b/>
      <w:bCs/>
      <w:color w:val="1A4B8C"/>
      <w:sz w:val="28"/>
      <w:szCs w:val="28"/>
    </w:rPr>
  </w:style>
  <w:style w:type="paragraph" w:styleId="Heading2">
    <w:name w:val="Heading 2"/>
    <w:basedOn w:val="Normal"/>
    <w:next w:val="Normal"/>
    <w:qFormat/>
    <w:pPr>
      <w:spacing w:after="80" w:before="240"/>
      <w:outlineLvl w:val="1"/>
    </w:pPr>
    <w:rPr>
      <w:rFonts w:ascii="Arial" w:cs="Arial" w:eastAsia="Arial" w:hAnsi="Arial"/>
      <w:b/>
      <w:bCs/>
      <w:color w:val="2E75B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2026-04-14T22:08:21.226Z</dcterms:created>
  <dcterms:modified xsi:type="dcterms:W3CDTF">2026-04-14T22:08:21.227Z</dcterms:modified>
</cp:coreProperties>
</file>

<file path=docProps/custom.xml><?xml version="1.0" encoding="utf-8"?>
<Properties xmlns="http://schemas.openxmlformats.org/officeDocument/2006/custom-properties" xmlns:vt="http://schemas.openxmlformats.org/officeDocument/2006/docPropsVTypes"/>
</file>