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53B8" w14:textId="18BC2EAA" w:rsidR="00A40E72" w:rsidRPr="006B6437" w:rsidRDefault="00A40E72" w:rsidP="00A40E72">
      <w:pPr>
        <w:rPr>
          <w:rFonts w:asciiTheme="minorHAnsi" w:hAnsiTheme="minorHAnsi" w:cstheme="minorHAnsi"/>
          <w:b/>
          <w:color w:val="000000" w:themeColor="text1"/>
          <w:sz w:val="22"/>
          <w:szCs w:val="22"/>
        </w:rPr>
      </w:pPr>
    </w:p>
    <w:p w14:paraId="028E1C31" w14:textId="0CAA6A3C" w:rsidR="008C7FEF" w:rsidRPr="006B6437" w:rsidRDefault="008C7FEF" w:rsidP="008C7FEF">
      <w:pPr>
        <w:jc w:val="center"/>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Vianet Group plc</w:t>
      </w:r>
    </w:p>
    <w:p w14:paraId="20DC3BED" w14:textId="77777777" w:rsidR="008C7FEF" w:rsidRPr="006B6437" w:rsidRDefault="008C7FEF" w:rsidP="008C7FEF">
      <w:pPr>
        <w:jc w:val="center"/>
        <w:rPr>
          <w:rFonts w:asciiTheme="minorHAnsi" w:hAnsiTheme="minorHAnsi" w:cstheme="minorHAnsi"/>
          <w:b/>
          <w:color w:val="000000" w:themeColor="text1"/>
          <w:sz w:val="22"/>
          <w:szCs w:val="22"/>
        </w:rPr>
      </w:pPr>
    </w:p>
    <w:p w14:paraId="3BF3A873" w14:textId="0328641B" w:rsidR="008C7FEF" w:rsidRPr="006B6437" w:rsidRDefault="008C7FEF" w:rsidP="008C7FEF">
      <w:pPr>
        <w:jc w:val="center"/>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("Vianet", "</w:t>
      </w:r>
      <w:r w:rsidR="00AB5274" w:rsidRPr="006B6437">
        <w:rPr>
          <w:rFonts w:asciiTheme="minorHAnsi" w:hAnsiTheme="minorHAnsi" w:cstheme="minorHAnsi"/>
          <w:color w:val="000000" w:themeColor="text1"/>
          <w:sz w:val="22"/>
          <w:szCs w:val="22"/>
        </w:rPr>
        <w:t xml:space="preserve">the </w:t>
      </w:r>
      <w:r w:rsidRPr="006B6437">
        <w:rPr>
          <w:rFonts w:asciiTheme="minorHAnsi" w:hAnsiTheme="minorHAnsi" w:cstheme="minorHAnsi"/>
          <w:color w:val="000000" w:themeColor="text1"/>
          <w:sz w:val="22"/>
          <w:szCs w:val="22"/>
        </w:rPr>
        <w:t>Company" or "the Group")</w:t>
      </w:r>
    </w:p>
    <w:p w14:paraId="0D921AD9" w14:textId="77777777" w:rsidR="008C7FEF" w:rsidRPr="006B6437" w:rsidRDefault="008C7FEF" w:rsidP="008C7FEF">
      <w:pPr>
        <w:jc w:val="center"/>
        <w:rPr>
          <w:rFonts w:asciiTheme="minorHAnsi" w:hAnsiTheme="minorHAnsi" w:cstheme="minorHAnsi"/>
          <w:color w:val="000000" w:themeColor="text1"/>
          <w:sz w:val="22"/>
          <w:szCs w:val="22"/>
        </w:rPr>
      </w:pPr>
    </w:p>
    <w:p w14:paraId="391CACDB" w14:textId="6E775FA9" w:rsidR="008C7FEF" w:rsidRPr="006B6437" w:rsidRDefault="008C7FEF" w:rsidP="008C7FEF">
      <w:pPr>
        <w:jc w:val="center"/>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Interim Results</w:t>
      </w:r>
      <w:r w:rsidR="00E82CF2" w:rsidRPr="006B6437">
        <w:rPr>
          <w:rFonts w:asciiTheme="minorHAnsi" w:hAnsiTheme="minorHAnsi" w:cstheme="minorHAnsi"/>
          <w:b/>
          <w:color w:val="000000" w:themeColor="text1"/>
          <w:sz w:val="22"/>
          <w:szCs w:val="22"/>
        </w:rPr>
        <w:t xml:space="preserve"> for </w:t>
      </w:r>
      <w:r w:rsidR="004765A1" w:rsidRPr="006B6437">
        <w:rPr>
          <w:rFonts w:asciiTheme="minorHAnsi" w:hAnsiTheme="minorHAnsi" w:cstheme="minorHAnsi"/>
          <w:b/>
          <w:color w:val="000000" w:themeColor="text1"/>
          <w:sz w:val="22"/>
          <w:szCs w:val="22"/>
        </w:rPr>
        <w:t>half year ended 30 September 2023</w:t>
      </w:r>
    </w:p>
    <w:p w14:paraId="062EDC08" w14:textId="17495D28" w:rsidR="003F4F77" w:rsidRPr="006B6437" w:rsidRDefault="003F4F77" w:rsidP="008C7FEF">
      <w:pPr>
        <w:jc w:val="center"/>
        <w:rPr>
          <w:rFonts w:asciiTheme="minorHAnsi" w:hAnsiTheme="minorHAnsi" w:cstheme="minorHAnsi"/>
          <w:b/>
          <w:color w:val="000000" w:themeColor="text1"/>
          <w:sz w:val="22"/>
          <w:szCs w:val="22"/>
        </w:rPr>
      </w:pPr>
    </w:p>
    <w:p w14:paraId="7487790E" w14:textId="1E4B4B83" w:rsidR="003F4F77" w:rsidRPr="006B6437" w:rsidRDefault="003F4F77" w:rsidP="00C84AFB">
      <w:pPr>
        <w:spacing w:after="120" w:line="360" w:lineRule="auto"/>
        <w:jc w:val="center"/>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Momentum building and on track to deliver sustained </w:t>
      </w:r>
      <w:r w:rsidR="00C84AFB" w:rsidRPr="006B6437">
        <w:rPr>
          <w:rFonts w:asciiTheme="minorHAnsi" w:hAnsiTheme="minorHAnsi" w:cstheme="minorHAnsi"/>
          <w:b/>
          <w:color w:val="000000" w:themeColor="text1"/>
          <w:sz w:val="22"/>
          <w:szCs w:val="22"/>
        </w:rPr>
        <w:t>growth.</w:t>
      </w:r>
    </w:p>
    <w:p w14:paraId="1C2025FA" w14:textId="77777777" w:rsidR="008C7FEF" w:rsidRPr="006B6437" w:rsidRDefault="008C7FEF" w:rsidP="00C84AFB">
      <w:pPr>
        <w:spacing w:after="120" w:line="360" w:lineRule="auto"/>
        <w:jc w:val="center"/>
        <w:rPr>
          <w:rFonts w:asciiTheme="minorHAnsi" w:hAnsiTheme="minorHAnsi" w:cstheme="minorHAnsi"/>
          <w:b/>
          <w:color w:val="000000" w:themeColor="text1"/>
          <w:sz w:val="22"/>
          <w:szCs w:val="22"/>
        </w:rPr>
      </w:pPr>
    </w:p>
    <w:p w14:paraId="7FFC6803" w14:textId="14707ADA" w:rsidR="00BE12E5" w:rsidRPr="006B6437" w:rsidRDefault="007366F6" w:rsidP="00AF1CE0">
      <w:pPr>
        <w:pStyle w:val="bt"/>
        <w:spacing w:before="0" w:beforeAutospacing="0" w:after="120" w:afterAutospacing="0" w:line="360" w:lineRule="auto"/>
        <w:jc w:val="both"/>
        <w:rPr>
          <w:rFonts w:asciiTheme="minorHAnsi" w:hAnsiTheme="minorHAnsi" w:cstheme="minorHAnsi"/>
          <w:color w:val="000000" w:themeColor="text1"/>
          <w:sz w:val="22"/>
          <w:szCs w:val="22"/>
        </w:rPr>
      </w:pPr>
      <w:r w:rsidRPr="006B6437">
        <w:rPr>
          <w:rFonts w:ascii="Calibri" w:hAnsi="Calibri" w:cs="Calibri"/>
          <w:color w:val="000000" w:themeColor="text1"/>
          <w:sz w:val="22"/>
          <w:szCs w:val="22"/>
        </w:rPr>
        <w:t xml:space="preserve">Vianet Group plc (AIM: VNET), </w:t>
      </w:r>
      <w:r w:rsidR="00922C72">
        <w:rPr>
          <w:rFonts w:ascii="Calibri" w:hAnsi="Calibri" w:cs="Calibri"/>
          <w:color w:val="000000" w:themeColor="text1"/>
          <w:sz w:val="22"/>
          <w:szCs w:val="22"/>
        </w:rPr>
        <w:t xml:space="preserve">is </w:t>
      </w:r>
      <w:r w:rsidRPr="006B6437">
        <w:rPr>
          <w:rFonts w:ascii="Calibri" w:hAnsi="Calibri" w:cs="Calibri"/>
          <w:color w:val="000000" w:themeColor="text1"/>
          <w:sz w:val="22"/>
          <w:szCs w:val="22"/>
        </w:rPr>
        <w:t xml:space="preserve">the international provider of actionable data and business insight to the </w:t>
      </w:r>
      <w:r w:rsidRPr="006B6437">
        <w:rPr>
          <w:rFonts w:asciiTheme="minorHAnsi" w:hAnsiTheme="minorHAnsi" w:cstheme="minorHAnsi"/>
          <w:color w:val="000000" w:themeColor="text1"/>
          <w:sz w:val="22"/>
          <w:szCs w:val="22"/>
        </w:rPr>
        <w:t xml:space="preserve">hospitality, unattended retail vending and remote asset management sectors </w:t>
      </w:r>
      <w:r w:rsidRPr="006B6437">
        <w:rPr>
          <w:rFonts w:ascii="Calibri" w:hAnsi="Calibri" w:cs="Calibri"/>
          <w:color w:val="000000" w:themeColor="text1"/>
          <w:sz w:val="22"/>
          <w:szCs w:val="22"/>
        </w:rPr>
        <w:t>through its ecosystem of connected hardware devices, management software platforms</w:t>
      </w:r>
      <w:r w:rsidRPr="006B6437">
        <w:rPr>
          <w:rFonts w:ascii="Calibri" w:hAnsi="Calibri"/>
          <w:color w:val="000000" w:themeColor="text1"/>
          <w:sz w:val="22"/>
          <w:szCs w:val="22"/>
        </w:rPr>
        <w:t xml:space="preserve"> and smart insights portal, </w:t>
      </w:r>
      <w:r w:rsidR="00E82CF2" w:rsidRPr="006B6437">
        <w:rPr>
          <w:rFonts w:ascii="Calibri" w:hAnsi="Calibri"/>
          <w:color w:val="000000" w:themeColor="text1"/>
          <w:sz w:val="22"/>
          <w:szCs w:val="22"/>
        </w:rPr>
        <w:t xml:space="preserve">presents its </w:t>
      </w:r>
      <w:r w:rsidR="008C7FEF" w:rsidRPr="006B6437">
        <w:rPr>
          <w:rFonts w:asciiTheme="minorHAnsi" w:hAnsiTheme="minorHAnsi" w:cstheme="minorHAnsi"/>
          <w:color w:val="000000" w:themeColor="text1"/>
          <w:sz w:val="22"/>
          <w:szCs w:val="22"/>
        </w:rPr>
        <w:t xml:space="preserve">unaudited results for the six months ended 30 September </w:t>
      </w:r>
      <w:r w:rsidR="00504119" w:rsidRPr="006B6437">
        <w:rPr>
          <w:rFonts w:asciiTheme="minorHAnsi" w:hAnsiTheme="minorHAnsi" w:cstheme="minorHAnsi"/>
          <w:color w:val="000000" w:themeColor="text1"/>
          <w:sz w:val="22"/>
          <w:szCs w:val="22"/>
        </w:rPr>
        <w:t>2023</w:t>
      </w:r>
      <w:r w:rsidR="008C7FEF" w:rsidRPr="006B6437">
        <w:rPr>
          <w:rFonts w:asciiTheme="minorHAnsi" w:hAnsiTheme="minorHAnsi" w:cstheme="minorHAnsi"/>
          <w:color w:val="000000" w:themeColor="text1"/>
          <w:sz w:val="22"/>
          <w:szCs w:val="22"/>
        </w:rPr>
        <w:t xml:space="preserve">. </w:t>
      </w:r>
    </w:p>
    <w:p w14:paraId="54C92155" w14:textId="044C1F77" w:rsidR="00C30D2E" w:rsidRPr="006B6437" w:rsidRDefault="00C30D2E" w:rsidP="00AF1CE0">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Financial highlights</w:t>
      </w:r>
    </w:p>
    <w:tbl>
      <w:tblPr>
        <w:tblW w:w="9396" w:type="dxa"/>
        <w:tblInd w:w="-108" w:type="dxa"/>
        <w:tblLayout w:type="fixed"/>
        <w:tblLook w:val="0000" w:firstRow="0" w:lastRow="0" w:firstColumn="0" w:lastColumn="0" w:noHBand="0" w:noVBand="0"/>
      </w:tblPr>
      <w:tblGrid>
        <w:gridCol w:w="368"/>
        <w:gridCol w:w="9028"/>
      </w:tblGrid>
      <w:tr w:rsidR="00130B3E" w:rsidRPr="00130B3E" w14:paraId="6B8FFD6C" w14:textId="77777777" w:rsidTr="00EE4FF9">
        <w:trPr>
          <w:trHeight w:val="411"/>
        </w:trPr>
        <w:tc>
          <w:tcPr>
            <w:tcW w:w="368" w:type="dxa"/>
          </w:tcPr>
          <w:p w14:paraId="43109717"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6E8125B2" w14:textId="49804EE0"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lang w:val="en-US" w:eastAsia="en-US"/>
              </w:rPr>
              <w:t>H1 2024 revenue increased to £7.19m (H1 2023: £7.18m)</w:t>
            </w:r>
            <w:r w:rsidR="00DD7DBE" w:rsidRPr="006B6437">
              <w:rPr>
                <w:rFonts w:asciiTheme="minorHAnsi" w:eastAsia="Calibri" w:hAnsiTheme="minorHAnsi" w:cstheme="minorHAnsi"/>
                <w:color w:val="000000" w:themeColor="text1"/>
                <w:sz w:val="22"/>
                <w:szCs w:val="22"/>
                <w:lang w:val="en-US" w:eastAsia="en-US"/>
              </w:rPr>
              <w:t>.</w:t>
            </w:r>
          </w:p>
        </w:tc>
      </w:tr>
      <w:tr w:rsidR="00130B3E" w:rsidRPr="00130B3E" w14:paraId="793C7901" w14:textId="77777777" w:rsidTr="00EE4FF9">
        <w:trPr>
          <w:trHeight w:val="411"/>
        </w:trPr>
        <w:tc>
          <w:tcPr>
            <w:tcW w:w="368" w:type="dxa"/>
          </w:tcPr>
          <w:p w14:paraId="0DF9F752"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4991CB99" w14:textId="1D8D1A8A"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lang w:val="en-US" w:eastAsia="en-US"/>
              </w:rPr>
              <w:t>Recurring revenues remained strong at 87% (H1 2023: 86%)</w:t>
            </w:r>
            <w:r w:rsidR="00DD7DBE" w:rsidRPr="006B6437">
              <w:rPr>
                <w:rFonts w:asciiTheme="minorHAnsi" w:eastAsia="Calibri" w:hAnsiTheme="minorHAnsi" w:cstheme="minorHAnsi"/>
                <w:color w:val="000000" w:themeColor="text1"/>
                <w:sz w:val="22"/>
                <w:szCs w:val="22"/>
                <w:lang w:val="en-US" w:eastAsia="en-US"/>
              </w:rPr>
              <w:t>.</w:t>
            </w:r>
            <w:r w:rsidRPr="006B6437">
              <w:rPr>
                <w:rFonts w:asciiTheme="minorHAnsi" w:eastAsia="Calibri" w:hAnsiTheme="minorHAnsi" w:cstheme="minorHAnsi"/>
                <w:color w:val="000000" w:themeColor="text1"/>
                <w:sz w:val="22"/>
                <w:szCs w:val="22"/>
                <w:lang w:val="en-US" w:eastAsia="en-US"/>
              </w:rPr>
              <w:t xml:space="preserve"> </w:t>
            </w:r>
          </w:p>
        </w:tc>
      </w:tr>
      <w:tr w:rsidR="00130B3E" w:rsidRPr="00130B3E" w14:paraId="0A0B074A" w14:textId="77777777" w:rsidTr="00EE4FF9">
        <w:trPr>
          <w:trHeight w:val="411"/>
        </w:trPr>
        <w:tc>
          <w:tcPr>
            <w:tcW w:w="368" w:type="dxa"/>
          </w:tcPr>
          <w:p w14:paraId="1FFB260F"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00EFC952" w14:textId="779F9CA7"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Gross margin was very healthy and increased by 7.8% to 69% (H1 2023: 64%)</w:t>
            </w:r>
            <w:r w:rsidR="00922C72">
              <w:rPr>
                <w:rFonts w:asciiTheme="minorHAnsi" w:hAnsiTheme="minorHAnsi" w:cstheme="minorHAnsi"/>
                <w:color w:val="000000" w:themeColor="text1"/>
                <w:sz w:val="22"/>
                <w:szCs w:val="22"/>
              </w:rPr>
              <w:t>,</w:t>
            </w:r>
            <w:r w:rsidRPr="006B6437">
              <w:rPr>
                <w:rFonts w:asciiTheme="minorHAnsi" w:hAnsiTheme="minorHAnsi" w:cstheme="minorHAnsi"/>
                <w:color w:val="000000" w:themeColor="text1"/>
                <w:sz w:val="22"/>
                <w:szCs w:val="22"/>
              </w:rPr>
              <w:t xml:space="preserve"> driven by recurring revenue growth and operational cost management</w:t>
            </w:r>
            <w:r w:rsidR="00DD7DBE" w:rsidRPr="006B6437">
              <w:rPr>
                <w:rFonts w:asciiTheme="minorHAnsi" w:hAnsiTheme="minorHAnsi" w:cstheme="minorHAnsi"/>
                <w:color w:val="000000" w:themeColor="text1"/>
                <w:sz w:val="22"/>
                <w:szCs w:val="22"/>
              </w:rPr>
              <w:t>.</w:t>
            </w:r>
          </w:p>
        </w:tc>
      </w:tr>
      <w:tr w:rsidR="00130B3E" w:rsidRPr="00130B3E" w14:paraId="0EE7A0B4" w14:textId="77777777" w:rsidTr="00EE4FF9">
        <w:trPr>
          <w:trHeight w:val="411"/>
        </w:trPr>
        <w:tc>
          <w:tcPr>
            <w:tcW w:w="368" w:type="dxa"/>
          </w:tcPr>
          <w:p w14:paraId="642353B6"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3A4F4A71" w14:textId="0C6500F0"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lang w:val="en-US" w:eastAsia="en-US"/>
              </w:rPr>
              <w:t xml:space="preserve">Adjusted operating </w:t>
            </w:r>
            <w:r w:rsidRPr="006B6437">
              <w:rPr>
                <w:rFonts w:asciiTheme="minorHAnsi" w:hAnsiTheme="minorHAnsi" w:cstheme="minorHAnsi"/>
                <w:color w:val="000000" w:themeColor="text1"/>
                <w:sz w:val="22"/>
                <w:szCs w:val="22"/>
              </w:rPr>
              <w:t>profit</w:t>
            </w:r>
            <w:r w:rsidRPr="006B6437">
              <w:rPr>
                <w:rFonts w:asciiTheme="minorHAnsi" w:hAnsiTheme="minorHAnsi" w:cstheme="minorHAnsi"/>
                <w:color w:val="000000" w:themeColor="text1"/>
                <w:sz w:val="22"/>
                <w:szCs w:val="22"/>
                <w:vertAlign w:val="superscript"/>
              </w:rPr>
              <w:t>(a)</w:t>
            </w:r>
            <w:r w:rsidRPr="006B6437">
              <w:rPr>
                <w:rFonts w:asciiTheme="minorHAnsi" w:hAnsiTheme="minorHAnsi" w:cstheme="minorHAnsi"/>
                <w:color w:val="000000" w:themeColor="text1"/>
                <w:sz w:val="22"/>
                <w:szCs w:val="22"/>
              </w:rPr>
              <w:t xml:space="preserve"> up 7.4% to</w:t>
            </w:r>
            <w:r w:rsidRPr="006B6437">
              <w:rPr>
                <w:rFonts w:asciiTheme="minorHAnsi" w:eastAsia="Calibri" w:hAnsiTheme="minorHAnsi" w:cstheme="minorHAnsi"/>
                <w:color w:val="000000" w:themeColor="text1"/>
                <w:sz w:val="22"/>
                <w:szCs w:val="22"/>
                <w:lang w:val="en-US" w:eastAsia="en-US"/>
              </w:rPr>
              <w:t xml:space="preserve"> £1.30m (H1 2023: £1.21m)</w:t>
            </w:r>
            <w:r w:rsidR="00DD7DBE" w:rsidRPr="006B6437">
              <w:rPr>
                <w:rFonts w:asciiTheme="minorHAnsi" w:eastAsia="Calibri" w:hAnsiTheme="minorHAnsi" w:cstheme="minorHAnsi"/>
                <w:color w:val="000000" w:themeColor="text1"/>
                <w:sz w:val="22"/>
                <w:szCs w:val="22"/>
                <w:lang w:val="en-US" w:eastAsia="en-US"/>
              </w:rPr>
              <w:t>.</w:t>
            </w:r>
          </w:p>
        </w:tc>
      </w:tr>
      <w:tr w:rsidR="00130B3E" w:rsidRPr="00130B3E" w14:paraId="6797167A" w14:textId="77777777" w:rsidTr="00EE4FF9">
        <w:trPr>
          <w:trHeight w:val="411"/>
        </w:trPr>
        <w:tc>
          <w:tcPr>
            <w:tcW w:w="368" w:type="dxa"/>
          </w:tcPr>
          <w:p w14:paraId="670CD016"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7197CCC2" w14:textId="34276B46"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Like-for-like adjusted operating profit</w:t>
            </w:r>
            <w:r w:rsidRPr="006B6437">
              <w:rPr>
                <w:rFonts w:asciiTheme="minorHAnsi" w:hAnsiTheme="minorHAnsi" w:cstheme="minorHAnsi"/>
                <w:color w:val="000000" w:themeColor="text1"/>
                <w:sz w:val="22"/>
                <w:szCs w:val="22"/>
                <w:vertAlign w:val="superscript"/>
              </w:rPr>
              <w:t xml:space="preserve">(a) </w:t>
            </w:r>
            <w:r w:rsidRPr="006B6437">
              <w:rPr>
                <w:rFonts w:asciiTheme="minorHAnsi" w:hAnsiTheme="minorHAnsi" w:cstheme="minorHAnsi"/>
                <w:color w:val="000000" w:themeColor="text1"/>
                <w:sz w:val="22"/>
                <w:szCs w:val="22"/>
              </w:rPr>
              <w:t>up c 24% at £1.5m pre recently acquired BMI operating loss of £200k</w:t>
            </w:r>
            <w:r w:rsidR="00DD7DBE" w:rsidRPr="006B6437">
              <w:rPr>
                <w:rFonts w:asciiTheme="minorHAnsi" w:hAnsiTheme="minorHAnsi" w:cstheme="minorHAnsi"/>
                <w:color w:val="000000" w:themeColor="text1"/>
                <w:sz w:val="22"/>
                <w:szCs w:val="22"/>
              </w:rPr>
              <w:t>.</w:t>
            </w:r>
          </w:p>
        </w:tc>
      </w:tr>
      <w:tr w:rsidR="00130B3E" w:rsidRPr="00130B3E" w14:paraId="70B9E381" w14:textId="77777777" w:rsidTr="00EE4FF9">
        <w:trPr>
          <w:trHeight w:val="411"/>
        </w:trPr>
        <w:tc>
          <w:tcPr>
            <w:tcW w:w="368" w:type="dxa"/>
          </w:tcPr>
          <w:p w14:paraId="2A4624A8"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5FF90ECE" w14:textId="2A048B4E" w:rsidR="00C30D2E" w:rsidRPr="006B6437" w:rsidRDefault="00C30D2E" w:rsidP="00AF1CE0">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PBT on a like-for-like basis was £29k (H1 2023: loss £10</w:t>
            </w:r>
            <w:r w:rsidR="00713B82">
              <w:rPr>
                <w:rFonts w:asciiTheme="minorHAnsi" w:hAnsiTheme="minorHAnsi" w:cstheme="minorHAnsi"/>
                <w:color w:val="000000" w:themeColor="text1"/>
                <w:sz w:val="22"/>
                <w:szCs w:val="22"/>
              </w:rPr>
              <w:t>7</w:t>
            </w:r>
            <w:r w:rsidRPr="006B6437">
              <w:rPr>
                <w:rFonts w:asciiTheme="minorHAnsi" w:hAnsiTheme="minorHAnsi" w:cstheme="minorHAnsi"/>
                <w:color w:val="000000" w:themeColor="text1"/>
                <w:sz w:val="22"/>
                <w:szCs w:val="22"/>
              </w:rPr>
              <w:t xml:space="preserve">k) </w:t>
            </w:r>
            <w:r w:rsidR="000A7C2B" w:rsidRPr="006B6437">
              <w:rPr>
                <w:rFonts w:asciiTheme="minorHAnsi" w:hAnsiTheme="minorHAnsi" w:cstheme="minorHAnsi"/>
                <w:color w:val="000000" w:themeColor="text1"/>
                <w:sz w:val="22"/>
                <w:szCs w:val="22"/>
              </w:rPr>
              <w:t>pre-BMI</w:t>
            </w:r>
            <w:r w:rsidR="00DD7DBE" w:rsidRPr="006B6437">
              <w:rPr>
                <w:rFonts w:asciiTheme="minorHAnsi" w:hAnsiTheme="minorHAnsi" w:cstheme="minorHAnsi"/>
                <w:color w:val="000000" w:themeColor="text1"/>
                <w:sz w:val="22"/>
                <w:szCs w:val="22"/>
              </w:rPr>
              <w:t>.</w:t>
            </w:r>
          </w:p>
        </w:tc>
      </w:tr>
      <w:tr w:rsidR="00130B3E" w:rsidRPr="00130B3E" w14:paraId="00F78585" w14:textId="77777777" w:rsidTr="00EE4FF9">
        <w:trPr>
          <w:trHeight w:val="304"/>
        </w:trPr>
        <w:tc>
          <w:tcPr>
            <w:tcW w:w="368" w:type="dxa"/>
          </w:tcPr>
          <w:p w14:paraId="2659B092" w14:textId="77777777" w:rsidR="00C30D2E" w:rsidRPr="006B6437" w:rsidRDefault="00C30D2E" w:rsidP="00AF1CE0">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3CBB8559" w14:textId="225F6F67" w:rsidR="00C2315D" w:rsidRPr="006B6437" w:rsidDel="00717B71" w:rsidRDefault="00C30D2E" w:rsidP="00CD3448">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Operational cash generation, post working capital was £1.2</w:t>
            </w:r>
            <w:r w:rsidR="00A2723A">
              <w:rPr>
                <w:rFonts w:asciiTheme="minorHAnsi" w:hAnsiTheme="minorHAnsi" w:cstheme="minorHAnsi"/>
                <w:color w:val="000000" w:themeColor="text1"/>
                <w:sz w:val="22"/>
                <w:szCs w:val="22"/>
              </w:rPr>
              <w:t>9</w:t>
            </w:r>
            <w:r w:rsidRPr="006B6437">
              <w:rPr>
                <w:rFonts w:asciiTheme="minorHAnsi" w:hAnsiTheme="minorHAnsi" w:cstheme="minorHAnsi"/>
                <w:color w:val="000000" w:themeColor="text1"/>
                <w:sz w:val="22"/>
                <w:szCs w:val="22"/>
              </w:rPr>
              <w:t>m (H1 2023: £0.71m), with strong cash conversion at over 10</w:t>
            </w:r>
            <w:r w:rsidR="00DF13F9">
              <w:rPr>
                <w:rFonts w:asciiTheme="minorHAnsi" w:hAnsiTheme="minorHAnsi" w:cstheme="minorHAnsi"/>
                <w:color w:val="000000" w:themeColor="text1"/>
                <w:sz w:val="22"/>
                <w:szCs w:val="22"/>
              </w:rPr>
              <w:t>5</w:t>
            </w:r>
            <w:r w:rsidRPr="006B6437">
              <w:rPr>
                <w:rFonts w:asciiTheme="minorHAnsi" w:hAnsiTheme="minorHAnsi" w:cstheme="minorHAnsi"/>
                <w:color w:val="000000" w:themeColor="text1"/>
                <w:sz w:val="22"/>
                <w:szCs w:val="22"/>
              </w:rPr>
              <w:t>% of EBITDA</w:t>
            </w:r>
            <w:r w:rsidR="00DD7DBE" w:rsidRPr="006B6437">
              <w:rPr>
                <w:rFonts w:asciiTheme="minorHAnsi" w:hAnsiTheme="minorHAnsi" w:cstheme="minorHAnsi"/>
                <w:color w:val="000000" w:themeColor="text1"/>
                <w:sz w:val="22"/>
                <w:szCs w:val="22"/>
              </w:rPr>
              <w:t>.</w:t>
            </w:r>
          </w:p>
        </w:tc>
      </w:tr>
      <w:tr w:rsidR="00130B3E" w:rsidRPr="00130B3E" w14:paraId="5CEA4514" w14:textId="77777777" w:rsidTr="00EE4FF9">
        <w:trPr>
          <w:trHeight w:val="304"/>
        </w:trPr>
        <w:tc>
          <w:tcPr>
            <w:tcW w:w="368" w:type="dxa"/>
          </w:tcPr>
          <w:p w14:paraId="1ABECE6E" w14:textId="025537F8" w:rsidR="00DD7B8A" w:rsidRPr="006B6437" w:rsidRDefault="00DD7B8A" w:rsidP="00DD7B8A">
            <w:pPr>
              <w:spacing w:after="120" w:line="360" w:lineRule="auto"/>
              <w:ind w:right="577"/>
              <w:jc w:val="both"/>
              <w:rPr>
                <w:rFonts w:asciiTheme="minorHAnsi" w:eastAsia="Calibri" w:hAnsiTheme="minorHAnsi" w:cstheme="minorHAnsi"/>
                <w:b/>
                <w:color w:val="000000" w:themeColor="text1"/>
                <w:sz w:val="22"/>
                <w:szCs w:val="22"/>
                <w:lang w:eastAsia="en-US"/>
              </w:rPr>
            </w:pPr>
            <w:r w:rsidRPr="006B6437">
              <w:rPr>
                <w:rFonts w:asciiTheme="minorHAnsi" w:eastAsia="Calibri" w:hAnsiTheme="minorHAnsi" w:cstheme="minorHAnsi"/>
                <w:b/>
                <w:color w:val="000000" w:themeColor="text1"/>
                <w:sz w:val="22"/>
                <w:szCs w:val="22"/>
                <w:lang w:eastAsia="en-US"/>
              </w:rPr>
              <w:t>●</w:t>
            </w:r>
          </w:p>
        </w:tc>
        <w:tc>
          <w:tcPr>
            <w:tcW w:w="9028" w:type="dxa"/>
          </w:tcPr>
          <w:p w14:paraId="25021B9E" w14:textId="7FE1F6DC" w:rsidR="00DD7B8A" w:rsidRPr="006B6437" w:rsidRDefault="00DD7B8A" w:rsidP="00DD7B8A">
            <w:pPr>
              <w:tabs>
                <w:tab w:val="right" w:pos="-288"/>
                <w:tab w:val="left" w:pos="162"/>
              </w:tabs>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Net debt reduced to £2.09m (H1 2023: £3.</w:t>
            </w:r>
            <w:r w:rsidR="00761842" w:rsidRPr="006B6437">
              <w:rPr>
                <w:rFonts w:asciiTheme="minorHAnsi" w:hAnsiTheme="minorHAnsi" w:cstheme="minorHAnsi"/>
                <w:color w:val="000000" w:themeColor="text1"/>
                <w:sz w:val="22"/>
                <w:szCs w:val="22"/>
              </w:rPr>
              <w:t>5</w:t>
            </w:r>
            <w:r w:rsidRPr="006B6437">
              <w:rPr>
                <w:rFonts w:asciiTheme="minorHAnsi" w:hAnsiTheme="minorHAnsi" w:cstheme="minorHAnsi"/>
                <w:color w:val="000000" w:themeColor="text1"/>
                <w:sz w:val="22"/>
                <w:szCs w:val="22"/>
              </w:rPr>
              <w:t>6m)</w:t>
            </w:r>
            <w:r w:rsidR="00DD7DBE" w:rsidRPr="006B6437">
              <w:rPr>
                <w:rFonts w:asciiTheme="minorHAnsi" w:hAnsiTheme="minorHAnsi" w:cstheme="minorHAnsi"/>
                <w:color w:val="000000" w:themeColor="text1"/>
                <w:sz w:val="22"/>
                <w:szCs w:val="22"/>
              </w:rPr>
              <w:t>.</w:t>
            </w:r>
          </w:p>
        </w:tc>
      </w:tr>
    </w:tbl>
    <w:p w14:paraId="2B369A99" w14:textId="77777777" w:rsidR="00783F6D" w:rsidRPr="006B6437" w:rsidRDefault="00783F6D" w:rsidP="00783F6D">
      <w:pPr>
        <w:spacing w:line="360" w:lineRule="auto"/>
        <w:ind w:left="720"/>
        <w:jc w:val="both"/>
        <w:rPr>
          <w:rFonts w:asciiTheme="minorHAnsi" w:hAnsiTheme="minorHAnsi" w:cstheme="minorHAnsi"/>
          <w:color w:val="000000" w:themeColor="text1"/>
          <w:sz w:val="18"/>
          <w:szCs w:val="22"/>
        </w:rPr>
      </w:pPr>
      <w:bookmarkStart w:id="0" w:name="_Hlk120042439"/>
      <w:r w:rsidRPr="006B6437">
        <w:rPr>
          <w:rFonts w:asciiTheme="minorHAnsi" w:hAnsiTheme="minorHAnsi" w:cstheme="minorHAnsi"/>
          <w:color w:val="000000" w:themeColor="text1"/>
          <w:sz w:val="22"/>
          <w:szCs w:val="22"/>
          <w:vertAlign w:val="superscript"/>
        </w:rPr>
        <w:t>(a)</w:t>
      </w:r>
      <w:r w:rsidRPr="006B6437">
        <w:rPr>
          <w:rFonts w:asciiTheme="minorHAnsi" w:hAnsiTheme="minorHAnsi" w:cstheme="minorHAnsi"/>
          <w:color w:val="000000" w:themeColor="text1"/>
          <w:sz w:val="18"/>
          <w:szCs w:val="22"/>
        </w:rPr>
        <w:t xml:space="preserve"> Adjusted operating profit is profit before exceptional costs, amortisation, interest, and share-based payments</w:t>
      </w:r>
    </w:p>
    <w:p w14:paraId="68D59D3F" w14:textId="7F877A14" w:rsidR="00783F6D" w:rsidRPr="006B6437" w:rsidRDefault="00783F6D" w:rsidP="00783F6D">
      <w:pPr>
        <w:spacing w:after="120" w:line="360" w:lineRule="auto"/>
        <w:ind w:left="720"/>
        <w:rPr>
          <w:rFonts w:asciiTheme="minorHAnsi" w:hAnsiTheme="minorHAnsi" w:cstheme="minorHAnsi"/>
          <w:color w:val="000000" w:themeColor="text1"/>
          <w:sz w:val="18"/>
          <w:szCs w:val="18"/>
        </w:rPr>
      </w:pPr>
      <w:r w:rsidRPr="006B6437">
        <w:rPr>
          <w:rFonts w:asciiTheme="minorHAnsi" w:hAnsiTheme="minorHAnsi" w:cstheme="minorHAnsi"/>
          <w:color w:val="000000" w:themeColor="text1"/>
          <w:sz w:val="22"/>
          <w:szCs w:val="22"/>
          <w:vertAlign w:val="superscript"/>
        </w:rPr>
        <w:t>(b)</w:t>
      </w:r>
      <w:r w:rsidR="00922C72">
        <w:rPr>
          <w:rFonts w:asciiTheme="minorHAnsi" w:hAnsiTheme="minorHAnsi" w:cstheme="minorHAnsi"/>
          <w:color w:val="000000" w:themeColor="text1"/>
          <w:sz w:val="22"/>
          <w:szCs w:val="22"/>
          <w:vertAlign w:val="superscript"/>
        </w:rPr>
        <w:t>EBITDA</w:t>
      </w:r>
      <w:r w:rsidRPr="006B6437">
        <w:rPr>
          <w:rFonts w:asciiTheme="minorHAnsi" w:hAnsiTheme="minorHAnsi" w:cstheme="minorHAnsi"/>
          <w:color w:val="000000" w:themeColor="text1"/>
          <w:sz w:val="18"/>
          <w:szCs w:val="18"/>
        </w:rPr>
        <w:t xml:space="preserve"> is earnings before interest, tax, depreciation, and amortisation</w:t>
      </w:r>
    </w:p>
    <w:bookmarkEnd w:id="0"/>
    <w:p w14:paraId="69A537CA" w14:textId="5E0E5E34" w:rsidR="00C84AFB" w:rsidRPr="006B6437" w:rsidRDefault="00977267" w:rsidP="00AF1CE0">
      <w:pPr>
        <w:spacing w:after="120" w:line="360" w:lineRule="auto"/>
        <w:jc w:val="both"/>
        <w:rPr>
          <w:rFonts w:ascii="Calibri" w:hAnsi="Calibri" w:cs="Calibri"/>
          <w:color w:val="000000" w:themeColor="text1"/>
          <w:sz w:val="22"/>
          <w:szCs w:val="22"/>
        </w:rPr>
      </w:pPr>
      <w:r w:rsidRPr="006B6437">
        <w:rPr>
          <w:rFonts w:ascii="Calibri" w:hAnsi="Calibri" w:cs="Calibri"/>
          <w:color w:val="000000" w:themeColor="text1"/>
          <w:sz w:val="22"/>
          <w:szCs w:val="22"/>
        </w:rPr>
        <w:t>We are pleased to report that d</w:t>
      </w:r>
      <w:r w:rsidR="00E32586" w:rsidRPr="006B6437">
        <w:rPr>
          <w:rFonts w:ascii="Calibri" w:hAnsi="Calibri" w:cs="Calibri"/>
          <w:color w:val="000000" w:themeColor="text1"/>
          <w:sz w:val="22"/>
          <w:szCs w:val="22"/>
        </w:rPr>
        <w:t xml:space="preserve">espite a challenging economic environment, </w:t>
      </w:r>
      <w:r w:rsidR="00B93E0A" w:rsidRPr="006B6437">
        <w:rPr>
          <w:rFonts w:ascii="Calibri" w:hAnsi="Calibri" w:cs="Calibri"/>
          <w:color w:val="000000" w:themeColor="text1"/>
          <w:sz w:val="22"/>
          <w:szCs w:val="22"/>
        </w:rPr>
        <w:t xml:space="preserve">the </w:t>
      </w:r>
      <w:r w:rsidR="00E32586" w:rsidRPr="006B6437">
        <w:rPr>
          <w:rFonts w:ascii="Calibri" w:hAnsi="Calibri" w:cs="Calibri"/>
          <w:color w:val="000000" w:themeColor="text1"/>
          <w:sz w:val="22"/>
          <w:szCs w:val="22"/>
        </w:rPr>
        <w:t>Group has performed in line with management</w:t>
      </w:r>
      <w:r w:rsidR="00C05F26" w:rsidRPr="006B6437">
        <w:rPr>
          <w:rFonts w:ascii="Calibri" w:hAnsi="Calibri" w:cs="Calibri"/>
          <w:color w:val="000000" w:themeColor="text1"/>
          <w:sz w:val="22"/>
          <w:szCs w:val="22"/>
        </w:rPr>
        <w:t>’s</w:t>
      </w:r>
      <w:r w:rsidR="00E32586" w:rsidRPr="006B6437">
        <w:rPr>
          <w:rFonts w:ascii="Calibri" w:hAnsi="Calibri" w:cs="Calibri"/>
          <w:color w:val="000000" w:themeColor="text1"/>
          <w:sz w:val="22"/>
          <w:szCs w:val="22"/>
        </w:rPr>
        <w:t xml:space="preserve"> expectations, achieving year-on-year growth in key performance indicators</w:t>
      </w:r>
      <w:r w:rsidR="00B917D5" w:rsidRPr="006B6437">
        <w:rPr>
          <w:rFonts w:ascii="Calibri" w:hAnsi="Calibri" w:cs="Calibri"/>
          <w:color w:val="000000" w:themeColor="text1"/>
          <w:sz w:val="22"/>
          <w:szCs w:val="22"/>
        </w:rPr>
        <w:t xml:space="preserve"> and </w:t>
      </w:r>
      <w:r w:rsidR="00D02AA5" w:rsidRPr="006B6437">
        <w:rPr>
          <w:rFonts w:ascii="Calibri" w:hAnsi="Calibri" w:cs="Calibri"/>
          <w:color w:val="000000" w:themeColor="text1"/>
          <w:sz w:val="22"/>
          <w:szCs w:val="22"/>
        </w:rPr>
        <w:t xml:space="preserve">that </w:t>
      </w:r>
      <w:r w:rsidR="00B917D5" w:rsidRPr="006B6437">
        <w:rPr>
          <w:rFonts w:ascii="Calibri" w:hAnsi="Calibri" w:cs="Calibri"/>
          <w:color w:val="000000" w:themeColor="text1"/>
          <w:sz w:val="22"/>
          <w:szCs w:val="22"/>
        </w:rPr>
        <w:t xml:space="preserve">the Group is </w:t>
      </w:r>
      <w:r w:rsidR="009B4564" w:rsidRPr="006B6437">
        <w:rPr>
          <w:rFonts w:ascii="Calibri" w:hAnsi="Calibri" w:cs="Calibri"/>
          <w:color w:val="000000" w:themeColor="text1"/>
          <w:sz w:val="22"/>
          <w:szCs w:val="22"/>
        </w:rPr>
        <w:t xml:space="preserve">very much </w:t>
      </w:r>
      <w:r w:rsidR="00B917D5" w:rsidRPr="006B6437">
        <w:rPr>
          <w:rFonts w:ascii="Calibri" w:hAnsi="Calibri" w:cs="Calibri"/>
          <w:color w:val="000000" w:themeColor="text1"/>
          <w:sz w:val="22"/>
          <w:szCs w:val="22"/>
        </w:rPr>
        <w:t xml:space="preserve">on track to meet </w:t>
      </w:r>
      <w:r w:rsidR="00BF54FD">
        <w:rPr>
          <w:rFonts w:ascii="Calibri" w:hAnsi="Calibri" w:cs="Calibri"/>
          <w:color w:val="000000" w:themeColor="text1"/>
          <w:sz w:val="22"/>
          <w:szCs w:val="22"/>
        </w:rPr>
        <w:t>management</w:t>
      </w:r>
      <w:r w:rsidR="009E462E">
        <w:rPr>
          <w:rFonts w:ascii="Calibri" w:hAnsi="Calibri" w:cs="Calibri"/>
          <w:color w:val="000000" w:themeColor="text1"/>
          <w:sz w:val="22"/>
          <w:szCs w:val="22"/>
        </w:rPr>
        <w:t>’s profit</w:t>
      </w:r>
      <w:r w:rsidR="00BF54FD" w:rsidRPr="006B6437">
        <w:rPr>
          <w:rFonts w:ascii="Calibri" w:hAnsi="Calibri" w:cs="Calibri"/>
          <w:color w:val="000000" w:themeColor="text1"/>
          <w:sz w:val="22"/>
          <w:szCs w:val="22"/>
        </w:rPr>
        <w:t xml:space="preserve"> </w:t>
      </w:r>
      <w:r w:rsidR="00B917D5" w:rsidRPr="006B6437">
        <w:rPr>
          <w:rFonts w:ascii="Calibri" w:hAnsi="Calibri" w:cs="Calibri"/>
          <w:color w:val="000000" w:themeColor="text1"/>
          <w:sz w:val="22"/>
          <w:szCs w:val="22"/>
        </w:rPr>
        <w:t>expectations for the full year</w:t>
      </w:r>
      <w:r w:rsidR="00C05F26" w:rsidRPr="006B6437">
        <w:rPr>
          <w:rFonts w:ascii="Calibri" w:hAnsi="Calibri" w:cs="Calibri"/>
          <w:color w:val="000000" w:themeColor="text1"/>
          <w:sz w:val="22"/>
          <w:szCs w:val="22"/>
        </w:rPr>
        <w:t xml:space="preserve">.  </w:t>
      </w:r>
    </w:p>
    <w:p w14:paraId="2BE4E3D7" w14:textId="5663817B" w:rsidR="00E32586" w:rsidRPr="006B6437" w:rsidRDefault="00E32586" w:rsidP="00AF1CE0">
      <w:pPr>
        <w:pStyle w:val="kb"/>
        <w:spacing w:before="0" w:beforeAutospacing="0" w:after="120" w:afterAutospacing="0" w:line="360" w:lineRule="auto"/>
        <w:jc w:val="both"/>
        <w:rPr>
          <w:rStyle w:val="jc"/>
          <w:rFonts w:ascii="Calibri" w:hAnsi="Calibri" w:cs="Calibri"/>
          <w:color w:val="000000" w:themeColor="text1"/>
          <w:sz w:val="22"/>
          <w:szCs w:val="22"/>
        </w:rPr>
      </w:pPr>
      <w:r w:rsidRPr="006B6437">
        <w:rPr>
          <w:rFonts w:ascii="Calibri" w:hAnsi="Calibri" w:cs="Calibri"/>
          <w:color w:val="000000" w:themeColor="text1"/>
          <w:sz w:val="22"/>
          <w:szCs w:val="22"/>
        </w:rPr>
        <w:t xml:space="preserve">In </w:t>
      </w:r>
      <w:r w:rsidR="006037A2" w:rsidRPr="006B6437">
        <w:rPr>
          <w:rFonts w:ascii="Calibri" w:hAnsi="Calibri" w:cs="Calibri"/>
          <w:color w:val="000000" w:themeColor="text1"/>
          <w:sz w:val="22"/>
          <w:szCs w:val="22"/>
        </w:rPr>
        <w:t xml:space="preserve">the </w:t>
      </w:r>
      <w:r w:rsidRPr="006B6437">
        <w:rPr>
          <w:rFonts w:ascii="Calibri" w:hAnsi="Calibri" w:cs="Calibri"/>
          <w:color w:val="000000" w:themeColor="text1"/>
          <w:sz w:val="22"/>
          <w:szCs w:val="22"/>
        </w:rPr>
        <w:t xml:space="preserve">hospitality division, we maintained a strong performance in the UK's leased and tenanted </w:t>
      </w:r>
      <w:r w:rsidR="000A7C2B" w:rsidRPr="006B6437">
        <w:rPr>
          <w:rFonts w:ascii="Calibri" w:hAnsi="Calibri" w:cs="Calibri"/>
          <w:color w:val="000000" w:themeColor="text1"/>
          <w:sz w:val="22"/>
          <w:szCs w:val="22"/>
        </w:rPr>
        <w:t>sector</w:t>
      </w:r>
      <w:r w:rsidR="00922C72">
        <w:rPr>
          <w:rFonts w:ascii="Calibri" w:hAnsi="Calibri" w:cs="Calibri"/>
          <w:color w:val="000000" w:themeColor="text1"/>
          <w:sz w:val="22"/>
          <w:szCs w:val="22"/>
        </w:rPr>
        <w:t xml:space="preserve"> and </w:t>
      </w:r>
      <w:r w:rsidRPr="006B6437">
        <w:rPr>
          <w:rFonts w:ascii="Calibri" w:hAnsi="Calibri" w:cs="Calibri"/>
          <w:color w:val="000000" w:themeColor="text1"/>
          <w:sz w:val="22"/>
          <w:szCs w:val="22"/>
        </w:rPr>
        <w:t>made inroads in</w:t>
      </w:r>
      <w:r w:rsidR="009B4564" w:rsidRPr="006B6437">
        <w:rPr>
          <w:rFonts w:ascii="Calibri" w:hAnsi="Calibri" w:cs="Calibri"/>
          <w:color w:val="000000" w:themeColor="text1"/>
          <w:sz w:val="22"/>
          <w:szCs w:val="22"/>
        </w:rPr>
        <w:t>to</w:t>
      </w:r>
      <w:r w:rsidRPr="006B6437">
        <w:rPr>
          <w:rFonts w:ascii="Calibri" w:hAnsi="Calibri" w:cs="Calibri"/>
          <w:color w:val="000000" w:themeColor="text1"/>
          <w:sz w:val="22"/>
          <w:szCs w:val="22"/>
        </w:rPr>
        <w:t xml:space="preserve"> the UK-managed sector. This was bolstered by </w:t>
      </w:r>
      <w:r w:rsidR="00922C72">
        <w:rPr>
          <w:rFonts w:ascii="Calibri" w:hAnsi="Calibri" w:cs="Calibri"/>
          <w:color w:val="000000" w:themeColor="text1"/>
          <w:sz w:val="22"/>
          <w:szCs w:val="22"/>
        </w:rPr>
        <w:t>introducing</w:t>
      </w:r>
      <w:r w:rsidRPr="006B6437">
        <w:rPr>
          <w:rFonts w:ascii="Calibri" w:hAnsi="Calibri" w:cs="Calibri"/>
          <w:color w:val="000000" w:themeColor="text1"/>
          <w:sz w:val="22"/>
          <w:szCs w:val="22"/>
        </w:rPr>
        <w:t xml:space="preserve"> a new </w:t>
      </w:r>
      <w:r w:rsidR="00922C72">
        <w:rPr>
          <w:rFonts w:ascii="Calibri" w:hAnsi="Calibri" w:cs="Calibri"/>
          <w:color w:val="000000" w:themeColor="text1"/>
          <w:sz w:val="22"/>
          <w:szCs w:val="22"/>
        </w:rPr>
        <w:t>insights</w:t>
      </w:r>
      <w:r w:rsidRPr="006B6437">
        <w:rPr>
          <w:rFonts w:ascii="Calibri" w:hAnsi="Calibri" w:cs="Calibri"/>
          <w:color w:val="000000" w:themeColor="text1"/>
          <w:sz w:val="22"/>
          <w:szCs w:val="22"/>
        </w:rPr>
        <w:t xml:space="preserve"> portal and the strategic acquisition of Beverage Metrics Inc (</w:t>
      </w:r>
      <w:r w:rsidR="00F65C57" w:rsidRPr="006B6437">
        <w:rPr>
          <w:rFonts w:ascii="Calibri" w:hAnsi="Calibri" w:cs="Calibri"/>
          <w:color w:val="000000" w:themeColor="text1"/>
          <w:sz w:val="22"/>
          <w:szCs w:val="22"/>
        </w:rPr>
        <w:t>“</w:t>
      </w:r>
      <w:r w:rsidRPr="006B6437">
        <w:rPr>
          <w:rFonts w:ascii="Calibri" w:hAnsi="Calibri" w:cs="Calibri"/>
          <w:color w:val="000000" w:themeColor="text1"/>
          <w:sz w:val="22"/>
          <w:szCs w:val="22"/>
        </w:rPr>
        <w:t>BMI</w:t>
      </w:r>
      <w:r w:rsidR="00F65C57" w:rsidRPr="006B6437">
        <w:rPr>
          <w:rFonts w:ascii="Calibri" w:hAnsi="Calibri" w:cs="Calibri"/>
          <w:color w:val="000000" w:themeColor="text1"/>
          <w:sz w:val="22"/>
          <w:szCs w:val="22"/>
        </w:rPr>
        <w:t>”</w:t>
      </w:r>
      <w:r w:rsidRPr="006B6437">
        <w:rPr>
          <w:rFonts w:ascii="Calibri" w:hAnsi="Calibri" w:cs="Calibri"/>
          <w:color w:val="000000" w:themeColor="text1"/>
          <w:sz w:val="22"/>
          <w:szCs w:val="22"/>
        </w:rPr>
        <w:t>), enhancing our ability to offer a comprehensive beverage management solution.</w:t>
      </w:r>
      <w:r w:rsidR="009523E3" w:rsidRPr="006B6437">
        <w:rPr>
          <w:rFonts w:ascii="Calibri" w:hAnsi="Calibri" w:cs="Calibri"/>
          <w:color w:val="000000" w:themeColor="text1"/>
          <w:sz w:val="22"/>
          <w:szCs w:val="22"/>
        </w:rPr>
        <w:t xml:space="preserve"> </w:t>
      </w:r>
    </w:p>
    <w:p w14:paraId="52503F75" w14:textId="6B19B9AE" w:rsidR="00E32586" w:rsidRPr="00130B3E" w:rsidRDefault="000A7C2B" w:rsidP="00AF1CE0">
      <w:pPr>
        <w:spacing w:after="120" w:line="360" w:lineRule="auto"/>
        <w:jc w:val="both"/>
        <w:rPr>
          <w:rFonts w:ascii="Calibri" w:hAnsi="Calibri" w:cs="Calibri"/>
          <w:color w:val="000000" w:themeColor="text1"/>
          <w:sz w:val="22"/>
          <w:szCs w:val="22"/>
        </w:rPr>
      </w:pPr>
      <w:r w:rsidRPr="006B6437">
        <w:rPr>
          <w:rFonts w:ascii="Calibri" w:hAnsi="Calibri" w:cs="Calibri"/>
          <w:color w:val="000000" w:themeColor="text1"/>
          <w:sz w:val="22"/>
          <w:szCs w:val="22"/>
        </w:rPr>
        <w:lastRenderedPageBreak/>
        <w:t>The Smart</w:t>
      </w:r>
      <w:r w:rsidR="00E32586" w:rsidRPr="006B6437">
        <w:rPr>
          <w:rFonts w:ascii="Calibri" w:hAnsi="Calibri" w:cs="Calibri"/>
          <w:color w:val="000000" w:themeColor="text1"/>
          <w:sz w:val="22"/>
          <w:szCs w:val="22"/>
        </w:rPr>
        <w:t xml:space="preserve"> Machines division </w:t>
      </w:r>
      <w:r w:rsidR="00245126" w:rsidRPr="006B6437">
        <w:rPr>
          <w:rFonts w:ascii="Calibri" w:hAnsi="Calibri" w:cs="Calibri"/>
          <w:color w:val="000000" w:themeColor="text1"/>
          <w:sz w:val="22"/>
          <w:szCs w:val="22"/>
        </w:rPr>
        <w:t xml:space="preserve">has also </w:t>
      </w:r>
      <w:r w:rsidRPr="006B6437">
        <w:rPr>
          <w:rFonts w:ascii="Calibri" w:hAnsi="Calibri" w:cs="Calibri"/>
          <w:color w:val="000000" w:themeColor="text1"/>
          <w:sz w:val="22"/>
          <w:szCs w:val="22"/>
        </w:rPr>
        <w:t>seen notable</w:t>
      </w:r>
      <w:r w:rsidR="00E32586" w:rsidRPr="006B6437">
        <w:rPr>
          <w:rFonts w:ascii="Calibri" w:hAnsi="Calibri" w:cs="Calibri"/>
          <w:color w:val="000000" w:themeColor="text1"/>
          <w:sz w:val="22"/>
          <w:szCs w:val="22"/>
        </w:rPr>
        <w:t xml:space="preserve"> year-on-year</w:t>
      </w:r>
      <w:r w:rsidR="001F443F" w:rsidRPr="006B6437">
        <w:rPr>
          <w:rFonts w:ascii="Calibri" w:hAnsi="Calibri" w:cs="Calibri"/>
          <w:color w:val="000000" w:themeColor="text1"/>
          <w:sz w:val="22"/>
          <w:szCs w:val="22"/>
        </w:rPr>
        <w:t xml:space="preserve"> growth</w:t>
      </w:r>
      <w:r w:rsidR="00E32586" w:rsidRPr="006B6437">
        <w:rPr>
          <w:rFonts w:ascii="Calibri" w:hAnsi="Calibri" w:cs="Calibri"/>
          <w:color w:val="000000" w:themeColor="text1"/>
          <w:sz w:val="22"/>
          <w:szCs w:val="22"/>
        </w:rPr>
        <w:t xml:space="preserve">, </w:t>
      </w:r>
      <w:r w:rsidRPr="006B6437">
        <w:rPr>
          <w:rFonts w:ascii="Calibri" w:hAnsi="Calibri" w:cs="Calibri"/>
          <w:color w:val="000000" w:themeColor="text1"/>
          <w:sz w:val="22"/>
          <w:szCs w:val="22"/>
        </w:rPr>
        <w:t>overcoming the</w:t>
      </w:r>
      <w:r w:rsidR="00E32586" w:rsidRPr="006B6437">
        <w:rPr>
          <w:rFonts w:ascii="Calibri" w:hAnsi="Calibri" w:cs="Calibri"/>
          <w:color w:val="000000" w:themeColor="text1"/>
          <w:sz w:val="22"/>
          <w:szCs w:val="22"/>
        </w:rPr>
        <w:t xml:space="preserve"> initial delays in H1 orders due to customers</w:t>
      </w:r>
      <w:r w:rsidR="001A2058" w:rsidRPr="006B6437">
        <w:rPr>
          <w:rFonts w:ascii="Calibri" w:hAnsi="Calibri" w:cs="Calibri"/>
          <w:color w:val="000000" w:themeColor="text1"/>
          <w:sz w:val="22"/>
          <w:szCs w:val="22"/>
        </w:rPr>
        <w:t>’</w:t>
      </w:r>
      <w:r w:rsidR="00E32586" w:rsidRPr="006B6437">
        <w:rPr>
          <w:rFonts w:ascii="Calibri" w:hAnsi="Calibri" w:cs="Calibri"/>
          <w:color w:val="000000" w:themeColor="text1"/>
          <w:sz w:val="22"/>
          <w:szCs w:val="22"/>
        </w:rPr>
        <w:t xml:space="preserve"> planning for the mobile network </w:t>
      </w:r>
      <w:r w:rsidR="00E32586" w:rsidRPr="00130B3E">
        <w:rPr>
          <w:rFonts w:ascii="Calibri" w:hAnsi="Calibri" w:cs="Calibri"/>
          <w:color w:val="000000" w:themeColor="text1"/>
          <w:sz w:val="22"/>
          <w:szCs w:val="22"/>
        </w:rPr>
        <w:t>operators’ (</w:t>
      </w:r>
      <w:r w:rsidR="001A2058" w:rsidRPr="00130B3E">
        <w:rPr>
          <w:rFonts w:ascii="Calibri" w:hAnsi="Calibri" w:cs="Calibri"/>
          <w:color w:val="000000" w:themeColor="text1"/>
          <w:sz w:val="22"/>
          <w:szCs w:val="22"/>
        </w:rPr>
        <w:t>“</w:t>
      </w:r>
      <w:r w:rsidR="00E32586" w:rsidRPr="00130B3E">
        <w:rPr>
          <w:rFonts w:ascii="Calibri" w:hAnsi="Calibri" w:cs="Calibri"/>
          <w:color w:val="000000" w:themeColor="text1"/>
          <w:sz w:val="22"/>
          <w:szCs w:val="22"/>
        </w:rPr>
        <w:t>MNO</w:t>
      </w:r>
      <w:r w:rsidR="001A2058" w:rsidRPr="00130B3E">
        <w:rPr>
          <w:rFonts w:ascii="Calibri" w:hAnsi="Calibri" w:cs="Calibri"/>
          <w:color w:val="000000" w:themeColor="text1"/>
          <w:sz w:val="22"/>
          <w:szCs w:val="22"/>
        </w:rPr>
        <w:t>”</w:t>
      </w:r>
      <w:r w:rsidR="00E32586" w:rsidRPr="00130B3E">
        <w:rPr>
          <w:rFonts w:ascii="Calibri" w:hAnsi="Calibri" w:cs="Calibri"/>
          <w:color w:val="000000" w:themeColor="text1"/>
          <w:sz w:val="22"/>
          <w:szCs w:val="22"/>
        </w:rPr>
        <w:t xml:space="preserve">) 3G switch-off. </w:t>
      </w:r>
      <w:r w:rsidR="008A3CB2" w:rsidRPr="00130B3E">
        <w:rPr>
          <w:rFonts w:ascii="Calibri" w:hAnsi="Calibri" w:cs="Calibri"/>
          <w:color w:val="000000" w:themeColor="text1"/>
          <w:sz w:val="22"/>
          <w:szCs w:val="22"/>
        </w:rPr>
        <w:t>Vianet’s</w:t>
      </w:r>
      <w:r w:rsidR="00E32586" w:rsidRPr="00130B3E">
        <w:rPr>
          <w:rFonts w:ascii="Calibri" w:hAnsi="Calibri" w:cs="Calibri"/>
          <w:color w:val="000000" w:themeColor="text1"/>
          <w:sz w:val="22"/>
          <w:szCs w:val="22"/>
        </w:rPr>
        <w:t xml:space="preserve"> proactive support in transitioning customers from 3G to 4G has transformed this initial challenge into a sales catalyst in H2. </w:t>
      </w:r>
      <w:r w:rsidR="0021454F" w:rsidRPr="00130B3E">
        <w:rPr>
          <w:rFonts w:ascii="Calibri" w:hAnsi="Calibri" w:cs="Calibri"/>
          <w:color w:val="000000" w:themeColor="text1"/>
          <w:sz w:val="22"/>
          <w:szCs w:val="22"/>
        </w:rPr>
        <w:t>The Company is</w:t>
      </w:r>
      <w:r w:rsidR="00E32586" w:rsidRPr="00130B3E">
        <w:rPr>
          <w:rFonts w:ascii="Calibri" w:hAnsi="Calibri" w:cs="Calibri"/>
          <w:color w:val="000000" w:themeColor="text1"/>
          <w:sz w:val="22"/>
          <w:szCs w:val="22"/>
        </w:rPr>
        <w:t xml:space="preserve"> not only upgrading </w:t>
      </w:r>
      <w:r w:rsidR="00381DD2" w:rsidRPr="00130B3E">
        <w:rPr>
          <w:rFonts w:ascii="Calibri" w:hAnsi="Calibri" w:cs="Calibri"/>
          <w:color w:val="000000" w:themeColor="text1"/>
          <w:sz w:val="22"/>
          <w:szCs w:val="22"/>
        </w:rPr>
        <w:t>its</w:t>
      </w:r>
      <w:r w:rsidR="00E32586" w:rsidRPr="00130B3E">
        <w:rPr>
          <w:rFonts w:ascii="Calibri" w:hAnsi="Calibri" w:cs="Calibri"/>
          <w:color w:val="000000" w:themeColor="text1"/>
          <w:sz w:val="22"/>
          <w:szCs w:val="22"/>
        </w:rPr>
        <w:t xml:space="preserve"> existing customer base but also capturing new business by replacing competitors</w:t>
      </w:r>
      <w:r w:rsidR="009B4564" w:rsidRPr="00130B3E">
        <w:rPr>
          <w:rFonts w:ascii="Calibri" w:hAnsi="Calibri" w:cs="Calibri"/>
          <w:color w:val="000000" w:themeColor="text1"/>
          <w:sz w:val="22"/>
          <w:szCs w:val="22"/>
        </w:rPr>
        <w:t>’</w:t>
      </w:r>
      <w:r w:rsidR="00E32586" w:rsidRPr="00130B3E">
        <w:rPr>
          <w:rFonts w:ascii="Calibri" w:hAnsi="Calibri" w:cs="Calibri"/>
          <w:color w:val="000000" w:themeColor="text1"/>
          <w:sz w:val="22"/>
          <w:szCs w:val="22"/>
        </w:rPr>
        <w:t xml:space="preserve"> 3G units with our advanced 4G LTE products.</w:t>
      </w:r>
    </w:p>
    <w:p w14:paraId="3B4D805D" w14:textId="735CCE82" w:rsidR="00381DD2" w:rsidRPr="006B6437" w:rsidRDefault="00381DD2" w:rsidP="00AF1CE0">
      <w:pPr>
        <w:spacing w:after="120" w:line="360" w:lineRule="auto"/>
        <w:jc w:val="both"/>
        <w:rPr>
          <w:rFonts w:asciiTheme="minorHAnsi" w:hAnsiTheme="minorHAnsi" w:cstheme="minorHAnsi"/>
          <w:color w:val="000000" w:themeColor="text1"/>
          <w:sz w:val="22"/>
          <w:szCs w:val="22"/>
        </w:rPr>
      </w:pPr>
      <w:r w:rsidRPr="00130B3E">
        <w:rPr>
          <w:rFonts w:ascii="Calibri" w:hAnsi="Calibri" w:cs="Calibri"/>
          <w:color w:val="000000" w:themeColor="text1"/>
          <w:sz w:val="22"/>
          <w:szCs w:val="22"/>
        </w:rPr>
        <w:t xml:space="preserve">Overall, Vianet Group </w:t>
      </w:r>
      <w:r w:rsidR="005D5845" w:rsidRPr="00130B3E">
        <w:rPr>
          <w:rFonts w:ascii="Calibri" w:hAnsi="Calibri" w:cs="Calibri"/>
          <w:color w:val="000000" w:themeColor="text1"/>
          <w:sz w:val="22"/>
          <w:szCs w:val="22"/>
        </w:rPr>
        <w:t xml:space="preserve">plc continues to demonstrate its industry leadership and commitment to helping businesses </w:t>
      </w:r>
      <w:r w:rsidR="00922C72">
        <w:rPr>
          <w:rFonts w:ascii="Calibri" w:hAnsi="Calibri" w:cs="Calibri"/>
          <w:color w:val="000000" w:themeColor="text1"/>
          <w:sz w:val="22"/>
          <w:szCs w:val="22"/>
        </w:rPr>
        <w:t>optimise</w:t>
      </w:r>
      <w:r w:rsidR="005D5845" w:rsidRPr="00130B3E">
        <w:rPr>
          <w:rFonts w:ascii="Calibri" w:hAnsi="Calibri" w:cs="Calibri"/>
          <w:color w:val="000000" w:themeColor="text1"/>
          <w:sz w:val="22"/>
          <w:szCs w:val="22"/>
        </w:rPr>
        <w:t xml:space="preserve"> their operations, increase profitability, and reduce </w:t>
      </w:r>
      <w:r w:rsidR="00A961BB" w:rsidRPr="00130B3E">
        <w:rPr>
          <w:rFonts w:ascii="Calibri" w:hAnsi="Calibri" w:cs="Calibri"/>
          <w:color w:val="000000" w:themeColor="text1"/>
          <w:sz w:val="22"/>
          <w:szCs w:val="22"/>
        </w:rPr>
        <w:t xml:space="preserve">their environmental impact. </w:t>
      </w:r>
    </w:p>
    <w:p w14:paraId="0578E87E" w14:textId="77777777" w:rsidR="008C7FEF" w:rsidRPr="006B6437" w:rsidRDefault="008C7FEF" w:rsidP="00AF1CE0">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Divisional highlights</w:t>
      </w:r>
    </w:p>
    <w:p w14:paraId="5134DCF5" w14:textId="0077E239" w:rsidR="006D2BD3" w:rsidRPr="006B6437" w:rsidRDefault="006D2BD3" w:rsidP="00AF1CE0">
      <w:pPr>
        <w:pStyle w:val="ListParagraph"/>
        <w:numPr>
          <w:ilvl w:val="0"/>
          <w:numId w:val="22"/>
        </w:numPr>
        <w:spacing w:after="120" w:line="360" w:lineRule="auto"/>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Smart Machines</w:t>
      </w:r>
    </w:p>
    <w:p w14:paraId="5D461C10" w14:textId="07734F37" w:rsidR="00343736" w:rsidRPr="006B6437" w:rsidRDefault="006D2BD3" w:rsidP="00AF1CE0">
      <w:pPr>
        <w:pStyle w:val="ListParagraph"/>
        <w:numPr>
          <w:ilvl w:val="1"/>
          <w:numId w:val="22"/>
        </w:numPr>
        <w:spacing w:after="120" w:line="360" w:lineRule="auto"/>
        <w:ind w:hanging="357"/>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color w:val="000000" w:themeColor="text1"/>
          <w:sz w:val="22"/>
          <w:szCs w:val="22"/>
        </w:rPr>
        <w:t>In H1</w:t>
      </w:r>
      <w:r w:rsidR="00B93448" w:rsidRPr="006B6437">
        <w:rPr>
          <w:rFonts w:asciiTheme="minorHAnsi" w:hAnsiTheme="minorHAnsi" w:cstheme="minorHAnsi"/>
          <w:color w:val="000000" w:themeColor="text1"/>
          <w:sz w:val="22"/>
          <w:szCs w:val="22"/>
        </w:rPr>
        <w:t xml:space="preserve"> 2024</w:t>
      </w:r>
      <w:r w:rsidRPr="006B6437">
        <w:rPr>
          <w:rFonts w:asciiTheme="minorHAnsi" w:hAnsiTheme="minorHAnsi" w:cstheme="minorHAnsi"/>
          <w:color w:val="000000" w:themeColor="text1"/>
          <w:sz w:val="22"/>
          <w:szCs w:val="22"/>
        </w:rPr>
        <w:t xml:space="preserve">, Smart Machines achieved sales of 5,264 units, a decrease from the previous year (6,306 units) primarily due to transitional delays in the 3G to 4G network upgrade, which we anticipate </w:t>
      </w:r>
      <w:r w:rsidR="004B6730" w:rsidRPr="006B6437">
        <w:rPr>
          <w:rFonts w:asciiTheme="minorHAnsi" w:hAnsiTheme="minorHAnsi" w:cstheme="minorHAnsi"/>
          <w:color w:val="000000" w:themeColor="text1"/>
          <w:sz w:val="22"/>
          <w:szCs w:val="22"/>
        </w:rPr>
        <w:t>unwinding</w:t>
      </w:r>
      <w:r w:rsidRPr="006B6437">
        <w:rPr>
          <w:rFonts w:asciiTheme="minorHAnsi" w:hAnsiTheme="minorHAnsi" w:cstheme="minorHAnsi"/>
          <w:color w:val="000000" w:themeColor="text1"/>
          <w:sz w:val="22"/>
          <w:szCs w:val="22"/>
        </w:rPr>
        <w:t xml:space="preserve"> in H2</w:t>
      </w:r>
      <w:r w:rsidR="00C5104B" w:rsidRPr="006B6437">
        <w:rPr>
          <w:rFonts w:asciiTheme="minorHAnsi" w:hAnsiTheme="minorHAnsi" w:cstheme="minorHAnsi"/>
          <w:color w:val="000000" w:themeColor="text1"/>
          <w:sz w:val="22"/>
          <w:szCs w:val="22"/>
        </w:rPr>
        <w:t xml:space="preserve"> 2024</w:t>
      </w:r>
      <w:r w:rsidRPr="006B6437">
        <w:rPr>
          <w:rFonts w:asciiTheme="minorHAnsi" w:hAnsiTheme="minorHAnsi" w:cstheme="minorHAnsi"/>
          <w:color w:val="000000" w:themeColor="text1"/>
          <w:sz w:val="22"/>
          <w:szCs w:val="22"/>
        </w:rPr>
        <w:t xml:space="preserve">. </w:t>
      </w:r>
    </w:p>
    <w:p w14:paraId="13E8D489" w14:textId="13D59BEE" w:rsidR="006D2BD3" w:rsidRPr="006B6437" w:rsidRDefault="006D2BD3" w:rsidP="00AF1CE0">
      <w:pPr>
        <w:pStyle w:val="ListParagraph"/>
        <w:numPr>
          <w:ilvl w:val="1"/>
          <w:numId w:val="22"/>
        </w:numPr>
        <w:spacing w:after="120" w:line="360" w:lineRule="auto"/>
        <w:ind w:hanging="357"/>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color w:val="000000" w:themeColor="text1"/>
          <w:sz w:val="22"/>
          <w:szCs w:val="22"/>
        </w:rPr>
        <w:t>The division saw a 5.9% annual growth in its operational estate</w:t>
      </w:r>
      <w:r w:rsidR="00922C72">
        <w:rPr>
          <w:rFonts w:asciiTheme="minorHAnsi" w:hAnsiTheme="minorHAnsi" w:cstheme="minorHAnsi"/>
          <w:color w:val="000000" w:themeColor="text1"/>
          <w:sz w:val="22"/>
          <w:szCs w:val="22"/>
        </w:rPr>
        <w:t>,</w:t>
      </w:r>
      <w:r w:rsidR="00F40BB7" w:rsidRPr="006B6437">
        <w:rPr>
          <w:rFonts w:asciiTheme="minorHAnsi" w:hAnsiTheme="minorHAnsi" w:cstheme="minorHAnsi"/>
          <w:color w:val="000000" w:themeColor="text1"/>
          <w:sz w:val="22"/>
          <w:szCs w:val="22"/>
        </w:rPr>
        <w:t xml:space="preserve"> which</w:t>
      </w:r>
      <w:r w:rsidRPr="006B6437">
        <w:rPr>
          <w:rFonts w:asciiTheme="minorHAnsi" w:hAnsiTheme="minorHAnsi" w:cstheme="minorHAnsi"/>
          <w:color w:val="000000" w:themeColor="text1"/>
          <w:sz w:val="22"/>
          <w:szCs w:val="22"/>
        </w:rPr>
        <w:t xml:space="preserve"> now total</w:t>
      </w:r>
      <w:r w:rsidR="00F40BB7" w:rsidRPr="006B6437">
        <w:rPr>
          <w:rFonts w:asciiTheme="minorHAnsi" w:hAnsiTheme="minorHAnsi" w:cstheme="minorHAnsi"/>
          <w:color w:val="000000" w:themeColor="text1"/>
          <w:sz w:val="22"/>
          <w:szCs w:val="22"/>
        </w:rPr>
        <w:t>s</w:t>
      </w:r>
      <w:r w:rsidRPr="006B6437">
        <w:rPr>
          <w:rFonts w:asciiTheme="minorHAnsi" w:hAnsiTheme="minorHAnsi" w:cstheme="minorHAnsi"/>
          <w:color w:val="000000" w:themeColor="text1"/>
          <w:sz w:val="22"/>
          <w:szCs w:val="22"/>
        </w:rPr>
        <w:t xml:space="preserve"> 55,575 </w:t>
      </w:r>
      <w:r w:rsidR="00993B8A" w:rsidRPr="006B6437">
        <w:rPr>
          <w:rFonts w:asciiTheme="minorHAnsi" w:hAnsiTheme="minorHAnsi" w:cstheme="minorHAnsi"/>
          <w:color w:val="000000" w:themeColor="text1"/>
          <w:sz w:val="22"/>
          <w:szCs w:val="22"/>
        </w:rPr>
        <w:t>devices</w:t>
      </w:r>
      <w:r w:rsidRPr="006B6437">
        <w:rPr>
          <w:rFonts w:asciiTheme="minorHAnsi" w:hAnsiTheme="minorHAnsi" w:cstheme="minorHAnsi"/>
          <w:color w:val="000000" w:themeColor="text1"/>
          <w:sz w:val="22"/>
          <w:szCs w:val="22"/>
        </w:rPr>
        <w:t>.</w:t>
      </w:r>
    </w:p>
    <w:p w14:paraId="1A88AB16" w14:textId="04AA7207" w:rsidR="006D2BD3" w:rsidRPr="006B6437" w:rsidRDefault="006D2BD3" w:rsidP="00AF1CE0">
      <w:pPr>
        <w:pStyle w:val="ListParagraph"/>
        <w:numPr>
          <w:ilvl w:val="1"/>
          <w:numId w:val="22"/>
        </w:numPr>
        <w:spacing w:after="120" w:line="360" w:lineRule="auto"/>
        <w:ind w:hanging="357"/>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color w:val="000000" w:themeColor="text1"/>
          <w:sz w:val="22"/>
          <w:szCs w:val="22"/>
        </w:rPr>
        <w:t xml:space="preserve">We also successfully established 4,246 new contactless payment connections, further consolidating our </w:t>
      </w:r>
      <w:r w:rsidR="00A20C86" w:rsidRPr="006B6437">
        <w:rPr>
          <w:rFonts w:asciiTheme="minorHAnsi" w:hAnsiTheme="minorHAnsi" w:cstheme="minorHAnsi"/>
          <w:color w:val="000000" w:themeColor="text1"/>
          <w:sz w:val="22"/>
          <w:szCs w:val="22"/>
        </w:rPr>
        <w:t xml:space="preserve">strong </w:t>
      </w:r>
      <w:r w:rsidR="00BE12E5" w:rsidRPr="006B6437">
        <w:rPr>
          <w:rFonts w:asciiTheme="minorHAnsi" w:hAnsiTheme="minorHAnsi" w:cstheme="minorHAnsi"/>
          <w:color w:val="000000" w:themeColor="text1"/>
          <w:sz w:val="22"/>
          <w:szCs w:val="22"/>
        </w:rPr>
        <w:t>market</w:t>
      </w:r>
      <w:r w:rsidR="00A20C86" w:rsidRPr="006B6437">
        <w:rPr>
          <w:rFonts w:asciiTheme="minorHAnsi" w:hAnsiTheme="minorHAnsi" w:cstheme="minorHAnsi"/>
          <w:color w:val="000000" w:themeColor="text1"/>
          <w:sz w:val="22"/>
          <w:szCs w:val="22"/>
        </w:rPr>
        <w:t xml:space="preserve"> </w:t>
      </w:r>
      <w:r w:rsidRPr="006B6437">
        <w:rPr>
          <w:rFonts w:asciiTheme="minorHAnsi" w:hAnsiTheme="minorHAnsi" w:cstheme="minorHAnsi"/>
          <w:color w:val="000000" w:themeColor="text1"/>
          <w:sz w:val="22"/>
          <w:szCs w:val="22"/>
        </w:rPr>
        <w:t>position.</w:t>
      </w:r>
    </w:p>
    <w:p w14:paraId="58400B23" w14:textId="403B5FBD" w:rsidR="006D2BD3" w:rsidRPr="006B6437" w:rsidRDefault="006D2BD3" w:rsidP="00AF1CE0">
      <w:pPr>
        <w:pStyle w:val="ListParagraph"/>
        <w:numPr>
          <w:ilvl w:val="1"/>
          <w:numId w:val="22"/>
        </w:numPr>
        <w:spacing w:after="120" w:line="360" w:lineRule="auto"/>
        <w:ind w:hanging="357"/>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color w:val="000000" w:themeColor="text1"/>
          <w:sz w:val="22"/>
          <w:szCs w:val="22"/>
        </w:rPr>
        <w:t>T</w:t>
      </w:r>
      <w:r w:rsidR="00BE12E5" w:rsidRPr="006B6437">
        <w:rPr>
          <w:rFonts w:asciiTheme="minorHAnsi" w:hAnsiTheme="minorHAnsi" w:cstheme="minorHAnsi"/>
          <w:color w:val="000000" w:themeColor="text1"/>
          <w:sz w:val="22"/>
          <w:szCs w:val="22"/>
        </w:rPr>
        <w:t xml:space="preserve">he </w:t>
      </w:r>
      <w:r w:rsidRPr="006B6437">
        <w:rPr>
          <w:rFonts w:asciiTheme="minorHAnsi" w:hAnsiTheme="minorHAnsi" w:cstheme="minorHAnsi"/>
          <w:color w:val="000000" w:themeColor="text1"/>
          <w:sz w:val="22"/>
          <w:szCs w:val="22"/>
        </w:rPr>
        <w:t>division</w:t>
      </w:r>
      <w:r w:rsidR="009B4564" w:rsidRPr="006B6437">
        <w:rPr>
          <w:rFonts w:asciiTheme="minorHAnsi" w:hAnsiTheme="minorHAnsi" w:cstheme="minorHAnsi"/>
          <w:color w:val="000000" w:themeColor="text1"/>
          <w:sz w:val="22"/>
          <w:szCs w:val="22"/>
        </w:rPr>
        <w:t>’</w:t>
      </w:r>
      <w:r w:rsidRPr="006B6437">
        <w:rPr>
          <w:rFonts w:asciiTheme="minorHAnsi" w:hAnsiTheme="minorHAnsi" w:cstheme="minorHAnsi"/>
          <w:color w:val="000000" w:themeColor="text1"/>
          <w:sz w:val="22"/>
          <w:szCs w:val="22"/>
        </w:rPr>
        <w:t xml:space="preserve">s adjusted operating profit grew 29.6% to £1.05 million, reflecting our </w:t>
      </w:r>
      <w:r w:rsidR="00BE12E5" w:rsidRPr="006B6437">
        <w:rPr>
          <w:rFonts w:asciiTheme="minorHAnsi" w:hAnsiTheme="minorHAnsi" w:cstheme="minorHAnsi"/>
          <w:color w:val="000000" w:themeColor="text1"/>
          <w:sz w:val="22"/>
          <w:szCs w:val="22"/>
        </w:rPr>
        <w:t xml:space="preserve">continued </w:t>
      </w:r>
      <w:r w:rsidRPr="006B6437">
        <w:rPr>
          <w:rFonts w:asciiTheme="minorHAnsi" w:hAnsiTheme="minorHAnsi" w:cstheme="minorHAnsi"/>
          <w:color w:val="000000" w:themeColor="text1"/>
          <w:sz w:val="22"/>
          <w:szCs w:val="22"/>
        </w:rPr>
        <w:t>commitment to innovation and customer satisfaction.</w:t>
      </w:r>
    </w:p>
    <w:p w14:paraId="5E6B5F46" w14:textId="40D4B63E" w:rsidR="006D2BD3" w:rsidRPr="006B6437" w:rsidRDefault="003C726B" w:rsidP="00AF1CE0">
      <w:pPr>
        <w:pStyle w:val="ListParagraph"/>
        <w:numPr>
          <w:ilvl w:val="1"/>
          <w:numId w:val="22"/>
        </w:numPr>
        <w:spacing w:after="120" w:line="360" w:lineRule="auto"/>
        <w:ind w:hanging="357"/>
        <w:contextualSpacing w:val="0"/>
        <w:jc w:val="both"/>
        <w:rPr>
          <w:rFonts w:asciiTheme="minorHAnsi" w:hAnsiTheme="minorHAnsi" w:cstheme="minorHAnsi"/>
          <w:b/>
          <w:color w:val="000000" w:themeColor="text1"/>
          <w:sz w:val="22"/>
          <w:szCs w:val="22"/>
        </w:rPr>
      </w:pPr>
      <w:r w:rsidRPr="006B6437">
        <w:rPr>
          <w:rFonts w:asciiTheme="minorHAnsi" w:hAnsiTheme="minorHAnsi" w:cstheme="minorHAnsi"/>
          <w:color w:val="000000" w:themeColor="text1"/>
          <w:sz w:val="22"/>
          <w:szCs w:val="22"/>
        </w:rPr>
        <w:t>We secured</w:t>
      </w:r>
      <w:r w:rsidR="006D2BD3" w:rsidRPr="006B6437">
        <w:rPr>
          <w:rFonts w:asciiTheme="minorHAnsi" w:hAnsiTheme="minorHAnsi" w:cstheme="minorHAnsi"/>
          <w:color w:val="000000" w:themeColor="text1"/>
          <w:sz w:val="22"/>
          <w:szCs w:val="22"/>
        </w:rPr>
        <w:t xml:space="preserve"> 37 new contracts, spanning 3-5 </w:t>
      </w:r>
      <w:r w:rsidR="004B6730" w:rsidRPr="006B6437">
        <w:rPr>
          <w:rFonts w:asciiTheme="minorHAnsi" w:hAnsiTheme="minorHAnsi" w:cstheme="minorHAnsi"/>
          <w:color w:val="000000" w:themeColor="text1"/>
          <w:sz w:val="22"/>
          <w:szCs w:val="22"/>
        </w:rPr>
        <w:t>years</w:t>
      </w:r>
      <w:r w:rsidR="00B93448" w:rsidRPr="006B6437">
        <w:rPr>
          <w:rFonts w:asciiTheme="minorHAnsi" w:hAnsiTheme="minorHAnsi" w:cstheme="minorHAnsi"/>
          <w:color w:val="000000" w:themeColor="text1"/>
          <w:sz w:val="22"/>
          <w:szCs w:val="22"/>
        </w:rPr>
        <w:t>, demonstrating the success of our market engagement strategy</w:t>
      </w:r>
      <w:r w:rsidR="004B6730" w:rsidRPr="006B6437">
        <w:rPr>
          <w:rFonts w:asciiTheme="minorHAnsi" w:hAnsiTheme="minorHAnsi" w:cstheme="minorHAnsi"/>
          <w:color w:val="000000" w:themeColor="text1"/>
          <w:sz w:val="22"/>
          <w:szCs w:val="22"/>
        </w:rPr>
        <w:t xml:space="preserve"> whilst also</w:t>
      </w:r>
      <w:r w:rsidR="006D2BD3" w:rsidRPr="006B6437">
        <w:rPr>
          <w:rFonts w:asciiTheme="minorHAnsi" w:hAnsiTheme="minorHAnsi" w:cstheme="minorHAnsi"/>
          <w:color w:val="000000" w:themeColor="text1"/>
          <w:sz w:val="22"/>
          <w:szCs w:val="22"/>
        </w:rPr>
        <w:t xml:space="preserve"> </w:t>
      </w:r>
      <w:r w:rsidR="004B6730" w:rsidRPr="006B6437">
        <w:rPr>
          <w:rFonts w:asciiTheme="minorHAnsi" w:hAnsiTheme="minorHAnsi" w:cstheme="minorHAnsi"/>
          <w:color w:val="000000" w:themeColor="text1"/>
          <w:sz w:val="22"/>
          <w:szCs w:val="22"/>
        </w:rPr>
        <w:t xml:space="preserve">achieving our strategic objective of </w:t>
      </w:r>
      <w:r w:rsidR="006D2BD3" w:rsidRPr="006B6437">
        <w:rPr>
          <w:rFonts w:asciiTheme="minorHAnsi" w:hAnsiTheme="minorHAnsi" w:cstheme="minorHAnsi"/>
          <w:color w:val="000000" w:themeColor="text1"/>
          <w:sz w:val="22"/>
          <w:szCs w:val="22"/>
        </w:rPr>
        <w:t>expanding into the forecourt sector</w:t>
      </w:r>
      <w:r w:rsidR="004B6730" w:rsidRPr="006B6437">
        <w:rPr>
          <w:rFonts w:asciiTheme="minorHAnsi" w:hAnsiTheme="minorHAnsi" w:cstheme="minorHAnsi"/>
          <w:color w:val="000000" w:themeColor="text1"/>
          <w:sz w:val="22"/>
          <w:szCs w:val="22"/>
        </w:rPr>
        <w:t xml:space="preserve">. This marks </w:t>
      </w:r>
      <w:r w:rsidR="006D2BD3" w:rsidRPr="006B6437">
        <w:rPr>
          <w:rFonts w:asciiTheme="minorHAnsi" w:hAnsiTheme="minorHAnsi" w:cstheme="minorHAnsi"/>
          <w:color w:val="000000" w:themeColor="text1"/>
          <w:sz w:val="22"/>
          <w:szCs w:val="22"/>
        </w:rPr>
        <w:t>a significant diversification milestone.</w:t>
      </w:r>
    </w:p>
    <w:p w14:paraId="1E3223DB" w14:textId="6D1A8486" w:rsidR="004B6730" w:rsidRPr="006B6437" w:rsidRDefault="004B6730" w:rsidP="00AF1CE0">
      <w:pPr>
        <w:pStyle w:val="ListParagraph"/>
        <w:numPr>
          <w:ilvl w:val="0"/>
          <w:numId w:val="22"/>
        </w:numPr>
        <w:spacing w:after="120" w:line="360" w:lineRule="auto"/>
        <w:ind w:hanging="357"/>
        <w:contextualSpacing w:val="0"/>
        <w:jc w:val="both"/>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t>Smart Zones</w:t>
      </w:r>
    </w:p>
    <w:p w14:paraId="6E176A48" w14:textId="77777777" w:rsidR="00EB4DC5" w:rsidRPr="006B6437" w:rsidRDefault="004B6730" w:rsidP="00AF1CE0">
      <w:pPr>
        <w:pStyle w:val="ListParagraph"/>
        <w:numPr>
          <w:ilvl w:val="1"/>
          <w:numId w:val="22"/>
        </w:numPr>
        <w:spacing w:after="120" w:line="360" w:lineRule="auto"/>
        <w:ind w:hanging="357"/>
        <w:contextualSpacing w:val="0"/>
        <w:jc w:val="both"/>
        <w:rPr>
          <w:rFonts w:asciiTheme="minorHAnsi" w:hAnsiTheme="minorHAnsi" w:cstheme="minorHAnsi"/>
          <w:b/>
          <w:bCs/>
          <w:color w:val="000000" w:themeColor="text1"/>
          <w:sz w:val="22"/>
          <w:szCs w:val="22"/>
        </w:rPr>
      </w:pPr>
      <w:r w:rsidRPr="006B6437">
        <w:rPr>
          <w:rFonts w:asciiTheme="minorHAnsi" w:hAnsiTheme="minorHAnsi" w:cstheme="minorHAnsi"/>
          <w:color w:val="000000" w:themeColor="text1"/>
          <w:sz w:val="22"/>
          <w:szCs w:val="22"/>
        </w:rPr>
        <w:t xml:space="preserve">Smart Zones UK reported a solid adjusted operating profit of £1.96 million, a modest increase from £1.89 million last year. </w:t>
      </w:r>
    </w:p>
    <w:p w14:paraId="6F797BD6" w14:textId="2416E44A" w:rsidR="004B6730" w:rsidRPr="006B6437" w:rsidRDefault="00922C72" w:rsidP="00AF1CE0">
      <w:pPr>
        <w:pStyle w:val="ListParagraph"/>
        <w:numPr>
          <w:ilvl w:val="1"/>
          <w:numId w:val="22"/>
        </w:numPr>
        <w:spacing w:after="120" w:line="360" w:lineRule="auto"/>
        <w:ind w:hanging="357"/>
        <w:contextualSpacing w:val="0"/>
        <w:jc w:val="both"/>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Integrating</w:t>
      </w:r>
      <w:r w:rsidR="004B6730" w:rsidRPr="006B6437">
        <w:rPr>
          <w:rFonts w:asciiTheme="minorHAnsi" w:hAnsiTheme="minorHAnsi" w:cstheme="minorHAnsi"/>
          <w:color w:val="000000" w:themeColor="text1"/>
          <w:sz w:val="22"/>
          <w:szCs w:val="22"/>
        </w:rPr>
        <w:t xml:space="preserve"> BMI into our US operations and acquisition-related </w:t>
      </w:r>
      <w:r w:rsidR="000A7C2B" w:rsidRPr="006B6437">
        <w:rPr>
          <w:rFonts w:asciiTheme="minorHAnsi" w:hAnsiTheme="minorHAnsi" w:cstheme="minorHAnsi"/>
          <w:color w:val="000000" w:themeColor="text1"/>
          <w:sz w:val="22"/>
          <w:szCs w:val="22"/>
        </w:rPr>
        <w:t>expenses impacted</w:t>
      </w:r>
      <w:r w:rsidR="004B6730" w:rsidRPr="006B6437">
        <w:rPr>
          <w:rFonts w:asciiTheme="minorHAnsi" w:hAnsiTheme="minorHAnsi" w:cstheme="minorHAnsi"/>
          <w:color w:val="000000" w:themeColor="text1"/>
          <w:sz w:val="22"/>
          <w:szCs w:val="22"/>
        </w:rPr>
        <w:t xml:space="preserve"> </w:t>
      </w:r>
      <w:r w:rsidR="00BE12E5" w:rsidRPr="006B6437">
        <w:rPr>
          <w:rFonts w:asciiTheme="minorHAnsi" w:hAnsiTheme="minorHAnsi" w:cstheme="minorHAnsi"/>
          <w:color w:val="000000" w:themeColor="text1"/>
          <w:sz w:val="22"/>
          <w:szCs w:val="22"/>
        </w:rPr>
        <w:t xml:space="preserve">overall divisional </w:t>
      </w:r>
      <w:r w:rsidR="004B6730" w:rsidRPr="006B6437">
        <w:rPr>
          <w:rFonts w:asciiTheme="minorHAnsi" w:hAnsiTheme="minorHAnsi" w:cstheme="minorHAnsi"/>
          <w:color w:val="000000" w:themeColor="text1"/>
          <w:sz w:val="22"/>
          <w:szCs w:val="22"/>
        </w:rPr>
        <w:t>profitability</w:t>
      </w:r>
      <w:r w:rsidR="00BE12E5" w:rsidRPr="006B6437">
        <w:rPr>
          <w:rFonts w:asciiTheme="minorHAnsi" w:hAnsiTheme="minorHAnsi" w:cstheme="minorHAnsi"/>
          <w:color w:val="000000" w:themeColor="text1"/>
          <w:sz w:val="22"/>
          <w:szCs w:val="22"/>
        </w:rPr>
        <w:t xml:space="preserve"> </w:t>
      </w:r>
      <w:r w:rsidR="004B6730" w:rsidRPr="006B6437">
        <w:rPr>
          <w:rFonts w:asciiTheme="minorHAnsi" w:hAnsiTheme="minorHAnsi" w:cstheme="minorHAnsi"/>
          <w:color w:val="000000" w:themeColor="text1"/>
          <w:sz w:val="22"/>
          <w:szCs w:val="22"/>
        </w:rPr>
        <w:t>by £0.25m, resulting in an overall profit of £1.71 million.</w:t>
      </w:r>
    </w:p>
    <w:p w14:paraId="369BE005" w14:textId="5D4213E7" w:rsidR="004B6730" w:rsidRPr="006B6437" w:rsidRDefault="005B5D95" w:rsidP="00AF1CE0">
      <w:pPr>
        <w:pStyle w:val="ListParagraph"/>
        <w:numPr>
          <w:ilvl w:val="1"/>
          <w:numId w:val="22"/>
        </w:numPr>
        <w:spacing w:after="120" w:line="360" w:lineRule="auto"/>
        <w:ind w:hanging="357"/>
        <w:contextualSpacing w:val="0"/>
        <w:jc w:val="both"/>
        <w:rPr>
          <w:rFonts w:asciiTheme="minorHAnsi" w:hAnsiTheme="minorHAnsi" w:cstheme="minorHAnsi"/>
          <w:b/>
          <w:bCs/>
          <w:color w:val="000000" w:themeColor="text1"/>
          <w:sz w:val="22"/>
          <w:szCs w:val="22"/>
        </w:rPr>
      </w:pPr>
      <w:r w:rsidRPr="006B6437">
        <w:rPr>
          <w:rFonts w:asciiTheme="minorHAnsi" w:hAnsiTheme="minorHAnsi" w:cstheme="minorHAnsi"/>
          <w:color w:val="000000" w:themeColor="text1"/>
          <w:sz w:val="22"/>
          <w:szCs w:val="22"/>
        </w:rPr>
        <w:t xml:space="preserve">We secured </w:t>
      </w:r>
      <w:r w:rsidR="004B6730" w:rsidRPr="006B6437">
        <w:rPr>
          <w:rFonts w:asciiTheme="minorHAnsi" w:hAnsiTheme="minorHAnsi" w:cstheme="minorHAnsi"/>
          <w:color w:val="000000" w:themeColor="text1"/>
          <w:sz w:val="22"/>
          <w:szCs w:val="22"/>
        </w:rPr>
        <w:t>two new long-term contracts and renew</w:t>
      </w:r>
      <w:r w:rsidRPr="006B6437">
        <w:rPr>
          <w:rFonts w:asciiTheme="minorHAnsi" w:hAnsiTheme="minorHAnsi" w:cstheme="minorHAnsi"/>
          <w:color w:val="000000" w:themeColor="text1"/>
          <w:sz w:val="22"/>
          <w:szCs w:val="22"/>
        </w:rPr>
        <w:t>ed</w:t>
      </w:r>
      <w:r w:rsidR="004B6730" w:rsidRPr="006B6437">
        <w:rPr>
          <w:rFonts w:asciiTheme="minorHAnsi" w:hAnsiTheme="minorHAnsi" w:cstheme="minorHAnsi"/>
          <w:color w:val="000000" w:themeColor="text1"/>
          <w:sz w:val="22"/>
          <w:szCs w:val="22"/>
        </w:rPr>
        <w:t xml:space="preserve"> three existing ones, reinforcing our strong market presence and the strength of our long-term client relationships.</w:t>
      </w:r>
    </w:p>
    <w:p w14:paraId="65A00093" w14:textId="64BF6250" w:rsidR="007A46F0" w:rsidRPr="006B6437" w:rsidRDefault="007A46F0" w:rsidP="00AF1CE0">
      <w:pPr>
        <w:spacing w:after="120" w:line="360" w:lineRule="auto"/>
        <w:rPr>
          <w:rFonts w:asciiTheme="minorHAnsi" w:hAnsiTheme="minorHAnsi" w:cstheme="minorHAnsi"/>
          <w:b/>
          <w:color w:val="000000" w:themeColor="text1"/>
          <w:sz w:val="22"/>
          <w:szCs w:val="22"/>
        </w:rPr>
      </w:pPr>
      <w:bookmarkStart w:id="1" w:name="_Hlk499193639"/>
      <w:r w:rsidRPr="006B6437">
        <w:rPr>
          <w:rFonts w:asciiTheme="minorHAnsi" w:hAnsiTheme="minorHAnsi" w:cstheme="minorHAnsi"/>
          <w:b/>
          <w:color w:val="000000" w:themeColor="text1"/>
          <w:sz w:val="22"/>
          <w:szCs w:val="22"/>
        </w:rPr>
        <w:t xml:space="preserve">Operational highlights </w:t>
      </w:r>
    </w:p>
    <w:p w14:paraId="26951B57" w14:textId="77777777" w:rsidR="00AF1CE0" w:rsidRPr="006B6437" w:rsidRDefault="003C5BD8" w:rsidP="00AF1CE0">
      <w:pPr>
        <w:pStyle w:val="BulletText"/>
        <w:spacing w:after="120" w:line="360" w:lineRule="auto"/>
        <w:ind w:left="357" w:right="0" w:firstLine="0"/>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Integration of BMI</w:t>
      </w:r>
    </w:p>
    <w:p w14:paraId="4D0986E2" w14:textId="5EBC4D8C" w:rsidR="003C5BD8" w:rsidRPr="006B6437" w:rsidRDefault="00BE58D7"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We have integrated the newly acquired BMI with our draught monitoring platform, creating an advanced beverage management solution.</w:t>
      </w:r>
    </w:p>
    <w:p w14:paraId="69C6F431" w14:textId="2D7DA6C4" w:rsidR="003C5BD8" w:rsidRPr="006B6437" w:rsidRDefault="00BE58D7"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lastRenderedPageBreak/>
        <w:t xml:space="preserve"> This integration significantly enhances our market position in both the USA and UK hospitality sectors.</w:t>
      </w:r>
    </w:p>
    <w:p w14:paraId="71622B67" w14:textId="2E42C935" w:rsidR="007E7D2A" w:rsidRPr="006B6437" w:rsidRDefault="007E7D2A" w:rsidP="00AF1CE0">
      <w:pPr>
        <w:spacing w:after="120" w:line="360" w:lineRule="auto"/>
        <w:ind w:left="357"/>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Unattended Retail </w:t>
      </w:r>
      <w:r w:rsidR="00922C72">
        <w:rPr>
          <w:rFonts w:asciiTheme="minorHAnsi" w:hAnsiTheme="minorHAnsi" w:cstheme="minorHAnsi"/>
          <w:b/>
          <w:color w:val="000000" w:themeColor="text1"/>
          <w:sz w:val="22"/>
          <w:szCs w:val="22"/>
        </w:rPr>
        <w:t>divisions'</w:t>
      </w:r>
      <w:r w:rsidRPr="006B6437">
        <w:rPr>
          <w:rFonts w:asciiTheme="minorHAnsi" w:hAnsiTheme="minorHAnsi" w:cstheme="minorHAnsi"/>
          <w:b/>
          <w:color w:val="000000" w:themeColor="text1"/>
          <w:sz w:val="22"/>
          <w:szCs w:val="22"/>
        </w:rPr>
        <w:t xml:space="preserve"> proactive approach</w:t>
      </w:r>
    </w:p>
    <w:p w14:paraId="64176A9E" w14:textId="7B91E9CE" w:rsidR="007E7D2A" w:rsidRPr="006B6437" w:rsidRDefault="005E235C"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Our </w:t>
      </w:r>
      <w:r w:rsidR="005E43B3" w:rsidRPr="006B6437">
        <w:rPr>
          <w:rFonts w:asciiTheme="minorHAnsi" w:hAnsiTheme="minorHAnsi" w:cstheme="minorHAnsi"/>
          <w:color w:val="000000" w:themeColor="text1"/>
          <w:sz w:val="22"/>
          <w:szCs w:val="22"/>
        </w:rPr>
        <w:t>Unattended Retail division implemented the “Retain &amp; Gain” strategy in response to the MNO 3G switch-</w:t>
      </w:r>
      <w:r w:rsidR="000A7C2B" w:rsidRPr="006B6437">
        <w:rPr>
          <w:rFonts w:asciiTheme="minorHAnsi" w:hAnsiTheme="minorHAnsi" w:cstheme="minorHAnsi"/>
          <w:color w:val="000000" w:themeColor="text1"/>
          <w:sz w:val="22"/>
          <w:szCs w:val="22"/>
        </w:rPr>
        <w:t>off.</w:t>
      </w:r>
    </w:p>
    <w:p w14:paraId="3418000B" w14:textId="0E35C08D" w:rsidR="00BE58D7" w:rsidRPr="006B6437" w:rsidRDefault="001C4D9D"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This strategy </w:t>
      </w:r>
      <w:r w:rsidR="00BE58D7" w:rsidRPr="006B6437">
        <w:rPr>
          <w:rFonts w:asciiTheme="minorHAnsi" w:hAnsiTheme="minorHAnsi" w:cstheme="minorHAnsi"/>
          <w:color w:val="000000" w:themeColor="text1"/>
          <w:sz w:val="22"/>
          <w:szCs w:val="22"/>
        </w:rPr>
        <w:t xml:space="preserve">led </w:t>
      </w:r>
      <w:r w:rsidR="00922C72">
        <w:rPr>
          <w:rFonts w:asciiTheme="minorHAnsi" w:hAnsiTheme="minorHAnsi" w:cstheme="minorHAnsi"/>
          <w:color w:val="000000" w:themeColor="text1"/>
          <w:sz w:val="22"/>
          <w:szCs w:val="22"/>
        </w:rPr>
        <w:t>new and existing customers to commit</w:t>
      </w:r>
      <w:r w:rsidR="00BE58D7" w:rsidRPr="006B6437">
        <w:rPr>
          <w:rFonts w:asciiTheme="minorHAnsi" w:hAnsiTheme="minorHAnsi" w:cstheme="minorHAnsi"/>
          <w:color w:val="000000" w:themeColor="text1"/>
          <w:sz w:val="22"/>
          <w:szCs w:val="22"/>
        </w:rPr>
        <w:t xml:space="preserve"> to long-term contracts </w:t>
      </w:r>
      <w:r w:rsidR="00922C72">
        <w:rPr>
          <w:rFonts w:asciiTheme="minorHAnsi" w:hAnsiTheme="minorHAnsi" w:cstheme="minorHAnsi"/>
          <w:color w:val="000000" w:themeColor="text1"/>
          <w:sz w:val="22"/>
          <w:szCs w:val="22"/>
        </w:rPr>
        <w:t>to upgrade</w:t>
      </w:r>
      <w:r w:rsidR="00BE58D7" w:rsidRPr="006B6437">
        <w:rPr>
          <w:rFonts w:asciiTheme="minorHAnsi" w:hAnsiTheme="minorHAnsi" w:cstheme="minorHAnsi"/>
          <w:color w:val="000000" w:themeColor="text1"/>
          <w:sz w:val="22"/>
          <w:szCs w:val="22"/>
        </w:rPr>
        <w:t xml:space="preserve"> to our 4G LTE solutions, expanding connectivity within their vending networks.</w:t>
      </w:r>
    </w:p>
    <w:p w14:paraId="1DFF4DCC" w14:textId="41B37323" w:rsidR="001A5A52" w:rsidRPr="006B6437" w:rsidRDefault="001A5A52" w:rsidP="00AF1CE0">
      <w:pPr>
        <w:spacing w:after="120" w:line="360" w:lineRule="auto"/>
        <w:ind w:left="357"/>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Expansion into the Forecourt sector</w:t>
      </w:r>
    </w:p>
    <w:p w14:paraId="36A12196" w14:textId="568DA479" w:rsidR="00520F0C" w:rsidRPr="006B6437" w:rsidRDefault="00BE58D7"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In a </w:t>
      </w:r>
      <w:r w:rsidR="00E63BD8" w:rsidRPr="006B6437">
        <w:rPr>
          <w:rFonts w:asciiTheme="minorHAnsi" w:hAnsiTheme="minorHAnsi" w:cstheme="minorHAnsi"/>
          <w:color w:val="000000" w:themeColor="text1"/>
          <w:sz w:val="22"/>
          <w:szCs w:val="22"/>
        </w:rPr>
        <w:t xml:space="preserve">significant </w:t>
      </w:r>
      <w:r w:rsidRPr="006B6437">
        <w:rPr>
          <w:rFonts w:asciiTheme="minorHAnsi" w:hAnsiTheme="minorHAnsi" w:cstheme="minorHAnsi"/>
          <w:color w:val="000000" w:themeColor="text1"/>
          <w:sz w:val="22"/>
          <w:szCs w:val="22"/>
        </w:rPr>
        <w:t xml:space="preserve">strategic move, our Unattended Retail division has established a presence in the Forecourt sector, securing an initial order </w:t>
      </w:r>
      <w:r w:rsidR="00BE12E5" w:rsidRPr="006B6437">
        <w:rPr>
          <w:rFonts w:asciiTheme="minorHAnsi" w:hAnsiTheme="minorHAnsi" w:cstheme="minorHAnsi"/>
          <w:color w:val="000000" w:themeColor="text1"/>
          <w:sz w:val="22"/>
          <w:szCs w:val="22"/>
        </w:rPr>
        <w:t xml:space="preserve">for </w:t>
      </w:r>
      <w:r w:rsidRPr="006B6437">
        <w:rPr>
          <w:rFonts w:asciiTheme="minorHAnsi" w:hAnsiTheme="minorHAnsi" w:cstheme="minorHAnsi"/>
          <w:color w:val="000000" w:themeColor="text1"/>
          <w:sz w:val="22"/>
          <w:szCs w:val="22"/>
        </w:rPr>
        <w:t>approximately 800 units from a key industry player</w:t>
      </w:r>
      <w:r w:rsidR="00BE12E5" w:rsidRPr="006B6437">
        <w:rPr>
          <w:rFonts w:asciiTheme="minorHAnsi" w:hAnsiTheme="minorHAnsi" w:cstheme="minorHAnsi"/>
          <w:color w:val="000000" w:themeColor="text1"/>
          <w:sz w:val="22"/>
          <w:szCs w:val="22"/>
        </w:rPr>
        <w:t>.</w:t>
      </w:r>
      <w:r w:rsidRPr="006B6437">
        <w:rPr>
          <w:rFonts w:asciiTheme="minorHAnsi" w:hAnsiTheme="minorHAnsi" w:cstheme="minorHAnsi"/>
          <w:color w:val="000000" w:themeColor="text1"/>
          <w:sz w:val="22"/>
          <w:szCs w:val="22"/>
        </w:rPr>
        <w:t xml:space="preserve"> </w:t>
      </w:r>
    </w:p>
    <w:p w14:paraId="041B0BD3" w14:textId="1A6899BF" w:rsidR="008B3C6B" w:rsidRPr="006B6437" w:rsidRDefault="0039266E" w:rsidP="00D218D0">
      <w:pPr>
        <w:spacing w:after="120" w:line="360" w:lineRule="auto"/>
        <w:ind w:left="360"/>
        <w:rPr>
          <w:rFonts w:asciiTheme="minorHAnsi" w:hAnsiTheme="minorHAnsi" w:cstheme="minorHAnsi"/>
          <w:color w:val="000000" w:themeColor="text1"/>
          <w:sz w:val="22"/>
          <w:szCs w:val="22"/>
        </w:rPr>
      </w:pPr>
      <w:r w:rsidRPr="006B6437">
        <w:rPr>
          <w:rFonts w:asciiTheme="minorHAnsi" w:hAnsiTheme="minorHAnsi" w:cstheme="minorHAnsi"/>
          <w:b/>
          <w:color w:val="000000" w:themeColor="text1"/>
          <w:sz w:val="22"/>
          <w:szCs w:val="22"/>
        </w:rPr>
        <w:t>Carbon reduction</w:t>
      </w:r>
    </w:p>
    <w:p w14:paraId="45599EEA" w14:textId="780956EA" w:rsidR="007A46F0" w:rsidRPr="006B6437" w:rsidRDefault="00DD7DBE" w:rsidP="00AF1CE0">
      <w:pPr>
        <w:pStyle w:val="BulletText"/>
        <w:numPr>
          <w:ilvl w:val="0"/>
          <w:numId w:val="1"/>
        </w:numPr>
        <w:spacing w:after="120" w:line="360" w:lineRule="auto"/>
        <w:ind w:left="714" w:right="0" w:hanging="357"/>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Aligned </w:t>
      </w:r>
      <w:r w:rsidR="00922C72">
        <w:rPr>
          <w:rFonts w:asciiTheme="minorHAnsi" w:hAnsiTheme="minorHAnsi" w:cstheme="minorHAnsi"/>
          <w:color w:val="000000" w:themeColor="text1"/>
          <w:sz w:val="22"/>
          <w:szCs w:val="22"/>
        </w:rPr>
        <w:t>with</w:t>
      </w:r>
      <w:r w:rsidR="00922C72" w:rsidRPr="006B6437">
        <w:rPr>
          <w:rFonts w:asciiTheme="minorHAnsi" w:hAnsiTheme="minorHAnsi" w:cstheme="minorHAnsi"/>
          <w:color w:val="000000" w:themeColor="text1"/>
          <w:sz w:val="22"/>
          <w:szCs w:val="22"/>
        </w:rPr>
        <w:t xml:space="preserve"> </w:t>
      </w:r>
      <w:r w:rsidRPr="006B6437">
        <w:rPr>
          <w:rFonts w:asciiTheme="minorHAnsi" w:hAnsiTheme="minorHAnsi" w:cstheme="minorHAnsi"/>
          <w:color w:val="000000" w:themeColor="text1"/>
          <w:sz w:val="22"/>
          <w:szCs w:val="22"/>
        </w:rPr>
        <w:t>o</w:t>
      </w:r>
      <w:r w:rsidR="00BE58D7" w:rsidRPr="006B6437">
        <w:rPr>
          <w:rFonts w:asciiTheme="minorHAnsi" w:hAnsiTheme="minorHAnsi" w:cstheme="minorHAnsi"/>
          <w:color w:val="000000" w:themeColor="text1"/>
          <w:sz w:val="22"/>
          <w:szCs w:val="22"/>
        </w:rPr>
        <w:t xml:space="preserve">ur ESG commitments, </w:t>
      </w:r>
      <w:r w:rsidR="00D218D0" w:rsidRPr="006B6437">
        <w:rPr>
          <w:rFonts w:asciiTheme="minorHAnsi" w:hAnsiTheme="minorHAnsi" w:cstheme="minorHAnsi"/>
          <w:color w:val="000000" w:themeColor="text1"/>
          <w:sz w:val="22"/>
          <w:szCs w:val="22"/>
        </w:rPr>
        <w:t>i</w:t>
      </w:r>
      <w:r w:rsidR="00BE58D7" w:rsidRPr="006B6437">
        <w:rPr>
          <w:rFonts w:asciiTheme="minorHAnsi" w:hAnsiTheme="minorHAnsi" w:cstheme="minorHAnsi"/>
          <w:color w:val="000000" w:themeColor="text1"/>
          <w:sz w:val="22"/>
          <w:szCs w:val="22"/>
        </w:rPr>
        <w:t>n H12024, we achieved a</w:t>
      </w:r>
      <w:r w:rsidR="00241D29" w:rsidRPr="006B6437">
        <w:rPr>
          <w:rFonts w:asciiTheme="minorHAnsi" w:hAnsiTheme="minorHAnsi" w:cstheme="minorHAnsi"/>
          <w:color w:val="000000" w:themeColor="text1"/>
          <w:sz w:val="22"/>
          <w:szCs w:val="22"/>
        </w:rPr>
        <w:t xml:space="preserve"> </w:t>
      </w:r>
      <w:r w:rsidR="00BE58D7" w:rsidRPr="006B6437">
        <w:rPr>
          <w:rFonts w:asciiTheme="minorHAnsi" w:hAnsiTheme="minorHAnsi" w:cstheme="minorHAnsi"/>
          <w:color w:val="000000" w:themeColor="text1"/>
          <w:sz w:val="22"/>
          <w:szCs w:val="22"/>
        </w:rPr>
        <w:t>63% reduction in energy consumption year-over-year</w:t>
      </w:r>
      <w:r w:rsidR="000B29D7" w:rsidRPr="006B6437">
        <w:rPr>
          <w:rFonts w:asciiTheme="minorHAnsi" w:hAnsiTheme="minorHAnsi" w:cstheme="minorHAnsi"/>
          <w:color w:val="000000" w:themeColor="text1"/>
          <w:sz w:val="22"/>
          <w:szCs w:val="22"/>
        </w:rPr>
        <w:t xml:space="preserve">, </w:t>
      </w:r>
      <w:r w:rsidR="00922C72">
        <w:rPr>
          <w:rFonts w:asciiTheme="minorHAnsi" w:hAnsiTheme="minorHAnsi" w:cstheme="minorHAnsi"/>
          <w:color w:val="000000" w:themeColor="text1"/>
          <w:sz w:val="22"/>
          <w:szCs w:val="22"/>
        </w:rPr>
        <w:t>essentially</w:t>
      </w:r>
      <w:r w:rsidR="000B29D7" w:rsidRPr="006B6437">
        <w:rPr>
          <w:rFonts w:asciiTheme="minorHAnsi" w:hAnsiTheme="minorHAnsi" w:cstheme="minorHAnsi"/>
          <w:color w:val="000000" w:themeColor="text1"/>
          <w:sz w:val="22"/>
          <w:szCs w:val="22"/>
        </w:rPr>
        <w:t xml:space="preserve"> achieving</w:t>
      </w:r>
      <w:r w:rsidR="00BE58D7" w:rsidRPr="006B6437">
        <w:rPr>
          <w:rFonts w:asciiTheme="minorHAnsi" w:hAnsiTheme="minorHAnsi" w:cstheme="minorHAnsi"/>
          <w:color w:val="000000" w:themeColor="text1"/>
          <w:sz w:val="22"/>
          <w:szCs w:val="22"/>
        </w:rPr>
        <w:t xml:space="preserve"> </w:t>
      </w:r>
      <w:r w:rsidR="000B29D7" w:rsidRPr="006B6437">
        <w:rPr>
          <w:rFonts w:asciiTheme="minorHAnsi" w:hAnsiTheme="minorHAnsi" w:cstheme="minorHAnsi"/>
          <w:color w:val="000000" w:themeColor="text1"/>
          <w:sz w:val="22"/>
          <w:szCs w:val="22"/>
        </w:rPr>
        <w:t>o</w:t>
      </w:r>
      <w:r w:rsidR="00BE58D7" w:rsidRPr="006B6437">
        <w:rPr>
          <w:rFonts w:asciiTheme="minorHAnsi" w:hAnsiTheme="minorHAnsi" w:cstheme="minorHAnsi"/>
          <w:color w:val="000000" w:themeColor="text1"/>
          <w:sz w:val="22"/>
          <w:szCs w:val="22"/>
        </w:rPr>
        <w:t>ur goal to reduce our annual energy consumption at our headquarters by over two-thirds by 2025, reinforcing our dedication to environmental sustainability</w:t>
      </w:r>
      <w:r w:rsidR="007A46F0" w:rsidRPr="006B6437">
        <w:rPr>
          <w:rFonts w:asciiTheme="minorHAnsi" w:eastAsia="Calibri" w:hAnsiTheme="minorHAnsi" w:cstheme="minorHAnsi"/>
          <w:color w:val="000000" w:themeColor="text1"/>
          <w:sz w:val="22"/>
          <w:szCs w:val="22"/>
        </w:rPr>
        <w:t>.</w:t>
      </w:r>
    </w:p>
    <w:p w14:paraId="4767269B" w14:textId="77777777" w:rsidR="007A46F0" w:rsidRPr="006B6437" w:rsidRDefault="007A46F0" w:rsidP="00AF1CE0">
      <w:pPr>
        <w:spacing w:after="120" w:line="360" w:lineRule="auto"/>
        <w:ind w:left="360"/>
        <w:jc w:val="both"/>
        <w:rPr>
          <w:rFonts w:asciiTheme="minorHAnsi" w:eastAsia="Calibri" w:hAnsiTheme="minorHAnsi" w:cstheme="minorHAnsi"/>
          <w:color w:val="000000" w:themeColor="text1"/>
          <w:sz w:val="22"/>
          <w:szCs w:val="22"/>
        </w:rPr>
      </w:pPr>
    </w:p>
    <w:p w14:paraId="55B1F2C1" w14:textId="765B9337" w:rsidR="008C7FEF" w:rsidRPr="006B6437" w:rsidRDefault="00536128" w:rsidP="00AF1CE0">
      <w:pPr>
        <w:spacing w:after="120" w:line="360" w:lineRule="auto"/>
        <w:rPr>
          <w:rFonts w:asciiTheme="minorHAnsi" w:hAnsiTheme="minorHAnsi" w:cstheme="minorHAnsi"/>
          <w:b/>
          <w:bCs/>
          <w:color w:val="000000" w:themeColor="text1"/>
          <w:sz w:val="22"/>
          <w:szCs w:val="22"/>
        </w:rPr>
      </w:pPr>
      <w:r w:rsidRPr="006B6437">
        <w:rPr>
          <w:rFonts w:asciiTheme="minorHAnsi" w:hAnsiTheme="minorHAnsi" w:cstheme="minorHAnsi"/>
          <w:b/>
          <w:color w:val="000000" w:themeColor="text1"/>
          <w:sz w:val="22"/>
          <w:szCs w:val="22"/>
        </w:rPr>
        <w:t>C</w:t>
      </w:r>
      <w:r w:rsidR="008C7FEF" w:rsidRPr="006B6437">
        <w:rPr>
          <w:rFonts w:asciiTheme="minorHAnsi" w:hAnsiTheme="minorHAnsi" w:cstheme="minorHAnsi"/>
          <w:b/>
          <w:color w:val="000000" w:themeColor="text1"/>
          <w:sz w:val="22"/>
          <w:szCs w:val="22"/>
        </w:rPr>
        <w:t xml:space="preserve">ommenting, James Dickson, </w:t>
      </w:r>
      <w:r w:rsidR="00097DDA" w:rsidRPr="006B6437">
        <w:rPr>
          <w:rFonts w:asciiTheme="minorHAnsi" w:hAnsiTheme="minorHAnsi" w:cstheme="minorHAnsi"/>
          <w:b/>
          <w:color w:val="000000" w:themeColor="text1"/>
          <w:sz w:val="22"/>
          <w:szCs w:val="22"/>
        </w:rPr>
        <w:t xml:space="preserve">Chairman and CEO </w:t>
      </w:r>
      <w:r w:rsidR="008C7FEF" w:rsidRPr="006B6437">
        <w:rPr>
          <w:rFonts w:asciiTheme="minorHAnsi" w:hAnsiTheme="minorHAnsi" w:cstheme="minorHAnsi"/>
          <w:b/>
          <w:color w:val="000000" w:themeColor="text1"/>
          <w:sz w:val="22"/>
          <w:szCs w:val="22"/>
        </w:rPr>
        <w:t>of Vianet Group plc, said:</w:t>
      </w:r>
    </w:p>
    <w:p w14:paraId="25ED448D" w14:textId="624EB600" w:rsidR="00BE58D7" w:rsidRPr="006B6437" w:rsidRDefault="00BE58D7" w:rsidP="00AF1CE0">
      <w:pPr>
        <w:spacing w:after="120" w:line="360" w:lineRule="auto"/>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w:t>
      </w:r>
      <w:r w:rsidR="00270B4B" w:rsidRPr="006B6437">
        <w:rPr>
          <w:rFonts w:asciiTheme="minorHAnsi" w:hAnsiTheme="minorHAnsi" w:cstheme="minorHAnsi"/>
          <w:i/>
          <w:iCs/>
          <w:color w:val="000000" w:themeColor="text1"/>
          <w:sz w:val="22"/>
          <w:szCs w:val="22"/>
        </w:rPr>
        <w:t>Overall</w:t>
      </w:r>
      <w:r w:rsidR="00922C72">
        <w:rPr>
          <w:rFonts w:asciiTheme="minorHAnsi" w:hAnsiTheme="minorHAnsi" w:cstheme="minorHAnsi"/>
          <w:i/>
          <w:iCs/>
          <w:color w:val="000000" w:themeColor="text1"/>
          <w:sz w:val="22"/>
          <w:szCs w:val="22"/>
        </w:rPr>
        <w:t>,</w:t>
      </w:r>
      <w:r w:rsidR="00270B4B" w:rsidRPr="006B6437">
        <w:rPr>
          <w:rFonts w:asciiTheme="minorHAnsi" w:hAnsiTheme="minorHAnsi" w:cstheme="minorHAnsi"/>
          <w:i/>
          <w:iCs/>
          <w:color w:val="000000" w:themeColor="text1"/>
          <w:sz w:val="22"/>
          <w:szCs w:val="22"/>
        </w:rPr>
        <w:t xml:space="preserve"> w</w:t>
      </w:r>
      <w:r w:rsidR="009B4564" w:rsidRPr="006B6437">
        <w:rPr>
          <w:rFonts w:asciiTheme="minorHAnsi" w:hAnsiTheme="minorHAnsi" w:cstheme="minorHAnsi"/>
          <w:i/>
          <w:iCs/>
          <w:color w:val="000000" w:themeColor="text1"/>
          <w:sz w:val="22"/>
          <w:szCs w:val="22"/>
        </w:rPr>
        <w:t xml:space="preserve">e have had a </w:t>
      </w:r>
      <w:r w:rsidR="00270B4B" w:rsidRPr="006B6437">
        <w:rPr>
          <w:rFonts w:asciiTheme="minorHAnsi" w:hAnsiTheme="minorHAnsi" w:cstheme="minorHAnsi"/>
          <w:i/>
          <w:iCs/>
          <w:color w:val="000000" w:themeColor="text1"/>
          <w:sz w:val="22"/>
          <w:szCs w:val="22"/>
        </w:rPr>
        <w:t xml:space="preserve">notable improvement in the Group’s performance with a </w:t>
      </w:r>
      <w:r w:rsidR="009B4564" w:rsidRPr="006B6437">
        <w:rPr>
          <w:rFonts w:asciiTheme="minorHAnsi" w:hAnsiTheme="minorHAnsi" w:cstheme="minorHAnsi"/>
          <w:i/>
          <w:iCs/>
          <w:color w:val="000000" w:themeColor="text1"/>
          <w:sz w:val="22"/>
          <w:szCs w:val="22"/>
        </w:rPr>
        <w:t xml:space="preserve">good </w:t>
      </w:r>
      <w:r w:rsidR="00BF54FD">
        <w:rPr>
          <w:rFonts w:asciiTheme="minorHAnsi" w:hAnsiTheme="minorHAnsi" w:cstheme="minorHAnsi"/>
          <w:i/>
          <w:iCs/>
          <w:color w:val="000000" w:themeColor="text1"/>
          <w:sz w:val="22"/>
          <w:szCs w:val="22"/>
        </w:rPr>
        <w:t>f</w:t>
      </w:r>
      <w:r w:rsidR="009B4564" w:rsidRPr="006B6437">
        <w:rPr>
          <w:rFonts w:asciiTheme="minorHAnsi" w:hAnsiTheme="minorHAnsi" w:cstheme="minorHAnsi"/>
          <w:i/>
          <w:iCs/>
          <w:color w:val="000000" w:themeColor="text1"/>
          <w:sz w:val="22"/>
          <w:szCs w:val="22"/>
        </w:rPr>
        <w:t xml:space="preserve">irst </w:t>
      </w:r>
      <w:r w:rsidR="00BF54FD">
        <w:rPr>
          <w:rFonts w:asciiTheme="minorHAnsi" w:hAnsiTheme="minorHAnsi" w:cstheme="minorHAnsi"/>
          <w:i/>
          <w:iCs/>
          <w:color w:val="000000" w:themeColor="text1"/>
          <w:sz w:val="22"/>
          <w:szCs w:val="22"/>
        </w:rPr>
        <w:t>h</w:t>
      </w:r>
      <w:r w:rsidR="009B4564" w:rsidRPr="006B6437">
        <w:rPr>
          <w:rFonts w:asciiTheme="minorHAnsi" w:hAnsiTheme="minorHAnsi" w:cstheme="minorHAnsi"/>
          <w:i/>
          <w:iCs/>
          <w:color w:val="000000" w:themeColor="text1"/>
          <w:sz w:val="22"/>
          <w:szCs w:val="22"/>
        </w:rPr>
        <w:t xml:space="preserve">alf of the year </w:t>
      </w:r>
      <w:r w:rsidR="00AF1CE0" w:rsidRPr="006B6437">
        <w:rPr>
          <w:rFonts w:asciiTheme="minorHAnsi" w:hAnsiTheme="minorHAnsi" w:cstheme="minorHAnsi"/>
          <w:i/>
          <w:iCs/>
          <w:color w:val="000000" w:themeColor="text1"/>
          <w:sz w:val="22"/>
          <w:szCs w:val="22"/>
        </w:rPr>
        <w:t>d</w:t>
      </w:r>
      <w:r w:rsidRPr="006B6437">
        <w:rPr>
          <w:rFonts w:asciiTheme="minorHAnsi" w:hAnsiTheme="minorHAnsi" w:cstheme="minorHAnsi"/>
          <w:i/>
          <w:iCs/>
          <w:color w:val="000000" w:themeColor="text1"/>
          <w:sz w:val="22"/>
          <w:szCs w:val="22"/>
        </w:rPr>
        <w:t>espite challenging market conditions</w:t>
      </w:r>
      <w:r w:rsidR="008C1C74" w:rsidRPr="006B6437">
        <w:rPr>
          <w:rFonts w:asciiTheme="minorHAnsi" w:hAnsiTheme="minorHAnsi" w:cstheme="minorHAnsi"/>
          <w:i/>
          <w:iCs/>
          <w:color w:val="000000" w:themeColor="text1"/>
          <w:sz w:val="22"/>
          <w:szCs w:val="22"/>
        </w:rPr>
        <w:t xml:space="preserve"> and</w:t>
      </w:r>
      <w:r w:rsidR="009B4564" w:rsidRPr="006B6437">
        <w:rPr>
          <w:rFonts w:asciiTheme="minorHAnsi" w:hAnsiTheme="minorHAnsi" w:cstheme="minorHAnsi"/>
          <w:i/>
          <w:iCs/>
          <w:color w:val="000000" w:themeColor="text1"/>
          <w:sz w:val="22"/>
          <w:szCs w:val="22"/>
        </w:rPr>
        <w:t xml:space="preserve"> the</w:t>
      </w:r>
      <w:r w:rsidR="008C1C74" w:rsidRPr="006B6437">
        <w:rPr>
          <w:rFonts w:asciiTheme="minorHAnsi" w:hAnsiTheme="minorHAnsi" w:cstheme="minorHAnsi"/>
          <w:i/>
          <w:iCs/>
          <w:color w:val="000000" w:themeColor="text1"/>
          <w:sz w:val="22"/>
          <w:szCs w:val="22"/>
        </w:rPr>
        <w:t xml:space="preserve"> sales drag</w:t>
      </w:r>
      <w:r w:rsidRPr="006B6437">
        <w:rPr>
          <w:rFonts w:asciiTheme="minorHAnsi" w:hAnsiTheme="minorHAnsi" w:cstheme="minorHAnsi"/>
          <w:i/>
          <w:iCs/>
          <w:color w:val="000000" w:themeColor="text1"/>
          <w:sz w:val="22"/>
          <w:szCs w:val="22"/>
        </w:rPr>
        <w:t xml:space="preserve"> </w:t>
      </w:r>
      <w:r w:rsidR="008C1C74" w:rsidRPr="006B6437">
        <w:rPr>
          <w:rStyle w:val="jc"/>
          <w:rFonts w:asciiTheme="minorHAnsi" w:hAnsiTheme="minorHAnsi" w:cstheme="minorHAnsi"/>
          <w:i/>
          <w:iCs/>
          <w:color w:val="000000" w:themeColor="text1"/>
          <w:sz w:val="22"/>
          <w:szCs w:val="22"/>
        </w:rPr>
        <w:t xml:space="preserve">resulting from unattended retail customers taking time to understand </w:t>
      </w:r>
      <w:r w:rsidR="00C84AFB" w:rsidRPr="006B6437">
        <w:rPr>
          <w:rStyle w:val="jc"/>
          <w:rFonts w:asciiTheme="minorHAnsi" w:hAnsiTheme="minorHAnsi" w:cstheme="minorHAnsi"/>
          <w:i/>
          <w:iCs/>
          <w:color w:val="000000" w:themeColor="text1"/>
          <w:sz w:val="22"/>
          <w:szCs w:val="22"/>
        </w:rPr>
        <w:t>the UK’s</w:t>
      </w:r>
      <w:r w:rsidR="008C1C74" w:rsidRPr="006B6437">
        <w:rPr>
          <w:rStyle w:val="jc"/>
          <w:rFonts w:asciiTheme="minorHAnsi" w:hAnsiTheme="minorHAnsi" w:cstheme="minorHAnsi"/>
          <w:i/>
          <w:iCs/>
          <w:color w:val="000000" w:themeColor="text1"/>
          <w:sz w:val="22"/>
          <w:szCs w:val="22"/>
        </w:rPr>
        <w:t xml:space="preserve"> 3G </w:t>
      </w:r>
      <w:r w:rsidR="00922C72">
        <w:rPr>
          <w:rStyle w:val="jc"/>
          <w:rFonts w:asciiTheme="minorHAnsi" w:hAnsiTheme="minorHAnsi" w:cstheme="minorHAnsi"/>
          <w:i/>
          <w:iCs/>
          <w:color w:val="000000" w:themeColor="text1"/>
          <w:sz w:val="22"/>
          <w:szCs w:val="22"/>
        </w:rPr>
        <w:t>switch-off</w:t>
      </w:r>
      <w:r w:rsidR="008C1C74" w:rsidRPr="006B6437">
        <w:rPr>
          <w:rStyle w:val="jc"/>
          <w:rFonts w:asciiTheme="minorHAnsi" w:hAnsiTheme="minorHAnsi" w:cstheme="minorHAnsi"/>
          <w:i/>
          <w:iCs/>
          <w:color w:val="000000" w:themeColor="text1"/>
          <w:sz w:val="22"/>
          <w:szCs w:val="22"/>
        </w:rPr>
        <w:t xml:space="preserve"> and develop </w:t>
      </w:r>
      <w:r w:rsidR="00270B4B" w:rsidRPr="006B6437">
        <w:rPr>
          <w:rStyle w:val="jc"/>
          <w:rFonts w:asciiTheme="minorHAnsi" w:hAnsiTheme="minorHAnsi" w:cstheme="minorHAnsi"/>
          <w:i/>
          <w:iCs/>
          <w:color w:val="000000" w:themeColor="text1"/>
          <w:sz w:val="22"/>
          <w:szCs w:val="22"/>
        </w:rPr>
        <w:t xml:space="preserve">their </w:t>
      </w:r>
      <w:r w:rsidR="008C1C74" w:rsidRPr="006B6437">
        <w:rPr>
          <w:rStyle w:val="jc"/>
          <w:rFonts w:asciiTheme="minorHAnsi" w:hAnsiTheme="minorHAnsi" w:cstheme="minorHAnsi"/>
          <w:i/>
          <w:iCs/>
          <w:color w:val="000000" w:themeColor="text1"/>
          <w:sz w:val="22"/>
          <w:szCs w:val="22"/>
        </w:rPr>
        <w:t>upgrade programmes</w:t>
      </w:r>
      <w:r w:rsidR="006973F4" w:rsidRPr="006B6437">
        <w:rPr>
          <w:rStyle w:val="jc"/>
          <w:rFonts w:asciiTheme="minorHAnsi" w:hAnsiTheme="minorHAnsi" w:cstheme="minorHAnsi"/>
          <w:i/>
          <w:iCs/>
          <w:color w:val="000000" w:themeColor="text1"/>
          <w:sz w:val="22"/>
          <w:szCs w:val="22"/>
        </w:rPr>
        <w:t xml:space="preserve">. </w:t>
      </w:r>
      <w:r w:rsidR="00922C72">
        <w:rPr>
          <w:rFonts w:asciiTheme="minorHAnsi" w:hAnsiTheme="minorHAnsi" w:cstheme="minorHAnsi"/>
          <w:i/>
          <w:iCs/>
          <w:color w:val="000000" w:themeColor="text1"/>
          <w:sz w:val="22"/>
          <w:szCs w:val="22"/>
        </w:rPr>
        <w:t xml:space="preserve">Although gradual at first, this transition </w:t>
      </w:r>
      <w:r w:rsidRPr="006B6437">
        <w:rPr>
          <w:rFonts w:asciiTheme="minorHAnsi" w:hAnsiTheme="minorHAnsi" w:cstheme="minorHAnsi"/>
          <w:i/>
          <w:iCs/>
          <w:color w:val="000000" w:themeColor="text1"/>
          <w:sz w:val="22"/>
          <w:szCs w:val="22"/>
        </w:rPr>
        <w:t>is now providing a catalyst for continued sales growth in the second half of the year</w:t>
      </w:r>
      <w:r w:rsidR="008C1C74" w:rsidRPr="006B6437">
        <w:rPr>
          <w:rFonts w:asciiTheme="minorHAnsi" w:hAnsiTheme="minorHAnsi" w:cstheme="minorHAnsi"/>
          <w:i/>
          <w:iCs/>
          <w:color w:val="000000" w:themeColor="text1"/>
          <w:sz w:val="22"/>
          <w:szCs w:val="22"/>
        </w:rPr>
        <w:t xml:space="preserve">, </w:t>
      </w:r>
      <w:r w:rsidR="00EE712F" w:rsidRPr="006B6437">
        <w:rPr>
          <w:rFonts w:asciiTheme="minorHAnsi" w:hAnsiTheme="minorHAnsi" w:cstheme="minorHAnsi"/>
          <w:i/>
          <w:iCs/>
          <w:color w:val="000000" w:themeColor="text1"/>
          <w:sz w:val="22"/>
          <w:szCs w:val="22"/>
        </w:rPr>
        <w:t xml:space="preserve">underpinned </w:t>
      </w:r>
      <w:r w:rsidR="008C1C74" w:rsidRPr="006B6437">
        <w:rPr>
          <w:rFonts w:asciiTheme="minorHAnsi" w:hAnsiTheme="minorHAnsi" w:cstheme="minorHAnsi"/>
          <w:i/>
          <w:iCs/>
          <w:color w:val="000000" w:themeColor="text1"/>
          <w:sz w:val="22"/>
          <w:szCs w:val="22"/>
        </w:rPr>
        <w:t>by an increase in urgency in our customers' transition from 3G to 4G networks.</w:t>
      </w:r>
    </w:p>
    <w:p w14:paraId="1381B0E9" w14:textId="77777777" w:rsidR="00097DDA" w:rsidRPr="006B6437" w:rsidRDefault="00097DDA" w:rsidP="00AF1CE0">
      <w:pPr>
        <w:pStyle w:val="kb"/>
        <w:spacing w:before="0" w:beforeAutospacing="0" w:after="120" w:afterAutospacing="0" w:line="360" w:lineRule="auto"/>
        <w:jc w:val="both"/>
        <w:rPr>
          <w:rStyle w:val="jc"/>
          <w:rFonts w:asciiTheme="minorHAnsi" w:hAnsiTheme="minorHAnsi" w:cstheme="minorHAnsi"/>
          <w:i/>
          <w:iCs/>
          <w:color w:val="000000" w:themeColor="text1"/>
          <w:sz w:val="22"/>
          <w:szCs w:val="22"/>
        </w:rPr>
      </w:pPr>
    </w:p>
    <w:p w14:paraId="5976CA17" w14:textId="37FB831A" w:rsidR="00821216" w:rsidRPr="006B6437" w:rsidRDefault="00BE58D7" w:rsidP="00AF1CE0">
      <w:pPr>
        <w:pStyle w:val="kb"/>
        <w:spacing w:before="0" w:beforeAutospacing="0" w:after="120" w:afterAutospacing="0" w:line="360" w:lineRule="auto"/>
        <w:jc w:val="both"/>
        <w:rPr>
          <w:rStyle w:val="jc"/>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 xml:space="preserve">The efforts and strategies implemented in the first half are now bearing fruit, leading to robust sales growth across our hospitality, unattended </w:t>
      </w:r>
      <w:r w:rsidR="000A7C2B" w:rsidRPr="006B6437">
        <w:rPr>
          <w:rFonts w:asciiTheme="minorHAnsi" w:hAnsiTheme="minorHAnsi" w:cstheme="minorHAnsi"/>
          <w:i/>
          <w:iCs/>
          <w:color w:val="000000" w:themeColor="text1"/>
          <w:sz w:val="22"/>
          <w:szCs w:val="22"/>
        </w:rPr>
        <w:t>retail,</w:t>
      </w:r>
      <w:r w:rsidRPr="006B6437">
        <w:rPr>
          <w:rFonts w:asciiTheme="minorHAnsi" w:hAnsiTheme="minorHAnsi" w:cstheme="minorHAnsi"/>
          <w:i/>
          <w:iCs/>
          <w:color w:val="000000" w:themeColor="text1"/>
          <w:sz w:val="22"/>
          <w:szCs w:val="22"/>
        </w:rPr>
        <w:t xml:space="preserve"> and forecourt sectors. This progress reinforces our confidence in meeting </w:t>
      </w:r>
      <w:r w:rsidR="00922C72">
        <w:rPr>
          <w:rFonts w:asciiTheme="minorHAnsi" w:hAnsiTheme="minorHAnsi" w:cstheme="minorHAnsi"/>
          <w:i/>
          <w:iCs/>
          <w:color w:val="000000" w:themeColor="text1"/>
          <w:sz w:val="22"/>
          <w:szCs w:val="22"/>
        </w:rPr>
        <w:t>management’s</w:t>
      </w:r>
      <w:r w:rsidRPr="006B6437">
        <w:rPr>
          <w:rFonts w:asciiTheme="minorHAnsi" w:hAnsiTheme="minorHAnsi" w:cstheme="minorHAnsi"/>
          <w:i/>
          <w:iCs/>
          <w:color w:val="000000" w:themeColor="text1"/>
          <w:sz w:val="22"/>
          <w:szCs w:val="22"/>
        </w:rPr>
        <w:t xml:space="preserve"> </w:t>
      </w:r>
      <w:r w:rsidR="009E462E">
        <w:rPr>
          <w:rFonts w:asciiTheme="minorHAnsi" w:hAnsiTheme="minorHAnsi" w:cstheme="minorHAnsi"/>
          <w:i/>
          <w:iCs/>
          <w:color w:val="000000" w:themeColor="text1"/>
          <w:sz w:val="22"/>
          <w:szCs w:val="22"/>
        </w:rPr>
        <w:t xml:space="preserve">profit </w:t>
      </w:r>
      <w:r w:rsidRPr="006B6437">
        <w:rPr>
          <w:rFonts w:asciiTheme="minorHAnsi" w:hAnsiTheme="minorHAnsi" w:cstheme="minorHAnsi"/>
          <w:i/>
          <w:iCs/>
          <w:color w:val="000000" w:themeColor="text1"/>
          <w:sz w:val="22"/>
          <w:szCs w:val="22"/>
        </w:rPr>
        <w:t>expectations</w:t>
      </w:r>
      <w:r w:rsidR="00566272" w:rsidRPr="006B6437">
        <w:rPr>
          <w:rFonts w:asciiTheme="minorHAnsi" w:hAnsiTheme="minorHAnsi" w:cstheme="minorHAnsi"/>
          <w:i/>
          <w:iCs/>
          <w:color w:val="000000" w:themeColor="text1"/>
          <w:sz w:val="22"/>
          <w:szCs w:val="22"/>
        </w:rPr>
        <w:t xml:space="preserve"> for the full year</w:t>
      </w:r>
      <w:r w:rsidRPr="006B6437">
        <w:rPr>
          <w:rFonts w:asciiTheme="minorHAnsi" w:hAnsiTheme="minorHAnsi" w:cstheme="minorHAnsi"/>
          <w:i/>
          <w:iCs/>
          <w:color w:val="000000" w:themeColor="text1"/>
          <w:sz w:val="22"/>
          <w:szCs w:val="22"/>
        </w:rPr>
        <w:t>.</w:t>
      </w:r>
    </w:p>
    <w:p w14:paraId="469F55C0" w14:textId="77777777" w:rsidR="00CA47F2" w:rsidRPr="006B6437" w:rsidRDefault="00CA47F2" w:rsidP="00AF1CE0">
      <w:pPr>
        <w:pStyle w:val="kb"/>
        <w:spacing w:before="0" w:beforeAutospacing="0" w:after="120" w:afterAutospacing="0" w:line="360" w:lineRule="auto"/>
        <w:jc w:val="both"/>
        <w:rPr>
          <w:rStyle w:val="jc"/>
          <w:rFonts w:asciiTheme="minorHAnsi" w:hAnsiTheme="minorHAnsi" w:cstheme="minorHAnsi"/>
          <w:i/>
          <w:iCs/>
          <w:color w:val="000000" w:themeColor="text1"/>
          <w:sz w:val="22"/>
          <w:szCs w:val="22"/>
        </w:rPr>
      </w:pPr>
    </w:p>
    <w:p w14:paraId="691041E8" w14:textId="534DA876" w:rsidR="00CA47F2" w:rsidRPr="006B6437" w:rsidRDefault="00821216" w:rsidP="00AF1CE0">
      <w:pPr>
        <w:pStyle w:val="kb"/>
        <w:spacing w:before="0" w:beforeAutospacing="0" w:after="120" w:afterAutospacing="0" w:line="360" w:lineRule="auto"/>
        <w:jc w:val="both"/>
        <w:rPr>
          <w:rFonts w:ascii="Calibri" w:hAnsi="Calibri" w:cs="Calibri"/>
          <w:i/>
          <w:iCs/>
          <w:color w:val="000000" w:themeColor="text1"/>
          <w:sz w:val="22"/>
          <w:szCs w:val="22"/>
        </w:rPr>
      </w:pPr>
      <w:r w:rsidRPr="006B6437">
        <w:rPr>
          <w:rFonts w:asciiTheme="minorHAnsi" w:hAnsiTheme="minorHAnsi" w:cstheme="minorHAnsi"/>
          <w:i/>
          <w:iCs/>
          <w:color w:val="000000" w:themeColor="text1"/>
          <w:sz w:val="22"/>
          <w:szCs w:val="22"/>
        </w:rPr>
        <w:t xml:space="preserve">Our strategic acquisition of </w:t>
      </w:r>
      <w:r w:rsidR="00922C72">
        <w:rPr>
          <w:rFonts w:asciiTheme="minorHAnsi" w:hAnsiTheme="minorHAnsi" w:cstheme="minorHAnsi"/>
          <w:i/>
          <w:iCs/>
          <w:color w:val="000000" w:themeColor="text1"/>
          <w:sz w:val="22"/>
          <w:szCs w:val="22"/>
        </w:rPr>
        <w:t>BMI</w:t>
      </w:r>
      <w:r w:rsidRPr="006B6437">
        <w:rPr>
          <w:rFonts w:asciiTheme="minorHAnsi" w:hAnsiTheme="minorHAnsi" w:cstheme="minorHAnsi"/>
          <w:i/>
          <w:iCs/>
          <w:color w:val="000000" w:themeColor="text1"/>
          <w:sz w:val="22"/>
          <w:szCs w:val="22"/>
        </w:rPr>
        <w:t xml:space="preserve"> in the US for £577,500 mark</w:t>
      </w:r>
      <w:r w:rsidR="00382F2E" w:rsidRPr="006B6437">
        <w:rPr>
          <w:rFonts w:asciiTheme="minorHAnsi" w:hAnsiTheme="minorHAnsi" w:cstheme="minorHAnsi"/>
          <w:i/>
          <w:iCs/>
          <w:color w:val="000000" w:themeColor="text1"/>
          <w:sz w:val="22"/>
          <w:szCs w:val="22"/>
        </w:rPr>
        <w:t>ed</w:t>
      </w:r>
      <w:r w:rsidRPr="006B6437">
        <w:rPr>
          <w:rFonts w:asciiTheme="minorHAnsi" w:hAnsiTheme="minorHAnsi" w:cstheme="minorHAnsi"/>
          <w:i/>
          <w:iCs/>
          <w:color w:val="000000" w:themeColor="text1"/>
          <w:sz w:val="22"/>
          <w:szCs w:val="22"/>
        </w:rPr>
        <w:t xml:space="preserve"> a </w:t>
      </w:r>
      <w:r w:rsidR="00922C72">
        <w:rPr>
          <w:rFonts w:asciiTheme="minorHAnsi" w:hAnsiTheme="minorHAnsi" w:cstheme="minorHAnsi"/>
          <w:i/>
          <w:iCs/>
          <w:color w:val="000000" w:themeColor="text1"/>
          <w:sz w:val="22"/>
          <w:szCs w:val="22"/>
        </w:rPr>
        <w:t>significant</w:t>
      </w:r>
      <w:r w:rsidR="009B4564" w:rsidRPr="006B6437">
        <w:rPr>
          <w:rFonts w:asciiTheme="minorHAnsi" w:hAnsiTheme="minorHAnsi" w:cstheme="minorHAnsi"/>
          <w:i/>
          <w:iCs/>
          <w:color w:val="000000" w:themeColor="text1"/>
          <w:sz w:val="22"/>
          <w:szCs w:val="22"/>
        </w:rPr>
        <w:t xml:space="preserve"> </w:t>
      </w:r>
      <w:r w:rsidRPr="006B6437">
        <w:rPr>
          <w:rFonts w:asciiTheme="minorHAnsi" w:hAnsiTheme="minorHAnsi" w:cstheme="minorHAnsi"/>
          <w:i/>
          <w:iCs/>
          <w:color w:val="000000" w:themeColor="text1"/>
          <w:sz w:val="22"/>
          <w:szCs w:val="22"/>
        </w:rPr>
        <w:t>step in our international expansion, particularly in the US hospitality market. Th</w:t>
      </w:r>
      <w:r w:rsidR="00382F2E" w:rsidRPr="006B6437">
        <w:rPr>
          <w:rFonts w:asciiTheme="minorHAnsi" w:hAnsiTheme="minorHAnsi" w:cstheme="minorHAnsi"/>
          <w:i/>
          <w:iCs/>
          <w:color w:val="000000" w:themeColor="text1"/>
          <w:sz w:val="22"/>
          <w:szCs w:val="22"/>
        </w:rPr>
        <w:t>e</w:t>
      </w:r>
      <w:r w:rsidR="00AF76F1" w:rsidRPr="006B6437">
        <w:rPr>
          <w:rFonts w:asciiTheme="minorHAnsi" w:hAnsiTheme="minorHAnsi" w:cstheme="minorHAnsi"/>
          <w:i/>
          <w:iCs/>
          <w:color w:val="000000" w:themeColor="text1"/>
          <w:sz w:val="22"/>
          <w:szCs w:val="22"/>
        </w:rPr>
        <w:t xml:space="preserve"> acquisition has </w:t>
      </w:r>
      <w:r w:rsidRPr="006B6437">
        <w:rPr>
          <w:rFonts w:asciiTheme="minorHAnsi" w:hAnsiTheme="minorHAnsi" w:cstheme="minorHAnsi"/>
          <w:i/>
          <w:iCs/>
          <w:color w:val="000000" w:themeColor="text1"/>
          <w:sz w:val="22"/>
          <w:szCs w:val="22"/>
        </w:rPr>
        <w:t>significantly bolster</w:t>
      </w:r>
      <w:r w:rsidR="00AF76F1" w:rsidRPr="006B6437">
        <w:rPr>
          <w:rFonts w:asciiTheme="minorHAnsi" w:hAnsiTheme="minorHAnsi" w:cstheme="minorHAnsi"/>
          <w:i/>
          <w:iCs/>
          <w:color w:val="000000" w:themeColor="text1"/>
          <w:sz w:val="22"/>
          <w:szCs w:val="22"/>
        </w:rPr>
        <w:t>ed</w:t>
      </w:r>
      <w:r w:rsidRPr="006B6437">
        <w:rPr>
          <w:rFonts w:asciiTheme="minorHAnsi" w:hAnsiTheme="minorHAnsi" w:cstheme="minorHAnsi"/>
          <w:i/>
          <w:iCs/>
          <w:color w:val="000000" w:themeColor="text1"/>
          <w:sz w:val="22"/>
          <w:szCs w:val="22"/>
        </w:rPr>
        <w:t xml:space="preserve"> our presence and growth potential in the region</w:t>
      </w:r>
      <w:r w:rsidR="00B37755" w:rsidRPr="006B6437">
        <w:rPr>
          <w:rFonts w:asciiTheme="minorHAnsi" w:hAnsiTheme="minorHAnsi" w:cstheme="minorHAnsi"/>
          <w:i/>
          <w:iCs/>
          <w:color w:val="000000" w:themeColor="text1"/>
          <w:sz w:val="22"/>
          <w:szCs w:val="22"/>
        </w:rPr>
        <w:t>,</w:t>
      </w:r>
      <w:r w:rsidRPr="006B6437">
        <w:rPr>
          <w:rFonts w:asciiTheme="minorHAnsi" w:hAnsiTheme="minorHAnsi" w:cstheme="minorHAnsi"/>
          <w:i/>
          <w:iCs/>
          <w:color w:val="000000" w:themeColor="text1"/>
          <w:sz w:val="22"/>
          <w:szCs w:val="22"/>
        </w:rPr>
        <w:t xml:space="preserve"> </w:t>
      </w:r>
      <w:r w:rsidR="00B37755" w:rsidRPr="006B6437">
        <w:rPr>
          <w:rFonts w:asciiTheme="minorHAnsi" w:hAnsiTheme="minorHAnsi" w:cstheme="minorHAnsi"/>
          <w:i/>
          <w:iCs/>
          <w:color w:val="000000" w:themeColor="text1"/>
          <w:sz w:val="22"/>
          <w:szCs w:val="22"/>
        </w:rPr>
        <w:t>accelerated</w:t>
      </w:r>
      <w:r w:rsidR="00CA47F2" w:rsidRPr="006B6437">
        <w:rPr>
          <w:rFonts w:asciiTheme="minorHAnsi" w:hAnsiTheme="minorHAnsi" w:cstheme="minorHAnsi"/>
          <w:i/>
          <w:iCs/>
          <w:color w:val="000000" w:themeColor="text1"/>
          <w:sz w:val="22"/>
          <w:szCs w:val="22"/>
        </w:rPr>
        <w:t xml:space="preserve"> our hospitality product roadmap by </w:t>
      </w:r>
      <w:r w:rsidR="00C84AFB" w:rsidRPr="006B6437">
        <w:rPr>
          <w:rFonts w:asciiTheme="minorHAnsi" w:hAnsiTheme="minorHAnsi" w:cstheme="minorHAnsi"/>
          <w:i/>
          <w:iCs/>
          <w:color w:val="000000" w:themeColor="text1"/>
          <w:sz w:val="22"/>
          <w:szCs w:val="22"/>
        </w:rPr>
        <w:t>12-18</w:t>
      </w:r>
      <w:r w:rsidR="00CA47F2" w:rsidRPr="006B6437">
        <w:rPr>
          <w:rFonts w:asciiTheme="minorHAnsi" w:hAnsiTheme="minorHAnsi" w:cstheme="minorHAnsi"/>
          <w:i/>
          <w:iCs/>
          <w:color w:val="000000" w:themeColor="text1"/>
          <w:sz w:val="22"/>
          <w:szCs w:val="22"/>
        </w:rPr>
        <w:t xml:space="preserve"> months</w:t>
      </w:r>
      <w:r w:rsidR="00AF1CE0" w:rsidRPr="006B6437">
        <w:rPr>
          <w:rFonts w:asciiTheme="minorHAnsi" w:hAnsiTheme="minorHAnsi" w:cstheme="minorHAnsi"/>
          <w:i/>
          <w:iCs/>
          <w:color w:val="000000" w:themeColor="text1"/>
          <w:sz w:val="22"/>
          <w:szCs w:val="22"/>
        </w:rPr>
        <w:t>,</w:t>
      </w:r>
      <w:r w:rsidRPr="006B6437">
        <w:rPr>
          <w:rFonts w:asciiTheme="minorHAnsi" w:hAnsiTheme="minorHAnsi" w:cstheme="minorHAnsi"/>
          <w:i/>
          <w:iCs/>
          <w:color w:val="000000" w:themeColor="text1"/>
          <w:sz w:val="22"/>
          <w:szCs w:val="22"/>
        </w:rPr>
        <w:t xml:space="preserve"> </w:t>
      </w:r>
      <w:r w:rsidR="000A7C2B" w:rsidRPr="006B6437">
        <w:rPr>
          <w:rFonts w:asciiTheme="minorHAnsi" w:hAnsiTheme="minorHAnsi" w:cstheme="minorHAnsi"/>
          <w:i/>
          <w:iCs/>
          <w:color w:val="000000" w:themeColor="text1"/>
          <w:sz w:val="22"/>
          <w:szCs w:val="22"/>
        </w:rPr>
        <w:t>and</w:t>
      </w:r>
      <w:r w:rsidR="001C4FB3" w:rsidRPr="006B6437">
        <w:rPr>
          <w:rFonts w:asciiTheme="minorHAnsi" w:hAnsiTheme="minorHAnsi" w:cstheme="minorHAnsi"/>
          <w:i/>
          <w:iCs/>
          <w:color w:val="000000" w:themeColor="text1"/>
          <w:sz w:val="22"/>
          <w:szCs w:val="22"/>
        </w:rPr>
        <w:t xml:space="preserve"> </w:t>
      </w:r>
      <w:r w:rsidRPr="006B6437">
        <w:rPr>
          <w:rFonts w:asciiTheme="minorHAnsi" w:hAnsiTheme="minorHAnsi" w:cstheme="minorHAnsi"/>
          <w:i/>
          <w:iCs/>
          <w:color w:val="000000" w:themeColor="text1"/>
          <w:sz w:val="22"/>
          <w:szCs w:val="22"/>
        </w:rPr>
        <w:t>enabled</w:t>
      </w:r>
      <w:r w:rsidR="00906B44" w:rsidRPr="006B6437">
        <w:rPr>
          <w:rFonts w:asciiTheme="minorHAnsi" w:hAnsiTheme="minorHAnsi" w:cstheme="minorHAnsi"/>
          <w:i/>
          <w:iCs/>
          <w:color w:val="000000" w:themeColor="text1"/>
          <w:sz w:val="22"/>
          <w:szCs w:val="22"/>
        </w:rPr>
        <w:t xml:space="preserve"> integration with </w:t>
      </w:r>
      <w:r w:rsidR="001A6737" w:rsidRPr="006B6437">
        <w:rPr>
          <w:rFonts w:asciiTheme="minorHAnsi" w:hAnsiTheme="minorHAnsi" w:cstheme="minorHAnsi"/>
          <w:i/>
          <w:iCs/>
          <w:color w:val="000000" w:themeColor="text1"/>
          <w:sz w:val="22"/>
          <w:szCs w:val="22"/>
        </w:rPr>
        <w:t xml:space="preserve">a leading </w:t>
      </w:r>
      <w:r w:rsidRPr="006B6437">
        <w:rPr>
          <w:rFonts w:asciiTheme="minorHAnsi" w:hAnsiTheme="minorHAnsi" w:cstheme="minorHAnsi"/>
          <w:i/>
          <w:iCs/>
          <w:color w:val="000000" w:themeColor="text1"/>
          <w:sz w:val="22"/>
          <w:szCs w:val="22"/>
        </w:rPr>
        <w:t>pay-to-procure</w:t>
      </w:r>
      <w:r w:rsidR="00906B44" w:rsidRPr="006B6437">
        <w:rPr>
          <w:rFonts w:asciiTheme="minorHAnsi" w:hAnsiTheme="minorHAnsi" w:cstheme="minorHAnsi"/>
          <w:i/>
          <w:iCs/>
          <w:color w:val="000000" w:themeColor="text1"/>
          <w:sz w:val="22"/>
          <w:szCs w:val="22"/>
        </w:rPr>
        <w:t xml:space="preserve"> </w:t>
      </w:r>
      <w:r w:rsidR="001A6737" w:rsidRPr="006B6437">
        <w:rPr>
          <w:rFonts w:asciiTheme="minorHAnsi" w:hAnsiTheme="minorHAnsi" w:cstheme="minorHAnsi"/>
          <w:i/>
          <w:iCs/>
          <w:color w:val="000000" w:themeColor="text1"/>
          <w:sz w:val="22"/>
          <w:szCs w:val="22"/>
        </w:rPr>
        <w:t>provider for alcohol supply in the USA.</w:t>
      </w:r>
      <w:r w:rsidR="00CA47F2" w:rsidRPr="006B6437">
        <w:rPr>
          <w:rFonts w:asciiTheme="minorHAnsi" w:hAnsiTheme="minorHAnsi" w:cstheme="minorHAnsi"/>
          <w:i/>
          <w:iCs/>
          <w:color w:val="000000" w:themeColor="text1"/>
          <w:sz w:val="22"/>
          <w:szCs w:val="22"/>
        </w:rPr>
        <w:t xml:space="preserve"> </w:t>
      </w:r>
      <w:r w:rsidR="00CA47F2" w:rsidRPr="006B6437">
        <w:rPr>
          <w:rFonts w:asciiTheme="minorHAnsi" w:hAnsiTheme="minorHAnsi" w:cstheme="minorHAnsi"/>
          <w:i/>
          <w:iCs/>
          <w:color w:val="000000" w:themeColor="text1"/>
          <w:sz w:val="22"/>
          <w:szCs w:val="22"/>
        </w:rPr>
        <w:lastRenderedPageBreak/>
        <w:t>Alongside our</w:t>
      </w:r>
      <w:r w:rsidR="009B4564" w:rsidRPr="006B6437">
        <w:rPr>
          <w:rFonts w:asciiTheme="minorHAnsi" w:hAnsiTheme="minorHAnsi" w:cstheme="minorHAnsi"/>
          <w:i/>
          <w:iCs/>
          <w:color w:val="000000" w:themeColor="text1"/>
          <w:sz w:val="22"/>
          <w:szCs w:val="22"/>
        </w:rPr>
        <w:t xml:space="preserve"> existing</w:t>
      </w:r>
      <w:r w:rsidR="00CA47F2" w:rsidRPr="006B6437">
        <w:rPr>
          <w:rFonts w:asciiTheme="minorHAnsi" w:hAnsiTheme="minorHAnsi" w:cstheme="minorHAnsi"/>
          <w:i/>
          <w:iCs/>
          <w:color w:val="000000" w:themeColor="text1"/>
          <w:sz w:val="22"/>
          <w:szCs w:val="22"/>
        </w:rPr>
        <w:t xml:space="preserve"> strategic relationships, this acquisition positions us well to establish a profitable and expanding footprint in a very large addressable </w:t>
      </w:r>
      <w:r w:rsidR="00B935A8" w:rsidRPr="006B6437">
        <w:rPr>
          <w:rFonts w:asciiTheme="minorHAnsi" w:hAnsiTheme="minorHAnsi" w:cstheme="minorHAnsi"/>
          <w:i/>
          <w:iCs/>
          <w:color w:val="000000" w:themeColor="text1"/>
          <w:sz w:val="22"/>
          <w:szCs w:val="22"/>
        </w:rPr>
        <w:t>market</w:t>
      </w:r>
      <w:r w:rsidR="00B935A8" w:rsidRPr="006B6437">
        <w:rPr>
          <w:rFonts w:ascii="Calibri" w:hAnsi="Calibri" w:cs="Calibri"/>
          <w:i/>
          <w:iCs/>
          <w:color w:val="000000" w:themeColor="text1"/>
          <w:sz w:val="22"/>
          <w:szCs w:val="22"/>
        </w:rPr>
        <w:t>.</w:t>
      </w:r>
    </w:p>
    <w:p w14:paraId="27616974" w14:textId="77777777" w:rsidR="00CA47F2" w:rsidRPr="006B6437" w:rsidRDefault="00CA47F2" w:rsidP="008C7FEF">
      <w:pPr>
        <w:pStyle w:val="kb"/>
        <w:spacing w:before="0" w:beforeAutospacing="0" w:after="0" w:afterAutospacing="0" w:line="360" w:lineRule="auto"/>
        <w:jc w:val="both"/>
        <w:rPr>
          <w:rFonts w:ascii="Calibri" w:hAnsi="Calibri" w:cs="Calibri"/>
          <w:i/>
          <w:iCs/>
          <w:color w:val="000000" w:themeColor="text1"/>
          <w:sz w:val="22"/>
          <w:szCs w:val="22"/>
        </w:rPr>
      </w:pPr>
    </w:p>
    <w:p w14:paraId="24CC01BE" w14:textId="6ED01ACF" w:rsidR="00821216" w:rsidRPr="006B6437" w:rsidRDefault="00821216" w:rsidP="008C7FEF">
      <w:pPr>
        <w:pStyle w:val="kb"/>
        <w:spacing w:before="0" w:beforeAutospacing="0" w:after="0" w:afterAutospacing="0" w:line="360" w:lineRule="auto"/>
        <w:jc w:val="both"/>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The receipt of a £924,774 HMRC refund</w:t>
      </w:r>
      <w:r w:rsidR="00270B4B" w:rsidRPr="006B6437">
        <w:rPr>
          <w:rFonts w:asciiTheme="minorHAnsi" w:hAnsiTheme="minorHAnsi" w:cstheme="minorHAnsi"/>
          <w:i/>
          <w:iCs/>
          <w:color w:val="000000" w:themeColor="text1"/>
          <w:sz w:val="22"/>
          <w:szCs w:val="22"/>
        </w:rPr>
        <w:t xml:space="preserve"> and interest</w:t>
      </w:r>
      <w:r w:rsidRPr="006B6437">
        <w:rPr>
          <w:rFonts w:asciiTheme="minorHAnsi" w:hAnsiTheme="minorHAnsi" w:cstheme="minorHAnsi"/>
          <w:i/>
          <w:iCs/>
          <w:color w:val="000000" w:themeColor="text1"/>
          <w:sz w:val="22"/>
          <w:szCs w:val="22"/>
        </w:rPr>
        <w:t xml:space="preserve">, coupled with our new banking agreement with HSBC, strengthens our financial foundation, enhances our liquidity </w:t>
      </w:r>
      <w:r w:rsidR="009523E3" w:rsidRPr="006B6437">
        <w:rPr>
          <w:rFonts w:asciiTheme="minorHAnsi" w:hAnsiTheme="minorHAnsi" w:cstheme="minorHAnsi"/>
          <w:i/>
          <w:iCs/>
          <w:color w:val="000000" w:themeColor="text1"/>
          <w:sz w:val="22"/>
          <w:szCs w:val="22"/>
        </w:rPr>
        <w:t>position,</w:t>
      </w:r>
      <w:r w:rsidRPr="006B6437">
        <w:rPr>
          <w:rFonts w:asciiTheme="minorHAnsi" w:hAnsiTheme="minorHAnsi" w:cstheme="minorHAnsi"/>
          <w:i/>
          <w:iCs/>
          <w:color w:val="000000" w:themeColor="text1"/>
          <w:sz w:val="22"/>
          <w:szCs w:val="22"/>
        </w:rPr>
        <w:t xml:space="preserve"> and supports our ongoing growth strategy.</w:t>
      </w:r>
    </w:p>
    <w:p w14:paraId="1093C21B" w14:textId="77777777" w:rsidR="00A54837" w:rsidRPr="006B6437" w:rsidRDefault="00A54837" w:rsidP="008C7FEF">
      <w:pPr>
        <w:pStyle w:val="kb"/>
        <w:spacing w:before="0" w:beforeAutospacing="0" w:after="0" w:afterAutospacing="0" w:line="360" w:lineRule="auto"/>
        <w:jc w:val="both"/>
        <w:rPr>
          <w:rFonts w:asciiTheme="minorHAnsi" w:hAnsiTheme="minorHAnsi" w:cstheme="minorHAnsi"/>
          <w:i/>
          <w:iCs/>
          <w:color w:val="000000" w:themeColor="text1"/>
          <w:sz w:val="22"/>
          <w:szCs w:val="22"/>
        </w:rPr>
      </w:pPr>
    </w:p>
    <w:p w14:paraId="7D55F5A7" w14:textId="77777777" w:rsidR="00AF1CE0" w:rsidRPr="006B6437" w:rsidRDefault="00821216" w:rsidP="00AF1CE0">
      <w:pPr>
        <w:pStyle w:val="kb"/>
        <w:spacing w:before="0" w:beforeAutospacing="0" w:after="0" w:afterAutospacing="0" w:line="360" w:lineRule="auto"/>
        <w:jc w:val="both"/>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Our collaborations with Vendekin Technologies and Suresite have opened exciting new avenues in the unattended retail and fuel forecourt sectors, presenting us with opportunities to expand our market reach and enhance our revenue streams</w:t>
      </w:r>
      <w:r w:rsidR="009523E3" w:rsidRPr="006B6437">
        <w:rPr>
          <w:rFonts w:asciiTheme="minorHAnsi" w:hAnsiTheme="minorHAnsi" w:cstheme="minorHAnsi"/>
          <w:i/>
          <w:iCs/>
          <w:color w:val="000000" w:themeColor="text1"/>
          <w:sz w:val="22"/>
          <w:szCs w:val="22"/>
        </w:rPr>
        <w:t xml:space="preserve">. </w:t>
      </w:r>
      <w:r w:rsidR="00CA47F2" w:rsidRPr="006B6437">
        <w:rPr>
          <w:rFonts w:asciiTheme="minorHAnsi" w:hAnsiTheme="minorHAnsi" w:cstheme="minorHAnsi"/>
          <w:i/>
          <w:iCs/>
          <w:color w:val="000000" w:themeColor="text1"/>
          <w:sz w:val="22"/>
          <w:szCs w:val="22"/>
        </w:rPr>
        <w:t xml:space="preserve">Although still in its early stages, we are very excited about the potential of the mobile checkout market for unattended retail in the UK and the solutions we can now offer are being warmly received by our </w:t>
      </w:r>
      <w:r w:rsidR="00B935A8" w:rsidRPr="006B6437">
        <w:rPr>
          <w:rFonts w:asciiTheme="minorHAnsi" w:hAnsiTheme="minorHAnsi" w:cstheme="minorHAnsi"/>
          <w:i/>
          <w:iCs/>
          <w:color w:val="000000" w:themeColor="text1"/>
          <w:sz w:val="22"/>
          <w:szCs w:val="22"/>
        </w:rPr>
        <w:t>customers.</w:t>
      </w:r>
    </w:p>
    <w:p w14:paraId="27465FBF" w14:textId="77777777" w:rsidR="000A7C2B" w:rsidRPr="006B6437" w:rsidRDefault="000A7C2B" w:rsidP="00AF1CE0">
      <w:pPr>
        <w:pStyle w:val="kb"/>
        <w:spacing w:before="0" w:beforeAutospacing="0" w:after="0" w:afterAutospacing="0" w:line="360" w:lineRule="auto"/>
        <w:jc w:val="both"/>
        <w:rPr>
          <w:rFonts w:asciiTheme="minorHAnsi" w:hAnsiTheme="minorHAnsi" w:cstheme="minorHAnsi"/>
          <w:i/>
          <w:iCs/>
          <w:color w:val="000000" w:themeColor="text1"/>
          <w:sz w:val="22"/>
          <w:szCs w:val="22"/>
        </w:rPr>
      </w:pPr>
    </w:p>
    <w:p w14:paraId="3FE04656" w14:textId="3B604788" w:rsidR="00821216" w:rsidRPr="006B6437" w:rsidRDefault="00821216" w:rsidP="00AF1CE0">
      <w:pPr>
        <w:pStyle w:val="kb"/>
        <w:spacing w:before="0" w:beforeAutospacing="0" w:after="0" w:afterAutospacing="0" w:line="360" w:lineRule="auto"/>
        <w:jc w:val="both"/>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 xml:space="preserve">We have established a solid foundation for future growth, underpinned by a dynamic team, an innovative product range, robust recurring income streams and a </w:t>
      </w:r>
      <w:r w:rsidR="009459C6" w:rsidRPr="006B6437">
        <w:rPr>
          <w:rFonts w:asciiTheme="minorHAnsi" w:hAnsiTheme="minorHAnsi" w:cstheme="minorHAnsi"/>
          <w:i/>
          <w:iCs/>
          <w:color w:val="000000" w:themeColor="text1"/>
          <w:sz w:val="22"/>
          <w:szCs w:val="22"/>
        </w:rPr>
        <w:t>strong</w:t>
      </w:r>
      <w:r w:rsidRPr="006B6437">
        <w:rPr>
          <w:rFonts w:asciiTheme="minorHAnsi" w:hAnsiTheme="minorHAnsi" w:cstheme="minorHAnsi"/>
          <w:i/>
          <w:iCs/>
          <w:color w:val="000000" w:themeColor="text1"/>
          <w:sz w:val="22"/>
          <w:szCs w:val="22"/>
        </w:rPr>
        <w:t xml:space="preserve"> sales pipeline in our key markets. Looking ahead, we are excited about the potential of our data capture technology in new, complementary verticals. Over the last four years, our unwavering commitment to becoming the trusted advisor in </w:t>
      </w:r>
      <w:r w:rsidR="00647F1F" w:rsidRPr="006B6437">
        <w:rPr>
          <w:rFonts w:asciiTheme="minorHAnsi" w:hAnsiTheme="minorHAnsi" w:cstheme="minorHAnsi"/>
          <w:i/>
          <w:iCs/>
          <w:color w:val="000000" w:themeColor="text1"/>
          <w:sz w:val="22"/>
          <w:szCs w:val="22"/>
        </w:rPr>
        <w:t>our chosen sectors</w:t>
      </w:r>
      <w:r w:rsidRPr="006B6437">
        <w:rPr>
          <w:rFonts w:asciiTheme="minorHAnsi" w:hAnsiTheme="minorHAnsi" w:cstheme="minorHAnsi"/>
          <w:i/>
          <w:iCs/>
          <w:color w:val="000000" w:themeColor="text1"/>
          <w:sz w:val="22"/>
          <w:szCs w:val="22"/>
        </w:rPr>
        <w:t xml:space="preserve"> </w:t>
      </w:r>
      <w:r w:rsidR="00B37755" w:rsidRPr="006B6437">
        <w:rPr>
          <w:rFonts w:asciiTheme="minorHAnsi" w:hAnsiTheme="minorHAnsi" w:cstheme="minorHAnsi"/>
          <w:i/>
          <w:iCs/>
          <w:color w:val="000000" w:themeColor="text1"/>
          <w:sz w:val="22"/>
          <w:szCs w:val="22"/>
        </w:rPr>
        <w:t>has</w:t>
      </w:r>
      <w:r w:rsidRPr="006B6437">
        <w:rPr>
          <w:rFonts w:asciiTheme="minorHAnsi" w:hAnsiTheme="minorHAnsi" w:cstheme="minorHAnsi"/>
          <w:i/>
          <w:iCs/>
          <w:color w:val="000000" w:themeColor="text1"/>
          <w:sz w:val="22"/>
          <w:szCs w:val="22"/>
        </w:rPr>
        <w:t xml:space="preserve"> </w:t>
      </w:r>
      <w:r w:rsidR="00B37755" w:rsidRPr="006B6437">
        <w:rPr>
          <w:rFonts w:asciiTheme="minorHAnsi" w:hAnsiTheme="minorHAnsi" w:cstheme="minorHAnsi"/>
          <w:i/>
          <w:iCs/>
          <w:color w:val="000000" w:themeColor="text1"/>
          <w:sz w:val="22"/>
          <w:szCs w:val="22"/>
        </w:rPr>
        <w:t>yielded</w:t>
      </w:r>
      <w:r w:rsidRPr="006B6437">
        <w:rPr>
          <w:rFonts w:asciiTheme="minorHAnsi" w:hAnsiTheme="minorHAnsi" w:cstheme="minorHAnsi"/>
          <w:i/>
          <w:iCs/>
          <w:color w:val="000000" w:themeColor="text1"/>
          <w:sz w:val="22"/>
          <w:szCs w:val="22"/>
        </w:rPr>
        <w:t xml:space="preserve"> significant results, with more operators seeking our expertise.</w:t>
      </w:r>
    </w:p>
    <w:p w14:paraId="3AFA4DC4" w14:textId="77A51288" w:rsidR="00821216" w:rsidRPr="006B6437" w:rsidRDefault="00821216" w:rsidP="00647F1F">
      <w:pPr>
        <w:spacing w:line="360" w:lineRule="auto"/>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 xml:space="preserve">During this period, the Group has </w:t>
      </w:r>
      <w:r w:rsidR="00B37755" w:rsidRPr="006B6437">
        <w:rPr>
          <w:rFonts w:asciiTheme="minorHAnsi" w:hAnsiTheme="minorHAnsi" w:cstheme="minorHAnsi"/>
          <w:i/>
          <w:iCs/>
          <w:color w:val="000000" w:themeColor="text1"/>
          <w:sz w:val="22"/>
          <w:szCs w:val="22"/>
        </w:rPr>
        <w:t xml:space="preserve">successfully </w:t>
      </w:r>
      <w:r w:rsidRPr="006B6437">
        <w:rPr>
          <w:rFonts w:asciiTheme="minorHAnsi" w:hAnsiTheme="minorHAnsi" w:cstheme="minorHAnsi"/>
          <w:i/>
          <w:iCs/>
          <w:color w:val="000000" w:themeColor="text1"/>
          <w:sz w:val="22"/>
          <w:szCs w:val="22"/>
        </w:rPr>
        <w:t xml:space="preserve">navigated the post-pandemic landscape, making calculated </w:t>
      </w:r>
      <w:r w:rsidR="00B37755" w:rsidRPr="006B6437">
        <w:rPr>
          <w:rFonts w:asciiTheme="minorHAnsi" w:hAnsiTheme="minorHAnsi" w:cstheme="minorHAnsi"/>
          <w:i/>
          <w:iCs/>
          <w:color w:val="000000" w:themeColor="text1"/>
          <w:sz w:val="22"/>
          <w:szCs w:val="22"/>
        </w:rPr>
        <w:t xml:space="preserve">strategic </w:t>
      </w:r>
      <w:r w:rsidRPr="006B6437">
        <w:rPr>
          <w:rFonts w:asciiTheme="minorHAnsi" w:hAnsiTheme="minorHAnsi" w:cstheme="minorHAnsi"/>
          <w:i/>
          <w:iCs/>
          <w:color w:val="000000" w:themeColor="text1"/>
          <w:sz w:val="22"/>
          <w:szCs w:val="22"/>
        </w:rPr>
        <w:t xml:space="preserve">investments in sales, technology, new market sectors, product expansion, and strategic partnerships. These investments </w:t>
      </w:r>
      <w:r w:rsidR="00922C72">
        <w:rPr>
          <w:rFonts w:asciiTheme="minorHAnsi" w:hAnsiTheme="minorHAnsi" w:cstheme="minorHAnsi"/>
          <w:i/>
          <w:iCs/>
          <w:color w:val="000000" w:themeColor="text1"/>
          <w:sz w:val="22"/>
          <w:szCs w:val="22"/>
        </w:rPr>
        <w:t>demonstrate</w:t>
      </w:r>
      <w:r w:rsidRPr="006B6437">
        <w:rPr>
          <w:rFonts w:asciiTheme="minorHAnsi" w:hAnsiTheme="minorHAnsi" w:cstheme="minorHAnsi"/>
          <w:i/>
          <w:iCs/>
          <w:color w:val="000000" w:themeColor="text1"/>
          <w:sz w:val="22"/>
          <w:szCs w:val="22"/>
        </w:rPr>
        <w:t xml:space="preserve"> their value, placing the </w:t>
      </w:r>
      <w:r w:rsidR="00B81A03" w:rsidRPr="006B6437">
        <w:rPr>
          <w:rFonts w:asciiTheme="minorHAnsi" w:hAnsiTheme="minorHAnsi" w:cstheme="minorHAnsi"/>
          <w:i/>
          <w:iCs/>
          <w:color w:val="000000" w:themeColor="text1"/>
          <w:sz w:val="22"/>
          <w:szCs w:val="22"/>
        </w:rPr>
        <w:t>C</w:t>
      </w:r>
      <w:r w:rsidRPr="006B6437">
        <w:rPr>
          <w:rFonts w:asciiTheme="minorHAnsi" w:hAnsiTheme="minorHAnsi" w:cstheme="minorHAnsi"/>
          <w:i/>
          <w:iCs/>
          <w:color w:val="000000" w:themeColor="text1"/>
          <w:sz w:val="22"/>
          <w:szCs w:val="22"/>
        </w:rPr>
        <w:t xml:space="preserve">ompany in </w:t>
      </w:r>
      <w:r w:rsidR="00B37755" w:rsidRPr="006B6437">
        <w:rPr>
          <w:rFonts w:asciiTheme="minorHAnsi" w:hAnsiTheme="minorHAnsi" w:cstheme="minorHAnsi"/>
          <w:i/>
          <w:iCs/>
          <w:color w:val="000000" w:themeColor="text1"/>
          <w:sz w:val="22"/>
          <w:szCs w:val="22"/>
        </w:rPr>
        <w:t>a</w:t>
      </w:r>
      <w:r w:rsidRPr="006B6437">
        <w:rPr>
          <w:rFonts w:asciiTheme="minorHAnsi" w:hAnsiTheme="minorHAnsi" w:cstheme="minorHAnsi"/>
          <w:i/>
          <w:iCs/>
          <w:color w:val="000000" w:themeColor="text1"/>
          <w:sz w:val="22"/>
          <w:szCs w:val="22"/>
        </w:rPr>
        <w:t xml:space="preserve"> </w:t>
      </w:r>
      <w:r w:rsidR="00B37755" w:rsidRPr="006B6437">
        <w:rPr>
          <w:rFonts w:asciiTheme="minorHAnsi" w:hAnsiTheme="minorHAnsi" w:cstheme="minorHAnsi"/>
          <w:i/>
          <w:iCs/>
          <w:color w:val="000000" w:themeColor="text1"/>
          <w:sz w:val="22"/>
          <w:szCs w:val="22"/>
        </w:rPr>
        <w:t xml:space="preserve">strong </w:t>
      </w:r>
      <w:r w:rsidRPr="006B6437">
        <w:rPr>
          <w:rFonts w:asciiTheme="minorHAnsi" w:hAnsiTheme="minorHAnsi" w:cstheme="minorHAnsi"/>
          <w:i/>
          <w:iCs/>
          <w:color w:val="000000" w:themeColor="text1"/>
          <w:sz w:val="22"/>
          <w:szCs w:val="22"/>
        </w:rPr>
        <w:t>position for sustained growth in recurring revenues and earnings, robust cash flow generation and dividend distribution.</w:t>
      </w:r>
    </w:p>
    <w:p w14:paraId="48FC5739" w14:textId="77777777" w:rsidR="000A7C2B" w:rsidRPr="006B6437" w:rsidRDefault="000A7C2B" w:rsidP="00647F1F">
      <w:pPr>
        <w:spacing w:line="360" w:lineRule="auto"/>
        <w:rPr>
          <w:rFonts w:asciiTheme="minorHAnsi" w:hAnsiTheme="minorHAnsi" w:cstheme="minorHAnsi"/>
          <w:i/>
          <w:iCs/>
          <w:color w:val="000000" w:themeColor="text1"/>
          <w:sz w:val="22"/>
          <w:szCs w:val="22"/>
        </w:rPr>
      </w:pPr>
    </w:p>
    <w:p w14:paraId="49A52865" w14:textId="501DB3D3" w:rsidR="00821216" w:rsidRPr="006B6437" w:rsidRDefault="00821216" w:rsidP="008C1C74">
      <w:pPr>
        <w:spacing w:line="360" w:lineRule="auto"/>
        <w:rPr>
          <w:rFonts w:asciiTheme="minorHAnsi" w:hAnsiTheme="minorHAnsi" w:cstheme="minorHAnsi"/>
          <w:i/>
          <w:iCs/>
          <w:color w:val="000000" w:themeColor="text1"/>
          <w:sz w:val="22"/>
          <w:szCs w:val="22"/>
        </w:rPr>
      </w:pPr>
      <w:r w:rsidRPr="006B6437">
        <w:rPr>
          <w:rFonts w:asciiTheme="minorHAnsi" w:hAnsiTheme="minorHAnsi" w:cstheme="minorHAnsi"/>
          <w:i/>
          <w:iCs/>
          <w:color w:val="000000" w:themeColor="text1"/>
          <w:sz w:val="22"/>
          <w:szCs w:val="22"/>
        </w:rPr>
        <w:t xml:space="preserve">As we </w:t>
      </w:r>
      <w:r w:rsidR="00B37755" w:rsidRPr="006B6437">
        <w:rPr>
          <w:rFonts w:asciiTheme="minorHAnsi" w:hAnsiTheme="minorHAnsi" w:cstheme="minorHAnsi"/>
          <w:i/>
          <w:iCs/>
          <w:color w:val="000000" w:themeColor="text1"/>
          <w:sz w:val="22"/>
          <w:szCs w:val="22"/>
        </w:rPr>
        <w:t xml:space="preserve">continue </w:t>
      </w:r>
      <w:r w:rsidR="00922C72">
        <w:rPr>
          <w:rFonts w:asciiTheme="minorHAnsi" w:hAnsiTheme="minorHAnsi" w:cstheme="minorHAnsi"/>
          <w:i/>
          <w:iCs/>
          <w:color w:val="000000" w:themeColor="text1"/>
          <w:sz w:val="22"/>
          <w:szCs w:val="22"/>
        </w:rPr>
        <w:t>implementing our long-term strategic vision and exploring</w:t>
      </w:r>
      <w:r w:rsidRPr="006B6437">
        <w:rPr>
          <w:rFonts w:asciiTheme="minorHAnsi" w:hAnsiTheme="minorHAnsi" w:cstheme="minorHAnsi"/>
          <w:i/>
          <w:iCs/>
          <w:color w:val="000000" w:themeColor="text1"/>
          <w:sz w:val="22"/>
          <w:szCs w:val="22"/>
        </w:rPr>
        <w:t xml:space="preserve"> new opportunities for Vianet, my optimism and confidence in our </w:t>
      </w:r>
      <w:r w:rsidR="00C84AFB" w:rsidRPr="006B6437">
        <w:rPr>
          <w:rFonts w:asciiTheme="minorHAnsi" w:hAnsiTheme="minorHAnsi" w:cstheme="minorHAnsi"/>
          <w:i/>
          <w:iCs/>
          <w:color w:val="000000" w:themeColor="text1"/>
          <w:sz w:val="22"/>
          <w:szCs w:val="22"/>
        </w:rPr>
        <w:t>prospects</w:t>
      </w:r>
      <w:r w:rsidRPr="006B6437">
        <w:rPr>
          <w:rFonts w:asciiTheme="minorHAnsi" w:hAnsiTheme="minorHAnsi" w:cstheme="minorHAnsi"/>
          <w:i/>
          <w:iCs/>
          <w:color w:val="000000" w:themeColor="text1"/>
          <w:sz w:val="22"/>
          <w:szCs w:val="22"/>
        </w:rPr>
        <w:t xml:space="preserve"> have never been stronger.”</w:t>
      </w:r>
    </w:p>
    <w:p w14:paraId="1F89E0A0" w14:textId="77777777" w:rsidR="008C7FEF" w:rsidRPr="006B6437" w:rsidRDefault="008C7FEF" w:rsidP="008C7FEF">
      <w:pPr>
        <w:spacing w:line="360" w:lineRule="auto"/>
        <w:jc w:val="center"/>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Ends –</w:t>
      </w:r>
    </w:p>
    <w:p w14:paraId="077B16E5" w14:textId="77777777" w:rsidR="008C7FEF" w:rsidRPr="006B6437" w:rsidRDefault="008C7FEF" w:rsidP="008C7FEF">
      <w:pPr>
        <w:rPr>
          <w:rFonts w:asciiTheme="minorHAnsi" w:hAnsiTheme="minorHAnsi" w:cstheme="minorHAnsi"/>
          <w:b/>
          <w:color w:val="000000" w:themeColor="text1"/>
          <w:sz w:val="22"/>
          <w:szCs w:val="22"/>
        </w:rPr>
      </w:pPr>
    </w:p>
    <w:p w14:paraId="182A0E95" w14:textId="7BF36F60" w:rsidR="008C7FEF" w:rsidRPr="006B6437" w:rsidRDefault="008C7FEF" w:rsidP="008C7FEF">
      <w:pPr>
        <w:spacing w:after="160" w:line="340" w:lineRule="atLeast"/>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James Dickson, Chairman &amp; CEO, and Mark Foster CFO</w:t>
      </w:r>
      <w:r w:rsidR="00922C72">
        <w:rPr>
          <w:rFonts w:asciiTheme="minorHAnsi" w:hAnsiTheme="minorHAnsi" w:cstheme="minorHAnsi"/>
          <w:color w:val="000000" w:themeColor="text1"/>
          <w:sz w:val="22"/>
          <w:szCs w:val="22"/>
        </w:rPr>
        <w:t>,</w:t>
      </w:r>
      <w:r w:rsidRPr="006B6437">
        <w:rPr>
          <w:rFonts w:asciiTheme="minorHAnsi" w:hAnsiTheme="minorHAnsi" w:cstheme="minorHAnsi"/>
          <w:color w:val="000000" w:themeColor="text1"/>
          <w:sz w:val="22"/>
          <w:szCs w:val="22"/>
        </w:rPr>
        <w:t> will provide a live presentation relating to </w:t>
      </w:r>
      <w:r w:rsidR="009D679E">
        <w:rPr>
          <w:rFonts w:asciiTheme="minorHAnsi" w:hAnsiTheme="minorHAnsi" w:cstheme="minorHAnsi"/>
          <w:color w:val="000000" w:themeColor="text1"/>
          <w:sz w:val="22"/>
          <w:szCs w:val="22"/>
        </w:rPr>
        <w:t>results for the six months ending</w:t>
      </w:r>
      <w:r w:rsidRPr="006B6437">
        <w:rPr>
          <w:rFonts w:asciiTheme="minorHAnsi" w:hAnsiTheme="minorHAnsi" w:cstheme="minorHAnsi"/>
          <w:color w:val="000000" w:themeColor="text1"/>
          <w:sz w:val="22"/>
          <w:szCs w:val="22"/>
        </w:rPr>
        <w:t xml:space="preserve"> 30 September 202</w:t>
      </w:r>
      <w:r w:rsidR="00383826" w:rsidRPr="006B6437">
        <w:rPr>
          <w:rFonts w:asciiTheme="minorHAnsi" w:hAnsiTheme="minorHAnsi" w:cstheme="minorHAnsi"/>
          <w:color w:val="000000" w:themeColor="text1"/>
          <w:sz w:val="22"/>
          <w:szCs w:val="22"/>
        </w:rPr>
        <w:t>3</w:t>
      </w:r>
      <w:r w:rsidRPr="006B6437">
        <w:rPr>
          <w:rFonts w:asciiTheme="minorHAnsi" w:hAnsiTheme="minorHAnsi" w:cstheme="minorHAnsi"/>
          <w:color w:val="000000" w:themeColor="text1"/>
          <w:sz w:val="22"/>
          <w:szCs w:val="22"/>
        </w:rPr>
        <w:t xml:space="preserve"> via the Investor Meet Company platform today at </w:t>
      </w:r>
      <w:r w:rsidR="00922C72">
        <w:rPr>
          <w:rFonts w:asciiTheme="minorHAnsi" w:hAnsiTheme="minorHAnsi" w:cstheme="minorHAnsi"/>
          <w:color w:val="000000" w:themeColor="text1"/>
          <w:sz w:val="22"/>
          <w:szCs w:val="22"/>
        </w:rPr>
        <w:t>10:30 am</w:t>
      </w:r>
      <w:r w:rsidRPr="006B6437">
        <w:rPr>
          <w:rFonts w:asciiTheme="minorHAnsi" w:hAnsiTheme="minorHAnsi" w:cstheme="minorHAnsi"/>
          <w:color w:val="000000" w:themeColor="text1"/>
          <w:sz w:val="22"/>
          <w:szCs w:val="22"/>
        </w:rPr>
        <w:t xml:space="preserve"> GMT.</w:t>
      </w:r>
    </w:p>
    <w:p w14:paraId="207E373B" w14:textId="69355512" w:rsidR="008C7FEF" w:rsidRPr="006B6437" w:rsidRDefault="008C7FEF" w:rsidP="008C7FEF">
      <w:pPr>
        <w:spacing w:after="160" w:line="340" w:lineRule="atLeast"/>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The presentation is open to all existing and potential shareholders. Questions can be submitted pre-event via your Investor Meet Company dashboard </w:t>
      </w:r>
      <w:r w:rsidR="009D679E">
        <w:rPr>
          <w:rFonts w:asciiTheme="minorHAnsi" w:hAnsiTheme="minorHAnsi" w:cstheme="minorHAnsi"/>
          <w:color w:val="000000" w:themeColor="text1"/>
          <w:sz w:val="22"/>
          <w:szCs w:val="22"/>
        </w:rPr>
        <w:t xml:space="preserve">until 9 am the day before or </w:t>
      </w:r>
      <w:r w:rsidRPr="006B6437">
        <w:rPr>
          <w:rFonts w:asciiTheme="minorHAnsi" w:hAnsiTheme="minorHAnsi" w:cstheme="minorHAnsi"/>
          <w:color w:val="000000" w:themeColor="text1"/>
          <w:sz w:val="22"/>
          <w:szCs w:val="22"/>
        </w:rPr>
        <w:t>during the live presentation.</w:t>
      </w:r>
    </w:p>
    <w:p w14:paraId="2519A8C1" w14:textId="77777777" w:rsidR="008C7FEF" w:rsidRPr="006B6437" w:rsidRDefault="008C7FEF" w:rsidP="008C7FEF">
      <w:pPr>
        <w:spacing w:after="160" w:line="340" w:lineRule="atLeast"/>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Investors can sign up to Investor Meet Company for free and add to meet Vianet Group via:</w:t>
      </w:r>
    </w:p>
    <w:p w14:paraId="646BB12E" w14:textId="77777777" w:rsidR="008C7FEF" w:rsidRPr="006B6437" w:rsidRDefault="003C380E" w:rsidP="008C7FEF">
      <w:pPr>
        <w:spacing w:after="160" w:line="340" w:lineRule="atLeast"/>
        <w:rPr>
          <w:rFonts w:asciiTheme="minorHAnsi" w:hAnsiTheme="minorHAnsi" w:cstheme="minorHAnsi"/>
          <w:color w:val="000000" w:themeColor="text1"/>
          <w:sz w:val="22"/>
          <w:szCs w:val="22"/>
        </w:rPr>
      </w:pPr>
      <w:hyperlink r:id="rId9" w:history="1">
        <w:r w:rsidR="008C7FEF" w:rsidRPr="006B6437">
          <w:rPr>
            <w:rFonts w:asciiTheme="minorHAnsi" w:hAnsiTheme="minorHAnsi" w:cstheme="minorHAnsi"/>
            <w:b/>
            <w:bCs/>
            <w:color w:val="000000" w:themeColor="text1"/>
            <w:sz w:val="22"/>
            <w:szCs w:val="22"/>
            <w:u w:val="single"/>
          </w:rPr>
          <w:t>https://www.investormeetcompany.com/vianet-group-plc/register-investor</w:t>
        </w:r>
      </w:hyperlink>
    </w:p>
    <w:p w14:paraId="12790CFA" w14:textId="58413148" w:rsidR="008C7FEF" w:rsidRPr="006B6437" w:rsidRDefault="008C7FEF" w:rsidP="008C7FEF">
      <w:pPr>
        <w:spacing w:after="160" w:line="340" w:lineRule="atLeast"/>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lastRenderedPageBreak/>
        <w:t>Investors who follow Vianet Group plc on the Investor Meet Company platform will automatically be invited.</w:t>
      </w:r>
    </w:p>
    <w:p w14:paraId="48F38F70" w14:textId="77777777" w:rsidR="008C7FEF" w:rsidRPr="006B6437" w:rsidRDefault="008C7FEF" w:rsidP="008C7FEF">
      <w:pPr>
        <w:spacing w:line="360" w:lineRule="auto"/>
        <w:rPr>
          <w:rFonts w:asciiTheme="minorHAnsi" w:hAnsiTheme="minorHAnsi" w:cstheme="minorHAnsi"/>
          <w:color w:val="000000" w:themeColor="text1"/>
          <w:sz w:val="22"/>
          <w:szCs w:val="22"/>
        </w:rPr>
      </w:pPr>
    </w:p>
    <w:p w14:paraId="42D29381" w14:textId="77777777" w:rsidR="008C7FEF" w:rsidRPr="006B6437" w:rsidRDefault="008C7FEF" w:rsidP="008C7FEF">
      <w:pPr>
        <w:spacing w:line="360" w:lineRule="auto"/>
        <w:ind w:right="577"/>
        <w:outlineLvl w:val="0"/>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Enquiries:</w:t>
      </w:r>
    </w:p>
    <w:tbl>
      <w:tblPr>
        <w:tblW w:w="8388" w:type="dxa"/>
        <w:tblLook w:val="04A0" w:firstRow="1" w:lastRow="0" w:firstColumn="1" w:lastColumn="0" w:noHBand="0" w:noVBand="1"/>
      </w:tblPr>
      <w:tblGrid>
        <w:gridCol w:w="5148"/>
        <w:gridCol w:w="3240"/>
      </w:tblGrid>
      <w:tr w:rsidR="00130B3E" w:rsidRPr="00130B3E" w14:paraId="625429C3" w14:textId="77777777" w:rsidTr="00071EEB">
        <w:tc>
          <w:tcPr>
            <w:tcW w:w="5148" w:type="dxa"/>
            <w:hideMark/>
          </w:tcPr>
          <w:p w14:paraId="23719135" w14:textId="77777777" w:rsidR="008C7FEF" w:rsidRPr="006B6437" w:rsidRDefault="008C7FEF" w:rsidP="00071EEB">
            <w:pPr>
              <w:spacing w:line="360" w:lineRule="auto"/>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Vianet Group plc</w:t>
            </w:r>
          </w:p>
        </w:tc>
        <w:tc>
          <w:tcPr>
            <w:tcW w:w="3240" w:type="dxa"/>
          </w:tcPr>
          <w:p w14:paraId="56DC73D2" w14:textId="77777777" w:rsidR="008C7FEF" w:rsidRPr="006B6437" w:rsidRDefault="008C7FEF" w:rsidP="00071EEB">
            <w:pPr>
              <w:spacing w:line="360" w:lineRule="auto"/>
              <w:jc w:val="right"/>
              <w:rPr>
                <w:rFonts w:asciiTheme="minorHAnsi" w:hAnsiTheme="minorHAnsi" w:cstheme="minorHAnsi"/>
                <w:color w:val="000000" w:themeColor="text1"/>
                <w:sz w:val="22"/>
                <w:szCs w:val="22"/>
              </w:rPr>
            </w:pPr>
          </w:p>
        </w:tc>
      </w:tr>
      <w:tr w:rsidR="00130B3E" w:rsidRPr="00130B3E" w14:paraId="65C779C9" w14:textId="77777777" w:rsidTr="00071EEB">
        <w:trPr>
          <w:trHeight w:val="930"/>
        </w:trPr>
        <w:tc>
          <w:tcPr>
            <w:tcW w:w="5148" w:type="dxa"/>
            <w:hideMark/>
          </w:tcPr>
          <w:p w14:paraId="51D2FBF3" w14:textId="77777777" w:rsidR="008C7FEF" w:rsidRPr="006B6437" w:rsidRDefault="008C7FEF" w:rsidP="00071EEB">
            <w:pPr>
              <w:spacing w:line="360" w:lineRule="auto"/>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James Dickson, Chairman &amp; CEO</w:t>
            </w:r>
          </w:p>
          <w:p w14:paraId="26187883" w14:textId="77777777" w:rsidR="008C7FEF" w:rsidRPr="006B6437" w:rsidRDefault="008C7FEF" w:rsidP="00071EEB">
            <w:pPr>
              <w:spacing w:line="360" w:lineRule="auto"/>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Mark Foster, CFO</w:t>
            </w:r>
          </w:p>
        </w:tc>
        <w:tc>
          <w:tcPr>
            <w:tcW w:w="3240" w:type="dxa"/>
            <w:hideMark/>
          </w:tcPr>
          <w:p w14:paraId="13D40E43" w14:textId="77777777" w:rsidR="008C7FEF" w:rsidRPr="006B6437" w:rsidRDefault="008C7FEF" w:rsidP="00071EEB">
            <w:pPr>
              <w:spacing w:line="360" w:lineRule="auto"/>
              <w:ind w:right="81"/>
              <w:jc w:val="right"/>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Tel: +44 (0) 1642 358 800</w:t>
            </w:r>
          </w:p>
          <w:p w14:paraId="4933DD8E" w14:textId="77777777" w:rsidR="008C7FEF" w:rsidRPr="006B6437" w:rsidRDefault="003C380E" w:rsidP="00071EEB">
            <w:pPr>
              <w:spacing w:line="360" w:lineRule="auto"/>
              <w:ind w:right="81"/>
              <w:jc w:val="right"/>
              <w:rPr>
                <w:rFonts w:asciiTheme="minorHAnsi" w:hAnsiTheme="minorHAnsi" w:cstheme="minorHAnsi"/>
                <w:color w:val="000000" w:themeColor="text1"/>
                <w:sz w:val="22"/>
                <w:szCs w:val="22"/>
              </w:rPr>
            </w:pPr>
            <w:hyperlink r:id="rId10" w:history="1">
              <w:r w:rsidR="008C7FEF" w:rsidRPr="006B6437">
                <w:rPr>
                  <w:rStyle w:val="Hyperlink"/>
                  <w:rFonts w:asciiTheme="minorHAnsi" w:hAnsiTheme="minorHAnsi" w:cstheme="minorHAnsi"/>
                  <w:color w:val="000000" w:themeColor="text1"/>
                  <w:sz w:val="22"/>
                  <w:szCs w:val="22"/>
                </w:rPr>
                <w:t>www.vianetplc.com</w:t>
              </w:r>
            </w:hyperlink>
          </w:p>
        </w:tc>
      </w:tr>
      <w:tr w:rsidR="00130B3E" w:rsidRPr="00130B3E" w14:paraId="7EE08354" w14:textId="77777777" w:rsidTr="00071EEB">
        <w:tc>
          <w:tcPr>
            <w:tcW w:w="5148" w:type="dxa"/>
            <w:hideMark/>
          </w:tcPr>
          <w:p w14:paraId="3097EEC2" w14:textId="77777777" w:rsidR="008C7FEF" w:rsidRPr="006B6437" w:rsidRDefault="008C7FEF" w:rsidP="00071EEB">
            <w:pPr>
              <w:spacing w:line="360" w:lineRule="auto"/>
              <w:rPr>
                <w:rFonts w:asciiTheme="minorHAnsi" w:hAnsiTheme="minorHAnsi" w:cstheme="minorHAnsi"/>
                <w:b/>
                <w:color w:val="000000" w:themeColor="text1"/>
                <w:sz w:val="22"/>
                <w:szCs w:val="22"/>
              </w:rPr>
            </w:pPr>
          </w:p>
          <w:p w14:paraId="4FAF610B" w14:textId="48683DF9" w:rsidR="008C7FEF" w:rsidRPr="006B6437" w:rsidRDefault="00B81A03" w:rsidP="00071EEB">
            <w:pPr>
              <w:spacing w:line="360" w:lineRule="auto"/>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Cavendish Capital Markets Limited</w:t>
            </w:r>
          </w:p>
        </w:tc>
        <w:tc>
          <w:tcPr>
            <w:tcW w:w="3240" w:type="dxa"/>
          </w:tcPr>
          <w:p w14:paraId="162AB14D" w14:textId="77777777" w:rsidR="008C7FEF" w:rsidRPr="006B6437" w:rsidRDefault="008C7FEF" w:rsidP="00071EEB">
            <w:pPr>
              <w:spacing w:line="360" w:lineRule="auto"/>
              <w:jc w:val="right"/>
              <w:rPr>
                <w:rFonts w:asciiTheme="minorHAnsi" w:hAnsiTheme="minorHAnsi" w:cstheme="minorHAnsi"/>
                <w:color w:val="000000" w:themeColor="text1"/>
                <w:sz w:val="22"/>
                <w:szCs w:val="22"/>
              </w:rPr>
            </w:pPr>
          </w:p>
        </w:tc>
      </w:tr>
      <w:tr w:rsidR="00097DDA" w:rsidRPr="00130B3E" w14:paraId="55D0196B" w14:textId="77777777" w:rsidTr="00071EEB">
        <w:tc>
          <w:tcPr>
            <w:tcW w:w="5148" w:type="dxa"/>
            <w:hideMark/>
          </w:tcPr>
          <w:p w14:paraId="061B1BBD" w14:textId="77777777" w:rsidR="008C7FEF" w:rsidRPr="006B6437" w:rsidRDefault="008C7FEF" w:rsidP="00071EEB">
            <w:pPr>
              <w:spacing w:line="360" w:lineRule="auto"/>
              <w:rPr>
                <w:rFonts w:asciiTheme="minorHAnsi" w:hAnsiTheme="minorHAnsi" w:cstheme="minorHAnsi"/>
                <w:color w:val="000000" w:themeColor="text1"/>
                <w:sz w:val="22"/>
                <w:szCs w:val="22"/>
              </w:rPr>
            </w:pPr>
            <w:r w:rsidRPr="006B6437">
              <w:rPr>
                <w:rFonts w:asciiTheme="minorHAnsi" w:hAnsiTheme="minorHAnsi" w:cstheme="minorHAnsi"/>
                <w:bCs/>
                <w:color w:val="000000" w:themeColor="text1"/>
                <w:sz w:val="22"/>
                <w:szCs w:val="22"/>
              </w:rPr>
              <w:t xml:space="preserve">Stephen Keys </w:t>
            </w:r>
            <w:r w:rsidRPr="006B6437">
              <w:rPr>
                <w:rFonts w:asciiTheme="minorHAnsi" w:hAnsiTheme="minorHAnsi" w:cstheme="minorHAnsi"/>
                <w:color w:val="000000" w:themeColor="text1"/>
                <w:sz w:val="22"/>
                <w:szCs w:val="22"/>
              </w:rPr>
              <w:t xml:space="preserve">/ </w:t>
            </w:r>
            <w:r w:rsidRPr="006B6437">
              <w:rPr>
                <w:rFonts w:asciiTheme="minorHAnsi" w:hAnsiTheme="minorHAnsi" w:cstheme="minorHAnsi"/>
                <w:color w:val="000000" w:themeColor="text1"/>
                <w:sz w:val="22"/>
                <w:szCs w:val="22"/>
                <w:lang w:val="en-US"/>
              </w:rPr>
              <w:t>Camilla Hume</w:t>
            </w:r>
          </w:p>
        </w:tc>
        <w:tc>
          <w:tcPr>
            <w:tcW w:w="3240" w:type="dxa"/>
            <w:hideMark/>
          </w:tcPr>
          <w:p w14:paraId="5903DCA1" w14:textId="77777777" w:rsidR="008C7FEF" w:rsidRPr="006B6437" w:rsidRDefault="008C7FEF" w:rsidP="00071EEB">
            <w:pPr>
              <w:spacing w:line="360" w:lineRule="auto"/>
              <w:ind w:right="151"/>
              <w:jc w:val="right"/>
              <w:rPr>
                <w:rFonts w:asciiTheme="minorHAnsi" w:hAnsiTheme="minorHAnsi" w:cstheme="minorHAnsi"/>
                <w:noProof/>
                <w:color w:val="000000" w:themeColor="text1"/>
                <w:sz w:val="22"/>
                <w:szCs w:val="22"/>
              </w:rPr>
            </w:pPr>
            <w:r w:rsidRPr="006B6437">
              <w:rPr>
                <w:rFonts w:asciiTheme="minorHAnsi" w:hAnsiTheme="minorHAnsi" w:cstheme="minorHAnsi"/>
                <w:color w:val="000000" w:themeColor="text1"/>
                <w:sz w:val="22"/>
                <w:szCs w:val="22"/>
              </w:rPr>
              <w:t>Tel: +44 (0)</w:t>
            </w:r>
            <w:r w:rsidRPr="006B6437">
              <w:rPr>
                <w:rFonts w:asciiTheme="minorHAnsi" w:hAnsiTheme="minorHAnsi" w:cstheme="minorHAnsi"/>
                <w:noProof/>
                <w:color w:val="000000" w:themeColor="text1"/>
                <w:sz w:val="22"/>
                <w:szCs w:val="22"/>
              </w:rPr>
              <w:t xml:space="preserve"> 20 7397 8900</w:t>
            </w:r>
          </w:p>
          <w:p w14:paraId="0433E475" w14:textId="77777777" w:rsidR="008C7FEF" w:rsidRPr="006B6437" w:rsidRDefault="003C380E" w:rsidP="00071EEB">
            <w:pPr>
              <w:spacing w:line="360" w:lineRule="auto"/>
              <w:ind w:right="151"/>
              <w:jc w:val="right"/>
              <w:rPr>
                <w:rFonts w:asciiTheme="minorHAnsi" w:hAnsiTheme="minorHAnsi" w:cstheme="minorHAnsi"/>
                <w:color w:val="000000" w:themeColor="text1"/>
                <w:sz w:val="22"/>
                <w:szCs w:val="22"/>
              </w:rPr>
            </w:pPr>
            <w:hyperlink r:id="rId11" w:history="1">
              <w:r w:rsidR="008C7FEF" w:rsidRPr="006B6437">
                <w:rPr>
                  <w:rStyle w:val="Hyperlink"/>
                  <w:rFonts w:asciiTheme="minorHAnsi" w:hAnsiTheme="minorHAnsi" w:cstheme="minorHAnsi"/>
                  <w:color w:val="000000" w:themeColor="text1"/>
                  <w:sz w:val="22"/>
                  <w:szCs w:val="22"/>
                </w:rPr>
                <w:t>www.cenkos.com</w:t>
              </w:r>
            </w:hyperlink>
            <w:r w:rsidR="008C7FEF" w:rsidRPr="006B6437">
              <w:rPr>
                <w:rFonts w:asciiTheme="minorHAnsi" w:hAnsiTheme="minorHAnsi" w:cstheme="minorHAnsi"/>
                <w:color w:val="000000" w:themeColor="text1"/>
                <w:sz w:val="22"/>
                <w:szCs w:val="22"/>
              </w:rPr>
              <w:t xml:space="preserve">  </w:t>
            </w:r>
          </w:p>
        </w:tc>
      </w:tr>
    </w:tbl>
    <w:p w14:paraId="6A0B019F" w14:textId="77777777" w:rsidR="003811B4" w:rsidRPr="006B6437" w:rsidRDefault="003811B4" w:rsidP="00241D29">
      <w:pPr>
        <w:spacing w:after="160" w:line="259" w:lineRule="auto"/>
        <w:rPr>
          <w:rFonts w:asciiTheme="minorHAnsi" w:hAnsiTheme="minorHAnsi" w:cstheme="minorHAnsi"/>
          <w:b/>
          <w:bCs/>
          <w:color w:val="000000" w:themeColor="text1"/>
          <w:sz w:val="22"/>
          <w:szCs w:val="22"/>
        </w:rPr>
      </w:pPr>
    </w:p>
    <w:p w14:paraId="0BAABA6E" w14:textId="71B14C29" w:rsidR="003811B4" w:rsidRPr="006B6437" w:rsidRDefault="00E8686A" w:rsidP="00241D29">
      <w:pPr>
        <w:spacing w:after="160" w:line="259" w:lineRule="auto"/>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t>About Vianet</w:t>
      </w:r>
    </w:p>
    <w:p w14:paraId="4BF27DB1" w14:textId="705A982D" w:rsidR="00C6539E" w:rsidRPr="00130B3E" w:rsidRDefault="00C6539E" w:rsidP="00C6539E">
      <w:pPr>
        <w:spacing w:after="120" w:line="360" w:lineRule="auto"/>
        <w:jc w:val="both"/>
        <w:rPr>
          <w:rFonts w:ascii="Calibri" w:hAnsi="Calibri" w:cs="Calibri"/>
          <w:color w:val="000000" w:themeColor="text1"/>
          <w:sz w:val="22"/>
          <w:szCs w:val="22"/>
        </w:rPr>
      </w:pPr>
      <w:r w:rsidRPr="00130B3E">
        <w:rPr>
          <w:rFonts w:ascii="Calibri" w:hAnsi="Calibri" w:cs="Calibri"/>
          <w:color w:val="000000" w:themeColor="text1"/>
          <w:sz w:val="22"/>
          <w:szCs w:val="22"/>
        </w:rPr>
        <w:t>Vianet has established itself as an industry leader with its award-winning, proprietary suite of solutions. Our offerings encompass telemetry, connectivity, payment solutions, inventory management, ERP software platforms, energy-saving solutions, and a comprehensive business insights and market data portal. These innovative solutions empower businesses in hospitality, unattended retail</w:t>
      </w:r>
      <w:r w:rsidR="009D679E">
        <w:rPr>
          <w:rFonts w:ascii="Calibri" w:hAnsi="Calibri" w:cs="Calibri"/>
          <w:color w:val="000000" w:themeColor="text1"/>
          <w:sz w:val="22"/>
          <w:szCs w:val="22"/>
        </w:rPr>
        <w:t xml:space="preserve">, and the fuel forecourt sectors to optimise costs, boost sales, and </w:t>
      </w:r>
      <w:r w:rsidRPr="00130B3E">
        <w:rPr>
          <w:rFonts w:ascii="Calibri" w:hAnsi="Calibri" w:cs="Calibri"/>
          <w:color w:val="000000" w:themeColor="text1"/>
          <w:sz w:val="22"/>
          <w:szCs w:val="22"/>
        </w:rPr>
        <w:t xml:space="preserve">enhance profitability and cash flow </w:t>
      </w:r>
      <w:r w:rsidR="009D679E">
        <w:rPr>
          <w:rFonts w:ascii="Calibri" w:hAnsi="Calibri" w:cs="Calibri"/>
          <w:color w:val="000000" w:themeColor="text1"/>
          <w:sz w:val="22"/>
          <w:szCs w:val="22"/>
        </w:rPr>
        <w:t>while</w:t>
      </w:r>
      <w:r w:rsidRPr="00130B3E">
        <w:rPr>
          <w:rFonts w:ascii="Calibri" w:hAnsi="Calibri" w:cs="Calibri"/>
          <w:color w:val="000000" w:themeColor="text1"/>
          <w:sz w:val="22"/>
          <w:szCs w:val="22"/>
        </w:rPr>
        <w:t xml:space="preserve"> significantly reducing their carbon footprint.</w:t>
      </w:r>
    </w:p>
    <w:p w14:paraId="30CCD37B" w14:textId="77777777" w:rsidR="00C6539E" w:rsidRPr="00130B3E" w:rsidRDefault="00C6539E" w:rsidP="00C6539E">
      <w:pPr>
        <w:spacing w:after="120" w:line="360" w:lineRule="auto"/>
        <w:jc w:val="both"/>
        <w:rPr>
          <w:rFonts w:ascii="Calibri" w:hAnsi="Calibri" w:cs="Calibri"/>
          <w:color w:val="000000" w:themeColor="text1"/>
          <w:sz w:val="22"/>
          <w:szCs w:val="22"/>
        </w:rPr>
      </w:pPr>
      <w:r w:rsidRPr="00130B3E">
        <w:rPr>
          <w:rFonts w:ascii="Calibri" w:hAnsi="Calibri" w:cs="Calibri"/>
          <w:color w:val="000000" w:themeColor="text1"/>
          <w:sz w:val="22"/>
          <w:szCs w:val="22"/>
        </w:rPr>
        <w:t>Vianet clients, typically engaged in 3-5-year contracts, benefit from our services by receiving operational alerts, performance dashboards and critical business insights. These tools are instrumental in transforming their operational efficiency and become even more vital during periods of economic downturns and uncertainty.</w:t>
      </w:r>
    </w:p>
    <w:p w14:paraId="1FDE6945" w14:textId="77777777" w:rsidR="000A7C2B" w:rsidRPr="006B6437" w:rsidRDefault="000A7C2B">
      <w:pPr>
        <w:spacing w:after="160" w:line="259" w:lineRule="auto"/>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br w:type="page"/>
      </w:r>
    </w:p>
    <w:p w14:paraId="6BEA862B" w14:textId="13AAF0A3" w:rsidR="008C7FEF" w:rsidRPr="006B6437" w:rsidRDefault="008C7FEF" w:rsidP="00241D29">
      <w:pPr>
        <w:spacing w:after="160" w:line="259" w:lineRule="auto"/>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lastRenderedPageBreak/>
        <w:t>Chairman and Chief Executive Officer’s Statement</w:t>
      </w:r>
    </w:p>
    <w:p w14:paraId="5C8DD62C" w14:textId="395F9BF7" w:rsidR="00462D5B" w:rsidRPr="006B6437" w:rsidRDefault="00462D5B"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color w:val="000000" w:themeColor="text1"/>
          <w:sz w:val="22"/>
          <w:szCs w:val="22"/>
        </w:rPr>
        <w:t xml:space="preserve">The Group has achieved </w:t>
      </w:r>
      <w:r w:rsidR="00B37755" w:rsidRPr="006B6437">
        <w:rPr>
          <w:rFonts w:asciiTheme="minorHAnsi" w:hAnsiTheme="minorHAnsi" w:cstheme="minorHAnsi"/>
          <w:color w:val="000000" w:themeColor="text1"/>
          <w:sz w:val="22"/>
          <w:szCs w:val="22"/>
        </w:rPr>
        <w:t>year-on-year</w:t>
      </w:r>
      <w:r w:rsidRPr="006B6437">
        <w:rPr>
          <w:rFonts w:asciiTheme="minorHAnsi" w:hAnsiTheme="minorHAnsi" w:cstheme="minorHAnsi"/>
          <w:color w:val="000000" w:themeColor="text1"/>
          <w:sz w:val="22"/>
          <w:szCs w:val="22"/>
        </w:rPr>
        <w:t xml:space="preserve"> growth in its core divisions, resulting in a 7.4% increase in adjusted operating profit to £1.30m, after accounting for approximately £200k in costs related to the BMI acquisition. Despite economic headwinds and the necessity for a 3G to 4G network upgrade, our strong H1</w:t>
      </w:r>
      <w:r w:rsidR="00F777AB" w:rsidRPr="006B6437">
        <w:rPr>
          <w:rFonts w:asciiTheme="minorHAnsi" w:hAnsiTheme="minorHAnsi" w:cstheme="minorHAnsi"/>
          <w:color w:val="000000" w:themeColor="text1"/>
          <w:sz w:val="22"/>
          <w:szCs w:val="22"/>
        </w:rPr>
        <w:t xml:space="preserve"> 2024</w:t>
      </w:r>
      <w:r w:rsidRPr="006B6437">
        <w:rPr>
          <w:rFonts w:asciiTheme="minorHAnsi" w:hAnsiTheme="minorHAnsi" w:cstheme="minorHAnsi"/>
          <w:color w:val="000000" w:themeColor="text1"/>
          <w:sz w:val="22"/>
          <w:szCs w:val="22"/>
        </w:rPr>
        <w:t xml:space="preserve"> performance and promising H2 2024 outlook affirm </w:t>
      </w:r>
      <w:r w:rsidR="00A5550D" w:rsidRPr="006B6437">
        <w:rPr>
          <w:rFonts w:asciiTheme="minorHAnsi" w:hAnsiTheme="minorHAnsi" w:cstheme="minorHAnsi"/>
          <w:color w:val="000000" w:themeColor="text1"/>
          <w:sz w:val="22"/>
          <w:szCs w:val="22"/>
        </w:rPr>
        <w:t>the Board’s</w:t>
      </w:r>
      <w:r w:rsidRPr="006B6437">
        <w:rPr>
          <w:rFonts w:asciiTheme="minorHAnsi" w:hAnsiTheme="minorHAnsi" w:cstheme="minorHAnsi"/>
          <w:color w:val="000000" w:themeColor="text1"/>
          <w:sz w:val="22"/>
          <w:szCs w:val="22"/>
        </w:rPr>
        <w:t xml:space="preserve"> expectations </w:t>
      </w:r>
      <w:r w:rsidR="00A5550D" w:rsidRPr="006B6437">
        <w:rPr>
          <w:rFonts w:asciiTheme="minorHAnsi" w:hAnsiTheme="minorHAnsi" w:cstheme="minorHAnsi"/>
          <w:color w:val="000000" w:themeColor="text1"/>
          <w:sz w:val="22"/>
          <w:szCs w:val="22"/>
        </w:rPr>
        <w:t xml:space="preserve">of meeting </w:t>
      </w:r>
      <w:r w:rsidR="000B4816">
        <w:rPr>
          <w:rFonts w:asciiTheme="minorHAnsi" w:hAnsiTheme="minorHAnsi" w:cstheme="minorHAnsi"/>
          <w:color w:val="000000" w:themeColor="text1"/>
          <w:sz w:val="22"/>
          <w:szCs w:val="22"/>
        </w:rPr>
        <w:t>management</w:t>
      </w:r>
      <w:r w:rsidR="009E462E">
        <w:rPr>
          <w:rFonts w:asciiTheme="minorHAnsi" w:hAnsiTheme="minorHAnsi" w:cstheme="minorHAnsi"/>
          <w:color w:val="000000" w:themeColor="text1"/>
          <w:sz w:val="22"/>
          <w:szCs w:val="22"/>
        </w:rPr>
        <w:t>’s profit</w:t>
      </w:r>
      <w:r w:rsidR="00A5550D" w:rsidRPr="006B6437">
        <w:rPr>
          <w:rFonts w:asciiTheme="minorHAnsi" w:hAnsiTheme="minorHAnsi" w:cstheme="minorHAnsi"/>
          <w:color w:val="000000" w:themeColor="text1"/>
          <w:sz w:val="22"/>
          <w:szCs w:val="22"/>
        </w:rPr>
        <w:t xml:space="preserve"> </w:t>
      </w:r>
      <w:r w:rsidR="00B37755" w:rsidRPr="006B6437">
        <w:rPr>
          <w:rFonts w:asciiTheme="minorHAnsi" w:hAnsiTheme="minorHAnsi" w:cstheme="minorHAnsi"/>
          <w:color w:val="000000" w:themeColor="text1"/>
          <w:sz w:val="22"/>
          <w:szCs w:val="22"/>
        </w:rPr>
        <w:t>expectations</w:t>
      </w:r>
      <w:r w:rsidR="00A5550D" w:rsidRPr="006B6437">
        <w:rPr>
          <w:rFonts w:asciiTheme="minorHAnsi" w:hAnsiTheme="minorHAnsi" w:cstheme="minorHAnsi"/>
          <w:color w:val="000000" w:themeColor="text1"/>
          <w:sz w:val="22"/>
          <w:szCs w:val="22"/>
        </w:rPr>
        <w:t xml:space="preserve"> for the full year</w:t>
      </w:r>
      <w:r w:rsidRPr="006B6437">
        <w:rPr>
          <w:rFonts w:asciiTheme="minorHAnsi" w:hAnsiTheme="minorHAnsi" w:cstheme="minorHAnsi"/>
          <w:color w:val="000000" w:themeColor="text1"/>
          <w:sz w:val="22"/>
          <w:szCs w:val="22"/>
        </w:rPr>
        <w:t>.</w:t>
      </w:r>
    </w:p>
    <w:p w14:paraId="54ABC254" w14:textId="77777777" w:rsidR="008C7FEF" w:rsidRPr="006B6437" w:rsidRDefault="008C7FEF" w:rsidP="009523E3">
      <w:pPr>
        <w:spacing w:after="120" w:line="360" w:lineRule="auto"/>
        <w:jc w:val="both"/>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t>Performance</w:t>
      </w:r>
    </w:p>
    <w:bookmarkEnd w:id="1"/>
    <w:p w14:paraId="41BFAEB6" w14:textId="6AE499FD" w:rsidR="008C7FEF" w:rsidRPr="006B6437" w:rsidRDefault="00462D5B"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color w:val="000000" w:themeColor="text1"/>
          <w:sz w:val="22"/>
          <w:szCs w:val="22"/>
        </w:rPr>
        <w:t xml:space="preserve">Group turnover stood at £7.19m (H1 2023: £7.18m). Our dependable recurring revenue, </w:t>
      </w:r>
      <w:r w:rsidR="00C84AFB" w:rsidRPr="006B6437">
        <w:rPr>
          <w:rFonts w:asciiTheme="minorHAnsi" w:hAnsiTheme="minorHAnsi" w:cstheme="minorHAnsi"/>
          <w:color w:val="000000" w:themeColor="text1"/>
          <w:sz w:val="22"/>
          <w:szCs w:val="22"/>
        </w:rPr>
        <w:t>from</w:t>
      </w:r>
      <w:r w:rsidRPr="006B6437">
        <w:rPr>
          <w:rFonts w:asciiTheme="minorHAnsi" w:hAnsiTheme="minorHAnsi" w:cstheme="minorHAnsi"/>
          <w:color w:val="000000" w:themeColor="text1"/>
          <w:sz w:val="22"/>
          <w:szCs w:val="22"/>
        </w:rPr>
        <w:t xml:space="preserve"> 3-5 year contracts, rose to £6.28m, representing 87% of our H1 2024 turnover (H1 2023: £6.18m, 86%).</w:t>
      </w:r>
    </w:p>
    <w:p w14:paraId="643753F2" w14:textId="48D7C8D0" w:rsidR="008C7FEF" w:rsidRPr="006B6437" w:rsidRDefault="00462D5B"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color w:val="000000" w:themeColor="text1"/>
          <w:sz w:val="22"/>
          <w:szCs w:val="22"/>
        </w:rPr>
        <w:t xml:space="preserve">The Group's adjusted operating profit increased by 7.4% to £1.30m (H1 2023: £1.21m), </w:t>
      </w:r>
      <w:r w:rsidR="009D679E">
        <w:rPr>
          <w:rFonts w:asciiTheme="minorHAnsi" w:hAnsiTheme="minorHAnsi" w:cstheme="minorHAnsi"/>
          <w:color w:val="000000" w:themeColor="text1"/>
          <w:sz w:val="22"/>
          <w:szCs w:val="22"/>
        </w:rPr>
        <w:t>including</w:t>
      </w:r>
      <w:r w:rsidRPr="006B6437">
        <w:rPr>
          <w:rFonts w:asciiTheme="minorHAnsi" w:hAnsiTheme="minorHAnsi" w:cstheme="minorHAnsi"/>
          <w:color w:val="000000" w:themeColor="text1"/>
          <w:sz w:val="22"/>
          <w:szCs w:val="22"/>
        </w:rPr>
        <w:t xml:space="preserve"> BMI's acquisition-related operational costs of about £200k. </w:t>
      </w:r>
      <w:r w:rsidR="009D679E">
        <w:rPr>
          <w:rFonts w:asciiTheme="minorHAnsi" w:hAnsiTheme="minorHAnsi" w:cstheme="minorHAnsi"/>
          <w:color w:val="000000" w:themeColor="text1"/>
          <w:sz w:val="22"/>
          <w:szCs w:val="22"/>
        </w:rPr>
        <w:t>Without these additional one-off expenses, the growth would have been 24%, or £1.50m</w:t>
      </w:r>
      <w:r w:rsidRPr="006B6437">
        <w:rPr>
          <w:rFonts w:asciiTheme="minorHAnsi" w:hAnsiTheme="minorHAnsi" w:cstheme="minorHAnsi"/>
          <w:color w:val="000000" w:themeColor="text1"/>
          <w:sz w:val="22"/>
          <w:szCs w:val="22"/>
        </w:rPr>
        <w:t>.</w:t>
      </w:r>
    </w:p>
    <w:p w14:paraId="5CAB39BB" w14:textId="77777777" w:rsidR="00A32B94" w:rsidRPr="006B6437" w:rsidRDefault="00EC7F6B"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Our pre-tax loss was £0.17m (H1 2023: £0.11m loss), after considering £0.33m in exceptional costs primarily from acquisition activities. </w:t>
      </w:r>
    </w:p>
    <w:p w14:paraId="4075B331" w14:textId="31F15384" w:rsidR="008C7FEF" w:rsidRPr="006B6437" w:rsidRDefault="00EC7F6B" w:rsidP="009523E3">
      <w:pPr>
        <w:spacing w:after="120" w:line="360" w:lineRule="auto"/>
        <w:jc w:val="both"/>
        <w:rPr>
          <w:rFonts w:asciiTheme="minorHAnsi" w:hAnsiTheme="minorHAnsi" w:cstheme="minorHAnsi"/>
          <w:b/>
          <w:bCs/>
          <w:color w:val="000000" w:themeColor="text1"/>
          <w:sz w:val="22"/>
          <w:szCs w:val="22"/>
        </w:rPr>
      </w:pPr>
      <w:r w:rsidRPr="006B6437">
        <w:rPr>
          <w:rFonts w:asciiTheme="minorHAnsi" w:hAnsiTheme="minorHAnsi" w:cstheme="minorHAnsi"/>
          <w:color w:val="000000" w:themeColor="text1"/>
          <w:sz w:val="22"/>
          <w:szCs w:val="22"/>
        </w:rPr>
        <w:t xml:space="preserve">Without the BMI-related </w:t>
      </w:r>
      <w:r w:rsidR="00A32B94" w:rsidRPr="006B6437">
        <w:rPr>
          <w:rFonts w:asciiTheme="minorHAnsi" w:hAnsiTheme="minorHAnsi" w:cstheme="minorHAnsi"/>
          <w:color w:val="000000" w:themeColor="text1"/>
          <w:sz w:val="22"/>
          <w:szCs w:val="22"/>
        </w:rPr>
        <w:t xml:space="preserve">operational </w:t>
      </w:r>
      <w:r w:rsidRPr="006B6437">
        <w:rPr>
          <w:rFonts w:asciiTheme="minorHAnsi" w:hAnsiTheme="minorHAnsi" w:cstheme="minorHAnsi"/>
          <w:color w:val="000000" w:themeColor="text1"/>
          <w:sz w:val="22"/>
          <w:szCs w:val="22"/>
        </w:rPr>
        <w:t>costs</w:t>
      </w:r>
      <w:r w:rsidR="00A32B94" w:rsidRPr="006B6437">
        <w:rPr>
          <w:rFonts w:asciiTheme="minorHAnsi" w:hAnsiTheme="minorHAnsi" w:cstheme="minorHAnsi"/>
          <w:color w:val="000000" w:themeColor="text1"/>
          <w:sz w:val="22"/>
          <w:szCs w:val="22"/>
        </w:rPr>
        <w:t xml:space="preserve"> of £200k</w:t>
      </w:r>
      <w:r w:rsidRPr="006B6437">
        <w:rPr>
          <w:rFonts w:asciiTheme="minorHAnsi" w:hAnsiTheme="minorHAnsi" w:cstheme="minorHAnsi"/>
          <w:color w:val="000000" w:themeColor="text1"/>
          <w:sz w:val="22"/>
          <w:szCs w:val="22"/>
        </w:rPr>
        <w:t xml:space="preserve">, the pre-tax figure would have been a </w:t>
      </w:r>
      <w:r w:rsidR="00A32B94" w:rsidRPr="006B6437">
        <w:rPr>
          <w:rFonts w:asciiTheme="minorHAnsi" w:hAnsiTheme="minorHAnsi" w:cstheme="minorHAnsi"/>
          <w:color w:val="000000" w:themeColor="text1"/>
          <w:sz w:val="22"/>
          <w:szCs w:val="22"/>
        </w:rPr>
        <w:t xml:space="preserve">profit </w:t>
      </w:r>
      <w:r w:rsidRPr="006B6437">
        <w:rPr>
          <w:rFonts w:asciiTheme="minorHAnsi" w:hAnsiTheme="minorHAnsi" w:cstheme="minorHAnsi"/>
          <w:color w:val="000000" w:themeColor="text1"/>
          <w:sz w:val="22"/>
          <w:szCs w:val="22"/>
        </w:rPr>
        <w:t>of approximately £0.03m.</w:t>
      </w:r>
      <w:r w:rsidR="008C7FEF" w:rsidRPr="006B6437">
        <w:rPr>
          <w:rFonts w:asciiTheme="minorHAnsi" w:hAnsiTheme="minorHAnsi" w:cstheme="minorHAnsi"/>
          <w:b/>
          <w:bCs/>
          <w:color w:val="000000" w:themeColor="text1"/>
          <w:sz w:val="22"/>
          <w:szCs w:val="22"/>
        </w:rPr>
        <w:tab/>
      </w:r>
      <w:r w:rsidR="008C7FEF" w:rsidRPr="006B6437">
        <w:rPr>
          <w:rFonts w:asciiTheme="minorHAnsi" w:hAnsiTheme="minorHAnsi" w:cstheme="minorHAnsi"/>
          <w:b/>
          <w:bCs/>
          <w:color w:val="000000" w:themeColor="text1"/>
          <w:sz w:val="22"/>
          <w:szCs w:val="22"/>
        </w:rPr>
        <w:tab/>
      </w:r>
      <w:r w:rsidR="008C7FEF" w:rsidRPr="006B6437">
        <w:rPr>
          <w:rFonts w:asciiTheme="minorHAnsi" w:hAnsiTheme="minorHAnsi" w:cstheme="minorHAnsi"/>
          <w:b/>
          <w:bCs/>
          <w:color w:val="000000" w:themeColor="text1"/>
          <w:sz w:val="22"/>
          <w:szCs w:val="22"/>
        </w:rPr>
        <w:tab/>
      </w:r>
    </w:p>
    <w:p w14:paraId="7F4BFD81" w14:textId="1684E217" w:rsidR="008C7FEF" w:rsidRPr="006B6437" w:rsidRDefault="00EC7F6B" w:rsidP="009523E3">
      <w:pPr>
        <w:spacing w:after="120" w:line="360" w:lineRule="auto"/>
        <w:jc w:val="both"/>
        <w:rPr>
          <w:rFonts w:asciiTheme="minorHAnsi" w:eastAsia="Calibri" w:hAnsiTheme="minorHAnsi" w:cstheme="minorHAnsi"/>
          <w:color w:val="000000" w:themeColor="text1"/>
          <w:sz w:val="22"/>
          <w:szCs w:val="22"/>
          <w:lang w:val="en"/>
        </w:rPr>
      </w:pPr>
      <w:r w:rsidRPr="006B6437">
        <w:rPr>
          <w:rFonts w:asciiTheme="minorHAnsi" w:hAnsiTheme="minorHAnsi" w:cstheme="minorHAnsi"/>
          <w:color w:val="000000" w:themeColor="text1"/>
        </w:rPr>
        <w:t>T</w:t>
      </w:r>
      <w:r w:rsidRPr="006B6437">
        <w:rPr>
          <w:rFonts w:asciiTheme="minorHAnsi" w:hAnsiTheme="minorHAnsi" w:cstheme="minorHAnsi"/>
          <w:color w:val="000000" w:themeColor="text1"/>
          <w:sz w:val="22"/>
          <w:szCs w:val="22"/>
        </w:rPr>
        <w:t>he Group's loss per share was 0.58 pence (H1 2023: loss 0.27 pence), with earnings per share at 0.02p before accounting for BMI costs.</w:t>
      </w:r>
    </w:p>
    <w:p w14:paraId="214945DC" w14:textId="77777777" w:rsidR="008C7FEF" w:rsidRPr="006B6437" w:rsidRDefault="008C7FEF" w:rsidP="009523E3">
      <w:pPr>
        <w:spacing w:after="120" w:line="360" w:lineRule="auto"/>
        <w:jc w:val="both"/>
        <w:rPr>
          <w:rFonts w:asciiTheme="minorHAnsi" w:eastAsia="Calibri" w:hAnsiTheme="minorHAnsi" w:cstheme="minorHAnsi"/>
          <w:b/>
          <w:bCs/>
          <w:i/>
          <w:iCs/>
          <w:color w:val="000000" w:themeColor="text1"/>
          <w:sz w:val="22"/>
          <w:szCs w:val="22"/>
          <w:lang w:val="en"/>
        </w:rPr>
      </w:pPr>
      <w:r w:rsidRPr="006B6437">
        <w:rPr>
          <w:rFonts w:asciiTheme="minorHAnsi" w:eastAsia="Calibri" w:hAnsiTheme="minorHAnsi" w:cstheme="minorHAnsi"/>
          <w:b/>
          <w:bCs/>
          <w:i/>
          <w:iCs/>
          <w:color w:val="000000" w:themeColor="text1"/>
          <w:sz w:val="22"/>
          <w:szCs w:val="22"/>
          <w:lang w:val="en"/>
        </w:rPr>
        <w:t>Smart Machines</w:t>
      </w:r>
    </w:p>
    <w:p w14:paraId="4A4789BC" w14:textId="3520EBC5" w:rsidR="00EC7F6B" w:rsidRPr="006B6437" w:rsidRDefault="00EC7F6B"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Sales of new telemetry and contactless payment devices have driven a notable 29% increase in the adjusted operating profit of our Smart Machines division, reaching £1.05m from £0.81m in H1 2023. Year-on-year, our installed base expanded by approximately 5.9%, growing from around 52,500 to just under 55,600 connected units. The </w:t>
      </w:r>
      <w:r w:rsidR="00B37755" w:rsidRPr="006B6437">
        <w:rPr>
          <w:rFonts w:asciiTheme="minorHAnsi" w:hAnsiTheme="minorHAnsi" w:cstheme="minorHAnsi"/>
          <w:color w:val="000000" w:themeColor="text1"/>
          <w:sz w:val="22"/>
          <w:szCs w:val="22"/>
        </w:rPr>
        <w:t xml:space="preserve">first </w:t>
      </w:r>
      <w:r w:rsidRPr="006B6437">
        <w:rPr>
          <w:rFonts w:asciiTheme="minorHAnsi" w:hAnsiTheme="minorHAnsi" w:cstheme="minorHAnsi"/>
          <w:color w:val="000000" w:themeColor="text1"/>
          <w:sz w:val="22"/>
          <w:szCs w:val="22"/>
        </w:rPr>
        <w:t xml:space="preserve">half of the year saw a slower pace </w:t>
      </w:r>
      <w:r w:rsidR="00C84AFB" w:rsidRPr="006B6437">
        <w:rPr>
          <w:rFonts w:asciiTheme="minorHAnsi" w:hAnsiTheme="minorHAnsi" w:cstheme="minorHAnsi"/>
          <w:color w:val="000000" w:themeColor="text1"/>
          <w:sz w:val="22"/>
          <w:szCs w:val="22"/>
        </w:rPr>
        <w:t>due</w:t>
      </w:r>
      <w:r w:rsidRPr="006B6437">
        <w:rPr>
          <w:rFonts w:asciiTheme="minorHAnsi" w:hAnsiTheme="minorHAnsi" w:cstheme="minorHAnsi"/>
          <w:color w:val="000000" w:themeColor="text1"/>
          <w:sz w:val="22"/>
          <w:szCs w:val="22"/>
        </w:rPr>
        <w:t xml:space="preserve"> to customers adapting to the 3G network phase-out and transitioning to 4G technology. This initial slowdown, combined with accumulated demand, is expected to boost sales in the second half of the year.</w:t>
      </w:r>
    </w:p>
    <w:p w14:paraId="1A8C14C3" w14:textId="4B01A1B5" w:rsidR="00EC7F6B" w:rsidRPr="006B6437" w:rsidRDefault="00EC7F6B" w:rsidP="009523E3">
      <w:pPr>
        <w:spacing w:after="120" w:line="360" w:lineRule="auto"/>
        <w:jc w:val="both"/>
        <w:rPr>
          <w:rFonts w:asciiTheme="minorHAnsi" w:eastAsia="Calibri" w:hAnsiTheme="minorHAnsi" w:cstheme="minorHAnsi"/>
          <w:color w:val="000000" w:themeColor="text1"/>
          <w:sz w:val="22"/>
          <w:szCs w:val="22"/>
        </w:rPr>
      </w:pPr>
      <w:r w:rsidRPr="006B6437">
        <w:rPr>
          <w:rFonts w:asciiTheme="minorHAnsi" w:hAnsiTheme="minorHAnsi" w:cstheme="minorHAnsi"/>
          <w:color w:val="000000" w:themeColor="text1"/>
          <w:sz w:val="22"/>
          <w:szCs w:val="22"/>
        </w:rPr>
        <w:t>Our sales team in the Smart Machines division successfully secured 37 new contracts and renewed 8 existing ones</w:t>
      </w:r>
      <w:r w:rsidR="00E90323" w:rsidRPr="006B6437">
        <w:rPr>
          <w:rFonts w:asciiTheme="minorHAnsi" w:hAnsiTheme="minorHAnsi" w:cstheme="minorHAnsi"/>
          <w:color w:val="000000" w:themeColor="text1"/>
          <w:sz w:val="22"/>
          <w:szCs w:val="22"/>
        </w:rPr>
        <w:t xml:space="preserve">, </w:t>
      </w:r>
      <w:r w:rsidR="009D679E">
        <w:rPr>
          <w:rFonts w:asciiTheme="minorHAnsi" w:hAnsiTheme="minorHAnsi" w:cstheme="minorHAnsi"/>
          <w:color w:val="000000" w:themeColor="text1"/>
          <w:sz w:val="22"/>
          <w:szCs w:val="22"/>
        </w:rPr>
        <w:t>mainly</w:t>
      </w:r>
      <w:r w:rsidR="00E90323" w:rsidRPr="006B6437">
        <w:rPr>
          <w:rFonts w:asciiTheme="minorHAnsi" w:hAnsiTheme="minorHAnsi" w:cstheme="minorHAnsi"/>
          <w:color w:val="000000" w:themeColor="text1"/>
          <w:sz w:val="22"/>
          <w:szCs w:val="22"/>
        </w:rPr>
        <w:t xml:space="preserve"> on </w:t>
      </w:r>
      <w:r w:rsidR="00C84AFB" w:rsidRPr="006B6437">
        <w:rPr>
          <w:rFonts w:asciiTheme="minorHAnsi" w:hAnsiTheme="minorHAnsi" w:cstheme="minorHAnsi"/>
          <w:color w:val="000000" w:themeColor="text1"/>
          <w:sz w:val="22"/>
          <w:szCs w:val="22"/>
        </w:rPr>
        <w:t>five-year</w:t>
      </w:r>
      <w:r w:rsidR="00E90323" w:rsidRPr="006B6437">
        <w:rPr>
          <w:rFonts w:asciiTheme="minorHAnsi" w:hAnsiTheme="minorHAnsi" w:cstheme="minorHAnsi"/>
          <w:color w:val="000000" w:themeColor="text1"/>
          <w:sz w:val="22"/>
          <w:szCs w:val="22"/>
        </w:rPr>
        <w:t xml:space="preserve"> agreements</w:t>
      </w:r>
      <w:r w:rsidRPr="006B6437">
        <w:rPr>
          <w:rFonts w:asciiTheme="minorHAnsi" w:hAnsiTheme="minorHAnsi" w:cstheme="minorHAnsi"/>
          <w:color w:val="000000" w:themeColor="text1"/>
          <w:sz w:val="22"/>
          <w:szCs w:val="22"/>
        </w:rPr>
        <w:t xml:space="preserve">. The second half of 2024 is already showing promising signs, with more contracts being secured as operators increasingly choose our comprehensive offerings. Furthermore, </w:t>
      </w:r>
      <w:r w:rsidR="00C84AFB" w:rsidRPr="006B6437">
        <w:rPr>
          <w:rFonts w:asciiTheme="minorHAnsi" w:hAnsiTheme="minorHAnsi" w:cstheme="minorHAnsi"/>
          <w:color w:val="000000" w:themeColor="text1"/>
          <w:sz w:val="22"/>
          <w:szCs w:val="22"/>
        </w:rPr>
        <w:t>we have</w:t>
      </w:r>
      <w:r w:rsidRPr="006B6437">
        <w:rPr>
          <w:rFonts w:asciiTheme="minorHAnsi" w:hAnsiTheme="minorHAnsi" w:cstheme="minorHAnsi"/>
          <w:color w:val="000000" w:themeColor="text1"/>
          <w:sz w:val="22"/>
          <w:szCs w:val="22"/>
        </w:rPr>
        <w:t xml:space="preserve"> made inroads into the petrol forecourt sector, attracting orders from key industry players.</w:t>
      </w:r>
    </w:p>
    <w:p w14:paraId="30D56F77" w14:textId="18A57EFD" w:rsidR="006A54D7" w:rsidRPr="006B6437" w:rsidRDefault="00EC7F6B" w:rsidP="009523E3">
      <w:pPr>
        <w:spacing w:after="120" w:line="360" w:lineRule="auto"/>
        <w:jc w:val="both"/>
        <w:rPr>
          <w:rFonts w:asciiTheme="minorHAnsi" w:eastAsia="Calibr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The division is well-positioned, benefiting from our comprehensive end-to-end solution, </w:t>
      </w:r>
      <w:r w:rsidR="009D679E">
        <w:rPr>
          <w:rFonts w:asciiTheme="minorHAnsi" w:hAnsiTheme="minorHAnsi" w:cstheme="minorHAnsi"/>
          <w:color w:val="000000" w:themeColor="text1"/>
          <w:sz w:val="22"/>
          <w:szCs w:val="22"/>
        </w:rPr>
        <w:t>industry-leading</w:t>
      </w:r>
      <w:r w:rsidRPr="006B6437">
        <w:rPr>
          <w:rFonts w:asciiTheme="minorHAnsi" w:hAnsiTheme="minorHAnsi" w:cstheme="minorHAnsi"/>
          <w:color w:val="000000" w:themeColor="text1"/>
          <w:sz w:val="22"/>
          <w:szCs w:val="22"/>
        </w:rPr>
        <w:t xml:space="preserve"> Suresite transaction rates, supportive commercial strategies for operators, a reputation for exceptional customer experience and growing status as </w:t>
      </w:r>
      <w:r w:rsidR="00B37755" w:rsidRPr="006B6437">
        <w:rPr>
          <w:rFonts w:asciiTheme="minorHAnsi" w:hAnsiTheme="minorHAnsi" w:cstheme="minorHAnsi"/>
          <w:color w:val="000000" w:themeColor="text1"/>
          <w:sz w:val="22"/>
          <w:szCs w:val="22"/>
        </w:rPr>
        <w:t xml:space="preserve">a </w:t>
      </w:r>
      <w:r w:rsidR="006A54D7" w:rsidRPr="006B6437">
        <w:rPr>
          <w:rFonts w:asciiTheme="minorHAnsi" w:hAnsiTheme="minorHAnsi" w:cstheme="minorHAnsi"/>
          <w:color w:val="000000" w:themeColor="text1"/>
          <w:sz w:val="22"/>
          <w:szCs w:val="22"/>
        </w:rPr>
        <w:t>trusted advisor</w:t>
      </w:r>
      <w:r w:rsidRPr="006B6437">
        <w:rPr>
          <w:rFonts w:asciiTheme="minorHAnsi" w:hAnsiTheme="minorHAnsi" w:cstheme="minorHAnsi"/>
          <w:color w:val="000000" w:themeColor="text1"/>
          <w:sz w:val="22"/>
          <w:szCs w:val="22"/>
        </w:rPr>
        <w:t xml:space="preserve"> in the market. We are confident that </w:t>
      </w:r>
      <w:r w:rsidR="00217483" w:rsidRPr="006B6437">
        <w:rPr>
          <w:rFonts w:asciiTheme="minorHAnsi" w:hAnsiTheme="minorHAnsi" w:cstheme="minorHAnsi"/>
          <w:color w:val="000000" w:themeColor="text1"/>
          <w:sz w:val="22"/>
          <w:szCs w:val="22"/>
        </w:rPr>
        <w:t xml:space="preserve">the </w:t>
      </w:r>
      <w:r w:rsidR="00217483" w:rsidRPr="006B6437">
        <w:rPr>
          <w:rFonts w:asciiTheme="minorHAnsi" w:hAnsiTheme="minorHAnsi" w:cstheme="minorHAnsi"/>
          <w:color w:val="000000" w:themeColor="text1"/>
          <w:sz w:val="22"/>
          <w:szCs w:val="22"/>
        </w:rPr>
        <w:lastRenderedPageBreak/>
        <w:t xml:space="preserve">combination of </w:t>
      </w:r>
      <w:r w:rsidRPr="006B6437">
        <w:rPr>
          <w:rFonts w:asciiTheme="minorHAnsi" w:hAnsiTheme="minorHAnsi" w:cstheme="minorHAnsi"/>
          <w:color w:val="000000" w:themeColor="text1"/>
          <w:sz w:val="22"/>
          <w:szCs w:val="22"/>
        </w:rPr>
        <w:t>these strengths</w:t>
      </w:r>
      <w:r w:rsidR="00217483" w:rsidRPr="006B6437">
        <w:rPr>
          <w:rFonts w:asciiTheme="minorHAnsi" w:hAnsiTheme="minorHAnsi" w:cstheme="minorHAnsi"/>
          <w:color w:val="000000" w:themeColor="text1"/>
          <w:sz w:val="22"/>
          <w:szCs w:val="22"/>
        </w:rPr>
        <w:t xml:space="preserve"> and </w:t>
      </w:r>
      <w:r w:rsidR="00026B72" w:rsidRPr="006B6437">
        <w:rPr>
          <w:rFonts w:asciiTheme="minorHAnsi" w:hAnsiTheme="minorHAnsi" w:cstheme="minorHAnsi"/>
          <w:color w:val="000000" w:themeColor="text1"/>
          <w:sz w:val="22"/>
          <w:szCs w:val="22"/>
        </w:rPr>
        <w:t>our</w:t>
      </w:r>
      <w:r w:rsidR="00217483" w:rsidRPr="006B6437">
        <w:rPr>
          <w:rFonts w:asciiTheme="minorHAnsi" w:hAnsiTheme="minorHAnsi" w:cstheme="minorHAnsi"/>
          <w:color w:val="000000" w:themeColor="text1"/>
          <w:sz w:val="22"/>
          <w:szCs w:val="22"/>
        </w:rPr>
        <w:t xml:space="preserve"> strategic commercial initiativ</w:t>
      </w:r>
      <w:r w:rsidR="00026B72" w:rsidRPr="006B6437">
        <w:rPr>
          <w:rFonts w:asciiTheme="minorHAnsi" w:hAnsiTheme="minorHAnsi" w:cstheme="minorHAnsi"/>
          <w:color w:val="000000" w:themeColor="text1"/>
          <w:sz w:val="22"/>
          <w:szCs w:val="22"/>
        </w:rPr>
        <w:t>es</w:t>
      </w:r>
      <w:r w:rsidRPr="006B6437">
        <w:rPr>
          <w:rFonts w:asciiTheme="minorHAnsi" w:hAnsiTheme="minorHAnsi" w:cstheme="minorHAnsi"/>
          <w:color w:val="000000" w:themeColor="text1"/>
          <w:sz w:val="22"/>
          <w:szCs w:val="22"/>
        </w:rPr>
        <w:t xml:space="preserve"> will enable us to attract new customers and continue </w:t>
      </w:r>
      <w:r w:rsidR="00977267" w:rsidRPr="006B6437">
        <w:rPr>
          <w:rFonts w:asciiTheme="minorHAnsi" w:hAnsiTheme="minorHAnsi" w:cstheme="minorHAnsi"/>
          <w:color w:val="000000" w:themeColor="text1"/>
          <w:sz w:val="22"/>
          <w:szCs w:val="22"/>
        </w:rPr>
        <w:t xml:space="preserve">to propel </w:t>
      </w:r>
      <w:r w:rsidRPr="006B6437">
        <w:rPr>
          <w:rFonts w:asciiTheme="minorHAnsi" w:hAnsiTheme="minorHAnsi" w:cstheme="minorHAnsi"/>
          <w:color w:val="000000" w:themeColor="text1"/>
          <w:sz w:val="22"/>
          <w:szCs w:val="22"/>
        </w:rPr>
        <w:t>our growth</w:t>
      </w:r>
      <w:r w:rsidR="00977267" w:rsidRPr="006B6437">
        <w:rPr>
          <w:rFonts w:asciiTheme="minorHAnsi" w:hAnsiTheme="minorHAnsi" w:cstheme="minorHAnsi"/>
          <w:color w:val="000000" w:themeColor="text1"/>
          <w:sz w:val="22"/>
          <w:szCs w:val="22"/>
        </w:rPr>
        <w:t xml:space="preserve">. </w:t>
      </w:r>
    </w:p>
    <w:p w14:paraId="337566F0" w14:textId="77777777" w:rsidR="006A54D7" w:rsidRPr="006B6437" w:rsidRDefault="006A54D7" w:rsidP="009523E3">
      <w:pPr>
        <w:spacing w:after="120" w:line="360" w:lineRule="auto"/>
        <w:jc w:val="both"/>
        <w:rPr>
          <w:rFonts w:asciiTheme="minorHAnsi" w:hAnsiTheme="minorHAnsi" w:cstheme="minorHAnsi"/>
          <w:bCs/>
          <w:color w:val="000000" w:themeColor="text1"/>
          <w:sz w:val="22"/>
          <w:szCs w:val="22"/>
        </w:rPr>
      </w:pPr>
    </w:p>
    <w:p w14:paraId="6E62B8E8" w14:textId="77777777" w:rsidR="008C7FEF" w:rsidRPr="006B6437" w:rsidRDefault="008C7FEF" w:rsidP="009523E3">
      <w:pPr>
        <w:spacing w:after="120" w:line="360" w:lineRule="auto"/>
        <w:jc w:val="both"/>
        <w:rPr>
          <w:rFonts w:asciiTheme="minorHAnsi" w:hAnsiTheme="minorHAnsi" w:cstheme="minorHAnsi"/>
          <w:b/>
          <w:i/>
          <w:iCs/>
          <w:color w:val="000000" w:themeColor="text1"/>
          <w:sz w:val="22"/>
          <w:szCs w:val="22"/>
        </w:rPr>
      </w:pPr>
      <w:r w:rsidRPr="006B6437">
        <w:rPr>
          <w:rFonts w:asciiTheme="minorHAnsi" w:hAnsiTheme="minorHAnsi" w:cstheme="minorHAnsi"/>
          <w:b/>
          <w:i/>
          <w:iCs/>
          <w:color w:val="000000" w:themeColor="text1"/>
          <w:sz w:val="22"/>
          <w:szCs w:val="22"/>
        </w:rPr>
        <w:t>Smart Zones</w:t>
      </w:r>
    </w:p>
    <w:p w14:paraId="1A742CC6" w14:textId="55C53120" w:rsidR="007B65CF" w:rsidRPr="006B6437" w:rsidRDefault="00A06E0B"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Our core </w:t>
      </w:r>
      <w:r w:rsidR="001F2B1A" w:rsidRPr="006B6437">
        <w:rPr>
          <w:rFonts w:asciiTheme="minorHAnsi" w:hAnsiTheme="minorHAnsi" w:cstheme="minorHAnsi"/>
          <w:color w:val="000000" w:themeColor="text1"/>
          <w:sz w:val="22"/>
          <w:szCs w:val="22"/>
        </w:rPr>
        <w:t xml:space="preserve">UK </w:t>
      </w:r>
      <w:r w:rsidRPr="006B6437">
        <w:rPr>
          <w:rFonts w:asciiTheme="minorHAnsi" w:hAnsiTheme="minorHAnsi" w:cstheme="minorHAnsi"/>
          <w:color w:val="000000" w:themeColor="text1"/>
          <w:sz w:val="22"/>
          <w:szCs w:val="22"/>
        </w:rPr>
        <w:t xml:space="preserve">hospitality </w:t>
      </w:r>
      <w:r w:rsidR="006A54D7" w:rsidRPr="006B6437">
        <w:rPr>
          <w:rFonts w:asciiTheme="minorHAnsi" w:hAnsiTheme="minorHAnsi" w:cstheme="minorHAnsi"/>
          <w:color w:val="000000" w:themeColor="text1"/>
          <w:sz w:val="22"/>
          <w:szCs w:val="22"/>
        </w:rPr>
        <w:t>business in the UK delivered a 4% rise in adjusted operating profit to £1.97m (H1 2023: £1.89m).</w:t>
      </w:r>
      <w:r w:rsidR="006A54D7" w:rsidRPr="006B6437">
        <w:rPr>
          <w:rFonts w:ascii="Segoe UI" w:hAnsi="Segoe UI" w:cs="Segoe UI"/>
          <w:color w:val="000000" w:themeColor="text1"/>
        </w:rPr>
        <w:t xml:space="preserve"> </w:t>
      </w:r>
      <w:r w:rsidR="006A54D7" w:rsidRPr="006B6437">
        <w:rPr>
          <w:rFonts w:asciiTheme="minorHAnsi" w:hAnsiTheme="minorHAnsi" w:cstheme="minorHAnsi"/>
          <w:color w:val="000000" w:themeColor="text1"/>
          <w:sz w:val="22"/>
          <w:szCs w:val="22"/>
        </w:rPr>
        <w:t>After deducting approximately £200k associated with Vianet Americas and the post-acquisition phase of BMI, the overall return for the Smart Zone division stood at £1.71m (H1 2023: £1.81m).</w:t>
      </w:r>
    </w:p>
    <w:p w14:paraId="297D7523" w14:textId="0A8335FA" w:rsidR="00301B7A" w:rsidRPr="006B6437" w:rsidRDefault="009D679E" w:rsidP="009523E3">
      <w:pPr>
        <w:spacing w:after="120"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During this period, we saw a deceleration in the closure rate of pubs within our core UK installation base</w:t>
      </w:r>
      <w:r w:rsidR="006A54D7" w:rsidRPr="006B6437">
        <w:rPr>
          <w:rFonts w:asciiTheme="minorHAnsi" w:hAnsiTheme="minorHAnsi" w:cstheme="minorHAnsi"/>
          <w:color w:val="000000" w:themeColor="text1"/>
          <w:sz w:val="22"/>
          <w:szCs w:val="22"/>
        </w:rPr>
        <w:t>. The net decrease was limited to 150 contracted sites, bringing the total number of our UK sites to 9,720. The acquisition of BMI has significantly bolstered our operations in the US, adding around 120 revenue-generating sites to our portfolio.</w:t>
      </w:r>
      <w:r w:rsidR="00906FF9" w:rsidRPr="006B6437">
        <w:rPr>
          <w:rFonts w:asciiTheme="minorHAnsi" w:hAnsiTheme="minorHAnsi" w:cstheme="minorHAnsi"/>
          <w:color w:val="000000" w:themeColor="text1"/>
          <w:sz w:val="22"/>
          <w:szCs w:val="22"/>
        </w:rPr>
        <w:t xml:space="preserve"> Whilst headlines on closures and the health of the pub industry may </w:t>
      </w:r>
      <w:r w:rsidR="00C66B31" w:rsidRPr="006B6437">
        <w:rPr>
          <w:rFonts w:asciiTheme="minorHAnsi" w:hAnsiTheme="minorHAnsi" w:cstheme="minorHAnsi"/>
          <w:color w:val="000000" w:themeColor="text1"/>
          <w:sz w:val="22"/>
          <w:szCs w:val="22"/>
        </w:rPr>
        <w:t>cause understandable</w:t>
      </w:r>
      <w:r w:rsidR="00906FF9" w:rsidRPr="006B6437">
        <w:rPr>
          <w:rFonts w:asciiTheme="minorHAnsi" w:hAnsiTheme="minorHAnsi" w:cstheme="minorHAnsi"/>
          <w:color w:val="000000" w:themeColor="text1"/>
          <w:sz w:val="22"/>
          <w:szCs w:val="22"/>
        </w:rPr>
        <w:t xml:space="preserve"> concern, I am </w:t>
      </w:r>
      <w:r w:rsidR="00C66B31" w:rsidRPr="006B6437">
        <w:rPr>
          <w:rFonts w:asciiTheme="minorHAnsi" w:hAnsiTheme="minorHAnsi" w:cstheme="minorHAnsi"/>
          <w:color w:val="000000" w:themeColor="text1"/>
          <w:sz w:val="22"/>
          <w:szCs w:val="22"/>
        </w:rPr>
        <w:t xml:space="preserve">very </w:t>
      </w:r>
      <w:r w:rsidR="00906FF9" w:rsidRPr="006B6437">
        <w:rPr>
          <w:rFonts w:asciiTheme="minorHAnsi" w:hAnsiTheme="minorHAnsi" w:cstheme="minorHAnsi"/>
          <w:color w:val="000000" w:themeColor="text1"/>
          <w:sz w:val="22"/>
          <w:szCs w:val="22"/>
        </w:rPr>
        <w:t>confident that the Group’s hospitality division is positioned to deliver growth</w:t>
      </w:r>
      <w:r w:rsidR="002E2A91" w:rsidRPr="006B6437">
        <w:rPr>
          <w:rFonts w:asciiTheme="minorHAnsi" w:hAnsiTheme="minorHAnsi" w:cstheme="minorHAnsi"/>
          <w:color w:val="000000" w:themeColor="text1"/>
          <w:sz w:val="22"/>
          <w:szCs w:val="22"/>
        </w:rPr>
        <w:t xml:space="preserve"> for the following reasons:</w:t>
      </w:r>
    </w:p>
    <w:p w14:paraId="1F3860FB" w14:textId="66BA6347" w:rsidR="00C66B31" w:rsidRPr="006B6437" w:rsidRDefault="00C66B31" w:rsidP="00906FF9">
      <w:pPr>
        <w:pStyle w:val="ListParagraph"/>
        <w:numPr>
          <w:ilvl w:val="0"/>
          <w:numId w:val="23"/>
        </w:num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The leased and tenanted sector has a high degree of resilience</w:t>
      </w:r>
      <w:r w:rsidR="009D679E">
        <w:rPr>
          <w:rFonts w:asciiTheme="minorHAnsi" w:hAnsiTheme="minorHAnsi" w:cstheme="minorHAnsi"/>
          <w:color w:val="000000" w:themeColor="text1"/>
          <w:sz w:val="22"/>
          <w:szCs w:val="22"/>
        </w:rPr>
        <w:t>,</w:t>
      </w:r>
      <w:r w:rsidR="000605C2" w:rsidRPr="006B6437">
        <w:rPr>
          <w:rFonts w:asciiTheme="minorHAnsi" w:hAnsiTheme="minorHAnsi" w:cstheme="minorHAnsi"/>
          <w:color w:val="000000" w:themeColor="text1"/>
          <w:sz w:val="22"/>
          <w:szCs w:val="22"/>
        </w:rPr>
        <w:t xml:space="preserve"> which underpins existing recurring revenues</w:t>
      </w:r>
      <w:r w:rsidRPr="006B6437">
        <w:rPr>
          <w:rFonts w:asciiTheme="minorHAnsi" w:hAnsiTheme="minorHAnsi" w:cstheme="minorHAnsi"/>
          <w:color w:val="000000" w:themeColor="text1"/>
          <w:sz w:val="22"/>
          <w:szCs w:val="22"/>
        </w:rPr>
        <w:t>. H</w:t>
      </w:r>
      <w:r w:rsidR="00906FF9" w:rsidRPr="006B6437">
        <w:rPr>
          <w:rFonts w:asciiTheme="minorHAnsi" w:hAnsiTheme="minorHAnsi" w:cstheme="minorHAnsi"/>
          <w:color w:val="000000" w:themeColor="text1"/>
          <w:sz w:val="22"/>
          <w:szCs w:val="22"/>
        </w:rPr>
        <w:t xml:space="preserve">aving undergone decades of rationalisation, the remaining </w:t>
      </w:r>
      <w:r w:rsidRPr="006B6437">
        <w:rPr>
          <w:rFonts w:asciiTheme="minorHAnsi" w:hAnsiTheme="minorHAnsi" w:cstheme="minorHAnsi"/>
          <w:color w:val="000000" w:themeColor="text1"/>
          <w:sz w:val="22"/>
          <w:szCs w:val="22"/>
        </w:rPr>
        <w:t xml:space="preserve">UK </w:t>
      </w:r>
      <w:r w:rsidR="00906FF9" w:rsidRPr="006B6437">
        <w:rPr>
          <w:rFonts w:asciiTheme="minorHAnsi" w:hAnsiTheme="minorHAnsi" w:cstheme="minorHAnsi"/>
          <w:color w:val="000000" w:themeColor="text1"/>
          <w:sz w:val="22"/>
          <w:szCs w:val="22"/>
        </w:rPr>
        <w:t>leased and tenanted estate</w:t>
      </w:r>
      <w:r w:rsidRPr="006B6437">
        <w:rPr>
          <w:rFonts w:asciiTheme="minorHAnsi" w:hAnsiTheme="minorHAnsi" w:cstheme="minorHAnsi"/>
          <w:color w:val="000000" w:themeColor="text1"/>
          <w:sz w:val="22"/>
          <w:szCs w:val="22"/>
        </w:rPr>
        <w:t xml:space="preserve"> is</w:t>
      </w:r>
      <w:r w:rsidR="00906FF9" w:rsidRPr="006B6437">
        <w:rPr>
          <w:rFonts w:asciiTheme="minorHAnsi" w:hAnsiTheme="minorHAnsi" w:cstheme="minorHAnsi"/>
          <w:color w:val="000000" w:themeColor="text1"/>
          <w:sz w:val="22"/>
          <w:szCs w:val="22"/>
        </w:rPr>
        <w:t xml:space="preserve"> of decent quality</w:t>
      </w:r>
      <w:r w:rsidRPr="006B6437">
        <w:rPr>
          <w:rFonts w:asciiTheme="minorHAnsi" w:hAnsiTheme="minorHAnsi" w:cstheme="minorHAnsi"/>
          <w:color w:val="000000" w:themeColor="text1"/>
          <w:sz w:val="22"/>
          <w:szCs w:val="22"/>
        </w:rPr>
        <w:t xml:space="preserve">. Leased </w:t>
      </w:r>
      <w:r w:rsidR="009D679E">
        <w:rPr>
          <w:rFonts w:asciiTheme="minorHAnsi" w:hAnsiTheme="minorHAnsi" w:cstheme="minorHAnsi"/>
          <w:color w:val="000000" w:themeColor="text1"/>
          <w:sz w:val="22"/>
          <w:szCs w:val="22"/>
        </w:rPr>
        <w:t>and tenanted</w:t>
      </w:r>
      <w:r w:rsidRPr="006B6437">
        <w:rPr>
          <w:rFonts w:asciiTheme="minorHAnsi" w:hAnsiTheme="minorHAnsi" w:cstheme="minorHAnsi"/>
          <w:color w:val="000000" w:themeColor="text1"/>
          <w:sz w:val="22"/>
          <w:szCs w:val="22"/>
        </w:rPr>
        <w:t xml:space="preserve"> licensees are personally invested in the success of their business, both financially and in sweat equity. For the majority, the pub is also the</w:t>
      </w:r>
      <w:r w:rsidR="004F3ADD" w:rsidRPr="006B6437">
        <w:rPr>
          <w:rFonts w:asciiTheme="minorHAnsi" w:hAnsiTheme="minorHAnsi" w:cstheme="minorHAnsi"/>
          <w:color w:val="000000" w:themeColor="text1"/>
          <w:sz w:val="22"/>
          <w:szCs w:val="22"/>
        </w:rPr>
        <w:t>ir</w:t>
      </w:r>
      <w:r w:rsidRPr="006B6437">
        <w:rPr>
          <w:rFonts w:asciiTheme="minorHAnsi" w:hAnsiTheme="minorHAnsi" w:cstheme="minorHAnsi"/>
          <w:color w:val="000000" w:themeColor="text1"/>
          <w:sz w:val="22"/>
          <w:szCs w:val="22"/>
        </w:rPr>
        <w:t xml:space="preserve"> home.</w:t>
      </w:r>
    </w:p>
    <w:p w14:paraId="4934986D" w14:textId="71129038" w:rsidR="00906FF9" w:rsidRPr="006B6437" w:rsidRDefault="000605C2" w:rsidP="00906FF9">
      <w:pPr>
        <w:pStyle w:val="ListParagraph"/>
        <w:numPr>
          <w:ilvl w:val="0"/>
          <w:numId w:val="23"/>
        </w:num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Following the successful integration of B</w:t>
      </w:r>
      <w:r w:rsidR="004F3ADD" w:rsidRPr="006B6437">
        <w:rPr>
          <w:rFonts w:asciiTheme="minorHAnsi" w:hAnsiTheme="minorHAnsi" w:cstheme="minorHAnsi"/>
          <w:color w:val="000000" w:themeColor="text1"/>
          <w:sz w:val="22"/>
          <w:szCs w:val="22"/>
        </w:rPr>
        <w:t>MI</w:t>
      </w:r>
      <w:r w:rsidRPr="006B6437">
        <w:rPr>
          <w:rFonts w:asciiTheme="minorHAnsi" w:hAnsiTheme="minorHAnsi" w:cstheme="minorHAnsi"/>
          <w:color w:val="000000" w:themeColor="text1"/>
          <w:sz w:val="22"/>
          <w:szCs w:val="22"/>
        </w:rPr>
        <w:t xml:space="preserve">, the Group </w:t>
      </w:r>
      <w:r w:rsidR="00754A50" w:rsidRPr="006B6437">
        <w:rPr>
          <w:rFonts w:asciiTheme="minorHAnsi" w:hAnsiTheme="minorHAnsi" w:cstheme="minorHAnsi"/>
          <w:color w:val="000000" w:themeColor="text1"/>
          <w:sz w:val="22"/>
          <w:szCs w:val="22"/>
        </w:rPr>
        <w:t xml:space="preserve">now </w:t>
      </w:r>
      <w:r w:rsidRPr="006B6437">
        <w:rPr>
          <w:rFonts w:asciiTheme="minorHAnsi" w:hAnsiTheme="minorHAnsi" w:cstheme="minorHAnsi"/>
          <w:color w:val="000000" w:themeColor="text1"/>
          <w:sz w:val="22"/>
          <w:szCs w:val="22"/>
        </w:rPr>
        <w:t xml:space="preserve">has comprehensive beverage management and </w:t>
      </w:r>
      <w:r w:rsidR="009D679E">
        <w:rPr>
          <w:rFonts w:asciiTheme="minorHAnsi" w:hAnsiTheme="minorHAnsi" w:cstheme="minorHAnsi"/>
          <w:color w:val="000000" w:themeColor="text1"/>
          <w:sz w:val="22"/>
          <w:szCs w:val="22"/>
        </w:rPr>
        <w:t>energy-saving solutions that enable UK and USA hospitality operators to significantly improve performance with 4 -7 months payback periods.</w:t>
      </w:r>
    </w:p>
    <w:p w14:paraId="687BCC53" w14:textId="23DF9C06" w:rsidR="008C7FEF" w:rsidRPr="006B6437" w:rsidRDefault="00301B7A" w:rsidP="009523E3">
      <w:pPr>
        <w:spacing w:after="120" w:line="360" w:lineRule="auto"/>
        <w:jc w:val="both"/>
        <w:rPr>
          <w:rFonts w:asciiTheme="minorHAnsi" w:hAnsiTheme="minorHAnsi" w:cstheme="minorHAnsi"/>
          <w:b/>
          <w:bCs/>
          <w:color w:val="000000" w:themeColor="text1"/>
          <w:sz w:val="22"/>
          <w:szCs w:val="22"/>
        </w:rPr>
      </w:pPr>
      <w:r w:rsidRPr="006B6437">
        <w:rPr>
          <w:rFonts w:asciiTheme="minorHAnsi" w:hAnsiTheme="minorHAnsi" w:cstheme="minorHAnsi"/>
          <w:color w:val="000000" w:themeColor="text1"/>
          <w:sz w:val="22"/>
          <w:szCs w:val="22"/>
        </w:rPr>
        <w:t>The BMI acquisition has</w:t>
      </w:r>
      <w:r w:rsidR="006A54D7" w:rsidRPr="006B6437">
        <w:rPr>
          <w:rFonts w:asciiTheme="minorHAnsi" w:hAnsiTheme="minorHAnsi" w:cstheme="minorHAnsi"/>
          <w:color w:val="000000" w:themeColor="text1"/>
          <w:sz w:val="22"/>
          <w:szCs w:val="22"/>
        </w:rPr>
        <w:t xml:space="preserve"> </w:t>
      </w:r>
      <w:r w:rsidR="009D679E">
        <w:rPr>
          <w:rFonts w:asciiTheme="minorHAnsi" w:hAnsiTheme="minorHAnsi" w:cstheme="minorHAnsi"/>
          <w:color w:val="000000" w:themeColor="text1"/>
          <w:sz w:val="22"/>
          <w:szCs w:val="22"/>
        </w:rPr>
        <w:t>opened significant new avenues in the American market and</w:t>
      </w:r>
      <w:r w:rsidR="006A54D7" w:rsidRPr="006B6437">
        <w:rPr>
          <w:rFonts w:asciiTheme="minorHAnsi" w:hAnsiTheme="minorHAnsi" w:cstheme="minorHAnsi"/>
          <w:color w:val="000000" w:themeColor="text1"/>
          <w:sz w:val="22"/>
          <w:szCs w:val="22"/>
        </w:rPr>
        <w:t xml:space="preserve"> </w:t>
      </w:r>
      <w:r w:rsidR="00B37755" w:rsidRPr="006B6437">
        <w:rPr>
          <w:rFonts w:asciiTheme="minorHAnsi" w:hAnsiTheme="minorHAnsi" w:cstheme="minorHAnsi"/>
          <w:color w:val="000000" w:themeColor="text1"/>
          <w:sz w:val="22"/>
          <w:szCs w:val="22"/>
        </w:rPr>
        <w:t xml:space="preserve">accelerated </w:t>
      </w:r>
      <w:r w:rsidR="006A54D7" w:rsidRPr="006B6437">
        <w:rPr>
          <w:rFonts w:asciiTheme="minorHAnsi" w:hAnsiTheme="minorHAnsi" w:cstheme="minorHAnsi"/>
          <w:color w:val="000000" w:themeColor="text1"/>
          <w:sz w:val="22"/>
          <w:szCs w:val="22"/>
        </w:rPr>
        <w:t xml:space="preserve">our hospitality product roadmap by an estimated 12 to 18 months. This acquisition has </w:t>
      </w:r>
      <w:r w:rsidR="00B37755" w:rsidRPr="006B6437">
        <w:rPr>
          <w:rFonts w:asciiTheme="minorHAnsi" w:hAnsiTheme="minorHAnsi" w:cstheme="minorHAnsi"/>
          <w:color w:val="000000" w:themeColor="text1"/>
          <w:sz w:val="22"/>
          <w:szCs w:val="22"/>
        </w:rPr>
        <w:t xml:space="preserve">also </w:t>
      </w:r>
      <w:r w:rsidR="006A54D7" w:rsidRPr="006B6437">
        <w:rPr>
          <w:rFonts w:asciiTheme="minorHAnsi" w:hAnsiTheme="minorHAnsi" w:cstheme="minorHAnsi"/>
          <w:color w:val="000000" w:themeColor="text1"/>
          <w:sz w:val="22"/>
          <w:szCs w:val="22"/>
        </w:rPr>
        <w:t>facilitated a partnership with a prominent alcohol procurement provider in the US. These developments</w:t>
      </w:r>
      <w:r w:rsidR="009D679E">
        <w:rPr>
          <w:rFonts w:asciiTheme="minorHAnsi" w:hAnsiTheme="minorHAnsi" w:cstheme="minorHAnsi"/>
          <w:color w:val="000000" w:themeColor="text1"/>
          <w:sz w:val="22"/>
          <w:szCs w:val="22"/>
        </w:rPr>
        <w:t xml:space="preserve"> and our strategic alliances</w:t>
      </w:r>
      <w:r w:rsidR="006A54D7" w:rsidRPr="006B6437">
        <w:rPr>
          <w:rFonts w:asciiTheme="minorHAnsi" w:hAnsiTheme="minorHAnsi" w:cstheme="minorHAnsi"/>
          <w:color w:val="000000" w:themeColor="text1"/>
          <w:sz w:val="22"/>
          <w:szCs w:val="22"/>
        </w:rPr>
        <w:t xml:space="preserve"> have laid the groundwork for fruitful engagements with major US chains, setting the stage for a profitable expansion in a substantially large</w:t>
      </w:r>
      <w:r w:rsidR="00B37755" w:rsidRPr="006B6437">
        <w:rPr>
          <w:rFonts w:asciiTheme="minorHAnsi" w:hAnsiTheme="minorHAnsi" w:cstheme="minorHAnsi"/>
          <w:color w:val="000000" w:themeColor="text1"/>
          <w:sz w:val="22"/>
          <w:szCs w:val="22"/>
        </w:rPr>
        <w:t>r addressable</w:t>
      </w:r>
      <w:r w:rsidR="006A54D7" w:rsidRPr="006B6437">
        <w:rPr>
          <w:rFonts w:asciiTheme="minorHAnsi" w:hAnsiTheme="minorHAnsi" w:cstheme="minorHAnsi"/>
          <w:color w:val="000000" w:themeColor="text1"/>
          <w:sz w:val="22"/>
          <w:szCs w:val="22"/>
        </w:rPr>
        <w:t xml:space="preserve"> market by FY2025.</w:t>
      </w:r>
    </w:p>
    <w:p w14:paraId="705A84A2" w14:textId="77777777" w:rsidR="008C7FEF" w:rsidRPr="006B6437" w:rsidRDefault="008C7FEF" w:rsidP="009523E3">
      <w:pPr>
        <w:spacing w:after="120" w:line="360" w:lineRule="auto"/>
        <w:jc w:val="both"/>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t>Dividend</w:t>
      </w:r>
    </w:p>
    <w:p w14:paraId="5B9F3E0D" w14:textId="1A632E64" w:rsidR="008C7FEF" w:rsidRPr="006B6437" w:rsidRDefault="008C7FEF" w:rsidP="009523E3">
      <w:pPr>
        <w:spacing w:after="120" w:line="360" w:lineRule="auto"/>
        <w:jc w:val="both"/>
        <w:rPr>
          <w:rFonts w:asciiTheme="minorHAns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rPr>
        <w:t xml:space="preserve">We </w:t>
      </w:r>
      <w:r w:rsidR="0075296A" w:rsidRPr="006B6437">
        <w:rPr>
          <w:rFonts w:asciiTheme="minorHAnsi" w:eastAsia="Calibri" w:hAnsiTheme="minorHAnsi" w:cstheme="minorHAnsi"/>
          <w:color w:val="000000" w:themeColor="text1"/>
          <w:sz w:val="22"/>
          <w:szCs w:val="22"/>
        </w:rPr>
        <w:t xml:space="preserve">continue </w:t>
      </w:r>
      <w:r w:rsidR="009D679E">
        <w:rPr>
          <w:rFonts w:asciiTheme="minorHAnsi" w:eastAsia="Calibri" w:hAnsiTheme="minorHAnsi" w:cstheme="minorHAnsi"/>
          <w:color w:val="000000" w:themeColor="text1"/>
          <w:sz w:val="22"/>
          <w:szCs w:val="22"/>
        </w:rPr>
        <w:t>proactively managing</w:t>
      </w:r>
      <w:r w:rsidR="006A54D7" w:rsidRPr="006B6437">
        <w:rPr>
          <w:rFonts w:asciiTheme="minorHAnsi" w:hAnsiTheme="minorHAnsi" w:cstheme="minorHAnsi"/>
          <w:color w:val="000000" w:themeColor="text1"/>
          <w:sz w:val="22"/>
          <w:szCs w:val="22"/>
        </w:rPr>
        <w:t xml:space="preserve"> our cash reserves, focusing on funding operations and growth initiatives. Our newly arranged banking facilities with HSBC enhance our financial flexibility and reduce loan repayments. In October 2023, the Board </w:t>
      </w:r>
      <w:r w:rsidR="00F5510A" w:rsidRPr="006B6437">
        <w:rPr>
          <w:rFonts w:asciiTheme="minorHAnsi" w:hAnsiTheme="minorHAnsi" w:cstheme="minorHAnsi"/>
          <w:color w:val="000000" w:themeColor="text1"/>
          <w:sz w:val="22"/>
          <w:szCs w:val="22"/>
        </w:rPr>
        <w:t>declared</w:t>
      </w:r>
      <w:r w:rsidR="006A54D7" w:rsidRPr="006B6437">
        <w:rPr>
          <w:rFonts w:asciiTheme="minorHAnsi" w:hAnsiTheme="minorHAnsi" w:cstheme="minorHAnsi"/>
          <w:color w:val="000000" w:themeColor="text1"/>
          <w:sz w:val="22"/>
          <w:szCs w:val="22"/>
        </w:rPr>
        <w:t xml:space="preserve"> a final dividend</w:t>
      </w:r>
      <w:r w:rsidR="007F6206" w:rsidRPr="006B6437">
        <w:rPr>
          <w:rFonts w:asciiTheme="minorHAnsi" w:hAnsiTheme="minorHAnsi" w:cstheme="minorHAnsi"/>
          <w:color w:val="000000" w:themeColor="text1"/>
          <w:sz w:val="22"/>
          <w:szCs w:val="22"/>
        </w:rPr>
        <w:t xml:space="preserve"> of 0.5p</w:t>
      </w:r>
      <w:r w:rsidR="006A54D7" w:rsidRPr="006B6437">
        <w:rPr>
          <w:rFonts w:asciiTheme="minorHAnsi" w:hAnsiTheme="minorHAnsi" w:cstheme="minorHAnsi"/>
          <w:color w:val="000000" w:themeColor="text1"/>
          <w:sz w:val="22"/>
          <w:szCs w:val="22"/>
        </w:rPr>
        <w:t xml:space="preserve"> for FY2023 </w:t>
      </w:r>
      <w:r w:rsidR="00D472D4" w:rsidRPr="006B6437">
        <w:rPr>
          <w:rFonts w:asciiTheme="minorHAnsi" w:hAnsiTheme="minorHAnsi" w:cstheme="minorHAnsi"/>
          <w:color w:val="000000" w:themeColor="text1"/>
          <w:sz w:val="22"/>
          <w:szCs w:val="22"/>
        </w:rPr>
        <w:t>but</w:t>
      </w:r>
      <w:r w:rsidR="0075296A" w:rsidRPr="006B6437">
        <w:rPr>
          <w:rFonts w:asciiTheme="minorHAnsi" w:hAnsiTheme="minorHAnsi" w:cstheme="minorHAnsi"/>
          <w:color w:val="000000" w:themeColor="text1"/>
          <w:sz w:val="22"/>
          <w:szCs w:val="22"/>
        </w:rPr>
        <w:t xml:space="preserve"> continues to adopt</w:t>
      </w:r>
      <w:r w:rsidR="006A54D7" w:rsidRPr="006B6437">
        <w:rPr>
          <w:rFonts w:asciiTheme="minorHAnsi" w:hAnsiTheme="minorHAnsi" w:cstheme="minorHAnsi"/>
          <w:color w:val="000000" w:themeColor="text1"/>
          <w:sz w:val="22"/>
          <w:szCs w:val="22"/>
        </w:rPr>
        <w:t xml:space="preserve"> a cautious approach as we navigate the second half of the year. Consequently, we </w:t>
      </w:r>
      <w:r w:rsidR="00D871D8" w:rsidRPr="006B6437">
        <w:rPr>
          <w:rFonts w:asciiTheme="minorHAnsi" w:hAnsiTheme="minorHAnsi" w:cstheme="minorHAnsi"/>
          <w:color w:val="000000" w:themeColor="text1"/>
          <w:sz w:val="22"/>
          <w:szCs w:val="22"/>
        </w:rPr>
        <w:t>have not declared an</w:t>
      </w:r>
      <w:r w:rsidR="006A54D7" w:rsidRPr="006B6437">
        <w:rPr>
          <w:rFonts w:asciiTheme="minorHAnsi" w:hAnsiTheme="minorHAnsi" w:cstheme="minorHAnsi"/>
          <w:color w:val="000000" w:themeColor="text1"/>
          <w:sz w:val="22"/>
          <w:szCs w:val="22"/>
        </w:rPr>
        <w:t xml:space="preserve"> interim dividend for H1 2024. However, subject to stable market conditions and sustained financial improvement, we anticipate the potential for a final dividend in October 2024 for FY2024, backed by our H2 </w:t>
      </w:r>
      <w:r w:rsidR="00E136A1" w:rsidRPr="006B6437">
        <w:rPr>
          <w:rFonts w:asciiTheme="minorHAnsi" w:hAnsiTheme="minorHAnsi" w:cstheme="minorHAnsi"/>
          <w:color w:val="000000" w:themeColor="text1"/>
          <w:sz w:val="22"/>
          <w:szCs w:val="22"/>
        </w:rPr>
        <w:t xml:space="preserve">2024 </w:t>
      </w:r>
      <w:r w:rsidR="006A54D7" w:rsidRPr="006B6437">
        <w:rPr>
          <w:rFonts w:asciiTheme="minorHAnsi" w:hAnsiTheme="minorHAnsi" w:cstheme="minorHAnsi"/>
          <w:color w:val="000000" w:themeColor="text1"/>
          <w:sz w:val="22"/>
          <w:szCs w:val="22"/>
        </w:rPr>
        <w:t>cash flow.</w:t>
      </w:r>
    </w:p>
    <w:p w14:paraId="23F1340C" w14:textId="77777777" w:rsidR="00F42D2E" w:rsidRPr="00BC1418" w:rsidRDefault="00F42D2E" w:rsidP="009523E3">
      <w:pPr>
        <w:spacing w:after="120" w:line="360" w:lineRule="auto"/>
        <w:jc w:val="both"/>
        <w:rPr>
          <w:rFonts w:asciiTheme="minorHAnsi" w:eastAsia="Calibri" w:hAnsiTheme="minorHAnsi" w:cstheme="minorHAnsi"/>
          <w:sz w:val="22"/>
          <w:szCs w:val="22"/>
        </w:rPr>
      </w:pPr>
    </w:p>
    <w:p w14:paraId="64E8AC5C" w14:textId="77777777" w:rsidR="008C7FEF" w:rsidRPr="00BC1418" w:rsidRDefault="008C7FEF" w:rsidP="009523E3">
      <w:pPr>
        <w:spacing w:after="120" w:line="360" w:lineRule="auto"/>
        <w:jc w:val="both"/>
        <w:rPr>
          <w:rFonts w:asciiTheme="minorHAnsi" w:hAnsiTheme="minorHAnsi" w:cstheme="minorHAnsi"/>
          <w:b/>
          <w:bCs/>
          <w:sz w:val="22"/>
          <w:szCs w:val="22"/>
        </w:rPr>
      </w:pPr>
      <w:r w:rsidRPr="00BC1418">
        <w:rPr>
          <w:rFonts w:asciiTheme="minorHAnsi" w:hAnsiTheme="minorHAnsi" w:cstheme="minorHAnsi"/>
          <w:b/>
          <w:bCs/>
          <w:sz w:val="22"/>
          <w:szCs w:val="22"/>
        </w:rPr>
        <w:lastRenderedPageBreak/>
        <w:t>Outlook</w:t>
      </w:r>
    </w:p>
    <w:p w14:paraId="43441E17" w14:textId="3F7ED721" w:rsidR="008C7FEF" w:rsidRPr="006B6437" w:rsidRDefault="0075296A" w:rsidP="009523E3">
      <w:pPr>
        <w:spacing w:after="120" w:line="360" w:lineRule="auto"/>
        <w:jc w:val="both"/>
        <w:rPr>
          <w:rFonts w:asciiTheme="minorHAnsi" w:hAnsiTheme="minorHAnsi" w:cstheme="minorHAnsi"/>
          <w:bCs/>
          <w:color w:val="000000" w:themeColor="text1"/>
          <w:sz w:val="22"/>
          <w:szCs w:val="22"/>
        </w:rPr>
      </w:pPr>
      <w:bookmarkStart w:id="2" w:name="_Hlk499193987"/>
      <w:r w:rsidRPr="006B6437">
        <w:rPr>
          <w:rFonts w:asciiTheme="minorHAnsi" w:hAnsiTheme="minorHAnsi" w:cstheme="minorHAnsi"/>
          <w:color w:val="000000" w:themeColor="text1"/>
          <w:sz w:val="22"/>
          <w:szCs w:val="22"/>
        </w:rPr>
        <w:t>Our strategic investments in technology and customer solutions, alongside our strategic launch into the forecourt sector and the acquisition of BMI, have laid a solid foundation for sustained momentum into H2 2024. These factors instil confidence in our ability to meet</w:t>
      </w:r>
      <w:r w:rsidR="009E462E">
        <w:rPr>
          <w:rFonts w:asciiTheme="minorHAnsi" w:hAnsiTheme="minorHAnsi" w:cstheme="minorHAnsi"/>
          <w:color w:val="000000" w:themeColor="text1"/>
          <w:sz w:val="22"/>
          <w:szCs w:val="22"/>
        </w:rPr>
        <w:t xml:space="preserve"> management’s</w:t>
      </w:r>
      <w:r w:rsidRPr="006B6437">
        <w:rPr>
          <w:rFonts w:asciiTheme="minorHAnsi" w:hAnsiTheme="minorHAnsi" w:cstheme="minorHAnsi"/>
          <w:color w:val="000000" w:themeColor="text1"/>
          <w:sz w:val="22"/>
          <w:szCs w:val="22"/>
        </w:rPr>
        <w:t xml:space="preserve"> full-year </w:t>
      </w:r>
      <w:r w:rsidR="009E462E">
        <w:rPr>
          <w:rFonts w:asciiTheme="minorHAnsi" w:hAnsiTheme="minorHAnsi" w:cstheme="minorHAnsi"/>
          <w:color w:val="000000" w:themeColor="text1"/>
          <w:sz w:val="22"/>
          <w:szCs w:val="22"/>
        </w:rPr>
        <w:t xml:space="preserve">profit </w:t>
      </w:r>
      <w:r w:rsidRPr="006B6437">
        <w:rPr>
          <w:rFonts w:asciiTheme="minorHAnsi" w:hAnsiTheme="minorHAnsi" w:cstheme="minorHAnsi"/>
          <w:color w:val="000000" w:themeColor="text1"/>
          <w:sz w:val="22"/>
          <w:szCs w:val="22"/>
        </w:rPr>
        <w:t>expectations.</w:t>
      </w:r>
    </w:p>
    <w:p w14:paraId="27433498" w14:textId="7996D109" w:rsidR="008C7FEF" w:rsidRPr="006B6437" w:rsidRDefault="0075296A"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Our team's collaborative efforts with customers and suppliers in intelligent cash management solutions are generating good prospects in remote asset management, contactless payments, and market data insights. We see the integration of BMI and our expansion into the forecourt sector as exciting business accelerators.</w:t>
      </w:r>
    </w:p>
    <w:p w14:paraId="6A4A5562" w14:textId="0D5A6FBE" w:rsidR="0075296A" w:rsidRPr="006B6437" w:rsidRDefault="0075296A"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Key Developments</w:t>
      </w:r>
    </w:p>
    <w:p w14:paraId="102D3A20" w14:textId="69F77743" w:rsidR="00936CBD" w:rsidRPr="006B6437" w:rsidRDefault="008C7FEF" w:rsidP="009523E3">
      <w:pPr>
        <w:pStyle w:val="ListParagraph"/>
        <w:numPr>
          <w:ilvl w:val="0"/>
          <w:numId w:val="1"/>
        </w:numPr>
        <w:spacing w:after="120" w:line="360" w:lineRule="auto"/>
        <w:contextualSpacing w:val="0"/>
        <w:jc w:val="both"/>
        <w:rPr>
          <w:rFonts w:asciiTheme="minorHAnsi" w:eastAsia="Calibr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rPr>
        <w:t>The</w:t>
      </w:r>
      <w:r w:rsidR="0014277B" w:rsidRPr="006B6437">
        <w:rPr>
          <w:rFonts w:asciiTheme="minorHAnsi" w:eastAsia="Calibri" w:hAnsiTheme="minorHAnsi" w:cstheme="minorHAnsi"/>
          <w:color w:val="000000" w:themeColor="text1"/>
          <w:sz w:val="22"/>
          <w:szCs w:val="22"/>
        </w:rPr>
        <w:t xml:space="preserve"> </w:t>
      </w:r>
      <w:r w:rsidR="0075296A" w:rsidRPr="006B6437">
        <w:rPr>
          <w:rFonts w:asciiTheme="minorHAnsi" w:hAnsiTheme="minorHAnsi" w:cstheme="minorHAnsi"/>
          <w:color w:val="000000" w:themeColor="text1"/>
          <w:sz w:val="22"/>
          <w:szCs w:val="22"/>
        </w:rPr>
        <w:t xml:space="preserve">migration to our SmartVend vending management platform, set to be completed by Summer 2024, is being </w:t>
      </w:r>
      <w:r w:rsidR="00A9208B" w:rsidRPr="006B6437">
        <w:rPr>
          <w:rFonts w:asciiTheme="minorHAnsi" w:hAnsiTheme="minorHAnsi" w:cstheme="minorHAnsi"/>
          <w:color w:val="000000" w:themeColor="text1"/>
          <w:sz w:val="22"/>
          <w:szCs w:val="22"/>
        </w:rPr>
        <w:t xml:space="preserve">well </w:t>
      </w:r>
      <w:r w:rsidR="0075296A" w:rsidRPr="006B6437">
        <w:rPr>
          <w:rFonts w:asciiTheme="minorHAnsi" w:hAnsiTheme="minorHAnsi" w:cstheme="minorHAnsi"/>
          <w:color w:val="000000" w:themeColor="text1"/>
          <w:sz w:val="22"/>
          <w:szCs w:val="22"/>
        </w:rPr>
        <w:t>received. It</w:t>
      </w:r>
      <w:r w:rsidR="00A9208B" w:rsidRPr="006B6437">
        <w:rPr>
          <w:rFonts w:asciiTheme="minorHAnsi" w:hAnsiTheme="minorHAnsi" w:cstheme="minorHAnsi"/>
          <w:color w:val="000000" w:themeColor="text1"/>
          <w:sz w:val="22"/>
          <w:szCs w:val="22"/>
        </w:rPr>
        <w:t xml:space="preserve"> </w:t>
      </w:r>
      <w:r w:rsidR="0075296A" w:rsidRPr="006B6437">
        <w:rPr>
          <w:rFonts w:asciiTheme="minorHAnsi" w:hAnsiTheme="minorHAnsi" w:cstheme="minorHAnsi"/>
          <w:color w:val="000000" w:themeColor="text1"/>
          <w:sz w:val="22"/>
          <w:szCs w:val="22"/>
        </w:rPr>
        <w:t>promises significant operational benefits, leading to new installations as operators recogni</w:t>
      </w:r>
      <w:r w:rsidR="00A9208B" w:rsidRPr="006B6437">
        <w:rPr>
          <w:rFonts w:asciiTheme="minorHAnsi" w:hAnsiTheme="minorHAnsi" w:cstheme="minorHAnsi"/>
          <w:color w:val="000000" w:themeColor="text1"/>
          <w:sz w:val="22"/>
          <w:szCs w:val="22"/>
        </w:rPr>
        <w:t>s</w:t>
      </w:r>
      <w:r w:rsidR="0075296A" w:rsidRPr="006B6437">
        <w:rPr>
          <w:rFonts w:asciiTheme="minorHAnsi" w:hAnsiTheme="minorHAnsi" w:cstheme="minorHAnsi"/>
          <w:color w:val="000000" w:themeColor="text1"/>
          <w:sz w:val="22"/>
          <w:szCs w:val="22"/>
        </w:rPr>
        <w:t>e the advantages of a</w:t>
      </w:r>
      <w:r w:rsidR="00E90323" w:rsidRPr="006B6437">
        <w:rPr>
          <w:rFonts w:asciiTheme="minorHAnsi" w:hAnsiTheme="minorHAnsi" w:cstheme="minorHAnsi"/>
          <w:color w:val="000000" w:themeColor="text1"/>
          <w:sz w:val="22"/>
          <w:szCs w:val="22"/>
        </w:rPr>
        <w:t>n</w:t>
      </w:r>
      <w:r w:rsidR="0075296A" w:rsidRPr="006B6437">
        <w:rPr>
          <w:rFonts w:asciiTheme="minorHAnsi" w:hAnsiTheme="minorHAnsi" w:cstheme="minorHAnsi"/>
          <w:color w:val="000000" w:themeColor="text1"/>
          <w:sz w:val="22"/>
          <w:szCs w:val="22"/>
        </w:rPr>
        <w:t xml:space="preserve"> integrated system</w:t>
      </w:r>
      <w:r w:rsidR="00E90323" w:rsidRPr="006B6437">
        <w:rPr>
          <w:rFonts w:asciiTheme="minorHAnsi" w:hAnsiTheme="minorHAnsi" w:cstheme="minorHAnsi"/>
          <w:color w:val="000000" w:themeColor="text1"/>
          <w:sz w:val="22"/>
          <w:szCs w:val="22"/>
        </w:rPr>
        <w:t xml:space="preserve"> and a fully connected vending estate</w:t>
      </w:r>
      <w:r w:rsidR="00A9208B" w:rsidRPr="006B6437">
        <w:rPr>
          <w:rFonts w:asciiTheme="minorHAnsi" w:hAnsiTheme="minorHAnsi" w:cstheme="minorHAnsi"/>
          <w:color w:val="000000" w:themeColor="text1"/>
          <w:sz w:val="22"/>
          <w:szCs w:val="22"/>
        </w:rPr>
        <w:t xml:space="preserve">. This will further cement Smart Machines' position as the </w:t>
      </w:r>
      <w:r w:rsidR="009D679E">
        <w:rPr>
          <w:rFonts w:asciiTheme="minorHAnsi" w:hAnsiTheme="minorHAnsi" w:cstheme="minorHAnsi"/>
          <w:color w:val="000000" w:themeColor="text1"/>
          <w:sz w:val="22"/>
          <w:szCs w:val="22"/>
        </w:rPr>
        <w:t>market's leading end-to-end</w:t>
      </w:r>
      <w:r w:rsidR="00A9208B" w:rsidRPr="006B6437">
        <w:rPr>
          <w:rFonts w:asciiTheme="minorHAnsi" w:hAnsiTheme="minorHAnsi" w:cstheme="minorHAnsi"/>
          <w:color w:val="000000" w:themeColor="text1"/>
          <w:sz w:val="22"/>
          <w:szCs w:val="22"/>
        </w:rPr>
        <w:t xml:space="preserve"> solution.</w:t>
      </w:r>
    </w:p>
    <w:p w14:paraId="584575B2" w14:textId="71199DFF" w:rsidR="008C7FEF" w:rsidRPr="006B6437" w:rsidRDefault="00936CBD" w:rsidP="009523E3">
      <w:pPr>
        <w:pStyle w:val="ListParagraph"/>
        <w:numPr>
          <w:ilvl w:val="0"/>
          <w:numId w:val="1"/>
        </w:numPr>
        <w:spacing w:after="120" w:line="360" w:lineRule="auto"/>
        <w:contextualSpacing w:val="0"/>
        <w:jc w:val="both"/>
        <w:rPr>
          <w:rFonts w:asciiTheme="minorHAnsi" w:eastAsia="Calibr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rPr>
        <w:t xml:space="preserve">Our </w:t>
      </w:r>
      <w:r w:rsidR="00A9208B" w:rsidRPr="006B6437">
        <w:rPr>
          <w:rFonts w:asciiTheme="minorHAnsi" w:hAnsiTheme="minorHAnsi" w:cstheme="minorHAnsi"/>
          <w:color w:val="000000" w:themeColor="text1"/>
          <w:sz w:val="22"/>
          <w:szCs w:val="22"/>
        </w:rPr>
        <w:t>proactive approach to the MNO 3G Switch and competitive Suresite transaction rates are enhancing customer retention and attracting new business, securing long-term recurring income.</w:t>
      </w:r>
    </w:p>
    <w:p w14:paraId="1433DDCD" w14:textId="226EBBFB" w:rsidR="00F863F5" w:rsidRPr="006B6437" w:rsidRDefault="00F863F5" w:rsidP="009523E3">
      <w:pPr>
        <w:pStyle w:val="ListParagraph"/>
        <w:numPr>
          <w:ilvl w:val="0"/>
          <w:numId w:val="1"/>
        </w:numPr>
        <w:spacing w:after="120" w:line="360" w:lineRule="auto"/>
        <w:contextualSpacing w:val="0"/>
        <w:jc w:val="both"/>
        <w:rPr>
          <w:rFonts w:asciiTheme="minorHAnsi" w:hAnsiTheme="minorHAnsi" w:cstheme="minorHAnsi"/>
          <w:color w:val="000000" w:themeColor="text1"/>
          <w:sz w:val="22"/>
          <w:szCs w:val="22"/>
        </w:rPr>
      </w:pPr>
      <w:r w:rsidRPr="006B6437">
        <w:rPr>
          <w:rFonts w:asciiTheme="minorHAnsi" w:eastAsia="Calibri" w:hAnsiTheme="minorHAnsi" w:cstheme="minorHAnsi"/>
          <w:color w:val="000000" w:themeColor="text1"/>
          <w:sz w:val="22"/>
          <w:szCs w:val="22"/>
        </w:rPr>
        <w:t xml:space="preserve">Material progress </w:t>
      </w:r>
      <w:r w:rsidR="00A9208B" w:rsidRPr="006B6437">
        <w:rPr>
          <w:rFonts w:asciiTheme="minorHAnsi" w:hAnsiTheme="minorHAnsi" w:cstheme="minorHAnsi"/>
          <w:color w:val="000000" w:themeColor="text1"/>
          <w:sz w:val="22"/>
          <w:szCs w:val="22"/>
        </w:rPr>
        <w:t xml:space="preserve">in the forecourt sector with our contactless payment solutions, including a </w:t>
      </w:r>
      <w:r w:rsidR="00977267" w:rsidRPr="006B6437">
        <w:rPr>
          <w:rFonts w:asciiTheme="minorHAnsi" w:hAnsiTheme="minorHAnsi" w:cstheme="minorHAnsi"/>
          <w:color w:val="000000" w:themeColor="text1"/>
          <w:sz w:val="22"/>
          <w:szCs w:val="22"/>
        </w:rPr>
        <w:t xml:space="preserve">recent </w:t>
      </w:r>
      <w:r w:rsidR="00A9208B" w:rsidRPr="006B6437">
        <w:rPr>
          <w:rFonts w:asciiTheme="minorHAnsi" w:hAnsiTheme="minorHAnsi" w:cstheme="minorHAnsi"/>
          <w:color w:val="000000" w:themeColor="text1"/>
          <w:sz w:val="22"/>
          <w:szCs w:val="22"/>
        </w:rPr>
        <w:t>major contract for approximately 800 devices that signals exciting growth potential</w:t>
      </w:r>
      <w:r w:rsidR="00A9208B" w:rsidRPr="006B6437">
        <w:rPr>
          <w:rFonts w:ascii="Segoe UI" w:hAnsi="Segoe UI" w:cs="Segoe UI"/>
          <w:color w:val="000000" w:themeColor="text1"/>
        </w:rPr>
        <w:t>.</w:t>
      </w:r>
    </w:p>
    <w:p w14:paraId="6E623AB5" w14:textId="5B616E2B" w:rsidR="00E45B79" w:rsidRPr="006B6437" w:rsidRDefault="008C7FEF" w:rsidP="009523E3">
      <w:pPr>
        <w:pStyle w:val="ListParagraph"/>
        <w:numPr>
          <w:ilvl w:val="0"/>
          <w:numId w:val="1"/>
        </w:numPr>
        <w:spacing w:after="120" w:line="360" w:lineRule="auto"/>
        <w:contextualSpacing w:val="0"/>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 xml:space="preserve">Despite </w:t>
      </w:r>
      <w:r w:rsidR="00A9208B" w:rsidRPr="006B6437">
        <w:rPr>
          <w:rFonts w:asciiTheme="minorHAnsi" w:hAnsiTheme="minorHAnsi" w:cstheme="minorHAnsi"/>
          <w:color w:val="000000" w:themeColor="text1"/>
          <w:sz w:val="22"/>
          <w:szCs w:val="22"/>
        </w:rPr>
        <w:t>economic challenges, the Smart Zones division is poised for growth in the UK and USA hospitality markets, driven by the launch of our Beverage Metrics bar management solution and energy-saving initiatives.</w:t>
      </w:r>
    </w:p>
    <w:p w14:paraId="580F0E6A" w14:textId="63AAD823" w:rsidR="00A9208B" w:rsidRPr="006B6437" w:rsidRDefault="007D4B7C" w:rsidP="009523E3">
      <w:pPr>
        <w:pStyle w:val="BulletText"/>
        <w:numPr>
          <w:ilvl w:val="0"/>
          <w:numId w:val="2"/>
        </w:numPr>
        <w:spacing w:after="120" w:line="360" w:lineRule="auto"/>
        <w:ind w:left="709" w:right="0" w:hanging="283"/>
        <w:rPr>
          <w:rFonts w:asciiTheme="minorHAnsi" w:eastAsia="Calibri" w:hAnsiTheme="minorHAnsi" w:cstheme="minorHAnsi"/>
          <w:color w:val="000000" w:themeColor="text1"/>
          <w:sz w:val="22"/>
          <w:szCs w:val="22"/>
        </w:rPr>
      </w:pPr>
      <w:r w:rsidRPr="006B6437">
        <w:rPr>
          <w:rFonts w:asciiTheme="minorHAnsi" w:hAnsiTheme="minorHAnsi" w:cstheme="minorHAnsi"/>
          <w:color w:val="000000" w:themeColor="text1"/>
          <w:sz w:val="22"/>
          <w:szCs w:val="22"/>
        </w:rPr>
        <w:t>The g</w:t>
      </w:r>
      <w:r w:rsidR="00A40E72" w:rsidRPr="006B6437">
        <w:rPr>
          <w:rFonts w:asciiTheme="minorHAnsi" w:hAnsiTheme="minorHAnsi" w:cstheme="minorHAnsi"/>
          <w:color w:val="000000" w:themeColor="text1"/>
          <w:sz w:val="22"/>
          <w:szCs w:val="22"/>
        </w:rPr>
        <w:t>rowing</w:t>
      </w:r>
      <w:r w:rsidR="008C7FEF" w:rsidRPr="006B6437">
        <w:rPr>
          <w:rFonts w:asciiTheme="minorHAnsi" w:hAnsiTheme="minorHAnsi" w:cstheme="minorHAnsi"/>
          <w:color w:val="000000" w:themeColor="text1"/>
          <w:sz w:val="22"/>
          <w:szCs w:val="22"/>
        </w:rPr>
        <w:t xml:space="preserve"> </w:t>
      </w:r>
      <w:r w:rsidRPr="006B6437">
        <w:rPr>
          <w:rFonts w:asciiTheme="minorHAnsi" w:hAnsiTheme="minorHAnsi" w:cstheme="minorHAnsi"/>
          <w:color w:val="000000" w:themeColor="text1"/>
          <w:sz w:val="22"/>
          <w:szCs w:val="22"/>
        </w:rPr>
        <w:t xml:space="preserve">scope of </w:t>
      </w:r>
      <w:r w:rsidR="00E45B79" w:rsidRPr="006B6437">
        <w:rPr>
          <w:rFonts w:asciiTheme="minorHAnsi" w:hAnsiTheme="minorHAnsi" w:cstheme="minorHAnsi"/>
          <w:color w:val="000000" w:themeColor="text1"/>
          <w:sz w:val="22"/>
          <w:szCs w:val="22"/>
        </w:rPr>
        <w:t>unattended retail</w:t>
      </w:r>
      <w:r w:rsidRPr="006B6437">
        <w:rPr>
          <w:rFonts w:asciiTheme="minorHAnsi" w:hAnsiTheme="minorHAnsi" w:cstheme="minorHAnsi"/>
          <w:color w:val="000000" w:themeColor="text1"/>
          <w:sz w:val="22"/>
          <w:szCs w:val="22"/>
        </w:rPr>
        <w:t>, the</w:t>
      </w:r>
      <w:r w:rsidR="00E45B79" w:rsidRPr="006B6437">
        <w:rPr>
          <w:rFonts w:asciiTheme="minorHAnsi" w:hAnsiTheme="minorHAnsi" w:cstheme="minorHAnsi"/>
          <w:color w:val="000000" w:themeColor="text1"/>
          <w:sz w:val="22"/>
          <w:szCs w:val="22"/>
        </w:rPr>
        <w:t xml:space="preserve"> </w:t>
      </w:r>
      <w:r w:rsidR="008C7FEF" w:rsidRPr="006B6437">
        <w:rPr>
          <w:rFonts w:asciiTheme="minorHAnsi" w:hAnsiTheme="minorHAnsi" w:cstheme="minorHAnsi"/>
          <w:color w:val="000000" w:themeColor="text1"/>
          <w:sz w:val="22"/>
          <w:szCs w:val="22"/>
        </w:rPr>
        <w:t xml:space="preserve">demand for </w:t>
      </w:r>
      <w:r w:rsidRPr="006B6437">
        <w:rPr>
          <w:rFonts w:asciiTheme="minorHAnsi" w:hAnsiTheme="minorHAnsi" w:cstheme="minorHAnsi"/>
          <w:color w:val="000000" w:themeColor="text1"/>
          <w:sz w:val="22"/>
          <w:szCs w:val="22"/>
        </w:rPr>
        <w:t xml:space="preserve">machine </w:t>
      </w:r>
      <w:r w:rsidR="008C7FEF" w:rsidRPr="006B6437">
        <w:rPr>
          <w:rFonts w:asciiTheme="minorHAnsi" w:hAnsiTheme="minorHAnsi" w:cstheme="minorHAnsi"/>
          <w:color w:val="000000" w:themeColor="text1"/>
          <w:sz w:val="22"/>
          <w:szCs w:val="22"/>
        </w:rPr>
        <w:t>connectivity solutions</w:t>
      </w:r>
      <w:r w:rsidRPr="006B6437">
        <w:rPr>
          <w:rFonts w:asciiTheme="minorHAnsi" w:hAnsiTheme="minorHAnsi" w:cstheme="minorHAnsi"/>
          <w:color w:val="000000" w:themeColor="text1"/>
          <w:sz w:val="22"/>
          <w:szCs w:val="22"/>
        </w:rPr>
        <w:t xml:space="preserve">, and contactless payment systems </w:t>
      </w:r>
      <w:r w:rsidR="00B37755" w:rsidRPr="006B6437">
        <w:rPr>
          <w:rFonts w:asciiTheme="minorHAnsi" w:hAnsiTheme="minorHAnsi" w:cstheme="minorHAnsi"/>
          <w:color w:val="000000" w:themeColor="text1"/>
          <w:sz w:val="22"/>
          <w:szCs w:val="22"/>
        </w:rPr>
        <w:t xml:space="preserve">are </w:t>
      </w:r>
      <w:r w:rsidR="008C7FEF" w:rsidRPr="006B6437">
        <w:rPr>
          <w:rFonts w:asciiTheme="minorHAnsi" w:hAnsiTheme="minorHAnsi" w:cstheme="minorHAnsi"/>
          <w:color w:val="000000" w:themeColor="text1"/>
          <w:sz w:val="22"/>
          <w:szCs w:val="22"/>
        </w:rPr>
        <w:t xml:space="preserve">driving new sales </w:t>
      </w:r>
      <w:r w:rsidRPr="006B6437">
        <w:rPr>
          <w:rFonts w:asciiTheme="minorHAnsi" w:hAnsiTheme="minorHAnsi" w:cstheme="minorHAnsi"/>
          <w:color w:val="000000" w:themeColor="text1"/>
          <w:sz w:val="22"/>
          <w:szCs w:val="22"/>
        </w:rPr>
        <w:t>opportunities</w:t>
      </w:r>
      <w:r w:rsidR="00A9208B" w:rsidRPr="006B6437">
        <w:rPr>
          <w:rFonts w:asciiTheme="minorHAnsi" w:hAnsiTheme="minorHAnsi" w:cstheme="minorHAnsi"/>
          <w:color w:val="000000" w:themeColor="text1"/>
          <w:sz w:val="22"/>
          <w:szCs w:val="22"/>
        </w:rPr>
        <w:t>,</w:t>
      </w:r>
      <w:r w:rsidRPr="006B6437">
        <w:rPr>
          <w:rFonts w:asciiTheme="minorHAnsi" w:hAnsiTheme="minorHAnsi" w:cstheme="minorHAnsi"/>
          <w:color w:val="000000" w:themeColor="text1"/>
          <w:sz w:val="22"/>
          <w:szCs w:val="22"/>
        </w:rPr>
        <w:t xml:space="preserve"> which we are actively addressing with support from our key partners</w:t>
      </w:r>
      <w:r w:rsidR="009523E3" w:rsidRPr="006B6437">
        <w:rPr>
          <w:rFonts w:asciiTheme="minorHAnsi" w:hAnsiTheme="minorHAnsi" w:cstheme="minorHAnsi"/>
          <w:color w:val="000000" w:themeColor="text1"/>
          <w:sz w:val="22"/>
          <w:szCs w:val="22"/>
        </w:rPr>
        <w:t xml:space="preserve">. </w:t>
      </w:r>
    </w:p>
    <w:p w14:paraId="353FC7BF" w14:textId="2CB58375" w:rsidR="008C7FEF" w:rsidRPr="006B6437" w:rsidRDefault="00A9208B"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color w:val="000000" w:themeColor="text1"/>
          <w:sz w:val="22"/>
          <w:szCs w:val="22"/>
        </w:rPr>
        <w:t xml:space="preserve">The Board remains optimistic that the increasing relevance of our products </w:t>
      </w:r>
      <w:r w:rsidR="00BE12E5" w:rsidRPr="006B6437">
        <w:rPr>
          <w:rFonts w:asciiTheme="minorHAnsi" w:hAnsiTheme="minorHAnsi" w:cstheme="minorHAnsi"/>
          <w:color w:val="000000" w:themeColor="text1"/>
          <w:sz w:val="22"/>
          <w:szCs w:val="22"/>
        </w:rPr>
        <w:t>will continue to drive growth, high-quality recurring income and cash generation and</w:t>
      </w:r>
      <w:r w:rsidRPr="006B6437">
        <w:rPr>
          <w:rFonts w:asciiTheme="minorHAnsi" w:hAnsiTheme="minorHAnsi" w:cstheme="minorHAnsi"/>
          <w:color w:val="000000" w:themeColor="text1"/>
          <w:sz w:val="22"/>
          <w:szCs w:val="22"/>
        </w:rPr>
        <w:t xml:space="preserve"> positions us</w:t>
      </w:r>
      <w:r w:rsidR="00BE12E5" w:rsidRPr="006B6437">
        <w:rPr>
          <w:rFonts w:asciiTheme="minorHAnsi" w:hAnsiTheme="minorHAnsi" w:cstheme="minorHAnsi"/>
          <w:color w:val="000000" w:themeColor="text1"/>
          <w:sz w:val="22"/>
          <w:szCs w:val="22"/>
        </w:rPr>
        <w:t xml:space="preserve"> well</w:t>
      </w:r>
      <w:r w:rsidRPr="006B6437">
        <w:rPr>
          <w:rFonts w:asciiTheme="minorHAnsi" w:hAnsiTheme="minorHAnsi" w:cstheme="minorHAnsi"/>
          <w:color w:val="000000" w:themeColor="text1"/>
          <w:sz w:val="22"/>
          <w:szCs w:val="22"/>
        </w:rPr>
        <w:t xml:space="preserve"> to continue delivering sustainable growth for our shareholders</w:t>
      </w:r>
      <w:r w:rsidR="00BE12E5" w:rsidRPr="006B6437">
        <w:rPr>
          <w:rFonts w:asciiTheme="minorHAnsi" w:hAnsiTheme="minorHAnsi" w:cstheme="minorHAnsi"/>
          <w:color w:val="000000" w:themeColor="text1"/>
          <w:sz w:val="22"/>
          <w:szCs w:val="22"/>
        </w:rPr>
        <w:t xml:space="preserve"> whilst successfully addressing new</w:t>
      </w:r>
      <w:r w:rsidRPr="006B6437">
        <w:rPr>
          <w:rFonts w:asciiTheme="minorHAnsi" w:hAnsiTheme="minorHAnsi" w:cstheme="minorHAnsi"/>
          <w:color w:val="000000" w:themeColor="text1"/>
          <w:sz w:val="22"/>
          <w:szCs w:val="22"/>
        </w:rPr>
        <w:t xml:space="preserve"> strategic </w:t>
      </w:r>
      <w:r w:rsidR="00BE12E5" w:rsidRPr="006B6437">
        <w:rPr>
          <w:rFonts w:asciiTheme="minorHAnsi" w:hAnsiTheme="minorHAnsi" w:cstheme="minorHAnsi"/>
          <w:color w:val="000000" w:themeColor="text1"/>
          <w:sz w:val="22"/>
          <w:szCs w:val="22"/>
        </w:rPr>
        <w:t>opportunities</w:t>
      </w:r>
      <w:r w:rsidRPr="006B6437">
        <w:rPr>
          <w:rFonts w:asciiTheme="minorHAnsi" w:hAnsiTheme="minorHAnsi" w:cstheme="minorHAnsi"/>
          <w:color w:val="000000" w:themeColor="text1"/>
          <w:sz w:val="22"/>
          <w:szCs w:val="22"/>
        </w:rPr>
        <w:t>.</w:t>
      </w:r>
    </w:p>
    <w:p w14:paraId="7B7D2062" w14:textId="77777777" w:rsidR="008C7FEF" w:rsidRPr="006B6437" w:rsidRDefault="008C7FEF" w:rsidP="009523E3">
      <w:pPr>
        <w:spacing w:after="120" w:line="360" w:lineRule="auto"/>
        <w:jc w:val="both"/>
        <w:rPr>
          <w:rFonts w:asciiTheme="minorHAnsi" w:eastAsia="Calibri" w:hAnsiTheme="minorHAnsi" w:cstheme="minorHAnsi"/>
          <w:color w:val="000000" w:themeColor="text1"/>
          <w:sz w:val="22"/>
          <w:szCs w:val="22"/>
        </w:rPr>
      </w:pPr>
    </w:p>
    <w:p w14:paraId="27970570" w14:textId="77777777" w:rsidR="00952ADA" w:rsidRPr="006B6437" w:rsidRDefault="00952ADA" w:rsidP="009523E3">
      <w:pPr>
        <w:spacing w:after="120" w:line="360" w:lineRule="auto"/>
        <w:jc w:val="both"/>
        <w:rPr>
          <w:rFonts w:asciiTheme="minorHAnsi" w:eastAsia="Calibri" w:hAnsiTheme="minorHAnsi" w:cstheme="minorHAnsi"/>
          <w:color w:val="000000" w:themeColor="text1"/>
          <w:sz w:val="22"/>
          <w:szCs w:val="22"/>
        </w:rPr>
      </w:pPr>
    </w:p>
    <w:bookmarkEnd w:id="2"/>
    <w:p w14:paraId="0A503F9F" w14:textId="77777777" w:rsidR="008C7FEF" w:rsidRPr="006B6437" w:rsidRDefault="008C7FEF" w:rsidP="009523E3">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James Dickson </w:t>
      </w:r>
      <w:r w:rsidRPr="006B6437">
        <w:rPr>
          <w:rFonts w:asciiTheme="minorHAnsi" w:hAnsiTheme="minorHAnsi" w:cstheme="minorHAnsi"/>
          <w:b/>
          <w:color w:val="000000" w:themeColor="text1"/>
          <w:sz w:val="22"/>
          <w:szCs w:val="22"/>
        </w:rPr>
        <w:tab/>
      </w:r>
      <w:r w:rsidRPr="006B6437">
        <w:rPr>
          <w:rFonts w:asciiTheme="minorHAnsi" w:hAnsiTheme="minorHAnsi" w:cstheme="minorHAnsi"/>
          <w:b/>
          <w:color w:val="000000" w:themeColor="text1"/>
          <w:sz w:val="22"/>
          <w:szCs w:val="22"/>
        </w:rPr>
        <w:tab/>
      </w:r>
      <w:r w:rsidRPr="006B6437">
        <w:rPr>
          <w:rFonts w:asciiTheme="minorHAnsi" w:hAnsiTheme="minorHAnsi" w:cstheme="minorHAnsi"/>
          <w:b/>
          <w:color w:val="000000" w:themeColor="text1"/>
          <w:sz w:val="22"/>
          <w:szCs w:val="22"/>
        </w:rPr>
        <w:tab/>
      </w:r>
      <w:r w:rsidRPr="006B6437">
        <w:rPr>
          <w:rFonts w:asciiTheme="minorHAnsi" w:hAnsiTheme="minorHAnsi" w:cstheme="minorHAnsi"/>
          <w:b/>
          <w:color w:val="000000" w:themeColor="text1"/>
          <w:sz w:val="22"/>
          <w:szCs w:val="22"/>
        </w:rPr>
        <w:tab/>
      </w:r>
      <w:r w:rsidRPr="006B6437">
        <w:rPr>
          <w:rFonts w:asciiTheme="minorHAnsi" w:hAnsiTheme="minorHAnsi" w:cstheme="minorHAnsi"/>
          <w:b/>
          <w:color w:val="000000" w:themeColor="text1"/>
          <w:sz w:val="22"/>
          <w:szCs w:val="22"/>
        </w:rPr>
        <w:tab/>
      </w:r>
      <w:r w:rsidRPr="006B6437">
        <w:rPr>
          <w:rFonts w:asciiTheme="minorHAnsi" w:hAnsiTheme="minorHAnsi" w:cstheme="minorHAnsi"/>
          <w:b/>
          <w:color w:val="000000" w:themeColor="text1"/>
          <w:sz w:val="22"/>
          <w:szCs w:val="22"/>
        </w:rPr>
        <w:tab/>
      </w:r>
    </w:p>
    <w:p w14:paraId="43A57F84" w14:textId="77777777" w:rsidR="008C7FEF" w:rsidRPr="006B6437" w:rsidRDefault="008C7FEF" w:rsidP="009523E3">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Chairman &amp; CEO                                                        </w:t>
      </w:r>
      <w:r w:rsidRPr="006B6437">
        <w:rPr>
          <w:rFonts w:asciiTheme="minorHAnsi" w:hAnsiTheme="minorHAnsi" w:cstheme="minorHAnsi"/>
          <w:b/>
          <w:color w:val="000000" w:themeColor="text1"/>
          <w:sz w:val="22"/>
          <w:szCs w:val="22"/>
        </w:rPr>
        <w:tab/>
        <w:t xml:space="preserve"> </w:t>
      </w:r>
    </w:p>
    <w:p w14:paraId="3F19D31B" w14:textId="51FA5B87" w:rsidR="008C7FEF" w:rsidRPr="006B6437" w:rsidRDefault="008C601B"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bCs/>
          <w:color w:val="000000" w:themeColor="text1"/>
          <w:sz w:val="22"/>
          <w:szCs w:val="22"/>
        </w:rPr>
        <w:t>12</w:t>
      </w:r>
      <w:r w:rsidR="008C7FEF" w:rsidRPr="006B6437">
        <w:rPr>
          <w:rFonts w:asciiTheme="minorHAnsi" w:hAnsiTheme="minorHAnsi" w:cstheme="minorHAnsi"/>
          <w:bCs/>
          <w:color w:val="000000" w:themeColor="text1"/>
          <w:sz w:val="22"/>
          <w:szCs w:val="22"/>
        </w:rPr>
        <w:t xml:space="preserve"> December 202</w:t>
      </w:r>
      <w:r w:rsidRPr="006B6437">
        <w:rPr>
          <w:rFonts w:asciiTheme="minorHAnsi" w:hAnsiTheme="minorHAnsi" w:cstheme="minorHAnsi"/>
          <w:bCs/>
          <w:color w:val="000000" w:themeColor="text1"/>
          <w:sz w:val="22"/>
          <w:szCs w:val="22"/>
        </w:rPr>
        <w:t>3</w:t>
      </w:r>
    </w:p>
    <w:p w14:paraId="5CC478B7" w14:textId="77777777" w:rsidR="008C7FEF" w:rsidRPr="006B6437" w:rsidRDefault="008C7FEF" w:rsidP="009523E3">
      <w:pPr>
        <w:spacing w:after="120" w:line="360" w:lineRule="auto"/>
        <w:jc w:val="both"/>
        <w:rPr>
          <w:rFonts w:asciiTheme="minorHAnsi" w:hAnsiTheme="minorHAnsi" w:cstheme="minorHAnsi"/>
          <w:b/>
          <w:color w:val="000000" w:themeColor="text1"/>
          <w:sz w:val="22"/>
          <w:szCs w:val="22"/>
        </w:rPr>
      </w:pPr>
    </w:p>
    <w:p w14:paraId="60AD824B" w14:textId="44FD0E38" w:rsidR="008C7FEF" w:rsidRPr="006B6437" w:rsidRDefault="008C7FEF" w:rsidP="009523E3">
      <w:pPr>
        <w:spacing w:after="120" w:line="360" w:lineRule="auto"/>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br w:type="page"/>
      </w:r>
      <w:r w:rsidRPr="006B6437">
        <w:rPr>
          <w:rFonts w:asciiTheme="minorHAnsi" w:hAnsiTheme="minorHAnsi" w:cstheme="minorHAnsi"/>
          <w:b/>
          <w:color w:val="000000" w:themeColor="text1"/>
          <w:sz w:val="22"/>
          <w:szCs w:val="22"/>
        </w:rPr>
        <w:lastRenderedPageBreak/>
        <w:t xml:space="preserve">Chief </w:t>
      </w:r>
      <w:r w:rsidR="00406732" w:rsidRPr="006B6437">
        <w:rPr>
          <w:rFonts w:asciiTheme="minorHAnsi" w:hAnsiTheme="minorHAnsi" w:cstheme="minorHAnsi"/>
          <w:b/>
          <w:color w:val="000000" w:themeColor="text1"/>
          <w:sz w:val="22"/>
          <w:szCs w:val="22"/>
        </w:rPr>
        <w:t>Financial</w:t>
      </w:r>
      <w:r w:rsidRPr="006B6437">
        <w:rPr>
          <w:rFonts w:asciiTheme="minorHAnsi" w:hAnsiTheme="minorHAnsi" w:cstheme="minorHAnsi"/>
          <w:b/>
          <w:color w:val="000000" w:themeColor="text1"/>
          <w:sz w:val="22"/>
          <w:szCs w:val="22"/>
        </w:rPr>
        <w:t xml:space="preserve"> Officer’s Review</w:t>
      </w:r>
    </w:p>
    <w:p w14:paraId="008A83C5" w14:textId="35BD04C9" w:rsidR="00406732" w:rsidRPr="00130B3E" w:rsidRDefault="00406732"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Our operational cash generation before working capital adjustments stood at £1.2</w:t>
      </w:r>
      <w:r w:rsidR="00A2723A">
        <w:rPr>
          <w:rFonts w:asciiTheme="minorHAnsi" w:hAnsiTheme="minorHAnsi" w:cstheme="minorHAnsi"/>
          <w:color w:val="000000" w:themeColor="text1"/>
          <w:sz w:val="22"/>
          <w:szCs w:val="22"/>
        </w:rPr>
        <w:t>6</w:t>
      </w:r>
      <w:r w:rsidRPr="00130B3E">
        <w:rPr>
          <w:rFonts w:asciiTheme="minorHAnsi" w:hAnsiTheme="minorHAnsi" w:cstheme="minorHAnsi"/>
          <w:color w:val="000000" w:themeColor="text1"/>
          <w:sz w:val="22"/>
          <w:szCs w:val="22"/>
        </w:rPr>
        <w:t>m, continuing our track record of strong cash conversion, approximately 104% of EBITDA (H1 2023: £1.43m), even after accounting for BMI costs. Post working capital adjustments, our cash generation increased to £1.2</w:t>
      </w:r>
      <w:r w:rsidR="00A2723A">
        <w:rPr>
          <w:rFonts w:asciiTheme="minorHAnsi" w:hAnsiTheme="minorHAnsi" w:cstheme="minorHAnsi"/>
          <w:color w:val="000000" w:themeColor="text1"/>
          <w:sz w:val="22"/>
          <w:szCs w:val="22"/>
        </w:rPr>
        <w:t>9</w:t>
      </w:r>
      <w:r w:rsidRPr="00130B3E">
        <w:rPr>
          <w:rFonts w:asciiTheme="minorHAnsi" w:hAnsiTheme="minorHAnsi" w:cstheme="minorHAnsi"/>
          <w:color w:val="000000" w:themeColor="text1"/>
          <w:sz w:val="22"/>
          <w:szCs w:val="22"/>
        </w:rPr>
        <w:t xml:space="preserve">m (H1 2023: £0.71m), </w:t>
      </w:r>
      <w:r w:rsidR="00A2723A">
        <w:rPr>
          <w:rFonts w:asciiTheme="minorHAnsi" w:hAnsiTheme="minorHAnsi" w:cstheme="minorHAnsi"/>
          <w:color w:val="000000" w:themeColor="text1"/>
          <w:sz w:val="22"/>
          <w:szCs w:val="22"/>
        </w:rPr>
        <w:t>over</w:t>
      </w:r>
      <w:r w:rsidRPr="00130B3E">
        <w:rPr>
          <w:rFonts w:asciiTheme="minorHAnsi" w:hAnsiTheme="minorHAnsi" w:cstheme="minorHAnsi"/>
          <w:color w:val="000000" w:themeColor="text1"/>
          <w:sz w:val="22"/>
          <w:szCs w:val="22"/>
        </w:rPr>
        <w:t xml:space="preserve"> 10</w:t>
      </w:r>
      <w:r w:rsidR="00DF13F9">
        <w:rPr>
          <w:rFonts w:asciiTheme="minorHAnsi" w:hAnsiTheme="minorHAnsi" w:cstheme="minorHAnsi"/>
          <w:color w:val="000000" w:themeColor="text1"/>
          <w:sz w:val="22"/>
          <w:szCs w:val="22"/>
        </w:rPr>
        <w:t>5</w:t>
      </w:r>
      <w:r w:rsidRPr="00130B3E">
        <w:rPr>
          <w:rFonts w:asciiTheme="minorHAnsi" w:hAnsiTheme="minorHAnsi" w:cstheme="minorHAnsi"/>
          <w:color w:val="000000" w:themeColor="text1"/>
          <w:sz w:val="22"/>
          <w:szCs w:val="22"/>
        </w:rPr>
        <w:t xml:space="preserve">% of EBITDA. A significant boost came from </w:t>
      </w:r>
      <w:r w:rsidR="00270B4B" w:rsidRPr="00130B3E">
        <w:rPr>
          <w:rFonts w:asciiTheme="minorHAnsi" w:hAnsiTheme="minorHAnsi" w:cstheme="minorHAnsi"/>
          <w:color w:val="000000" w:themeColor="text1"/>
          <w:sz w:val="22"/>
          <w:szCs w:val="22"/>
        </w:rPr>
        <w:t xml:space="preserve">a </w:t>
      </w:r>
      <w:r w:rsidRPr="00130B3E">
        <w:rPr>
          <w:rFonts w:asciiTheme="minorHAnsi" w:hAnsiTheme="minorHAnsi" w:cstheme="minorHAnsi"/>
          <w:color w:val="000000" w:themeColor="text1"/>
          <w:sz w:val="22"/>
          <w:szCs w:val="22"/>
        </w:rPr>
        <w:t>£9</w:t>
      </w:r>
      <w:r w:rsidR="00270B4B" w:rsidRPr="00130B3E">
        <w:rPr>
          <w:rFonts w:asciiTheme="minorHAnsi" w:hAnsiTheme="minorHAnsi" w:cstheme="minorHAnsi"/>
          <w:color w:val="000000" w:themeColor="text1"/>
          <w:sz w:val="22"/>
          <w:szCs w:val="22"/>
        </w:rPr>
        <w:t>22</w:t>
      </w:r>
      <w:r w:rsidRPr="00130B3E">
        <w:rPr>
          <w:rFonts w:asciiTheme="minorHAnsi" w:hAnsiTheme="minorHAnsi" w:cstheme="minorHAnsi"/>
          <w:color w:val="000000" w:themeColor="text1"/>
          <w:sz w:val="22"/>
          <w:szCs w:val="22"/>
        </w:rPr>
        <w:t>k tax rebate, raising our post-working capital figure to £2.2</w:t>
      </w:r>
      <w:r w:rsidR="00A2723A">
        <w:rPr>
          <w:rFonts w:asciiTheme="minorHAnsi" w:hAnsiTheme="minorHAnsi" w:cstheme="minorHAnsi"/>
          <w:color w:val="000000" w:themeColor="text1"/>
          <w:sz w:val="22"/>
          <w:szCs w:val="22"/>
        </w:rPr>
        <w:t>1</w:t>
      </w:r>
      <w:r w:rsidRPr="00130B3E">
        <w:rPr>
          <w:rFonts w:asciiTheme="minorHAnsi" w:hAnsiTheme="minorHAnsi" w:cstheme="minorHAnsi"/>
          <w:color w:val="000000" w:themeColor="text1"/>
          <w:sz w:val="22"/>
          <w:szCs w:val="22"/>
        </w:rPr>
        <w:t>m, which is over 18</w:t>
      </w:r>
      <w:r w:rsidR="00DF13F9">
        <w:rPr>
          <w:rFonts w:asciiTheme="minorHAnsi" w:hAnsiTheme="minorHAnsi" w:cstheme="minorHAnsi"/>
          <w:color w:val="000000" w:themeColor="text1"/>
          <w:sz w:val="22"/>
          <w:szCs w:val="22"/>
        </w:rPr>
        <w:t>1</w:t>
      </w:r>
      <w:r w:rsidRPr="00130B3E">
        <w:rPr>
          <w:rFonts w:asciiTheme="minorHAnsi" w:hAnsiTheme="minorHAnsi" w:cstheme="minorHAnsi"/>
          <w:color w:val="000000" w:themeColor="text1"/>
          <w:sz w:val="22"/>
          <w:szCs w:val="22"/>
        </w:rPr>
        <w:t xml:space="preserve">% of EBITDA. Our working capital remained </w:t>
      </w:r>
      <w:r w:rsidR="00C84AFB" w:rsidRPr="00130B3E">
        <w:rPr>
          <w:rFonts w:asciiTheme="minorHAnsi" w:hAnsiTheme="minorHAnsi" w:cstheme="minorHAnsi"/>
          <w:color w:val="000000" w:themeColor="text1"/>
          <w:sz w:val="22"/>
          <w:szCs w:val="22"/>
        </w:rPr>
        <w:t>stable</w:t>
      </w:r>
      <w:r w:rsidRPr="00130B3E">
        <w:rPr>
          <w:rFonts w:asciiTheme="minorHAnsi" w:hAnsiTheme="minorHAnsi" w:cstheme="minorHAnsi"/>
          <w:color w:val="000000" w:themeColor="text1"/>
          <w:sz w:val="22"/>
          <w:szCs w:val="22"/>
        </w:rPr>
        <w:t xml:space="preserve"> during this period, and we are seeing a return to the healthy profit-to-cash conversion trends typical for our business.</w:t>
      </w:r>
    </w:p>
    <w:p w14:paraId="441BA310" w14:textId="7204B8BE" w:rsidR="00406732" w:rsidRPr="00130B3E" w:rsidRDefault="00406732"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On 1 August, we transitioned to more flexible banking facilities, which have a more favourable repayment profile than the previous CBIL loans, easing our cash requirements.</w:t>
      </w:r>
    </w:p>
    <w:p w14:paraId="6B5AEEA0" w14:textId="3A304011" w:rsidR="008C7FEF" w:rsidRPr="00130B3E" w:rsidRDefault="00406732"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 xml:space="preserve">Despite economic uncertainties, the progress </w:t>
      </w:r>
      <w:r w:rsidR="00C84AFB" w:rsidRPr="00130B3E">
        <w:rPr>
          <w:rFonts w:asciiTheme="minorHAnsi" w:hAnsiTheme="minorHAnsi" w:cstheme="minorHAnsi"/>
          <w:color w:val="000000" w:themeColor="text1"/>
          <w:sz w:val="22"/>
          <w:szCs w:val="22"/>
        </w:rPr>
        <w:t>we have</w:t>
      </w:r>
      <w:r w:rsidRPr="00130B3E">
        <w:rPr>
          <w:rFonts w:asciiTheme="minorHAnsi" w:hAnsiTheme="minorHAnsi" w:cstheme="minorHAnsi"/>
          <w:color w:val="000000" w:themeColor="text1"/>
          <w:sz w:val="22"/>
          <w:szCs w:val="22"/>
        </w:rPr>
        <w:t xml:space="preserve"> made, </w:t>
      </w:r>
      <w:r w:rsidR="00720D5A" w:rsidRPr="00130B3E">
        <w:rPr>
          <w:rFonts w:asciiTheme="minorHAnsi" w:hAnsiTheme="minorHAnsi" w:cstheme="minorHAnsi"/>
          <w:color w:val="000000" w:themeColor="text1"/>
          <w:sz w:val="22"/>
          <w:szCs w:val="22"/>
        </w:rPr>
        <w:t>together with</w:t>
      </w:r>
      <w:r w:rsidRPr="00130B3E">
        <w:rPr>
          <w:rFonts w:asciiTheme="minorHAnsi" w:hAnsiTheme="minorHAnsi" w:cstheme="minorHAnsi"/>
          <w:color w:val="000000" w:themeColor="text1"/>
          <w:sz w:val="22"/>
          <w:szCs w:val="22"/>
        </w:rPr>
        <w:t xml:space="preserve"> our new banking facilities give us confidence in a robust cash flow trajectory to support our business operations.</w:t>
      </w:r>
      <w:r w:rsidR="00C36EDC" w:rsidRPr="00130B3E">
        <w:rPr>
          <w:rFonts w:asciiTheme="minorHAnsi" w:hAnsiTheme="minorHAnsi" w:cstheme="minorHAnsi"/>
          <w:color w:val="000000" w:themeColor="text1"/>
          <w:sz w:val="22"/>
          <w:szCs w:val="22"/>
        </w:rPr>
        <w:t xml:space="preserve"> At the half-year, our net debt position improved to £2.09m (H1 2023: £3.56m), a result of solid trade performance, tax rebate, and the benefits of our new banking arrangements. Our gross debt was at £3.42m (H1 2023: £4.01m). We anticipate this positive trend will continue.</w:t>
      </w:r>
    </w:p>
    <w:p w14:paraId="474209D6" w14:textId="4F72FA21" w:rsidR="00406732" w:rsidRPr="00130B3E" w:rsidRDefault="00406732"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Exceptional costs were £0.33m (H1 2023: £0.04m), primarily due to BMI acquisition-related expenses.</w:t>
      </w:r>
    </w:p>
    <w:p w14:paraId="35428135" w14:textId="77777777" w:rsidR="008C7FEF" w:rsidRPr="006B6437" w:rsidRDefault="008C7FEF" w:rsidP="009523E3">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Smart Machines </w:t>
      </w:r>
    </w:p>
    <w:p w14:paraId="5FC9093E" w14:textId="709A0F20" w:rsidR="008C7FEF" w:rsidRPr="006B6437" w:rsidRDefault="008C7FEF"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color w:val="000000" w:themeColor="text1"/>
          <w:sz w:val="22"/>
          <w:szCs w:val="22"/>
        </w:rPr>
        <w:t>Turnover was £3.0</w:t>
      </w:r>
      <w:r w:rsidR="0020107F" w:rsidRPr="006B6437">
        <w:rPr>
          <w:rFonts w:asciiTheme="minorHAnsi" w:hAnsiTheme="minorHAnsi" w:cstheme="minorHAnsi"/>
          <w:color w:val="000000" w:themeColor="text1"/>
          <w:sz w:val="22"/>
          <w:szCs w:val="22"/>
        </w:rPr>
        <w:t>5</w:t>
      </w:r>
      <w:r w:rsidR="00D02E61" w:rsidRPr="006B6437">
        <w:rPr>
          <w:rFonts w:asciiTheme="minorHAnsi" w:hAnsiTheme="minorHAnsi" w:cstheme="minorHAnsi"/>
          <w:color w:val="000000" w:themeColor="text1"/>
          <w:sz w:val="22"/>
          <w:szCs w:val="22"/>
        </w:rPr>
        <w:t>m (</w:t>
      </w:r>
      <w:r w:rsidRPr="006B6437">
        <w:rPr>
          <w:rFonts w:asciiTheme="minorHAnsi" w:hAnsiTheme="minorHAnsi" w:cstheme="minorHAnsi"/>
          <w:color w:val="000000" w:themeColor="text1"/>
          <w:sz w:val="22"/>
          <w:szCs w:val="22"/>
        </w:rPr>
        <w:t>H1 202</w:t>
      </w:r>
      <w:r w:rsidR="0020107F" w:rsidRPr="006B6437">
        <w:rPr>
          <w:rFonts w:asciiTheme="minorHAnsi" w:hAnsiTheme="minorHAnsi" w:cstheme="minorHAnsi"/>
          <w:color w:val="000000" w:themeColor="text1"/>
          <w:sz w:val="22"/>
          <w:szCs w:val="22"/>
        </w:rPr>
        <w:t>3</w:t>
      </w:r>
      <w:r w:rsidRPr="006B6437">
        <w:rPr>
          <w:rFonts w:asciiTheme="minorHAnsi" w:hAnsiTheme="minorHAnsi" w:cstheme="minorHAnsi"/>
          <w:color w:val="000000" w:themeColor="text1"/>
          <w:sz w:val="22"/>
          <w:szCs w:val="22"/>
        </w:rPr>
        <w:t>: £</w:t>
      </w:r>
      <w:r w:rsidR="0020107F" w:rsidRPr="006B6437">
        <w:rPr>
          <w:rFonts w:asciiTheme="minorHAnsi" w:hAnsiTheme="minorHAnsi" w:cstheme="minorHAnsi"/>
          <w:color w:val="000000" w:themeColor="text1"/>
          <w:sz w:val="22"/>
          <w:szCs w:val="22"/>
        </w:rPr>
        <w:t>3.00</w:t>
      </w:r>
      <w:r w:rsidR="00D63933" w:rsidRPr="006B6437">
        <w:rPr>
          <w:rFonts w:asciiTheme="minorHAnsi" w:hAnsiTheme="minorHAnsi" w:cstheme="minorHAnsi"/>
          <w:color w:val="000000" w:themeColor="text1"/>
          <w:sz w:val="22"/>
          <w:szCs w:val="22"/>
        </w:rPr>
        <w:t>m</w:t>
      </w:r>
      <w:r w:rsidRPr="006B6437">
        <w:rPr>
          <w:rFonts w:asciiTheme="minorHAnsi" w:hAnsiTheme="minorHAnsi" w:cstheme="minorHAnsi"/>
          <w:color w:val="000000" w:themeColor="text1"/>
          <w:sz w:val="22"/>
          <w:szCs w:val="22"/>
        </w:rPr>
        <w:t xml:space="preserve">). Recurring revenue </w:t>
      </w:r>
      <w:r w:rsidR="0020107F" w:rsidRPr="006B6437">
        <w:rPr>
          <w:rFonts w:asciiTheme="minorHAnsi" w:hAnsiTheme="minorHAnsi" w:cstheme="minorHAnsi"/>
          <w:color w:val="000000" w:themeColor="text1"/>
          <w:sz w:val="22"/>
          <w:szCs w:val="22"/>
        </w:rPr>
        <w:t>grew</w:t>
      </w:r>
      <w:r w:rsidR="00D63933" w:rsidRPr="006B6437">
        <w:rPr>
          <w:rFonts w:asciiTheme="minorHAnsi" w:hAnsiTheme="minorHAnsi" w:cstheme="minorHAnsi"/>
          <w:color w:val="000000" w:themeColor="text1"/>
          <w:sz w:val="22"/>
          <w:szCs w:val="22"/>
        </w:rPr>
        <w:t xml:space="preserve"> by</w:t>
      </w:r>
      <w:r w:rsidR="0020107F" w:rsidRPr="006B6437">
        <w:rPr>
          <w:rFonts w:asciiTheme="minorHAnsi" w:hAnsiTheme="minorHAnsi" w:cstheme="minorHAnsi"/>
          <w:color w:val="000000" w:themeColor="text1"/>
          <w:sz w:val="22"/>
          <w:szCs w:val="22"/>
        </w:rPr>
        <w:t xml:space="preserve"> £0.11</w:t>
      </w:r>
      <w:r w:rsidR="00D63933" w:rsidRPr="006B6437">
        <w:rPr>
          <w:rFonts w:asciiTheme="minorHAnsi" w:hAnsiTheme="minorHAnsi" w:cstheme="minorHAnsi"/>
          <w:color w:val="000000" w:themeColor="text1"/>
          <w:sz w:val="22"/>
          <w:szCs w:val="22"/>
        </w:rPr>
        <w:t>m</w:t>
      </w:r>
      <w:r w:rsidR="0020107F" w:rsidRPr="006B6437">
        <w:rPr>
          <w:rFonts w:asciiTheme="minorHAnsi" w:hAnsiTheme="minorHAnsi" w:cstheme="minorHAnsi"/>
          <w:color w:val="000000" w:themeColor="text1"/>
          <w:sz w:val="22"/>
          <w:szCs w:val="22"/>
        </w:rPr>
        <w:t xml:space="preserve">, 5% in the period and </w:t>
      </w:r>
      <w:r w:rsidRPr="006B6437">
        <w:rPr>
          <w:rFonts w:asciiTheme="minorHAnsi" w:hAnsiTheme="minorHAnsi" w:cstheme="minorHAnsi"/>
          <w:color w:val="000000" w:themeColor="text1"/>
          <w:sz w:val="22"/>
          <w:szCs w:val="22"/>
        </w:rPr>
        <w:t xml:space="preserve">remained strong </w:t>
      </w:r>
      <w:r w:rsidR="004F39F1" w:rsidRPr="006B6437">
        <w:rPr>
          <w:rFonts w:asciiTheme="minorHAnsi" w:hAnsiTheme="minorHAnsi" w:cstheme="minorHAnsi"/>
          <w:color w:val="000000" w:themeColor="text1"/>
          <w:sz w:val="22"/>
          <w:szCs w:val="22"/>
        </w:rPr>
        <w:t>at over</w:t>
      </w:r>
      <w:r w:rsidRPr="006B6437">
        <w:rPr>
          <w:rFonts w:asciiTheme="minorHAnsi" w:hAnsiTheme="minorHAnsi" w:cstheme="minorHAnsi"/>
          <w:color w:val="000000" w:themeColor="text1"/>
          <w:sz w:val="22"/>
          <w:szCs w:val="22"/>
        </w:rPr>
        <w:t xml:space="preserve"> 7</w:t>
      </w:r>
      <w:r w:rsidR="0027558A" w:rsidRPr="006B6437">
        <w:rPr>
          <w:rFonts w:asciiTheme="minorHAnsi" w:hAnsiTheme="minorHAnsi" w:cstheme="minorHAnsi"/>
          <w:color w:val="000000" w:themeColor="text1"/>
          <w:sz w:val="22"/>
          <w:szCs w:val="22"/>
        </w:rPr>
        <w:t>7</w:t>
      </w:r>
      <w:r w:rsidRPr="006B6437">
        <w:rPr>
          <w:rFonts w:asciiTheme="minorHAnsi" w:hAnsiTheme="minorHAnsi" w:cstheme="minorHAnsi"/>
          <w:color w:val="000000" w:themeColor="text1"/>
          <w:sz w:val="22"/>
          <w:szCs w:val="22"/>
        </w:rPr>
        <w:t>% (H1 202</w:t>
      </w:r>
      <w:r w:rsidR="0020107F" w:rsidRPr="006B6437">
        <w:rPr>
          <w:rFonts w:asciiTheme="minorHAnsi" w:hAnsiTheme="minorHAnsi" w:cstheme="minorHAnsi"/>
          <w:color w:val="000000" w:themeColor="text1"/>
          <w:sz w:val="22"/>
          <w:szCs w:val="22"/>
        </w:rPr>
        <w:t>3</w:t>
      </w:r>
      <w:r w:rsidRPr="006B6437">
        <w:rPr>
          <w:rFonts w:asciiTheme="minorHAnsi" w:hAnsiTheme="minorHAnsi" w:cstheme="minorHAnsi"/>
          <w:color w:val="000000" w:themeColor="text1"/>
          <w:sz w:val="22"/>
          <w:szCs w:val="22"/>
        </w:rPr>
        <w:t>: c7</w:t>
      </w:r>
      <w:r w:rsidR="0020107F" w:rsidRPr="006B6437">
        <w:rPr>
          <w:rFonts w:asciiTheme="minorHAnsi" w:hAnsiTheme="minorHAnsi" w:cstheme="minorHAnsi"/>
          <w:color w:val="000000" w:themeColor="text1"/>
          <w:sz w:val="22"/>
          <w:szCs w:val="22"/>
        </w:rPr>
        <w:t>6</w:t>
      </w:r>
      <w:r w:rsidRPr="006B6437">
        <w:rPr>
          <w:rFonts w:asciiTheme="minorHAnsi" w:hAnsiTheme="minorHAnsi" w:cstheme="minorHAnsi"/>
          <w:color w:val="000000" w:themeColor="text1"/>
          <w:sz w:val="22"/>
          <w:szCs w:val="22"/>
        </w:rPr>
        <w:t xml:space="preserve">%). </w:t>
      </w:r>
    </w:p>
    <w:p w14:paraId="32A14031" w14:textId="596AA705" w:rsidR="008C7FEF" w:rsidRPr="006B6437" w:rsidRDefault="008C7FEF"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b/>
          <w:color w:val="000000" w:themeColor="text1"/>
          <w:sz w:val="22"/>
          <w:szCs w:val="22"/>
        </w:rPr>
        <w:t>Smart Zones</w:t>
      </w:r>
    </w:p>
    <w:p w14:paraId="003ECCD6" w14:textId="13F1AD4E" w:rsidR="00406732" w:rsidRPr="00130B3E" w:rsidRDefault="00C84AFB"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Our core draught beer monitoring operations</w:t>
      </w:r>
      <w:r w:rsidR="00406732" w:rsidRPr="00130B3E">
        <w:rPr>
          <w:rFonts w:asciiTheme="minorHAnsi" w:hAnsiTheme="minorHAnsi" w:cstheme="minorHAnsi"/>
          <w:color w:val="000000" w:themeColor="text1"/>
          <w:sz w:val="22"/>
          <w:szCs w:val="22"/>
        </w:rPr>
        <w:t xml:space="preserve"> </w:t>
      </w:r>
      <w:r w:rsidR="00DD7DBE" w:rsidRPr="00130B3E">
        <w:rPr>
          <w:rFonts w:asciiTheme="minorHAnsi" w:hAnsiTheme="minorHAnsi" w:cstheme="minorHAnsi"/>
          <w:color w:val="000000" w:themeColor="text1"/>
          <w:sz w:val="22"/>
          <w:szCs w:val="22"/>
        </w:rPr>
        <w:t>turnover of</w:t>
      </w:r>
      <w:r w:rsidR="00406732" w:rsidRPr="00130B3E">
        <w:rPr>
          <w:rFonts w:asciiTheme="minorHAnsi" w:hAnsiTheme="minorHAnsi" w:cstheme="minorHAnsi"/>
          <w:color w:val="000000" w:themeColor="text1"/>
          <w:sz w:val="22"/>
          <w:szCs w:val="22"/>
        </w:rPr>
        <w:t xml:space="preserve"> £4.14m (H1 2023: £4.18m), </w:t>
      </w:r>
      <w:r w:rsidR="00DD7DBE" w:rsidRPr="00130B3E">
        <w:rPr>
          <w:rFonts w:asciiTheme="minorHAnsi" w:hAnsiTheme="minorHAnsi" w:cstheme="minorHAnsi"/>
          <w:color w:val="000000" w:themeColor="text1"/>
          <w:sz w:val="22"/>
          <w:szCs w:val="22"/>
        </w:rPr>
        <w:t>is</w:t>
      </w:r>
      <w:r w:rsidR="00406732" w:rsidRPr="00130B3E">
        <w:rPr>
          <w:rFonts w:asciiTheme="minorHAnsi" w:hAnsiTheme="minorHAnsi" w:cstheme="minorHAnsi"/>
          <w:color w:val="000000" w:themeColor="text1"/>
          <w:sz w:val="22"/>
          <w:szCs w:val="22"/>
        </w:rPr>
        <w:t xml:space="preserve"> a resilient overall performance, with a strong base of recurring revenue accounting for over 94% of the total (H1 2023: 93%)</w:t>
      </w:r>
    </w:p>
    <w:p w14:paraId="47BF9053" w14:textId="342C0E48" w:rsidR="008C7FEF" w:rsidRPr="006B6437" w:rsidRDefault="00406732" w:rsidP="009523E3">
      <w:pPr>
        <w:spacing w:after="120" w:line="360" w:lineRule="auto"/>
        <w:jc w:val="both"/>
        <w:rPr>
          <w:rFonts w:asciiTheme="minorHAnsi" w:hAnsiTheme="minorHAnsi" w:cstheme="minorHAnsi"/>
          <w:color w:val="000000" w:themeColor="text1"/>
          <w:sz w:val="22"/>
          <w:szCs w:val="22"/>
        </w:rPr>
      </w:pPr>
      <w:r w:rsidRPr="00130B3E">
        <w:rPr>
          <w:rFonts w:asciiTheme="minorHAnsi" w:hAnsiTheme="minorHAnsi" w:cstheme="minorHAnsi"/>
          <w:color w:val="000000" w:themeColor="text1"/>
          <w:sz w:val="22"/>
          <w:szCs w:val="22"/>
        </w:rPr>
        <w:t xml:space="preserve">In the UK, pre-exceptional profit reached £1.97m (H1 2022: £1.81m), </w:t>
      </w:r>
      <w:r w:rsidR="00D02E61" w:rsidRPr="00130B3E">
        <w:rPr>
          <w:rFonts w:asciiTheme="minorHAnsi" w:hAnsiTheme="minorHAnsi" w:cstheme="minorHAnsi"/>
          <w:color w:val="000000" w:themeColor="text1"/>
          <w:sz w:val="22"/>
          <w:szCs w:val="22"/>
        </w:rPr>
        <w:t xml:space="preserve">representing </w:t>
      </w:r>
      <w:r w:rsidRPr="00130B3E">
        <w:rPr>
          <w:rFonts w:asciiTheme="minorHAnsi" w:hAnsiTheme="minorHAnsi" w:cstheme="minorHAnsi"/>
          <w:color w:val="000000" w:themeColor="text1"/>
          <w:sz w:val="22"/>
          <w:szCs w:val="22"/>
        </w:rPr>
        <w:t>growth of around 4%. Including the US operations and considering the post-acquisition costs of BMI, the Smart Zones division's overall profit for H1 was £1.71m</w:t>
      </w:r>
      <w:r w:rsidRPr="006B6437">
        <w:rPr>
          <w:rFonts w:asciiTheme="minorHAnsi" w:hAnsiTheme="minorHAnsi" w:cstheme="minorHAnsi"/>
          <w:color w:val="000000" w:themeColor="text1"/>
          <w:sz w:val="22"/>
          <w:szCs w:val="22"/>
        </w:rPr>
        <w:t>.</w:t>
      </w:r>
    </w:p>
    <w:p w14:paraId="07C1E30F" w14:textId="77777777" w:rsidR="008C7FEF" w:rsidRPr="006B6437" w:rsidRDefault="008C7FEF" w:rsidP="009523E3">
      <w:pPr>
        <w:spacing w:after="120" w:line="360" w:lineRule="auto"/>
        <w:jc w:val="both"/>
        <w:rPr>
          <w:rFonts w:asciiTheme="minorHAnsi" w:hAnsiTheme="minorHAnsi" w:cstheme="minorHAnsi"/>
          <w:b/>
          <w:bCs/>
          <w:color w:val="000000" w:themeColor="text1"/>
          <w:sz w:val="22"/>
          <w:szCs w:val="22"/>
        </w:rPr>
      </w:pPr>
      <w:r w:rsidRPr="006B6437">
        <w:rPr>
          <w:rFonts w:asciiTheme="minorHAnsi" w:hAnsiTheme="minorHAnsi" w:cstheme="minorHAnsi"/>
          <w:b/>
          <w:bCs/>
          <w:color w:val="000000" w:themeColor="text1"/>
          <w:sz w:val="22"/>
          <w:szCs w:val="22"/>
        </w:rPr>
        <w:t>Looking Forward</w:t>
      </w:r>
    </w:p>
    <w:p w14:paraId="3FCCC13C" w14:textId="55E05653" w:rsidR="008C7FEF" w:rsidRPr="006B6437" w:rsidRDefault="00D02E61" w:rsidP="009523E3">
      <w:pPr>
        <w:spacing w:after="120" w:line="360" w:lineRule="auto"/>
        <w:jc w:val="both"/>
        <w:rPr>
          <w:rFonts w:asciiTheme="minorHAnsi" w:hAnsiTheme="minorHAnsi" w:cstheme="minorHAnsi"/>
          <w:bCs/>
          <w:color w:val="000000" w:themeColor="text1"/>
          <w:sz w:val="22"/>
          <w:szCs w:val="22"/>
        </w:rPr>
      </w:pPr>
      <w:bookmarkStart w:id="3" w:name="_Hlk499192616"/>
      <w:r w:rsidRPr="006B6437">
        <w:rPr>
          <w:rFonts w:asciiTheme="minorHAnsi" w:hAnsiTheme="minorHAnsi" w:cstheme="minorHAnsi"/>
          <w:color w:val="000000" w:themeColor="text1"/>
          <w:sz w:val="22"/>
          <w:szCs w:val="22"/>
        </w:rPr>
        <w:t xml:space="preserve">Despite the ongoing economic uncertainties and the challenges of transitioning from 3G to 4G in H1, </w:t>
      </w:r>
      <w:r w:rsidR="00C84AFB" w:rsidRPr="006B6437">
        <w:rPr>
          <w:rFonts w:asciiTheme="minorHAnsi" w:hAnsiTheme="minorHAnsi" w:cstheme="minorHAnsi"/>
          <w:color w:val="000000" w:themeColor="text1"/>
          <w:sz w:val="22"/>
          <w:szCs w:val="22"/>
        </w:rPr>
        <w:t>it is</w:t>
      </w:r>
      <w:r w:rsidRPr="006B6437">
        <w:rPr>
          <w:rFonts w:asciiTheme="minorHAnsi" w:hAnsiTheme="minorHAnsi" w:cstheme="minorHAnsi"/>
          <w:color w:val="000000" w:themeColor="text1"/>
          <w:sz w:val="22"/>
          <w:szCs w:val="22"/>
        </w:rPr>
        <w:t xml:space="preserve"> encouraging to see the business achieve solid year-on-year growth. This success is supported by the commercial opportunities in both existing and new sectors, coupled with more flexible banking facilities, bolstering our confidence in our growth </w:t>
      </w:r>
      <w:r w:rsidR="00C84AFB" w:rsidRPr="006B6437">
        <w:rPr>
          <w:rFonts w:asciiTheme="minorHAnsi" w:hAnsiTheme="minorHAnsi" w:cstheme="minorHAnsi"/>
          <w:color w:val="000000" w:themeColor="text1"/>
          <w:sz w:val="22"/>
          <w:szCs w:val="22"/>
        </w:rPr>
        <w:t>plans.</w:t>
      </w:r>
    </w:p>
    <w:tbl>
      <w:tblPr>
        <w:tblW w:w="0" w:type="auto"/>
        <w:tblLook w:val="0000" w:firstRow="0" w:lastRow="0" w:firstColumn="0" w:lastColumn="0" w:noHBand="0" w:noVBand="0"/>
      </w:tblPr>
      <w:tblGrid>
        <w:gridCol w:w="5688"/>
        <w:gridCol w:w="3554"/>
      </w:tblGrid>
      <w:tr w:rsidR="00130B3E" w:rsidRPr="00130B3E" w14:paraId="434FA495" w14:textId="77777777" w:rsidTr="00071EEB">
        <w:tc>
          <w:tcPr>
            <w:tcW w:w="5688" w:type="dxa"/>
          </w:tcPr>
          <w:p w14:paraId="572F13BC" w14:textId="349FD70F" w:rsidR="008C7FEF" w:rsidRPr="006B6437" w:rsidRDefault="004B4D02" w:rsidP="009523E3">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Cs/>
                <w:color w:val="000000" w:themeColor="text1"/>
                <w:sz w:val="22"/>
                <w:szCs w:val="22"/>
              </w:rPr>
              <w:t xml:space="preserve"> </w:t>
            </w:r>
            <w:bookmarkEnd w:id="3"/>
            <w:r w:rsidR="008C7FEF" w:rsidRPr="006B6437">
              <w:rPr>
                <w:rFonts w:asciiTheme="minorHAnsi" w:hAnsiTheme="minorHAnsi" w:cstheme="minorHAnsi"/>
                <w:b/>
                <w:color w:val="000000" w:themeColor="text1"/>
                <w:sz w:val="22"/>
                <w:szCs w:val="22"/>
              </w:rPr>
              <w:t>Mark Foster</w:t>
            </w:r>
          </w:p>
          <w:p w14:paraId="4415002B" w14:textId="77777777" w:rsidR="008C7FEF" w:rsidRPr="006B6437" w:rsidRDefault="008C7FEF" w:rsidP="009523E3">
            <w:pPr>
              <w:spacing w:after="120" w:line="360" w:lineRule="auto"/>
              <w:jc w:val="both"/>
              <w:rPr>
                <w:rFonts w:asciiTheme="minorHAnsi" w:hAnsiTheme="minorHAnsi" w:cstheme="minorHAnsi"/>
                <w:b/>
                <w:color w:val="000000" w:themeColor="text1"/>
                <w:sz w:val="22"/>
                <w:szCs w:val="22"/>
              </w:rPr>
            </w:pPr>
            <w:r w:rsidRPr="006B6437">
              <w:rPr>
                <w:rFonts w:asciiTheme="minorHAnsi" w:hAnsiTheme="minorHAnsi" w:cstheme="minorHAnsi"/>
                <w:b/>
                <w:color w:val="000000" w:themeColor="text1"/>
                <w:sz w:val="22"/>
                <w:szCs w:val="22"/>
              </w:rPr>
              <w:t xml:space="preserve">Chief Financial Officer                                                          </w:t>
            </w:r>
          </w:p>
        </w:tc>
        <w:tc>
          <w:tcPr>
            <w:tcW w:w="3554" w:type="dxa"/>
          </w:tcPr>
          <w:p w14:paraId="74B44889" w14:textId="77777777" w:rsidR="008C7FEF" w:rsidRPr="006B6437" w:rsidRDefault="008C7FEF" w:rsidP="009523E3">
            <w:pPr>
              <w:spacing w:after="120" w:line="360" w:lineRule="auto"/>
              <w:jc w:val="both"/>
              <w:rPr>
                <w:rFonts w:asciiTheme="minorHAnsi" w:hAnsiTheme="minorHAnsi" w:cstheme="minorHAnsi"/>
                <w:color w:val="000000" w:themeColor="text1"/>
                <w:sz w:val="22"/>
                <w:szCs w:val="22"/>
              </w:rPr>
            </w:pPr>
            <w:r w:rsidRPr="006B6437">
              <w:rPr>
                <w:rFonts w:asciiTheme="minorHAnsi" w:hAnsiTheme="minorHAnsi" w:cstheme="minorHAnsi"/>
                <w:b/>
                <w:color w:val="000000" w:themeColor="text1"/>
                <w:sz w:val="22"/>
                <w:szCs w:val="22"/>
              </w:rPr>
              <w:t xml:space="preserve"> </w:t>
            </w:r>
          </w:p>
        </w:tc>
      </w:tr>
      <w:tr w:rsidR="00097DDA" w:rsidRPr="00130B3E" w14:paraId="1767FE89" w14:textId="77777777" w:rsidTr="00071EEB">
        <w:tc>
          <w:tcPr>
            <w:tcW w:w="5688" w:type="dxa"/>
          </w:tcPr>
          <w:p w14:paraId="6169C8DC" w14:textId="3B55112A" w:rsidR="00DD7DBE" w:rsidRPr="006B6437" w:rsidRDefault="00C27802" w:rsidP="009523E3">
            <w:pPr>
              <w:spacing w:after="120" w:line="360" w:lineRule="auto"/>
              <w:jc w:val="both"/>
              <w:rPr>
                <w:rFonts w:asciiTheme="minorHAnsi" w:hAnsiTheme="minorHAnsi" w:cstheme="minorHAnsi"/>
                <w:bCs/>
                <w:color w:val="000000" w:themeColor="text1"/>
                <w:sz w:val="22"/>
                <w:szCs w:val="22"/>
              </w:rPr>
            </w:pPr>
            <w:r w:rsidRPr="006B6437">
              <w:rPr>
                <w:rFonts w:asciiTheme="minorHAnsi" w:hAnsiTheme="minorHAnsi" w:cstheme="minorHAnsi"/>
                <w:bCs/>
                <w:color w:val="000000" w:themeColor="text1"/>
                <w:sz w:val="22"/>
                <w:szCs w:val="22"/>
              </w:rPr>
              <w:t>12</w:t>
            </w:r>
            <w:r w:rsidR="008C7FEF" w:rsidRPr="006B6437">
              <w:rPr>
                <w:rFonts w:asciiTheme="minorHAnsi" w:hAnsiTheme="minorHAnsi" w:cstheme="minorHAnsi"/>
                <w:bCs/>
                <w:color w:val="000000" w:themeColor="text1"/>
                <w:sz w:val="22"/>
                <w:szCs w:val="22"/>
              </w:rPr>
              <w:t xml:space="preserve"> December 202</w:t>
            </w:r>
            <w:r w:rsidR="00DD7DBE" w:rsidRPr="006B6437">
              <w:rPr>
                <w:rFonts w:asciiTheme="minorHAnsi" w:hAnsiTheme="minorHAnsi" w:cstheme="minorHAnsi"/>
                <w:bCs/>
                <w:color w:val="000000" w:themeColor="text1"/>
                <w:sz w:val="22"/>
                <w:szCs w:val="22"/>
              </w:rPr>
              <w:t>3.</w:t>
            </w:r>
          </w:p>
        </w:tc>
        <w:tc>
          <w:tcPr>
            <w:tcW w:w="3554" w:type="dxa"/>
          </w:tcPr>
          <w:p w14:paraId="324B8CDE" w14:textId="77777777" w:rsidR="008C7FEF" w:rsidRPr="006B6437" w:rsidRDefault="008C7FEF" w:rsidP="009523E3">
            <w:pPr>
              <w:spacing w:after="120" w:line="360" w:lineRule="auto"/>
              <w:jc w:val="both"/>
              <w:rPr>
                <w:rFonts w:asciiTheme="minorHAnsi" w:hAnsiTheme="minorHAnsi" w:cstheme="minorHAnsi"/>
                <w:bCs/>
                <w:color w:val="000000" w:themeColor="text1"/>
                <w:sz w:val="22"/>
                <w:szCs w:val="22"/>
              </w:rPr>
            </w:pPr>
          </w:p>
        </w:tc>
      </w:tr>
    </w:tbl>
    <w:p w14:paraId="35C9E7E9" w14:textId="77777777" w:rsidR="009E462E" w:rsidRPr="001B166A" w:rsidRDefault="009E462E" w:rsidP="009E462E">
      <w:pPr>
        <w:spacing w:line="360" w:lineRule="auto"/>
        <w:jc w:val="both"/>
        <w:rPr>
          <w:rFonts w:ascii="Calibri" w:hAnsi="Calibri" w:cs="Calibri"/>
          <w:b/>
          <w:sz w:val="22"/>
          <w:szCs w:val="22"/>
        </w:rPr>
      </w:pPr>
      <w:r w:rsidRPr="001B166A">
        <w:rPr>
          <w:rFonts w:ascii="Calibri" w:hAnsi="Calibri" w:cs="Calibri"/>
          <w:b/>
          <w:sz w:val="22"/>
          <w:szCs w:val="22"/>
        </w:rPr>
        <w:lastRenderedPageBreak/>
        <w:t xml:space="preserve">Consolidated Statement of Comprehensive Income </w:t>
      </w:r>
    </w:p>
    <w:p w14:paraId="1DD2B6C1" w14:textId="77777777" w:rsidR="009E462E" w:rsidRDefault="009E462E" w:rsidP="009E462E">
      <w:pPr>
        <w:rPr>
          <w:rFonts w:ascii="Calibri" w:hAnsi="Calibri" w:cs="Calibri"/>
          <w:sz w:val="22"/>
          <w:szCs w:val="22"/>
        </w:rPr>
      </w:pPr>
      <w:r w:rsidRPr="001B166A">
        <w:rPr>
          <w:rFonts w:ascii="Calibri" w:hAnsi="Calibri" w:cs="Calibri"/>
          <w:sz w:val="22"/>
          <w:szCs w:val="22"/>
        </w:rPr>
        <w:t>For the six months ended 30 September 202</w:t>
      </w:r>
      <w:r>
        <w:rPr>
          <w:rFonts w:ascii="Calibri" w:hAnsi="Calibri" w:cs="Calibri"/>
          <w:sz w:val="22"/>
          <w:szCs w:val="22"/>
        </w:rPr>
        <w:t>3</w:t>
      </w:r>
    </w:p>
    <w:p w14:paraId="37B9CD2D" w14:textId="77777777" w:rsidR="009E462E" w:rsidRPr="001B166A" w:rsidRDefault="009E462E" w:rsidP="009E462E">
      <w:pPr>
        <w:rPr>
          <w:rFonts w:ascii="Calibri" w:hAnsi="Calibri" w:cs="Calibri"/>
          <w:sz w:val="22"/>
          <w:szCs w:val="22"/>
        </w:rPr>
      </w:pPr>
    </w:p>
    <w:tbl>
      <w:tblPr>
        <w:tblW w:w="4101" w:type="pct"/>
        <w:tblLayout w:type="fixed"/>
        <w:tblLook w:val="01E0" w:firstRow="1" w:lastRow="1" w:firstColumn="1" w:lastColumn="1" w:noHBand="0" w:noVBand="0"/>
      </w:tblPr>
      <w:tblGrid>
        <w:gridCol w:w="1818"/>
        <w:gridCol w:w="593"/>
        <w:gridCol w:w="1134"/>
        <w:gridCol w:w="1134"/>
        <w:gridCol w:w="1133"/>
        <w:gridCol w:w="851"/>
        <w:gridCol w:w="992"/>
      </w:tblGrid>
      <w:tr w:rsidR="009E462E" w:rsidRPr="001B166A" w14:paraId="057692DC" w14:textId="77777777" w:rsidTr="00820B0F">
        <w:tc>
          <w:tcPr>
            <w:tcW w:w="1187" w:type="pct"/>
            <w:vAlign w:val="bottom"/>
          </w:tcPr>
          <w:p w14:paraId="6E0100A0" w14:textId="77777777" w:rsidR="009E462E" w:rsidRPr="001B166A" w:rsidRDefault="009E462E" w:rsidP="00820B0F">
            <w:pPr>
              <w:rPr>
                <w:rFonts w:ascii="Calibri" w:hAnsi="Calibri" w:cs="Calibri"/>
                <w:b/>
                <w:sz w:val="14"/>
                <w:szCs w:val="22"/>
                <w:lang w:eastAsia="en-US"/>
              </w:rPr>
            </w:pPr>
          </w:p>
        </w:tc>
        <w:tc>
          <w:tcPr>
            <w:tcW w:w="387" w:type="pct"/>
            <w:vAlign w:val="bottom"/>
          </w:tcPr>
          <w:p w14:paraId="3781ECB1" w14:textId="77777777" w:rsidR="009E462E" w:rsidRPr="001B166A" w:rsidRDefault="009E462E" w:rsidP="00820B0F">
            <w:pPr>
              <w:rPr>
                <w:rFonts w:ascii="Calibri" w:hAnsi="Calibri" w:cs="Calibri"/>
                <w:bCs/>
                <w:sz w:val="14"/>
                <w:szCs w:val="22"/>
                <w:lang w:eastAsia="en-US"/>
              </w:rPr>
            </w:pPr>
          </w:p>
        </w:tc>
        <w:tc>
          <w:tcPr>
            <w:tcW w:w="741" w:type="pct"/>
          </w:tcPr>
          <w:p w14:paraId="0E6211CE" w14:textId="77777777" w:rsidR="009E462E" w:rsidRPr="001B166A" w:rsidRDefault="009E462E" w:rsidP="00820B0F">
            <w:pPr>
              <w:tabs>
                <w:tab w:val="decimal" w:pos="1451"/>
              </w:tabs>
              <w:ind w:right="113"/>
              <w:rPr>
                <w:rFonts w:ascii="Calibri" w:hAnsi="Calibri" w:cs="Calibri"/>
                <w:b/>
                <w:bCs/>
                <w:sz w:val="14"/>
                <w:szCs w:val="22"/>
                <w:lang w:eastAsia="en-US"/>
              </w:rPr>
            </w:pPr>
          </w:p>
          <w:p w14:paraId="6351B498" w14:textId="77777777" w:rsidR="009E462E" w:rsidRPr="001B166A" w:rsidRDefault="009E462E" w:rsidP="00820B0F">
            <w:pPr>
              <w:tabs>
                <w:tab w:val="decimal" w:pos="1451"/>
              </w:tabs>
              <w:ind w:right="113"/>
              <w:rPr>
                <w:rFonts w:ascii="Calibri" w:hAnsi="Calibri" w:cs="Calibri"/>
                <w:b/>
                <w:bCs/>
                <w:sz w:val="14"/>
                <w:szCs w:val="22"/>
                <w:lang w:eastAsia="en-US"/>
              </w:rPr>
            </w:pPr>
          </w:p>
          <w:p w14:paraId="508A243A" w14:textId="77777777" w:rsidR="009E462E" w:rsidRPr="001B166A" w:rsidRDefault="009E462E" w:rsidP="00820B0F">
            <w:pPr>
              <w:tabs>
                <w:tab w:val="decimal" w:pos="1451"/>
              </w:tabs>
              <w:ind w:right="113"/>
              <w:rPr>
                <w:rFonts w:ascii="Calibri" w:hAnsi="Calibri" w:cs="Calibri"/>
                <w:b/>
                <w:bCs/>
                <w:sz w:val="14"/>
                <w:szCs w:val="22"/>
                <w:lang w:eastAsia="en-US"/>
              </w:rPr>
            </w:pPr>
          </w:p>
          <w:p w14:paraId="5E9CAC52" w14:textId="77777777" w:rsidR="009E462E" w:rsidRPr="001B166A" w:rsidRDefault="009E462E" w:rsidP="00820B0F">
            <w:pPr>
              <w:tabs>
                <w:tab w:val="decimal" w:pos="1451"/>
              </w:tabs>
              <w:ind w:right="113"/>
              <w:rPr>
                <w:rFonts w:ascii="Calibri" w:hAnsi="Calibri" w:cs="Calibri"/>
                <w:b/>
                <w:bCs/>
                <w:sz w:val="14"/>
                <w:szCs w:val="22"/>
                <w:lang w:eastAsia="en-US"/>
              </w:rPr>
            </w:pPr>
            <w:r w:rsidRPr="001B166A">
              <w:rPr>
                <w:rFonts w:ascii="Calibri" w:hAnsi="Calibri" w:cs="Calibri"/>
                <w:b/>
                <w:bCs/>
                <w:sz w:val="14"/>
                <w:szCs w:val="22"/>
                <w:lang w:eastAsia="en-US"/>
              </w:rPr>
              <w:t xml:space="preserve">Before Exceptional </w:t>
            </w:r>
          </w:p>
          <w:p w14:paraId="3B8BAB2B" w14:textId="77777777" w:rsidR="009E462E" w:rsidRPr="001B166A" w:rsidRDefault="009E462E" w:rsidP="00820B0F">
            <w:pPr>
              <w:tabs>
                <w:tab w:val="decimal" w:pos="1451"/>
              </w:tabs>
              <w:ind w:right="113"/>
              <w:rPr>
                <w:rFonts w:ascii="Calibri" w:hAnsi="Calibri" w:cs="Calibri"/>
                <w:b/>
                <w:bCs/>
                <w:sz w:val="14"/>
                <w:szCs w:val="22"/>
                <w:lang w:eastAsia="en-US"/>
              </w:rPr>
            </w:pPr>
            <w:r w:rsidRPr="001B166A">
              <w:rPr>
                <w:rFonts w:ascii="Calibri" w:hAnsi="Calibri" w:cs="Calibri"/>
                <w:b/>
                <w:bCs/>
                <w:sz w:val="14"/>
                <w:szCs w:val="22"/>
                <w:lang w:eastAsia="en-US"/>
              </w:rPr>
              <w:t>6 months</w:t>
            </w:r>
          </w:p>
        </w:tc>
        <w:tc>
          <w:tcPr>
            <w:tcW w:w="741" w:type="pct"/>
            <w:vAlign w:val="bottom"/>
          </w:tcPr>
          <w:p w14:paraId="7832613E"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Total Unaudited</w:t>
            </w:r>
          </w:p>
          <w:p w14:paraId="3FC97272"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6 months</w:t>
            </w:r>
          </w:p>
        </w:tc>
        <w:tc>
          <w:tcPr>
            <w:tcW w:w="740" w:type="pct"/>
          </w:tcPr>
          <w:p w14:paraId="2E38610C" w14:textId="77777777" w:rsidR="009E462E" w:rsidRPr="001B166A" w:rsidRDefault="009E462E" w:rsidP="00820B0F">
            <w:pPr>
              <w:tabs>
                <w:tab w:val="decimal" w:pos="1451"/>
              </w:tabs>
              <w:ind w:right="113"/>
              <w:rPr>
                <w:rFonts w:ascii="Calibri" w:hAnsi="Calibri" w:cs="Calibri"/>
                <w:b/>
                <w:bCs/>
                <w:sz w:val="14"/>
                <w:szCs w:val="22"/>
                <w:lang w:eastAsia="en-US"/>
              </w:rPr>
            </w:pPr>
          </w:p>
          <w:p w14:paraId="43EFD6D6" w14:textId="77777777" w:rsidR="009E462E" w:rsidRPr="001B166A" w:rsidRDefault="009E462E" w:rsidP="00820B0F">
            <w:pPr>
              <w:tabs>
                <w:tab w:val="decimal" w:pos="1451"/>
              </w:tabs>
              <w:ind w:right="113"/>
              <w:rPr>
                <w:rFonts w:ascii="Calibri" w:hAnsi="Calibri" w:cs="Calibri"/>
                <w:b/>
                <w:bCs/>
                <w:sz w:val="14"/>
                <w:szCs w:val="22"/>
                <w:lang w:eastAsia="en-US"/>
              </w:rPr>
            </w:pPr>
          </w:p>
          <w:p w14:paraId="6311A289" w14:textId="77777777" w:rsidR="009E462E" w:rsidRPr="001B166A" w:rsidRDefault="009E462E" w:rsidP="00820B0F">
            <w:pPr>
              <w:tabs>
                <w:tab w:val="decimal" w:pos="1451"/>
              </w:tabs>
              <w:ind w:right="113"/>
              <w:rPr>
                <w:rFonts w:ascii="Calibri" w:hAnsi="Calibri" w:cs="Calibri"/>
                <w:b/>
                <w:bCs/>
                <w:sz w:val="14"/>
                <w:szCs w:val="22"/>
                <w:lang w:eastAsia="en-US"/>
              </w:rPr>
            </w:pPr>
          </w:p>
          <w:p w14:paraId="369556F5" w14:textId="77777777" w:rsidR="009E462E" w:rsidRPr="001B166A" w:rsidRDefault="009E462E" w:rsidP="00820B0F">
            <w:pPr>
              <w:tabs>
                <w:tab w:val="decimal" w:pos="1451"/>
              </w:tabs>
              <w:ind w:right="113"/>
              <w:rPr>
                <w:rFonts w:ascii="Calibri" w:hAnsi="Calibri" w:cs="Calibri"/>
                <w:b/>
                <w:bCs/>
                <w:sz w:val="14"/>
                <w:szCs w:val="22"/>
                <w:lang w:eastAsia="en-US"/>
              </w:rPr>
            </w:pPr>
            <w:r w:rsidRPr="001B166A">
              <w:rPr>
                <w:rFonts w:ascii="Calibri" w:hAnsi="Calibri" w:cs="Calibri"/>
                <w:b/>
                <w:bCs/>
                <w:sz w:val="14"/>
                <w:szCs w:val="22"/>
                <w:lang w:eastAsia="en-US"/>
              </w:rPr>
              <w:t xml:space="preserve">Before Exceptional </w:t>
            </w:r>
          </w:p>
          <w:p w14:paraId="1A35D224"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6 months</w:t>
            </w:r>
          </w:p>
        </w:tc>
        <w:tc>
          <w:tcPr>
            <w:tcW w:w="556" w:type="pct"/>
            <w:vAlign w:val="bottom"/>
          </w:tcPr>
          <w:p w14:paraId="1DCB8074"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Total Unaudited</w:t>
            </w:r>
          </w:p>
          <w:p w14:paraId="230B9FA9"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6 months</w:t>
            </w:r>
          </w:p>
        </w:tc>
        <w:tc>
          <w:tcPr>
            <w:tcW w:w="648" w:type="pct"/>
            <w:vAlign w:val="bottom"/>
          </w:tcPr>
          <w:p w14:paraId="0FF8CEBE"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Audited</w:t>
            </w:r>
          </w:p>
          <w:p w14:paraId="57201947"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Year</w:t>
            </w:r>
          </w:p>
        </w:tc>
      </w:tr>
      <w:tr w:rsidR="009E462E" w:rsidRPr="001B166A" w14:paraId="4ABE5DB3" w14:textId="77777777" w:rsidTr="00820B0F">
        <w:tc>
          <w:tcPr>
            <w:tcW w:w="1187" w:type="pct"/>
            <w:vAlign w:val="bottom"/>
          </w:tcPr>
          <w:p w14:paraId="30ECC223" w14:textId="77777777" w:rsidR="009E462E" w:rsidRPr="001B166A" w:rsidRDefault="009E462E" w:rsidP="00820B0F">
            <w:pPr>
              <w:rPr>
                <w:rFonts w:ascii="Calibri" w:hAnsi="Calibri" w:cs="Calibri"/>
                <w:b/>
                <w:sz w:val="14"/>
                <w:szCs w:val="22"/>
                <w:lang w:eastAsia="en-US"/>
              </w:rPr>
            </w:pPr>
          </w:p>
        </w:tc>
        <w:tc>
          <w:tcPr>
            <w:tcW w:w="387" w:type="pct"/>
            <w:vAlign w:val="bottom"/>
          </w:tcPr>
          <w:p w14:paraId="05E085BF" w14:textId="77777777" w:rsidR="009E462E" w:rsidRPr="001B166A" w:rsidRDefault="009E462E" w:rsidP="00820B0F">
            <w:pPr>
              <w:jc w:val="center"/>
              <w:rPr>
                <w:rFonts w:ascii="Calibri" w:hAnsi="Calibri" w:cs="Calibri"/>
                <w:bCs/>
                <w:sz w:val="14"/>
                <w:szCs w:val="22"/>
                <w:lang w:eastAsia="en-US"/>
              </w:rPr>
            </w:pPr>
          </w:p>
        </w:tc>
        <w:tc>
          <w:tcPr>
            <w:tcW w:w="741" w:type="pct"/>
          </w:tcPr>
          <w:p w14:paraId="11779960"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Ended</w:t>
            </w:r>
          </w:p>
        </w:tc>
        <w:tc>
          <w:tcPr>
            <w:tcW w:w="741" w:type="pct"/>
            <w:vAlign w:val="bottom"/>
          </w:tcPr>
          <w:p w14:paraId="3443B910"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Ended</w:t>
            </w:r>
          </w:p>
        </w:tc>
        <w:tc>
          <w:tcPr>
            <w:tcW w:w="740" w:type="pct"/>
          </w:tcPr>
          <w:p w14:paraId="251F75B4"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Ended</w:t>
            </w:r>
          </w:p>
        </w:tc>
        <w:tc>
          <w:tcPr>
            <w:tcW w:w="556" w:type="pct"/>
            <w:vAlign w:val="bottom"/>
          </w:tcPr>
          <w:p w14:paraId="42F33A88"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Ended</w:t>
            </w:r>
          </w:p>
        </w:tc>
        <w:tc>
          <w:tcPr>
            <w:tcW w:w="648" w:type="pct"/>
          </w:tcPr>
          <w:p w14:paraId="08193978"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Ended</w:t>
            </w:r>
          </w:p>
        </w:tc>
      </w:tr>
      <w:tr w:rsidR="009E462E" w:rsidRPr="001B166A" w14:paraId="7C444E2A" w14:textId="77777777" w:rsidTr="00820B0F">
        <w:tc>
          <w:tcPr>
            <w:tcW w:w="1187" w:type="pct"/>
            <w:vAlign w:val="bottom"/>
          </w:tcPr>
          <w:p w14:paraId="041D8335" w14:textId="77777777" w:rsidR="009E462E" w:rsidRPr="001B166A" w:rsidRDefault="009E462E" w:rsidP="00820B0F">
            <w:pPr>
              <w:rPr>
                <w:rFonts w:ascii="Calibri" w:hAnsi="Calibri" w:cs="Calibri"/>
                <w:b/>
                <w:sz w:val="14"/>
                <w:szCs w:val="22"/>
                <w:lang w:eastAsia="en-US"/>
              </w:rPr>
            </w:pPr>
          </w:p>
        </w:tc>
        <w:tc>
          <w:tcPr>
            <w:tcW w:w="387" w:type="pct"/>
            <w:vAlign w:val="bottom"/>
          </w:tcPr>
          <w:p w14:paraId="7B3F404C" w14:textId="77777777" w:rsidR="009E462E" w:rsidRPr="001B166A" w:rsidRDefault="009E462E" w:rsidP="00820B0F">
            <w:pPr>
              <w:jc w:val="center"/>
              <w:rPr>
                <w:rFonts w:ascii="Calibri" w:hAnsi="Calibri" w:cs="Calibri"/>
                <w:bCs/>
                <w:sz w:val="14"/>
                <w:szCs w:val="22"/>
                <w:lang w:eastAsia="en-US"/>
              </w:rPr>
            </w:pPr>
          </w:p>
        </w:tc>
        <w:tc>
          <w:tcPr>
            <w:tcW w:w="741" w:type="pct"/>
          </w:tcPr>
          <w:p w14:paraId="44929EB7"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30 Sept</w:t>
            </w:r>
          </w:p>
        </w:tc>
        <w:tc>
          <w:tcPr>
            <w:tcW w:w="741" w:type="pct"/>
            <w:vAlign w:val="bottom"/>
          </w:tcPr>
          <w:p w14:paraId="47DFBD1A"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30 Sept</w:t>
            </w:r>
          </w:p>
        </w:tc>
        <w:tc>
          <w:tcPr>
            <w:tcW w:w="740" w:type="pct"/>
          </w:tcPr>
          <w:p w14:paraId="6D667A7D"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30 Sept</w:t>
            </w:r>
          </w:p>
        </w:tc>
        <w:tc>
          <w:tcPr>
            <w:tcW w:w="556" w:type="pct"/>
            <w:vAlign w:val="bottom"/>
          </w:tcPr>
          <w:p w14:paraId="0F760AC5"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30 Sept</w:t>
            </w:r>
          </w:p>
        </w:tc>
        <w:tc>
          <w:tcPr>
            <w:tcW w:w="648" w:type="pct"/>
          </w:tcPr>
          <w:p w14:paraId="3E87D6B2"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31 March</w:t>
            </w:r>
          </w:p>
        </w:tc>
      </w:tr>
      <w:tr w:rsidR="009E462E" w:rsidRPr="001B166A" w14:paraId="59202CA6" w14:textId="77777777" w:rsidTr="00820B0F">
        <w:tc>
          <w:tcPr>
            <w:tcW w:w="1187" w:type="pct"/>
            <w:vAlign w:val="bottom"/>
          </w:tcPr>
          <w:p w14:paraId="6377A9DA" w14:textId="77777777" w:rsidR="009E462E" w:rsidRPr="001B166A" w:rsidRDefault="009E462E" w:rsidP="00820B0F">
            <w:pPr>
              <w:rPr>
                <w:rFonts w:ascii="Calibri" w:hAnsi="Calibri" w:cs="Calibri"/>
                <w:b/>
                <w:sz w:val="14"/>
                <w:szCs w:val="22"/>
                <w:lang w:eastAsia="en-US"/>
              </w:rPr>
            </w:pPr>
          </w:p>
        </w:tc>
        <w:tc>
          <w:tcPr>
            <w:tcW w:w="387" w:type="pct"/>
            <w:vAlign w:val="bottom"/>
          </w:tcPr>
          <w:p w14:paraId="00BBEF22" w14:textId="77777777" w:rsidR="009E462E" w:rsidRPr="001B166A" w:rsidRDefault="009E462E" w:rsidP="00820B0F">
            <w:pPr>
              <w:jc w:val="center"/>
              <w:rPr>
                <w:rFonts w:ascii="Calibri" w:hAnsi="Calibri" w:cs="Calibri"/>
                <w:bCs/>
                <w:sz w:val="14"/>
                <w:szCs w:val="22"/>
                <w:lang w:eastAsia="en-US"/>
              </w:rPr>
            </w:pPr>
          </w:p>
        </w:tc>
        <w:tc>
          <w:tcPr>
            <w:tcW w:w="741" w:type="pct"/>
          </w:tcPr>
          <w:p w14:paraId="44D1A426"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202</w:t>
            </w:r>
            <w:r>
              <w:rPr>
                <w:rFonts w:ascii="Calibri" w:hAnsi="Calibri" w:cs="Calibri"/>
                <w:sz w:val="14"/>
                <w:szCs w:val="22"/>
                <w:lang w:eastAsia="en-US"/>
              </w:rPr>
              <w:t>3</w:t>
            </w:r>
          </w:p>
        </w:tc>
        <w:tc>
          <w:tcPr>
            <w:tcW w:w="741" w:type="pct"/>
            <w:vAlign w:val="bottom"/>
          </w:tcPr>
          <w:p w14:paraId="39931382"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202</w:t>
            </w:r>
            <w:r>
              <w:rPr>
                <w:rFonts w:ascii="Calibri" w:hAnsi="Calibri" w:cs="Calibri"/>
                <w:sz w:val="14"/>
                <w:szCs w:val="22"/>
                <w:lang w:eastAsia="en-US"/>
              </w:rPr>
              <w:t>3</w:t>
            </w:r>
          </w:p>
        </w:tc>
        <w:tc>
          <w:tcPr>
            <w:tcW w:w="740" w:type="pct"/>
          </w:tcPr>
          <w:p w14:paraId="5A602F07"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2022</w:t>
            </w:r>
          </w:p>
        </w:tc>
        <w:tc>
          <w:tcPr>
            <w:tcW w:w="556" w:type="pct"/>
            <w:vAlign w:val="bottom"/>
          </w:tcPr>
          <w:p w14:paraId="36F9005A"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2022</w:t>
            </w:r>
          </w:p>
        </w:tc>
        <w:tc>
          <w:tcPr>
            <w:tcW w:w="648" w:type="pct"/>
          </w:tcPr>
          <w:p w14:paraId="098F4A40"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202</w:t>
            </w:r>
            <w:r>
              <w:rPr>
                <w:rFonts w:ascii="Calibri" w:hAnsi="Calibri" w:cs="Calibri"/>
                <w:sz w:val="14"/>
                <w:szCs w:val="22"/>
                <w:lang w:eastAsia="en-US"/>
              </w:rPr>
              <w:t>3</w:t>
            </w:r>
          </w:p>
        </w:tc>
      </w:tr>
      <w:tr w:rsidR="009E462E" w:rsidRPr="001B166A" w14:paraId="1B50EFAE" w14:textId="77777777" w:rsidTr="00820B0F">
        <w:tc>
          <w:tcPr>
            <w:tcW w:w="1187" w:type="pct"/>
            <w:vAlign w:val="bottom"/>
          </w:tcPr>
          <w:p w14:paraId="425DCD5F" w14:textId="77777777" w:rsidR="009E462E" w:rsidRPr="001B166A" w:rsidRDefault="009E462E" w:rsidP="00820B0F">
            <w:pPr>
              <w:rPr>
                <w:rFonts w:ascii="Calibri" w:hAnsi="Calibri" w:cs="Calibri"/>
                <w:b/>
                <w:sz w:val="14"/>
                <w:szCs w:val="22"/>
                <w:lang w:eastAsia="en-US"/>
              </w:rPr>
            </w:pPr>
          </w:p>
        </w:tc>
        <w:tc>
          <w:tcPr>
            <w:tcW w:w="387" w:type="pct"/>
            <w:vAlign w:val="bottom"/>
          </w:tcPr>
          <w:p w14:paraId="239C9306"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Note</w:t>
            </w:r>
          </w:p>
        </w:tc>
        <w:tc>
          <w:tcPr>
            <w:tcW w:w="741" w:type="pct"/>
          </w:tcPr>
          <w:p w14:paraId="48C11B08"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£’000</w:t>
            </w:r>
          </w:p>
        </w:tc>
        <w:tc>
          <w:tcPr>
            <w:tcW w:w="741" w:type="pct"/>
            <w:vAlign w:val="bottom"/>
          </w:tcPr>
          <w:p w14:paraId="3336D12E"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£’000</w:t>
            </w:r>
          </w:p>
        </w:tc>
        <w:tc>
          <w:tcPr>
            <w:tcW w:w="740" w:type="pct"/>
          </w:tcPr>
          <w:p w14:paraId="5903B24B"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£’000</w:t>
            </w:r>
          </w:p>
        </w:tc>
        <w:tc>
          <w:tcPr>
            <w:tcW w:w="556" w:type="pct"/>
            <w:vAlign w:val="bottom"/>
          </w:tcPr>
          <w:p w14:paraId="7DDBC640"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£’000</w:t>
            </w:r>
          </w:p>
        </w:tc>
        <w:tc>
          <w:tcPr>
            <w:tcW w:w="648" w:type="pct"/>
          </w:tcPr>
          <w:p w14:paraId="735191BD" w14:textId="77777777" w:rsidR="009E462E" w:rsidRPr="001B166A" w:rsidRDefault="009E462E" w:rsidP="00820B0F">
            <w:pPr>
              <w:tabs>
                <w:tab w:val="decimal" w:pos="1134"/>
              </w:tabs>
              <w:ind w:right="113"/>
              <w:rPr>
                <w:rFonts w:ascii="Calibri" w:hAnsi="Calibri" w:cs="Calibri"/>
                <w:sz w:val="14"/>
                <w:szCs w:val="22"/>
                <w:lang w:eastAsia="en-US"/>
              </w:rPr>
            </w:pPr>
            <w:r w:rsidRPr="001B166A">
              <w:rPr>
                <w:rFonts w:ascii="Calibri" w:hAnsi="Calibri" w:cs="Calibri"/>
                <w:sz w:val="14"/>
                <w:szCs w:val="22"/>
                <w:lang w:eastAsia="en-US"/>
              </w:rPr>
              <w:t>£’000</w:t>
            </w:r>
          </w:p>
        </w:tc>
      </w:tr>
      <w:tr w:rsidR="009E462E" w:rsidRPr="001B166A" w14:paraId="6760EF01" w14:textId="77777777" w:rsidTr="00820B0F">
        <w:tc>
          <w:tcPr>
            <w:tcW w:w="1187" w:type="pct"/>
            <w:tcBorders>
              <w:bottom w:val="single" w:sz="4" w:space="0" w:color="C0C0C0"/>
            </w:tcBorders>
            <w:vAlign w:val="bottom"/>
          </w:tcPr>
          <w:p w14:paraId="0B07AEF8" w14:textId="77777777" w:rsidR="009E462E" w:rsidRPr="001B166A" w:rsidRDefault="009E462E" w:rsidP="00820B0F">
            <w:pPr>
              <w:autoSpaceDE w:val="0"/>
              <w:autoSpaceDN w:val="0"/>
              <w:adjustRightInd w:val="0"/>
              <w:rPr>
                <w:rFonts w:ascii="Calibri" w:hAnsi="Calibri" w:cs="Calibri"/>
                <w:b/>
                <w:bCs/>
                <w:sz w:val="14"/>
                <w:szCs w:val="22"/>
                <w:lang w:eastAsia="en-US"/>
              </w:rPr>
            </w:pPr>
          </w:p>
        </w:tc>
        <w:tc>
          <w:tcPr>
            <w:tcW w:w="387" w:type="pct"/>
            <w:tcBorders>
              <w:bottom w:val="single" w:sz="4" w:space="0" w:color="C0C0C0"/>
            </w:tcBorders>
            <w:vAlign w:val="bottom"/>
          </w:tcPr>
          <w:p w14:paraId="40D021E2" w14:textId="77777777" w:rsidR="009E462E" w:rsidRPr="001B166A" w:rsidRDefault="009E462E" w:rsidP="00820B0F">
            <w:pPr>
              <w:jc w:val="center"/>
              <w:rPr>
                <w:rFonts w:ascii="Calibri" w:hAnsi="Calibri" w:cs="Calibri"/>
                <w:bCs/>
                <w:sz w:val="14"/>
                <w:szCs w:val="22"/>
                <w:lang w:eastAsia="en-US"/>
              </w:rPr>
            </w:pPr>
          </w:p>
        </w:tc>
        <w:tc>
          <w:tcPr>
            <w:tcW w:w="741" w:type="pct"/>
            <w:tcBorders>
              <w:bottom w:val="single" w:sz="4" w:space="0" w:color="C0C0C0"/>
            </w:tcBorders>
          </w:tcPr>
          <w:p w14:paraId="0BB0A103"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1" w:type="pct"/>
            <w:tcBorders>
              <w:bottom w:val="single" w:sz="4" w:space="0" w:color="C0C0C0"/>
            </w:tcBorders>
          </w:tcPr>
          <w:p w14:paraId="121DB5A0"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Borders>
              <w:bottom w:val="single" w:sz="4" w:space="0" w:color="C0C0C0"/>
            </w:tcBorders>
          </w:tcPr>
          <w:p w14:paraId="18CD842F"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Borders>
              <w:bottom w:val="single" w:sz="4" w:space="0" w:color="C0C0C0"/>
            </w:tcBorders>
          </w:tcPr>
          <w:p w14:paraId="1F54B660"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Borders>
              <w:bottom w:val="single" w:sz="4" w:space="0" w:color="C0C0C0"/>
            </w:tcBorders>
          </w:tcPr>
          <w:p w14:paraId="0FE5364D"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39CF18FC" w14:textId="77777777" w:rsidTr="00820B0F">
        <w:tc>
          <w:tcPr>
            <w:tcW w:w="1187" w:type="pct"/>
            <w:vAlign w:val="bottom"/>
          </w:tcPr>
          <w:p w14:paraId="0CBDDAB3" w14:textId="77777777" w:rsidR="009E462E" w:rsidRPr="001B166A" w:rsidRDefault="009E462E" w:rsidP="00820B0F">
            <w:pPr>
              <w:autoSpaceDE w:val="0"/>
              <w:autoSpaceDN w:val="0"/>
              <w:adjustRightInd w:val="0"/>
              <w:rPr>
                <w:rFonts w:ascii="Calibri" w:hAnsi="Calibri" w:cs="Calibri"/>
                <w:b/>
                <w:sz w:val="14"/>
                <w:szCs w:val="22"/>
                <w:lang w:eastAsia="en-US"/>
              </w:rPr>
            </w:pPr>
            <w:r w:rsidRPr="001B166A">
              <w:rPr>
                <w:rFonts w:ascii="Calibri" w:hAnsi="Calibri" w:cs="Calibri"/>
                <w:b/>
                <w:sz w:val="14"/>
                <w:szCs w:val="22"/>
                <w:lang w:eastAsia="en-US"/>
              </w:rPr>
              <w:t>Continuing operations</w:t>
            </w:r>
          </w:p>
        </w:tc>
        <w:tc>
          <w:tcPr>
            <w:tcW w:w="387" w:type="pct"/>
            <w:vAlign w:val="bottom"/>
          </w:tcPr>
          <w:p w14:paraId="6A7BB6A1" w14:textId="77777777" w:rsidR="009E462E" w:rsidRPr="001B166A" w:rsidRDefault="009E462E" w:rsidP="00820B0F">
            <w:pPr>
              <w:jc w:val="center"/>
              <w:rPr>
                <w:rFonts w:ascii="Calibri" w:hAnsi="Calibri" w:cs="Calibri"/>
                <w:bCs/>
                <w:sz w:val="14"/>
                <w:szCs w:val="22"/>
                <w:lang w:eastAsia="en-US"/>
              </w:rPr>
            </w:pPr>
          </w:p>
        </w:tc>
        <w:tc>
          <w:tcPr>
            <w:tcW w:w="741" w:type="pct"/>
          </w:tcPr>
          <w:p w14:paraId="271A21C5"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308E4FE5"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Pr>
          <w:p w14:paraId="5E9BC90D"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197CCECB"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Pr>
          <w:p w14:paraId="6415F7C4"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7EDAD169" w14:textId="77777777" w:rsidTr="00820B0F">
        <w:tc>
          <w:tcPr>
            <w:tcW w:w="1187" w:type="pct"/>
            <w:vAlign w:val="bottom"/>
          </w:tcPr>
          <w:p w14:paraId="58FE3BE9"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Revenue</w:t>
            </w:r>
          </w:p>
        </w:tc>
        <w:tc>
          <w:tcPr>
            <w:tcW w:w="387" w:type="pct"/>
            <w:vAlign w:val="bottom"/>
          </w:tcPr>
          <w:p w14:paraId="2C4D349C"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3</w:t>
            </w:r>
          </w:p>
        </w:tc>
        <w:tc>
          <w:tcPr>
            <w:tcW w:w="741" w:type="pct"/>
          </w:tcPr>
          <w:p w14:paraId="28E80BC8"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7,</w:t>
            </w:r>
            <w:r>
              <w:rPr>
                <w:rFonts w:ascii="Calibri" w:hAnsi="Calibri" w:cs="Calibri"/>
                <w:bCs/>
                <w:sz w:val="14"/>
                <w:szCs w:val="22"/>
                <w:lang w:eastAsia="en-US"/>
              </w:rPr>
              <w:t>194</w:t>
            </w:r>
          </w:p>
        </w:tc>
        <w:tc>
          <w:tcPr>
            <w:tcW w:w="741" w:type="pct"/>
          </w:tcPr>
          <w:p w14:paraId="6918B997"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7,</w:t>
            </w:r>
            <w:r>
              <w:rPr>
                <w:rFonts w:ascii="Calibri" w:hAnsi="Calibri" w:cs="Calibri"/>
                <w:bCs/>
                <w:sz w:val="14"/>
                <w:szCs w:val="22"/>
                <w:lang w:eastAsia="en-US"/>
              </w:rPr>
              <w:t>194</w:t>
            </w:r>
          </w:p>
        </w:tc>
        <w:tc>
          <w:tcPr>
            <w:tcW w:w="740" w:type="pct"/>
          </w:tcPr>
          <w:p w14:paraId="7494D01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7,181</w:t>
            </w:r>
          </w:p>
        </w:tc>
        <w:tc>
          <w:tcPr>
            <w:tcW w:w="556" w:type="pct"/>
          </w:tcPr>
          <w:p w14:paraId="0BFED978"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7,181</w:t>
            </w:r>
          </w:p>
        </w:tc>
        <w:tc>
          <w:tcPr>
            <w:tcW w:w="648" w:type="pct"/>
          </w:tcPr>
          <w:p w14:paraId="4AE99A8C"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w:t>
            </w:r>
            <w:r>
              <w:rPr>
                <w:rFonts w:ascii="Calibri" w:hAnsi="Calibri" w:cs="Calibri"/>
                <w:bCs/>
                <w:sz w:val="14"/>
                <w:szCs w:val="22"/>
                <w:lang w:eastAsia="en-US"/>
              </w:rPr>
              <w:t>4</w:t>
            </w:r>
            <w:r w:rsidRPr="001B166A">
              <w:rPr>
                <w:rFonts w:ascii="Calibri" w:hAnsi="Calibri" w:cs="Calibri"/>
                <w:bCs/>
                <w:sz w:val="14"/>
                <w:szCs w:val="22"/>
                <w:lang w:eastAsia="en-US"/>
              </w:rPr>
              <w:t>,</w:t>
            </w:r>
            <w:r>
              <w:rPr>
                <w:rFonts w:ascii="Calibri" w:hAnsi="Calibri" w:cs="Calibri"/>
                <w:bCs/>
                <w:sz w:val="14"/>
                <w:szCs w:val="22"/>
                <w:lang w:eastAsia="en-US"/>
              </w:rPr>
              <w:t>115</w:t>
            </w:r>
          </w:p>
        </w:tc>
      </w:tr>
      <w:tr w:rsidR="009E462E" w:rsidRPr="001B166A" w14:paraId="257FC031" w14:textId="77777777" w:rsidTr="00820B0F">
        <w:tc>
          <w:tcPr>
            <w:tcW w:w="1187" w:type="pct"/>
            <w:tcBorders>
              <w:bottom w:val="single" w:sz="4" w:space="0" w:color="DDD9C3"/>
            </w:tcBorders>
            <w:vAlign w:val="bottom"/>
          </w:tcPr>
          <w:p w14:paraId="2BA0A035"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Cost of sales</w:t>
            </w:r>
          </w:p>
        </w:tc>
        <w:tc>
          <w:tcPr>
            <w:tcW w:w="387" w:type="pct"/>
            <w:tcBorders>
              <w:bottom w:val="single" w:sz="4" w:space="0" w:color="DDD9C3"/>
            </w:tcBorders>
            <w:vAlign w:val="bottom"/>
          </w:tcPr>
          <w:p w14:paraId="4C2EDCDB" w14:textId="77777777" w:rsidR="009E462E" w:rsidRPr="001B166A" w:rsidRDefault="009E462E" w:rsidP="00820B0F">
            <w:pPr>
              <w:jc w:val="center"/>
              <w:rPr>
                <w:rFonts w:ascii="Calibri" w:hAnsi="Calibri" w:cs="Calibri"/>
                <w:bCs/>
                <w:sz w:val="14"/>
                <w:szCs w:val="22"/>
                <w:lang w:eastAsia="en-US"/>
              </w:rPr>
            </w:pPr>
          </w:p>
        </w:tc>
        <w:tc>
          <w:tcPr>
            <w:tcW w:w="741" w:type="pct"/>
            <w:tcBorders>
              <w:bottom w:val="single" w:sz="4" w:space="0" w:color="DDD9C3"/>
            </w:tcBorders>
          </w:tcPr>
          <w:p w14:paraId="3CDBA1F7"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(2,</w:t>
            </w:r>
            <w:r>
              <w:rPr>
                <w:rFonts w:ascii="Calibri" w:hAnsi="Calibri" w:cs="Calibri"/>
                <w:bCs/>
                <w:sz w:val="14"/>
                <w:szCs w:val="22"/>
                <w:lang w:eastAsia="en-US"/>
              </w:rPr>
              <w:t>203</w:t>
            </w:r>
            <w:r w:rsidRPr="001B166A">
              <w:rPr>
                <w:rFonts w:ascii="Calibri" w:hAnsi="Calibri" w:cs="Calibri"/>
                <w:bCs/>
                <w:sz w:val="14"/>
                <w:szCs w:val="22"/>
                <w:lang w:eastAsia="en-US"/>
              </w:rPr>
              <w:t>)</w:t>
            </w:r>
          </w:p>
        </w:tc>
        <w:tc>
          <w:tcPr>
            <w:tcW w:w="741" w:type="pct"/>
            <w:tcBorders>
              <w:bottom w:val="single" w:sz="4" w:space="0" w:color="DDD9C3"/>
            </w:tcBorders>
          </w:tcPr>
          <w:p w14:paraId="50E1437E"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(2,</w:t>
            </w:r>
            <w:r>
              <w:rPr>
                <w:rFonts w:ascii="Calibri" w:hAnsi="Calibri" w:cs="Calibri"/>
                <w:bCs/>
                <w:sz w:val="14"/>
                <w:szCs w:val="22"/>
                <w:lang w:eastAsia="en-US"/>
              </w:rPr>
              <w:t>203</w:t>
            </w:r>
            <w:r w:rsidRPr="001B166A">
              <w:rPr>
                <w:rFonts w:ascii="Calibri" w:hAnsi="Calibri" w:cs="Calibri"/>
                <w:bCs/>
                <w:sz w:val="14"/>
                <w:szCs w:val="22"/>
                <w:lang w:eastAsia="en-US"/>
              </w:rPr>
              <w:t>)</w:t>
            </w:r>
          </w:p>
        </w:tc>
        <w:tc>
          <w:tcPr>
            <w:tcW w:w="740" w:type="pct"/>
            <w:tcBorders>
              <w:bottom w:val="single" w:sz="4" w:space="0" w:color="DDD9C3"/>
            </w:tcBorders>
          </w:tcPr>
          <w:p w14:paraId="6CE70C8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(2,574)</w:t>
            </w:r>
          </w:p>
        </w:tc>
        <w:tc>
          <w:tcPr>
            <w:tcW w:w="556" w:type="pct"/>
            <w:tcBorders>
              <w:bottom w:val="single" w:sz="4" w:space="0" w:color="DDD9C3"/>
            </w:tcBorders>
          </w:tcPr>
          <w:p w14:paraId="76D90D2E"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(2,574)</w:t>
            </w:r>
          </w:p>
        </w:tc>
        <w:tc>
          <w:tcPr>
            <w:tcW w:w="648" w:type="pct"/>
            <w:tcBorders>
              <w:bottom w:val="single" w:sz="4" w:space="0" w:color="DDD9C3"/>
            </w:tcBorders>
          </w:tcPr>
          <w:p w14:paraId="7FDB9212"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w:t>
            </w:r>
            <w:r>
              <w:rPr>
                <w:rFonts w:ascii="Calibri" w:hAnsi="Calibri" w:cs="Calibri"/>
                <w:bCs/>
                <w:sz w:val="14"/>
                <w:szCs w:val="22"/>
                <w:lang w:eastAsia="en-US"/>
              </w:rPr>
              <w:t>737</w:t>
            </w:r>
            <w:r w:rsidRPr="001B166A">
              <w:rPr>
                <w:rFonts w:ascii="Calibri" w:hAnsi="Calibri" w:cs="Calibri"/>
                <w:bCs/>
                <w:sz w:val="14"/>
                <w:szCs w:val="22"/>
                <w:lang w:eastAsia="en-US"/>
              </w:rPr>
              <w:t>)</w:t>
            </w:r>
          </w:p>
        </w:tc>
      </w:tr>
      <w:tr w:rsidR="009E462E" w:rsidRPr="001B166A" w14:paraId="1D1376C8" w14:textId="77777777" w:rsidTr="00820B0F">
        <w:tc>
          <w:tcPr>
            <w:tcW w:w="1187" w:type="pct"/>
            <w:vAlign w:val="bottom"/>
          </w:tcPr>
          <w:p w14:paraId="30FCD0D3" w14:textId="77777777" w:rsidR="009E462E" w:rsidRPr="001B166A" w:rsidRDefault="009E462E" w:rsidP="00820B0F">
            <w:pPr>
              <w:autoSpaceDE w:val="0"/>
              <w:autoSpaceDN w:val="0"/>
              <w:adjustRightInd w:val="0"/>
              <w:rPr>
                <w:rFonts w:ascii="Calibri" w:hAnsi="Calibri" w:cs="Calibri"/>
                <w:b/>
                <w:sz w:val="14"/>
                <w:szCs w:val="22"/>
                <w:lang w:eastAsia="en-US"/>
              </w:rPr>
            </w:pPr>
            <w:r w:rsidRPr="001B166A">
              <w:rPr>
                <w:rFonts w:ascii="Calibri" w:hAnsi="Calibri" w:cs="Calibri"/>
                <w:b/>
                <w:sz w:val="14"/>
                <w:szCs w:val="22"/>
                <w:lang w:eastAsia="en-US"/>
              </w:rPr>
              <w:t>Gross profit</w:t>
            </w:r>
          </w:p>
        </w:tc>
        <w:tc>
          <w:tcPr>
            <w:tcW w:w="387" w:type="pct"/>
            <w:vAlign w:val="bottom"/>
          </w:tcPr>
          <w:p w14:paraId="6DE3EAE4" w14:textId="77777777" w:rsidR="009E462E" w:rsidRPr="001B166A" w:rsidRDefault="009E462E" w:rsidP="00820B0F">
            <w:pPr>
              <w:jc w:val="center"/>
              <w:rPr>
                <w:rFonts w:ascii="Calibri" w:hAnsi="Calibri" w:cs="Calibri"/>
                <w:bCs/>
                <w:sz w:val="14"/>
                <w:szCs w:val="22"/>
                <w:lang w:eastAsia="en-US"/>
              </w:rPr>
            </w:pPr>
          </w:p>
        </w:tc>
        <w:tc>
          <w:tcPr>
            <w:tcW w:w="741" w:type="pct"/>
          </w:tcPr>
          <w:p w14:paraId="5BB72E87"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4,</w:t>
            </w:r>
            <w:r>
              <w:rPr>
                <w:rFonts w:ascii="Calibri" w:hAnsi="Calibri" w:cs="Calibri"/>
                <w:bCs/>
                <w:sz w:val="14"/>
                <w:szCs w:val="22"/>
                <w:lang w:eastAsia="en-US"/>
              </w:rPr>
              <w:t>991</w:t>
            </w:r>
          </w:p>
        </w:tc>
        <w:tc>
          <w:tcPr>
            <w:tcW w:w="741" w:type="pct"/>
          </w:tcPr>
          <w:p w14:paraId="1D80DB12"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w:t>
            </w:r>
            <w:r>
              <w:rPr>
                <w:rFonts w:ascii="Calibri" w:hAnsi="Calibri" w:cs="Calibri"/>
                <w:bCs/>
                <w:sz w:val="14"/>
                <w:szCs w:val="22"/>
                <w:lang w:eastAsia="en-US"/>
              </w:rPr>
              <w:t>991</w:t>
            </w:r>
          </w:p>
        </w:tc>
        <w:tc>
          <w:tcPr>
            <w:tcW w:w="740" w:type="pct"/>
          </w:tcPr>
          <w:p w14:paraId="7360F5D6"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4,607</w:t>
            </w:r>
          </w:p>
        </w:tc>
        <w:tc>
          <w:tcPr>
            <w:tcW w:w="556" w:type="pct"/>
          </w:tcPr>
          <w:p w14:paraId="69C40AB3"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4,607</w:t>
            </w:r>
          </w:p>
        </w:tc>
        <w:tc>
          <w:tcPr>
            <w:tcW w:w="648" w:type="pct"/>
          </w:tcPr>
          <w:p w14:paraId="20DB6DE4" w14:textId="77777777" w:rsidR="009E462E" w:rsidRPr="001B166A" w:rsidRDefault="009E462E" w:rsidP="00820B0F">
            <w:pPr>
              <w:tabs>
                <w:tab w:val="decimal" w:pos="1134"/>
              </w:tabs>
              <w:ind w:right="113"/>
              <w:rPr>
                <w:rFonts w:ascii="Calibri" w:hAnsi="Calibri" w:cs="Calibri"/>
                <w:bCs/>
                <w:sz w:val="14"/>
                <w:szCs w:val="22"/>
                <w:lang w:eastAsia="en-US"/>
              </w:rPr>
            </w:pPr>
            <w:r>
              <w:rPr>
                <w:rFonts w:ascii="Calibri" w:hAnsi="Calibri" w:cs="Calibri"/>
                <w:bCs/>
                <w:sz w:val="14"/>
                <w:szCs w:val="22"/>
                <w:lang w:eastAsia="en-US"/>
              </w:rPr>
              <w:t>9,378</w:t>
            </w:r>
          </w:p>
        </w:tc>
      </w:tr>
      <w:tr w:rsidR="009E462E" w:rsidRPr="001B166A" w14:paraId="60947721" w14:textId="77777777" w:rsidTr="00820B0F">
        <w:tc>
          <w:tcPr>
            <w:tcW w:w="1187" w:type="pct"/>
            <w:tcBorders>
              <w:bottom w:val="single" w:sz="4" w:space="0" w:color="DDD9C3"/>
            </w:tcBorders>
            <w:vAlign w:val="bottom"/>
          </w:tcPr>
          <w:p w14:paraId="0EC09DEB"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Administration and other operating expenses</w:t>
            </w:r>
          </w:p>
        </w:tc>
        <w:tc>
          <w:tcPr>
            <w:tcW w:w="387" w:type="pct"/>
            <w:tcBorders>
              <w:bottom w:val="single" w:sz="4" w:space="0" w:color="DDD9C3"/>
            </w:tcBorders>
            <w:vAlign w:val="bottom"/>
          </w:tcPr>
          <w:p w14:paraId="0E76E9E2"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4</w:t>
            </w:r>
          </w:p>
        </w:tc>
        <w:tc>
          <w:tcPr>
            <w:tcW w:w="741" w:type="pct"/>
            <w:tcBorders>
              <w:bottom w:val="single" w:sz="4" w:space="0" w:color="DDD9C3"/>
            </w:tcBorders>
          </w:tcPr>
          <w:p w14:paraId="02F74EB5" w14:textId="77777777" w:rsidR="009E462E" w:rsidRPr="001B166A" w:rsidRDefault="009E462E" w:rsidP="00820B0F">
            <w:pPr>
              <w:tabs>
                <w:tab w:val="decimal" w:pos="1451"/>
              </w:tabs>
              <w:ind w:right="113"/>
              <w:rPr>
                <w:rFonts w:ascii="Calibri" w:hAnsi="Calibri" w:cs="Calibri"/>
                <w:bCs/>
                <w:sz w:val="14"/>
                <w:szCs w:val="22"/>
                <w:lang w:eastAsia="en-US"/>
              </w:rPr>
            </w:pPr>
          </w:p>
          <w:p w14:paraId="649333CB" w14:textId="77777777" w:rsidR="009E462E" w:rsidRPr="001B166A" w:rsidRDefault="009E462E" w:rsidP="00820B0F">
            <w:pPr>
              <w:tabs>
                <w:tab w:val="decimal" w:pos="1451"/>
              </w:tabs>
              <w:ind w:right="113"/>
              <w:rPr>
                <w:rFonts w:ascii="Calibri" w:hAnsi="Calibri" w:cs="Calibri"/>
                <w:bCs/>
                <w:sz w:val="14"/>
                <w:szCs w:val="22"/>
                <w:lang w:eastAsia="en-US"/>
              </w:rPr>
            </w:pPr>
          </w:p>
          <w:p w14:paraId="7E36DBDF"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(3,</w:t>
            </w:r>
            <w:r>
              <w:rPr>
                <w:rFonts w:ascii="Calibri" w:hAnsi="Calibri" w:cs="Calibri"/>
                <w:bCs/>
                <w:sz w:val="14"/>
                <w:szCs w:val="22"/>
                <w:lang w:eastAsia="en-US"/>
              </w:rPr>
              <w:t>694</w:t>
            </w:r>
            <w:r w:rsidRPr="001B166A">
              <w:rPr>
                <w:rFonts w:ascii="Calibri" w:hAnsi="Calibri" w:cs="Calibri"/>
                <w:bCs/>
                <w:sz w:val="14"/>
                <w:szCs w:val="22"/>
                <w:lang w:eastAsia="en-US"/>
              </w:rPr>
              <w:t>)</w:t>
            </w:r>
          </w:p>
        </w:tc>
        <w:tc>
          <w:tcPr>
            <w:tcW w:w="741" w:type="pct"/>
            <w:tcBorders>
              <w:bottom w:val="single" w:sz="4" w:space="0" w:color="DDD9C3"/>
            </w:tcBorders>
          </w:tcPr>
          <w:p w14:paraId="199DE4CA" w14:textId="77777777" w:rsidR="009E462E" w:rsidRPr="001B166A" w:rsidRDefault="009E462E" w:rsidP="00820B0F">
            <w:pPr>
              <w:tabs>
                <w:tab w:val="decimal" w:pos="1134"/>
              </w:tabs>
              <w:ind w:right="113"/>
              <w:rPr>
                <w:rFonts w:ascii="Calibri" w:hAnsi="Calibri" w:cs="Calibri"/>
                <w:bCs/>
                <w:sz w:val="14"/>
                <w:szCs w:val="22"/>
                <w:lang w:eastAsia="en-US"/>
              </w:rPr>
            </w:pPr>
          </w:p>
          <w:p w14:paraId="595EC6B7" w14:textId="77777777" w:rsidR="009E462E" w:rsidRPr="001B166A" w:rsidRDefault="009E462E" w:rsidP="00820B0F">
            <w:pPr>
              <w:tabs>
                <w:tab w:val="decimal" w:pos="1134"/>
              </w:tabs>
              <w:ind w:right="113"/>
              <w:rPr>
                <w:rFonts w:ascii="Calibri" w:hAnsi="Calibri" w:cs="Calibri"/>
                <w:bCs/>
                <w:sz w:val="14"/>
                <w:szCs w:val="22"/>
                <w:lang w:eastAsia="en-US"/>
              </w:rPr>
            </w:pPr>
          </w:p>
          <w:p w14:paraId="23FA3033"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4,024</w:t>
            </w:r>
            <w:r w:rsidRPr="001B166A">
              <w:rPr>
                <w:rFonts w:ascii="Calibri" w:hAnsi="Calibri" w:cs="Calibri"/>
                <w:bCs/>
                <w:sz w:val="14"/>
                <w:szCs w:val="22"/>
                <w:lang w:eastAsia="en-US"/>
              </w:rPr>
              <w:t>)</w:t>
            </w:r>
          </w:p>
        </w:tc>
        <w:tc>
          <w:tcPr>
            <w:tcW w:w="740" w:type="pct"/>
            <w:tcBorders>
              <w:bottom w:val="single" w:sz="4" w:space="0" w:color="DDD9C3"/>
            </w:tcBorders>
          </w:tcPr>
          <w:p w14:paraId="5017E693" w14:textId="77777777" w:rsidR="009E462E" w:rsidRPr="001B166A" w:rsidRDefault="009E462E" w:rsidP="00820B0F">
            <w:pPr>
              <w:tabs>
                <w:tab w:val="decimal" w:pos="1451"/>
              </w:tabs>
              <w:ind w:right="113"/>
              <w:rPr>
                <w:rFonts w:ascii="Calibri" w:hAnsi="Calibri" w:cs="Calibri"/>
                <w:bCs/>
                <w:sz w:val="14"/>
                <w:szCs w:val="22"/>
                <w:lang w:eastAsia="en-US"/>
              </w:rPr>
            </w:pPr>
          </w:p>
          <w:p w14:paraId="3FF56B45" w14:textId="77777777" w:rsidR="009E462E" w:rsidRPr="001B166A" w:rsidRDefault="009E462E" w:rsidP="00820B0F">
            <w:pPr>
              <w:tabs>
                <w:tab w:val="decimal" w:pos="1451"/>
              </w:tabs>
              <w:ind w:right="113"/>
              <w:rPr>
                <w:rFonts w:ascii="Calibri" w:hAnsi="Calibri" w:cs="Calibri"/>
                <w:bCs/>
                <w:sz w:val="14"/>
                <w:szCs w:val="22"/>
                <w:lang w:eastAsia="en-US"/>
              </w:rPr>
            </w:pPr>
          </w:p>
          <w:p w14:paraId="4521160D"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(3,397)</w:t>
            </w:r>
          </w:p>
        </w:tc>
        <w:tc>
          <w:tcPr>
            <w:tcW w:w="556" w:type="pct"/>
            <w:tcBorders>
              <w:bottom w:val="single" w:sz="4" w:space="0" w:color="DDD9C3"/>
            </w:tcBorders>
          </w:tcPr>
          <w:p w14:paraId="2157BE5A" w14:textId="77777777" w:rsidR="009E462E" w:rsidRPr="001B166A" w:rsidRDefault="009E462E" w:rsidP="00820B0F">
            <w:pPr>
              <w:tabs>
                <w:tab w:val="decimal" w:pos="1134"/>
              </w:tabs>
              <w:ind w:right="113"/>
              <w:rPr>
                <w:rFonts w:ascii="Calibri" w:hAnsi="Calibri" w:cs="Calibri"/>
                <w:bCs/>
                <w:sz w:val="14"/>
                <w:szCs w:val="22"/>
                <w:lang w:eastAsia="en-US"/>
              </w:rPr>
            </w:pPr>
          </w:p>
          <w:p w14:paraId="3E2E3D11" w14:textId="77777777" w:rsidR="009E462E" w:rsidRPr="001B166A" w:rsidRDefault="009E462E" w:rsidP="00820B0F">
            <w:pPr>
              <w:tabs>
                <w:tab w:val="decimal" w:pos="1134"/>
              </w:tabs>
              <w:ind w:right="113"/>
              <w:rPr>
                <w:rFonts w:ascii="Calibri" w:hAnsi="Calibri" w:cs="Calibri"/>
                <w:bCs/>
                <w:sz w:val="14"/>
                <w:szCs w:val="22"/>
                <w:lang w:eastAsia="en-US"/>
              </w:rPr>
            </w:pPr>
          </w:p>
          <w:p w14:paraId="0EE97BC3"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(3,439)</w:t>
            </w:r>
          </w:p>
        </w:tc>
        <w:tc>
          <w:tcPr>
            <w:tcW w:w="648" w:type="pct"/>
            <w:tcBorders>
              <w:left w:val="nil"/>
              <w:bottom w:val="single" w:sz="4" w:space="0" w:color="DDD9C3"/>
            </w:tcBorders>
          </w:tcPr>
          <w:p w14:paraId="2E3D9F5D" w14:textId="77777777" w:rsidR="009E462E" w:rsidRPr="001B166A" w:rsidRDefault="009E462E" w:rsidP="00820B0F">
            <w:pPr>
              <w:tabs>
                <w:tab w:val="decimal" w:pos="1134"/>
              </w:tabs>
              <w:ind w:right="113"/>
              <w:rPr>
                <w:rFonts w:ascii="Calibri" w:hAnsi="Calibri" w:cs="Calibri"/>
                <w:bCs/>
                <w:sz w:val="14"/>
                <w:szCs w:val="22"/>
                <w:lang w:eastAsia="en-US"/>
              </w:rPr>
            </w:pPr>
          </w:p>
          <w:p w14:paraId="0D177D1E" w14:textId="77777777" w:rsidR="009E462E" w:rsidRPr="001B166A" w:rsidRDefault="009E462E" w:rsidP="00820B0F">
            <w:pPr>
              <w:tabs>
                <w:tab w:val="decimal" w:pos="1134"/>
              </w:tabs>
              <w:ind w:right="113"/>
              <w:rPr>
                <w:rFonts w:ascii="Calibri" w:hAnsi="Calibri" w:cs="Calibri"/>
                <w:bCs/>
                <w:sz w:val="14"/>
                <w:szCs w:val="22"/>
                <w:lang w:eastAsia="en-US"/>
              </w:rPr>
            </w:pPr>
          </w:p>
          <w:p w14:paraId="5927A291"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(6,3</w:t>
            </w:r>
            <w:r>
              <w:rPr>
                <w:rFonts w:ascii="Calibri" w:hAnsi="Calibri" w:cs="Calibri"/>
                <w:bCs/>
                <w:sz w:val="14"/>
                <w:szCs w:val="22"/>
                <w:lang w:eastAsia="en-US"/>
              </w:rPr>
              <w:t>95</w:t>
            </w:r>
            <w:r w:rsidRPr="001B166A">
              <w:rPr>
                <w:rFonts w:ascii="Calibri" w:hAnsi="Calibri" w:cs="Calibri"/>
                <w:bCs/>
                <w:sz w:val="14"/>
                <w:szCs w:val="22"/>
                <w:lang w:eastAsia="en-US"/>
              </w:rPr>
              <w:t>)</w:t>
            </w:r>
          </w:p>
        </w:tc>
      </w:tr>
      <w:tr w:rsidR="009E462E" w:rsidRPr="001B166A" w14:paraId="2A3E67C4" w14:textId="77777777" w:rsidTr="00820B0F">
        <w:tc>
          <w:tcPr>
            <w:tcW w:w="1187" w:type="pct"/>
            <w:tcBorders>
              <w:bottom w:val="single" w:sz="4" w:space="0" w:color="C0C0C0"/>
            </w:tcBorders>
            <w:vAlign w:val="bottom"/>
          </w:tcPr>
          <w:p w14:paraId="3AAB20C1"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b/>
                <w:bCs/>
                <w:sz w:val="14"/>
                <w:szCs w:val="22"/>
                <w:lang w:eastAsia="en-US"/>
              </w:rPr>
              <w:t>Operating profit pre amortisation and share based payments</w:t>
            </w:r>
          </w:p>
        </w:tc>
        <w:tc>
          <w:tcPr>
            <w:tcW w:w="387" w:type="pct"/>
            <w:tcBorders>
              <w:bottom w:val="single" w:sz="4" w:space="0" w:color="C0C0C0"/>
            </w:tcBorders>
            <w:vAlign w:val="bottom"/>
          </w:tcPr>
          <w:p w14:paraId="521457F1"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3</w:t>
            </w:r>
          </w:p>
        </w:tc>
        <w:tc>
          <w:tcPr>
            <w:tcW w:w="741" w:type="pct"/>
            <w:tcBorders>
              <w:bottom w:val="single" w:sz="4" w:space="0" w:color="C0C0C0"/>
            </w:tcBorders>
          </w:tcPr>
          <w:p w14:paraId="717E8B7E" w14:textId="77777777" w:rsidR="009E462E" w:rsidRPr="001B166A" w:rsidRDefault="009E462E" w:rsidP="00820B0F">
            <w:pPr>
              <w:tabs>
                <w:tab w:val="decimal" w:pos="1451"/>
              </w:tabs>
              <w:ind w:right="113"/>
              <w:rPr>
                <w:rFonts w:ascii="Calibri" w:hAnsi="Calibri" w:cs="Calibri"/>
                <w:b/>
                <w:bCs/>
                <w:sz w:val="14"/>
                <w:szCs w:val="22"/>
                <w:lang w:eastAsia="en-US"/>
              </w:rPr>
            </w:pPr>
          </w:p>
          <w:p w14:paraId="1EBA63E6" w14:textId="77777777" w:rsidR="009E462E" w:rsidRPr="001B166A" w:rsidRDefault="009E462E" w:rsidP="00820B0F">
            <w:pPr>
              <w:tabs>
                <w:tab w:val="decimal" w:pos="1451"/>
              </w:tabs>
              <w:ind w:right="113"/>
              <w:rPr>
                <w:rFonts w:ascii="Calibri" w:hAnsi="Calibri" w:cs="Calibri"/>
                <w:b/>
                <w:bCs/>
                <w:sz w:val="14"/>
                <w:szCs w:val="22"/>
                <w:lang w:eastAsia="en-US"/>
              </w:rPr>
            </w:pPr>
          </w:p>
          <w:p w14:paraId="6F974399" w14:textId="77777777" w:rsidR="009E462E" w:rsidRPr="001B166A" w:rsidRDefault="009E462E" w:rsidP="00820B0F">
            <w:pPr>
              <w:tabs>
                <w:tab w:val="decimal" w:pos="1451"/>
              </w:tabs>
              <w:ind w:right="113"/>
              <w:rPr>
                <w:rFonts w:ascii="Calibri" w:hAnsi="Calibri" w:cs="Calibri"/>
                <w:b/>
                <w:bCs/>
                <w:sz w:val="14"/>
                <w:szCs w:val="22"/>
                <w:lang w:eastAsia="en-US"/>
              </w:rPr>
            </w:pPr>
          </w:p>
          <w:p w14:paraId="190924A5" w14:textId="77777777" w:rsidR="009E462E" w:rsidRPr="001B166A" w:rsidRDefault="009E462E" w:rsidP="00820B0F">
            <w:pPr>
              <w:tabs>
                <w:tab w:val="decimal" w:pos="1451"/>
              </w:tabs>
              <w:ind w:right="113"/>
              <w:rPr>
                <w:rFonts w:ascii="Calibri" w:hAnsi="Calibri" w:cs="Calibri"/>
                <w:b/>
                <w:bCs/>
                <w:sz w:val="14"/>
                <w:szCs w:val="22"/>
                <w:lang w:eastAsia="en-US"/>
              </w:rPr>
            </w:pPr>
            <w:r w:rsidRPr="001B166A">
              <w:rPr>
                <w:rFonts w:ascii="Calibri" w:hAnsi="Calibri" w:cs="Calibri"/>
                <w:b/>
                <w:bCs/>
                <w:sz w:val="14"/>
                <w:szCs w:val="22"/>
                <w:lang w:eastAsia="en-US"/>
              </w:rPr>
              <w:t>1,2</w:t>
            </w:r>
            <w:r>
              <w:rPr>
                <w:rFonts w:ascii="Calibri" w:hAnsi="Calibri" w:cs="Calibri"/>
                <w:b/>
                <w:bCs/>
                <w:sz w:val="14"/>
                <w:szCs w:val="22"/>
                <w:lang w:eastAsia="en-US"/>
              </w:rPr>
              <w:t>97</w:t>
            </w:r>
          </w:p>
        </w:tc>
        <w:tc>
          <w:tcPr>
            <w:tcW w:w="741" w:type="pct"/>
            <w:tcBorders>
              <w:bottom w:val="single" w:sz="4" w:space="0" w:color="C0C0C0"/>
            </w:tcBorders>
          </w:tcPr>
          <w:p w14:paraId="0ECF7C53" w14:textId="77777777" w:rsidR="009E462E" w:rsidRPr="001B166A" w:rsidRDefault="009E462E" w:rsidP="00820B0F">
            <w:pPr>
              <w:tabs>
                <w:tab w:val="decimal" w:pos="1134"/>
              </w:tabs>
              <w:ind w:right="113"/>
              <w:rPr>
                <w:rFonts w:ascii="Calibri" w:hAnsi="Calibri" w:cs="Calibri"/>
                <w:b/>
                <w:bCs/>
                <w:sz w:val="14"/>
                <w:szCs w:val="22"/>
                <w:lang w:eastAsia="en-US"/>
              </w:rPr>
            </w:pPr>
          </w:p>
          <w:p w14:paraId="48E14056" w14:textId="77777777" w:rsidR="009E462E" w:rsidRPr="001B166A" w:rsidRDefault="009E462E" w:rsidP="00820B0F">
            <w:pPr>
              <w:tabs>
                <w:tab w:val="decimal" w:pos="1134"/>
              </w:tabs>
              <w:ind w:right="113"/>
              <w:rPr>
                <w:rFonts w:ascii="Calibri" w:hAnsi="Calibri" w:cs="Calibri"/>
                <w:b/>
                <w:bCs/>
                <w:sz w:val="14"/>
                <w:szCs w:val="22"/>
                <w:lang w:eastAsia="en-US"/>
              </w:rPr>
            </w:pPr>
          </w:p>
          <w:p w14:paraId="046E0853" w14:textId="77777777" w:rsidR="009E462E" w:rsidRPr="001B166A" w:rsidRDefault="009E462E" w:rsidP="00820B0F">
            <w:pPr>
              <w:tabs>
                <w:tab w:val="decimal" w:pos="1134"/>
              </w:tabs>
              <w:ind w:right="113"/>
              <w:rPr>
                <w:rFonts w:ascii="Calibri" w:hAnsi="Calibri" w:cs="Calibri"/>
                <w:b/>
                <w:bCs/>
                <w:sz w:val="14"/>
                <w:szCs w:val="22"/>
                <w:lang w:eastAsia="en-US"/>
              </w:rPr>
            </w:pPr>
          </w:p>
          <w:p w14:paraId="0C420CE8" w14:textId="77777777" w:rsidR="009E462E" w:rsidRPr="001B166A" w:rsidRDefault="009E462E" w:rsidP="00820B0F">
            <w:pPr>
              <w:tabs>
                <w:tab w:val="decimal" w:pos="1134"/>
              </w:tabs>
              <w:ind w:right="113"/>
              <w:rPr>
                <w:rFonts w:ascii="Calibri" w:hAnsi="Calibri" w:cs="Calibri"/>
                <w:b/>
                <w:bCs/>
                <w:sz w:val="14"/>
                <w:szCs w:val="22"/>
                <w:lang w:eastAsia="en-US"/>
              </w:rPr>
            </w:pPr>
            <w:r>
              <w:rPr>
                <w:rFonts w:ascii="Calibri" w:hAnsi="Calibri" w:cs="Calibri"/>
                <w:b/>
                <w:bCs/>
                <w:sz w:val="14"/>
                <w:szCs w:val="22"/>
                <w:lang w:eastAsia="en-US"/>
              </w:rPr>
              <w:t>967</w:t>
            </w:r>
          </w:p>
        </w:tc>
        <w:tc>
          <w:tcPr>
            <w:tcW w:w="740" w:type="pct"/>
            <w:tcBorders>
              <w:bottom w:val="single" w:sz="4" w:space="0" w:color="C0C0C0"/>
            </w:tcBorders>
          </w:tcPr>
          <w:p w14:paraId="5CF5CEF6" w14:textId="77777777" w:rsidR="009E462E" w:rsidRPr="001B166A" w:rsidRDefault="009E462E" w:rsidP="00820B0F">
            <w:pPr>
              <w:tabs>
                <w:tab w:val="decimal" w:pos="1451"/>
              </w:tabs>
              <w:ind w:right="113"/>
              <w:rPr>
                <w:rFonts w:ascii="Calibri" w:hAnsi="Calibri" w:cs="Calibri"/>
                <w:b/>
                <w:bCs/>
                <w:sz w:val="14"/>
                <w:szCs w:val="22"/>
                <w:lang w:eastAsia="en-US"/>
              </w:rPr>
            </w:pPr>
          </w:p>
          <w:p w14:paraId="5D11936C" w14:textId="77777777" w:rsidR="009E462E" w:rsidRPr="001B166A" w:rsidRDefault="009E462E" w:rsidP="00820B0F">
            <w:pPr>
              <w:tabs>
                <w:tab w:val="decimal" w:pos="1451"/>
              </w:tabs>
              <w:ind w:right="113"/>
              <w:rPr>
                <w:rFonts w:ascii="Calibri" w:hAnsi="Calibri" w:cs="Calibri"/>
                <w:b/>
                <w:bCs/>
                <w:sz w:val="14"/>
                <w:szCs w:val="22"/>
                <w:lang w:eastAsia="en-US"/>
              </w:rPr>
            </w:pPr>
          </w:p>
          <w:p w14:paraId="06519132" w14:textId="77777777" w:rsidR="009E462E" w:rsidRPr="001B166A" w:rsidRDefault="009E462E" w:rsidP="00820B0F">
            <w:pPr>
              <w:tabs>
                <w:tab w:val="decimal" w:pos="1451"/>
              </w:tabs>
              <w:ind w:right="113"/>
              <w:rPr>
                <w:rFonts w:ascii="Calibri" w:hAnsi="Calibri" w:cs="Calibri"/>
                <w:b/>
                <w:bCs/>
                <w:sz w:val="14"/>
                <w:szCs w:val="22"/>
                <w:lang w:eastAsia="en-US"/>
              </w:rPr>
            </w:pPr>
          </w:p>
          <w:p w14:paraId="023BE16B"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1,210</w:t>
            </w:r>
          </w:p>
        </w:tc>
        <w:tc>
          <w:tcPr>
            <w:tcW w:w="556" w:type="pct"/>
            <w:tcBorders>
              <w:bottom w:val="single" w:sz="4" w:space="0" w:color="C0C0C0"/>
            </w:tcBorders>
          </w:tcPr>
          <w:p w14:paraId="4E436677" w14:textId="77777777" w:rsidR="009E462E" w:rsidRPr="001B166A" w:rsidRDefault="009E462E" w:rsidP="00820B0F">
            <w:pPr>
              <w:tabs>
                <w:tab w:val="decimal" w:pos="1134"/>
              </w:tabs>
              <w:ind w:right="113"/>
              <w:rPr>
                <w:rFonts w:ascii="Calibri" w:hAnsi="Calibri" w:cs="Calibri"/>
                <w:b/>
                <w:bCs/>
                <w:sz w:val="14"/>
                <w:szCs w:val="22"/>
                <w:lang w:eastAsia="en-US"/>
              </w:rPr>
            </w:pPr>
          </w:p>
          <w:p w14:paraId="0ABEBD9A" w14:textId="77777777" w:rsidR="009E462E" w:rsidRPr="001B166A" w:rsidRDefault="009E462E" w:rsidP="00820B0F">
            <w:pPr>
              <w:tabs>
                <w:tab w:val="decimal" w:pos="1134"/>
              </w:tabs>
              <w:ind w:right="113"/>
              <w:rPr>
                <w:rFonts w:ascii="Calibri" w:hAnsi="Calibri" w:cs="Calibri"/>
                <w:b/>
                <w:bCs/>
                <w:sz w:val="14"/>
                <w:szCs w:val="22"/>
                <w:lang w:eastAsia="en-US"/>
              </w:rPr>
            </w:pPr>
          </w:p>
          <w:p w14:paraId="527C634F" w14:textId="77777777" w:rsidR="009E462E" w:rsidRPr="001B166A" w:rsidRDefault="009E462E" w:rsidP="00820B0F">
            <w:pPr>
              <w:tabs>
                <w:tab w:val="decimal" w:pos="1134"/>
              </w:tabs>
              <w:ind w:right="113"/>
              <w:rPr>
                <w:rFonts w:ascii="Calibri" w:hAnsi="Calibri" w:cs="Calibri"/>
                <w:b/>
                <w:bCs/>
                <w:sz w:val="14"/>
                <w:szCs w:val="22"/>
                <w:lang w:eastAsia="en-US"/>
              </w:rPr>
            </w:pPr>
          </w:p>
          <w:p w14:paraId="08FAA78B"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1,168</w:t>
            </w:r>
          </w:p>
        </w:tc>
        <w:tc>
          <w:tcPr>
            <w:tcW w:w="648" w:type="pct"/>
            <w:tcBorders>
              <w:left w:val="nil"/>
              <w:bottom w:val="single" w:sz="4" w:space="0" w:color="C0C0C0"/>
            </w:tcBorders>
          </w:tcPr>
          <w:p w14:paraId="12FA2ACF" w14:textId="77777777" w:rsidR="009E462E" w:rsidRPr="001B166A" w:rsidRDefault="009E462E" w:rsidP="00820B0F">
            <w:pPr>
              <w:tabs>
                <w:tab w:val="decimal" w:pos="1134"/>
              </w:tabs>
              <w:ind w:right="113"/>
              <w:rPr>
                <w:rFonts w:ascii="Calibri" w:hAnsi="Calibri" w:cs="Calibri"/>
                <w:b/>
                <w:bCs/>
                <w:sz w:val="14"/>
                <w:szCs w:val="22"/>
                <w:lang w:eastAsia="en-US"/>
              </w:rPr>
            </w:pPr>
          </w:p>
          <w:p w14:paraId="2248FA3A" w14:textId="77777777" w:rsidR="009E462E" w:rsidRPr="001B166A" w:rsidRDefault="009E462E" w:rsidP="00820B0F">
            <w:pPr>
              <w:tabs>
                <w:tab w:val="decimal" w:pos="1134"/>
              </w:tabs>
              <w:ind w:right="113"/>
              <w:rPr>
                <w:rFonts w:ascii="Calibri" w:hAnsi="Calibri" w:cs="Calibri"/>
                <w:b/>
                <w:bCs/>
                <w:sz w:val="14"/>
                <w:szCs w:val="22"/>
                <w:lang w:eastAsia="en-US"/>
              </w:rPr>
            </w:pPr>
          </w:p>
          <w:p w14:paraId="64B4514B" w14:textId="77777777" w:rsidR="009E462E" w:rsidRPr="001B166A" w:rsidRDefault="009E462E" w:rsidP="00820B0F">
            <w:pPr>
              <w:tabs>
                <w:tab w:val="decimal" w:pos="1134"/>
              </w:tabs>
              <w:ind w:right="113"/>
              <w:rPr>
                <w:rFonts w:ascii="Calibri" w:hAnsi="Calibri" w:cs="Calibri"/>
                <w:b/>
                <w:bCs/>
                <w:sz w:val="14"/>
                <w:szCs w:val="22"/>
                <w:lang w:eastAsia="en-US"/>
              </w:rPr>
            </w:pPr>
          </w:p>
          <w:p w14:paraId="749F9C5C" w14:textId="77777777" w:rsidR="009E462E" w:rsidRPr="001B166A" w:rsidRDefault="009E462E" w:rsidP="00820B0F">
            <w:pPr>
              <w:tabs>
                <w:tab w:val="decimal" w:pos="1134"/>
              </w:tabs>
              <w:ind w:right="113"/>
              <w:rPr>
                <w:rFonts w:ascii="Calibri" w:hAnsi="Calibri" w:cs="Calibri"/>
                <w:b/>
                <w:bCs/>
                <w:sz w:val="14"/>
                <w:szCs w:val="22"/>
                <w:lang w:eastAsia="en-US"/>
              </w:rPr>
            </w:pPr>
            <w:r w:rsidRPr="001B166A">
              <w:rPr>
                <w:rFonts w:ascii="Calibri" w:hAnsi="Calibri" w:cs="Calibri"/>
                <w:b/>
                <w:bCs/>
                <w:sz w:val="14"/>
                <w:szCs w:val="22"/>
                <w:lang w:eastAsia="en-US"/>
              </w:rPr>
              <w:t>2,</w:t>
            </w:r>
            <w:r>
              <w:rPr>
                <w:rFonts w:ascii="Calibri" w:hAnsi="Calibri" w:cs="Calibri"/>
                <w:b/>
                <w:bCs/>
                <w:sz w:val="14"/>
                <w:szCs w:val="22"/>
                <w:lang w:eastAsia="en-US"/>
              </w:rPr>
              <w:t>983</w:t>
            </w:r>
          </w:p>
        </w:tc>
      </w:tr>
      <w:tr w:rsidR="009E462E" w:rsidRPr="001B166A" w14:paraId="04968D45" w14:textId="77777777" w:rsidTr="00820B0F">
        <w:trPr>
          <w:trHeight w:val="70"/>
        </w:trPr>
        <w:tc>
          <w:tcPr>
            <w:tcW w:w="1187" w:type="pct"/>
            <w:vAlign w:val="bottom"/>
          </w:tcPr>
          <w:p w14:paraId="371F84DF"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Intangible asset amortisation</w:t>
            </w:r>
          </w:p>
        </w:tc>
        <w:tc>
          <w:tcPr>
            <w:tcW w:w="387" w:type="pct"/>
            <w:vAlign w:val="bottom"/>
          </w:tcPr>
          <w:p w14:paraId="4F394178" w14:textId="77777777" w:rsidR="009E462E" w:rsidRPr="001B166A" w:rsidRDefault="009E462E" w:rsidP="00820B0F">
            <w:pPr>
              <w:jc w:val="center"/>
              <w:rPr>
                <w:rFonts w:ascii="Calibri" w:hAnsi="Calibri" w:cs="Calibri"/>
                <w:bCs/>
                <w:sz w:val="14"/>
                <w:szCs w:val="22"/>
                <w:lang w:eastAsia="en-US"/>
              </w:rPr>
            </w:pPr>
          </w:p>
        </w:tc>
        <w:tc>
          <w:tcPr>
            <w:tcW w:w="741" w:type="pct"/>
          </w:tcPr>
          <w:p w14:paraId="629165FE" w14:textId="77777777" w:rsidR="009E462E" w:rsidRPr="001B166A" w:rsidRDefault="009E462E" w:rsidP="00820B0F">
            <w:pPr>
              <w:tabs>
                <w:tab w:val="decimal" w:pos="1451"/>
              </w:tabs>
              <w:ind w:right="113"/>
              <w:rPr>
                <w:rFonts w:ascii="Calibri" w:hAnsi="Calibri" w:cs="Calibri"/>
                <w:bCs/>
                <w:sz w:val="14"/>
                <w:szCs w:val="22"/>
                <w:lang w:eastAsia="en-US"/>
              </w:rPr>
            </w:pPr>
          </w:p>
          <w:p w14:paraId="7F02B376"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(1,0</w:t>
            </w:r>
            <w:r>
              <w:rPr>
                <w:rFonts w:ascii="Calibri" w:hAnsi="Calibri" w:cs="Calibri"/>
                <w:bCs/>
                <w:sz w:val="14"/>
                <w:szCs w:val="22"/>
                <w:lang w:eastAsia="en-US"/>
              </w:rPr>
              <w:t>42</w:t>
            </w:r>
            <w:r w:rsidRPr="001B166A">
              <w:rPr>
                <w:rFonts w:ascii="Calibri" w:hAnsi="Calibri" w:cs="Calibri"/>
                <w:bCs/>
                <w:sz w:val="14"/>
                <w:szCs w:val="22"/>
                <w:lang w:eastAsia="en-US"/>
              </w:rPr>
              <w:t>)</w:t>
            </w:r>
          </w:p>
        </w:tc>
        <w:tc>
          <w:tcPr>
            <w:tcW w:w="741" w:type="pct"/>
          </w:tcPr>
          <w:p w14:paraId="25ABAF2E" w14:textId="77777777" w:rsidR="009E462E" w:rsidRPr="001B166A" w:rsidRDefault="009E462E" w:rsidP="00820B0F">
            <w:pPr>
              <w:tabs>
                <w:tab w:val="decimal" w:pos="1134"/>
              </w:tabs>
              <w:ind w:right="113"/>
              <w:rPr>
                <w:rFonts w:ascii="Calibri" w:hAnsi="Calibri" w:cs="Calibri"/>
                <w:bCs/>
                <w:sz w:val="14"/>
                <w:szCs w:val="22"/>
                <w:lang w:eastAsia="en-US"/>
              </w:rPr>
            </w:pPr>
          </w:p>
          <w:p w14:paraId="466C2E2F"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w:t>
            </w:r>
            <w:r>
              <w:rPr>
                <w:rFonts w:ascii="Calibri" w:hAnsi="Calibri" w:cs="Calibri"/>
                <w:bCs/>
                <w:sz w:val="14"/>
                <w:szCs w:val="22"/>
                <w:lang w:eastAsia="en-US"/>
              </w:rPr>
              <w:t>042</w:t>
            </w:r>
            <w:r w:rsidRPr="001B166A">
              <w:rPr>
                <w:rFonts w:ascii="Calibri" w:hAnsi="Calibri" w:cs="Calibri"/>
                <w:bCs/>
                <w:sz w:val="14"/>
                <w:szCs w:val="22"/>
                <w:lang w:eastAsia="en-US"/>
              </w:rPr>
              <w:t>)</w:t>
            </w:r>
          </w:p>
        </w:tc>
        <w:tc>
          <w:tcPr>
            <w:tcW w:w="740" w:type="pct"/>
          </w:tcPr>
          <w:p w14:paraId="3F349CF0" w14:textId="77777777" w:rsidR="009E462E" w:rsidRPr="001B166A" w:rsidRDefault="009E462E" w:rsidP="00820B0F">
            <w:pPr>
              <w:tabs>
                <w:tab w:val="decimal" w:pos="1451"/>
              </w:tabs>
              <w:ind w:right="113"/>
              <w:rPr>
                <w:rFonts w:ascii="Calibri" w:hAnsi="Calibri" w:cs="Calibri"/>
                <w:bCs/>
                <w:sz w:val="14"/>
                <w:szCs w:val="22"/>
                <w:lang w:eastAsia="en-US"/>
              </w:rPr>
            </w:pPr>
          </w:p>
          <w:p w14:paraId="6075713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(1,170)</w:t>
            </w:r>
          </w:p>
        </w:tc>
        <w:tc>
          <w:tcPr>
            <w:tcW w:w="556" w:type="pct"/>
          </w:tcPr>
          <w:p w14:paraId="14841BA7" w14:textId="77777777" w:rsidR="009E462E" w:rsidRPr="001B166A" w:rsidRDefault="009E462E" w:rsidP="00820B0F">
            <w:pPr>
              <w:tabs>
                <w:tab w:val="decimal" w:pos="1134"/>
              </w:tabs>
              <w:ind w:right="113"/>
              <w:rPr>
                <w:rFonts w:ascii="Calibri" w:hAnsi="Calibri" w:cs="Calibri"/>
                <w:bCs/>
                <w:sz w:val="14"/>
                <w:szCs w:val="22"/>
                <w:lang w:eastAsia="en-US"/>
              </w:rPr>
            </w:pPr>
          </w:p>
          <w:p w14:paraId="2B2587A6"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(1,170)</w:t>
            </w:r>
          </w:p>
        </w:tc>
        <w:tc>
          <w:tcPr>
            <w:tcW w:w="648" w:type="pct"/>
            <w:tcBorders>
              <w:left w:val="nil"/>
            </w:tcBorders>
          </w:tcPr>
          <w:p w14:paraId="59D1A4B3" w14:textId="77777777" w:rsidR="009E462E" w:rsidRPr="001B166A" w:rsidRDefault="009E462E" w:rsidP="00820B0F">
            <w:pPr>
              <w:tabs>
                <w:tab w:val="decimal" w:pos="1134"/>
              </w:tabs>
              <w:ind w:right="113"/>
              <w:rPr>
                <w:rFonts w:ascii="Calibri" w:hAnsi="Calibri" w:cs="Calibri"/>
                <w:bCs/>
                <w:sz w:val="14"/>
                <w:szCs w:val="22"/>
                <w:lang w:eastAsia="en-US"/>
              </w:rPr>
            </w:pPr>
          </w:p>
          <w:p w14:paraId="5AA8461C"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(2,</w:t>
            </w:r>
            <w:r>
              <w:rPr>
                <w:rFonts w:ascii="Calibri" w:hAnsi="Calibri" w:cs="Calibri"/>
                <w:bCs/>
                <w:sz w:val="14"/>
                <w:szCs w:val="22"/>
                <w:lang w:eastAsia="en-US"/>
              </w:rPr>
              <w:t>254)</w:t>
            </w:r>
          </w:p>
        </w:tc>
      </w:tr>
      <w:tr w:rsidR="009E462E" w:rsidRPr="001B166A" w14:paraId="0F82CF78" w14:textId="77777777" w:rsidTr="00820B0F">
        <w:tc>
          <w:tcPr>
            <w:tcW w:w="1187" w:type="pct"/>
            <w:tcBorders>
              <w:bottom w:val="single" w:sz="4" w:space="0" w:color="DDD9C3"/>
            </w:tcBorders>
            <w:vAlign w:val="bottom"/>
          </w:tcPr>
          <w:p w14:paraId="1EB65587"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Share based payments</w:t>
            </w:r>
          </w:p>
        </w:tc>
        <w:tc>
          <w:tcPr>
            <w:tcW w:w="387" w:type="pct"/>
            <w:tcBorders>
              <w:bottom w:val="single" w:sz="4" w:space="0" w:color="DDD9C3"/>
            </w:tcBorders>
            <w:vAlign w:val="bottom"/>
          </w:tcPr>
          <w:p w14:paraId="53FBDE21" w14:textId="77777777" w:rsidR="009E462E" w:rsidRPr="001B166A" w:rsidRDefault="009E462E" w:rsidP="00820B0F">
            <w:pPr>
              <w:jc w:val="center"/>
              <w:rPr>
                <w:rFonts w:ascii="Calibri" w:hAnsi="Calibri" w:cs="Calibri"/>
                <w:bCs/>
                <w:sz w:val="14"/>
                <w:szCs w:val="22"/>
                <w:lang w:eastAsia="en-US"/>
              </w:rPr>
            </w:pPr>
          </w:p>
        </w:tc>
        <w:tc>
          <w:tcPr>
            <w:tcW w:w="741" w:type="pct"/>
            <w:tcBorders>
              <w:bottom w:val="single" w:sz="4" w:space="0" w:color="DDD9C3"/>
            </w:tcBorders>
          </w:tcPr>
          <w:p w14:paraId="008579C6" w14:textId="77777777" w:rsidR="009E462E" w:rsidRPr="001B166A" w:rsidRDefault="009E462E" w:rsidP="00820B0F">
            <w:pPr>
              <w:tabs>
                <w:tab w:val="decimal" w:pos="1451"/>
              </w:tabs>
              <w:ind w:right="113"/>
              <w:rPr>
                <w:rFonts w:ascii="Calibri" w:hAnsi="Calibri" w:cs="Calibri"/>
                <w:bCs/>
                <w:sz w:val="14"/>
                <w:szCs w:val="22"/>
                <w:lang w:eastAsia="en-US"/>
              </w:rPr>
            </w:pPr>
          </w:p>
          <w:p w14:paraId="1B9D55FB"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(2</w:t>
            </w:r>
            <w:r>
              <w:rPr>
                <w:rFonts w:ascii="Calibri" w:hAnsi="Calibri" w:cs="Calibri"/>
                <w:bCs/>
                <w:sz w:val="14"/>
                <w:szCs w:val="22"/>
                <w:lang w:eastAsia="en-US"/>
              </w:rPr>
              <w:t>0</w:t>
            </w:r>
            <w:r w:rsidRPr="001B166A">
              <w:rPr>
                <w:rFonts w:ascii="Calibri" w:hAnsi="Calibri" w:cs="Calibri"/>
                <w:bCs/>
                <w:sz w:val="14"/>
                <w:szCs w:val="22"/>
                <w:lang w:eastAsia="en-US"/>
              </w:rPr>
              <w:t>)</w:t>
            </w:r>
          </w:p>
        </w:tc>
        <w:tc>
          <w:tcPr>
            <w:tcW w:w="741" w:type="pct"/>
            <w:tcBorders>
              <w:bottom w:val="single" w:sz="4" w:space="0" w:color="DDD9C3"/>
            </w:tcBorders>
          </w:tcPr>
          <w:p w14:paraId="7DF848BC" w14:textId="77777777" w:rsidR="009E462E" w:rsidRPr="001B166A" w:rsidRDefault="009E462E" w:rsidP="00820B0F">
            <w:pPr>
              <w:tabs>
                <w:tab w:val="decimal" w:pos="1134"/>
              </w:tabs>
              <w:ind w:right="113"/>
              <w:rPr>
                <w:rFonts w:ascii="Calibri" w:hAnsi="Calibri" w:cs="Calibri"/>
                <w:bCs/>
                <w:sz w:val="14"/>
                <w:szCs w:val="22"/>
                <w:lang w:eastAsia="en-US"/>
              </w:rPr>
            </w:pPr>
          </w:p>
          <w:p w14:paraId="390B55BC"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20</w:t>
            </w:r>
            <w:r w:rsidRPr="001B166A">
              <w:rPr>
                <w:rFonts w:ascii="Calibri" w:hAnsi="Calibri" w:cs="Calibri"/>
                <w:bCs/>
                <w:sz w:val="14"/>
                <w:szCs w:val="22"/>
                <w:lang w:eastAsia="en-US"/>
              </w:rPr>
              <w:t>)</w:t>
            </w:r>
          </w:p>
        </w:tc>
        <w:tc>
          <w:tcPr>
            <w:tcW w:w="740" w:type="pct"/>
            <w:tcBorders>
              <w:bottom w:val="single" w:sz="4" w:space="0" w:color="DDD9C3"/>
            </w:tcBorders>
          </w:tcPr>
          <w:p w14:paraId="02E4F214" w14:textId="77777777" w:rsidR="009E462E" w:rsidRPr="001B166A" w:rsidRDefault="009E462E" w:rsidP="00820B0F">
            <w:pPr>
              <w:tabs>
                <w:tab w:val="decimal" w:pos="1451"/>
              </w:tabs>
              <w:ind w:right="113"/>
              <w:rPr>
                <w:rFonts w:ascii="Calibri" w:hAnsi="Calibri" w:cs="Calibri"/>
                <w:bCs/>
                <w:sz w:val="14"/>
                <w:szCs w:val="22"/>
                <w:lang w:eastAsia="en-US"/>
              </w:rPr>
            </w:pPr>
          </w:p>
          <w:p w14:paraId="2427A882"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(42)</w:t>
            </w:r>
          </w:p>
        </w:tc>
        <w:tc>
          <w:tcPr>
            <w:tcW w:w="556" w:type="pct"/>
            <w:tcBorders>
              <w:bottom w:val="single" w:sz="4" w:space="0" w:color="DDD9C3"/>
            </w:tcBorders>
          </w:tcPr>
          <w:p w14:paraId="20784265" w14:textId="77777777" w:rsidR="009E462E" w:rsidRPr="001B166A" w:rsidRDefault="009E462E" w:rsidP="00820B0F">
            <w:pPr>
              <w:tabs>
                <w:tab w:val="decimal" w:pos="1134"/>
              </w:tabs>
              <w:ind w:right="113"/>
              <w:rPr>
                <w:rFonts w:ascii="Calibri" w:hAnsi="Calibri" w:cs="Calibri"/>
                <w:bCs/>
                <w:sz w:val="14"/>
                <w:szCs w:val="22"/>
                <w:lang w:eastAsia="en-US"/>
              </w:rPr>
            </w:pPr>
          </w:p>
          <w:p w14:paraId="4097EBE4"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(42)</w:t>
            </w:r>
          </w:p>
        </w:tc>
        <w:tc>
          <w:tcPr>
            <w:tcW w:w="648" w:type="pct"/>
            <w:tcBorders>
              <w:left w:val="nil"/>
              <w:bottom w:val="single" w:sz="4" w:space="0" w:color="DDD9C3"/>
            </w:tcBorders>
          </w:tcPr>
          <w:p w14:paraId="1F416372" w14:textId="77777777" w:rsidR="009E462E" w:rsidRPr="001B166A" w:rsidRDefault="009E462E" w:rsidP="00820B0F">
            <w:pPr>
              <w:tabs>
                <w:tab w:val="decimal" w:pos="1134"/>
              </w:tabs>
              <w:ind w:right="113"/>
              <w:rPr>
                <w:rFonts w:ascii="Calibri" w:hAnsi="Calibri" w:cs="Calibri"/>
                <w:bCs/>
                <w:sz w:val="14"/>
                <w:szCs w:val="22"/>
                <w:lang w:eastAsia="en-US"/>
              </w:rPr>
            </w:pPr>
          </w:p>
          <w:p w14:paraId="2A90C92F"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71</w:t>
            </w:r>
            <w:r w:rsidRPr="001B166A">
              <w:rPr>
                <w:rFonts w:ascii="Calibri" w:hAnsi="Calibri" w:cs="Calibri"/>
                <w:bCs/>
                <w:sz w:val="14"/>
                <w:szCs w:val="22"/>
                <w:lang w:eastAsia="en-US"/>
              </w:rPr>
              <w:t>)</w:t>
            </w:r>
          </w:p>
        </w:tc>
      </w:tr>
      <w:tr w:rsidR="009E462E" w:rsidRPr="001B166A" w14:paraId="71F8A753" w14:textId="77777777" w:rsidTr="00820B0F">
        <w:tc>
          <w:tcPr>
            <w:tcW w:w="1187" w:type="pct"/>
            <w:vAlign w:val="bottom"/>
          </w:tcPr>
          <w:p w14:paraId="285DD555" w14:textId="77777777" w:rsidR="009E462E" w:rsidRPr="001B166A" w:rsidRDefault="009E462E" w:rsidP="00820B0F">
            <w:pPr>
              <w:autoSpaceDE w:val="0"/>
              <w:autoSpaceDN w:val="0"/>
              <w:adjustRightInd w:val="0"/>
              <w:rPr>
                <w:rFonts w:ascii="Calibri" w:hAnsi="Calibri" w:cs="Calibri"/>
                <w:b/>
                <w:bCs/>
                <w:sz w:val="14"/>
                <w:szCs w:val="22"/>
                <w:lang w:eastAsia="en-US"/>
              </w:rPr>
            </w:pPr>
            <w:r w:rsidRPr="001B166A">
              <w:rPr>
                <w:rFonts w:ascii="Calibri" w:hAnsi="Calibri" w:cs="Calibri"/>
                <w:b/>
                <w:bCs/>
                <w:sz w:val="14"/>
                <w:szCs w:val="22"/>
                <w:lang w:eastAsia="en-US"/>
              </w:rPr>
              <w:t xml:space="preserve">Operating </w:t>
            </w:r>
            <w:r>
              <w:rPr>
                <w:rFonts w:ascii="Calibri" w:hAnsi="Calibri" w:cs="Calibri"/>
                <w:b/>
                <w:bCs/>
                <w:sz w:val="14"/>
                <w:szCs w:val="22"/>
                <w:lang w:eastAsia="en-US"/>
              </w:rPr>
              <w:t>profit/(</w:t>
            </w:r>
            <w:r w:rsidRPr="001B166A">
              <w:rPr>
                <w:rFonts w:ascii="Calibri" w:hAnsi="Calibri" w:cs="Calibri"/>
                <w:b/>
                <w:bCs/>
                <w:sz w:val="14"/>
                <w:szCs w:val="22"/>
                <w:lang w:eastAsia="en-US"/>
              </w:rPr>
              <w:t>loss</w:t>
            </w:r>
            <w:r>
              <w:rPr>
                <w:rFonts w:ascii="Calibri" w:hAnsi="Calibri" w:cs="Calibri"/>
                <w:b/>
                <w:bCs/>
                <w:sz w:val="14"/>
                <w:szCs w:val="22"/>
                <w:lang w:eastAsia="en-US"/>
              </w:rPr>
              <w:t>)</w:t>
            </w:r>
            <w:r w:rsidRPr="001B166A">
              <w:rPr>
                <w:rFonts w:ascii="Calibri" w:hAnsi="Calibri" w:cs="Calibri"/>
                <w:b/>
                <w:bCs/>
                <w:sz w:val="14"/>
                <w:szCs w:val="22"/>
                <w:lang w:eastAsia="en-US"/>
              </w:rPr>
              <w:t xml:space="preserve"> post amortisation and share based payments</w:t>
            </w:r>
          </w:p>
        </w:tc>
        <w:tc>
          <w:tcPr>
            <w:tcW w:w="387" w:type="pct"/>
            <w:vAlign w:val="bottom"/>
          </w:tcPr>
          <w:p w14:paraId="32CDF433" w14:textId="77777777" w:rsidR="009E462E" w:rsidRPr="001B166A" w:rsidRDefault="009E462E" w:rsidP="00820B0F">
            <w:pPr>
              <w:jc w:val="center"/>
              <w:rPr>
                <w:rFonts w:ascii="Calibri" w:hAnsi="Calibri" w:cs="Calibri"/>
                <w:bCs/>
                <w:sz w:val="14"/>
                <w:szCs w:val="22"/>
                <w:lang w:eastAsia="en-US"/>
              </w:rPr>
            </w:pPr>
          </w:p>
        </w:tc>
        <w:tc>
          <w:tcPr>
            <w:tcW w:w="741" w:type="pct"/>
          </w:tcPr>
          <w:p w14:paraId="221E0599" w14:textId="77777777" w:rsidR="009E462E" w:rsidRPr="001B166A" w:rsidRDefault="009E462E" w:rsidP="00820B0F">
            <w:pPr>
              <w:tabs>
                <w:tab w:val="decimal" w:pos="1451"/>
              </w:tabs>
              <w:ind w:right="113"/>
              <w:rPr>
                <w:rFonts w:ascii="Calibri" w:hAnsi="Calibri" w:cs="Calibri"/>
                <w:bCs/>
                <w:sz w:val="14"/>
                <w:szCs w:val="22"/>
                <w:lang w:eastAsia="en-US"/>
              </w:rPr>
            </w:pPr>
          </w:p>
          <w:p w14:paraId="74C9737A" w14:textId="77777777" w:rsidR="009E462E" w:rsidRPr="001B166A" w:rsidRDefault="009E462E" w:rsidP="00820B0F">
            <w:pPr>
              <w:tabs>
                <w:tab w:val="decimal" w:pos="1451"/>
              </w:tabs>
              <w:ind w:right="113"/>
              <w:rPr>
                <w:rFonts w:ascii="Calibri" w:hAnsi="Calibri" w:cs="Calibri"/>
                <w:bCs/>
                <w:sz w:val="14"/>
                <w:szCs w:val="22"/>
                <w:lang w:eastAsia="en-US"/>
              </w:rPr>
            </w:pPr>
          </w:p>
          <w:p w14:paraId="6F6018A9" w14:textId="77777777" w:rsidR="009E462E" w:rsidRPr="001B166A" w:rsidRDefault="009E462E" w:rsidP="00820B0F">
            <w:pPr>
              <w:tabs>
                <w:tab w:val="decimal" w:pos="1451"/>
              </w:tabs>
              <w:ind w:right="113"/>
              <w:rPr>
                <w:rFonts w:ascii="Calibri" w:hAnsi="Calibri" w:cs="Calibri"/>
                <w:bCs/>
                <w:sz w:val="14"/>
                <w:szCs w:val="22"/>
                <w:lang w:eastAsia="en-US"/>
              </w:rPr>
            </w:pPr>
          </w:p>
          <w:p w14:paraId="549F09A6" w14:textId="77777777" w:rsidR="009E462E" w:rsidRPr="001B166A" w:rsidRDefault="009E462E" w:rsidP="00820B0F">
            <w:pPr>
              <w:tabs>
                <w:tab w:val="decimal" w:pos="1451"/>
              </w:tabs>
              <w:ind w:right="113"/>
              <w:rPr>
                <w:rFonts w:ascii="Calibri" w:hAnsi="Calibri" w:cs="Calibri"/>
                <w:bCs/>
                <w:sz w:val="14"/>
                <w:szCs w:val="22"/>
                <w:lang w:eastAsia="en-US"/>
              </w:rPr>
            </w:pPr>
            <w:r>
              <w:rPr>
                <w:rFonts w:ascii="Calibri" w:hAnsi="Calibri" w:cs="Calibri"/>
                <w:bCs/>
                <w:sz w:val="14"/>
                <w:szCs w:val="22"/>
                <w:lang w:eastAsia="en-US"/>
              </w:rPr>
              <w:t>235</w:t>
            </w:r>
          </w:p>
        </w:tc>
        <w:tc>
          <w:tcPr>
            <w:tcW w:w="741" w:type="pct"/>
          </w:tcPr>
          <w:p w14:paraId="744201B0" w14:textId="77777777" w:rsidR="009E462E" w:rsidRPr="001B166A" w:rsidRDefault="009E462E" w:rsidP="00820B0F">
            <w:pPr>
              <w:tabs>
                <w:tab w:val="decimal" w:pos="1134"/>
              </w:tabs>
              <w:ind w:right="113"/>
              <w:rPr>
                <w:rFonts w:ascii="Calibri" w:hAnsi="Calibri" w:cs="Calibri"/>
                <w:bCs/>
                <w:sz w:val="14"/>
                <w:szCs w:val="22"/>
                <w:lang w:eastAsia="en-US"/>
              </w:rPr>
            </w:pPr>
          </w:p>
          <w:p w14:paraId="2347BBB8" w14:textId="77777777" w:rsidR="009E462E" w:rsidRPr="001B166A" w:rsidRDefault="009E462E" w:rsidP="00820B0F">
            <w:pPr>
              <w:tabs>
                <w:tab w:val="decimal" w:pos="1134"/>
              </w:tabs>
              <w:ind w:right="113"/>
              <w:rPr>
                <w:rFonts w:ascii="Calibri" w:hAnsi="Calibri" w:cs="Calibri"/>
                <w:bCs/>
                <w:sz w:val="14"/>
                <w:szCs w:val="22"/>
                <w:lang w:eastAsia="en-US"/>
              </w:rPr>
            </w:pPr>
          </w:p>
          <w:p w14:paraId="11F94236" w14:textId="77777777" w:rsidR="009E462E" w:rsidRPr="001B166A" w:rsidRDefault="009E462E" w:rsidP="00820B0F">
            <w:pPr>
              <w:tabs>
                <w:tab w:val="decimal" w:pos="1134"/>
              </w:tabs>
              <w:ind w:right="113"/>
              <w:rPr>
                <w:rFonts w:ascii="Calibri" w:hAnsi="Calibri" w:cs="Calibri"/>
                <w:bCs/>
                <w:sz w:val="14"/>
                <w:szCs w:val="22"/>
                <w:lang w:eastAsia="en-US"/>
              </w:rPr>
            </w:pPr>
          </w:p>
          <w:p w14:paraId="226DC638"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95</w:t>
            </w:r>
            <w:r w:rsidRPr="001B166A">
              <w:rPr>
                <w:rFonts w:ascii="Calibri" w:hAnsi="Calibri" w:cs="Calibri"/>
                <w:bCs/>
                <w:sz w:val="14"/>
                <w:szCs w:val="22"/>
                <w:lang w:eastAsia="en-US"/>
              </w:rPr>
              <w:t>)</w:t>
            </w:r>
          </w:p>
        </w:tc>
        <w:tc>
          <w:tcPr>
            <w:tcW w:w="740" w:type="pct"/>
          </w:tcPr>
          <w:p w14:paraId="685A1973" w14:textId="77777777" w:rsidR="009E462E" w:rsidRPr="001B166A" w:rsidRDefault="009E462E" w:rsidP="00820B0F">
            <w:pPr>
              <w:tabs>
                <w:tab w:val="decimal" w:pos="1451"/>
              </w:tabs>
              <w:ind w:right="113"/>
              <w:rPr>
                <w:rFonts w:ascii="Calibri" w:hAnsi="Calibri" w:cs="Calibri"/>
                <w:bCs/>
                <w:sz w:val="14"/>
                <w:szCs w:val="22"/>
                <w:lang w:eastAsia="en-US"/>
              </w:rPr>
            </w:pPr>
          </w:p>
          <w:p w14:paraId="638F3913" w14:textId="77777777" w:rsidR="009E462E" w:rsidRPr="001B166A" w:rsidRDefault="009E462E" w:rsidP="00820B0F">
            <w:pPr>
              <w:tabs>
                <w:tab w:val="decimal" w:pos="1451"/>
              </w:tabs>
              <w:ind w:right="113"/>
              <w:rPr>
                <w:rFonts w:ascii="Calibri" w:hAnsi="Calibri" w:cs="Calibri"/>
                <w:bCs/>
                <w:sz w:val="14"/>
                <w:szCs w:val="22"/>
                <w:lang w:eastAsia="en-US"/>
              </w:rPr>
            </w:pPr>
          </w:p>
          <w:p w14:paraId="088D881D" w14:textId="77777777" w:rsidR="009E462E" w:rsidRPr="001B166A" w:rsidRDefault="009E462E" w:rsidP="00820B0F">
            <w:pPr>
              <w:tabs>
                <w:tab w:val="decimal" w:pos="1451"/>
              </w:tabs>
              <w:ind w:right="113"/>
              <w:rPr>
                <w:rFonts w:ascii="Calibri" w:hAnsi="Calibri" w:cs="Calibri"/>
                <w:bCs/>
                <w:sz w:val="14"/>
                <w:szCs w:val="22"/>
                <w:lang w:eastAsia="en-US"/>
              </w:rPr>
            </w:pPr>
          </w:p>
          <w:p w14:paraId="38AB7DD4"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(2)</w:t>
            </w:r>
          </w:p>
        </w:tc>
        <w:tc>
          <w:tcPr>
            <w:tcW w:w="556" w:type="pct"/>
          </w:tcPr>
          <w:p w14:paraId="2606F7D2" w14:textId="77777777" w:rsidR="009E462E" w:rsidRPr="001B166A" w:rsidRDefault="009E462E" w:rsidP="00820B0F">
            <w:pPr>
              <w:tabs>
                <w:tab w:val="decimal" w:pos="1134"/>
              </w:tabs>
              <w:ind w:right="113"/>
              <w:rPr>
                <w:rFonts w:ascii="Calibri" w:hAnsi="Calibri" w:cs="Calibri"/>
                <w:bCs/>
                <w:sz w:val="14"/>
                <w:szCs w:val="22"/>
                <w:lang w:eastAsia="en-US"/>
              </w:rPr>
            </w:pPr>
          </w:p>
          <w:p w14:paraId="745E09E7" w14:textId="77777777" w:rsidR="009E462E" w:rsidRPr="001B166A" w:rsidRDefault="009E462E" w:rsidP="00820B0F">
            <w:pPr>
              <w:tabs>
                <w:tab w:val="decimal" w:pos="1134"/>
              </w:tabs>
              <w:ind w:right="113"/>
              <w:rPr>
                <w:rFonts w:ascii="Calibri" w:hAnsi="Calibri" w:cs="Calibri"/>
                <w:bCs/>
                <w:sz w:val="14"/>
                <w:szCs w:val="22"/>
                <w:lang w:eastAsia="en-US"/>
              </w:rPr>
            </w:pPr>
          </w:p>
          <w:p w14:paraId="56AEE238" w14:textId="77777777" w:rsidR="009E462E" w:rsidRPr="001B166A" w:rsidRDefault="009E462E" w:rsidP="00820B0F">
            <w:pPr>
              <w:tabs>
                <w:tab w:val="decimal" w:pos="1134"/>
              </w:tabs>
              <w:ind w:right="113"/>
              <w:rPr>
                <w:rFonts w:ascii="Calibri" w:hAnsi="Calibri" w:cs="Calibri"/>
                <w:bCs/>
                <w:sz w:val="14"/>
                <w:szCs w:val="22"/>
                <w:lang w:eastAsia="en-US"/>
              </w:rPr>
            </w:pPr>
          </w:p>
          <w:p w14:paraId="0E296F9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(44)</w:t>
            </w:r>
          </w:p>
        </w:tc>
        <w:tc>
          <w:tcPr>
            <w:tcW w:w="648" w:type="pct"/>
          </w:tcPr>
          <w:p w14:paraId="66A9AC65" w14:textId="77777777" w:rsidR="009E462E" w:rsidRPr="001B166A" w:rsidRDefault="009E462E" w:rsidP="00820B0F">
            <w:pPr>
              <w:tabs>
                <w:tab w:val="decimal" w:pos="1134"/>
              </w:tabs>
              <w:ind w:right="113"/>
              <w:rPr>
                <w:rFonts w:ascii="Calibri" w:hAnsi="Calibri" w:cs="Calibri"/>
                <w:bCs/>
                <w:sz w:val="14"/>
                <w:szCs w:val="22"/>
                <w:lang w:eastAsia="en-US"/>
              </w:rPr>
            </w:pPr>
          </w:p>
          <w:p w14:paraId="16478AAA" w14:textId="77777777" w:rsidR="009E462E" w:rsidRPr="001B166A" w:rsidRDefault="009E462E" w:rsidP="00820B0F">
            <w:pPr>
              <w:tabs>
                <w:tab w:val="decimal" w:pos="1134"/>
              </w:tabs>
              <w:ind w:right="113"/>
              <w:rPr>
                <w:rFonts w:ascii="Calibri" w:hAnsi="Calibri" w:cs="Calibri"/>
                <w:bCs/>
                <w:sz w:val="14"/>
                <w:szCs w:val="22"/>
                <w:lang w:eastAsia="en-US"/>
              </w:rPr>
            </w:pPr>
          </w:p>
          <w:p w14:paraId="519F6BC8" w14:textId="77777777" w:rsidR="009E462E" w:rsidRPr="001B166A" w:rsidRDefault="009E462E" w:rsidP="00820B0F">
            <w:pPr>
              <w:tabs>
                <w:tab w:val="decimal" w:pos="1134"/>
              </w:tabs>
              <w:ind w:right="113"/>
              <w:rPr>
                <w:rFonts w:ascii="Calibri" w:hAnsi="Calibri" w:cs="Calibri"/>
                <w:bCs/>
                <w:sz w:val="14"/>
                <w:szCs w:val="22"/>
                <w:lang w:eastAsia="en-US"/>
              </w:rPr>
            </w:pPr>
          </w:p>
          <w:p w14:paraId="6BF6B131" w14:textId="77777777" w:rsidR="009E462E" w:rsidRPr="001B166A" w:rsidRDefault="009E462E" w:rsidP="00820B0F">
            <w:pPr>
              <w:tabs>
                <w:tab w:val="decimal" w:pos="1134"/>
              </w:tabs>
              <w:ind w:right="113"/>
              <w:rPr>
                <w:rFonts w:ascii="Calibri" w:hAnsi="Calibri" w:cs="Calibri"/>
                <w:bCs/>
                <w:sz w:val="14"/>
                <w:szCs w:val="22"/>
                <w:lang w:eastAsia="en-US"/>
              </w:rPr>
            </w:pPr>
            <w:r>
              <w:rPr>
                <w:rFonts w:ascii="Calibri" w:hAnsi="Calibri" w:cs="Calibri"/>
                <w:bCs/>
                <w:sz w:val="14"/>
                <w:szCs w:val="22"/>
                <w:lang w:eastAsia="en-US"/>
              </w:rPr>
              <w:t>658</w:t>
            </w:r>
          </w:p>
        </w:tc>
      </w:tr>
      <w:tr w:rsidR="009E462E" w:rsidRPr="001B166A" w14:paraId="15346ED8" w14:textId="77777777" w:rsidTr="00820B0F">
        <w:tc>
          <w:tcPr>
            <w:tcW w:w="1187" w:type="pct"/>
            <w:tcBorders>
              <w:bottom w:val="single" w:sz="4" w:space="0" w:color="DDD9C3"/>
            </w:tcBorders>
            <w:vAlign w:val="bottom"/>
          </w:tcPr>
          <w:p w14:paraId="6B38052C"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Net finance costs</w:t>
            </w:r>
          </w:p>
        </w:tc>
        <w:tc>
          <w:tcPr>
            <w:tcW w:w="387" w:type="pct"/>
            <w:tcBorders>
              <w:bottom w:val="single" w:sz="4" w:space="0" w:color="DDD9C3"/>
            </w:tcBorders>
            <w:vAlign w:val="bottom"/>
          </w:tcPr>
          <w:p w14:paraId="5F2B6A16" w14:textId="77777777" w:rsidR="009E462E" w:rsidRPr="001B166A" w:rsidRDefault="009E462E" w:rsidP="00820B0F">
            <w:pPr>
              <w:jc w:val="center"/>
              <w:rPr>
                <w:rFonts w:ascii="Calibri" w:hAnsi="Calibri" w:cs="Calibri"/>
                <w:bCs/>
                <w:sz w:val="14"/>
                <w:szCs w:val="22"/>
                <w:lang w:eastAsia="en-US"/>
              </w:rPr>
            </w:pPr>
          </w:p>
        </w:tc>
        <w:tc>
          <w:tcPr>
            <w:tcW w:w="741" w:type="pct"/>
            <w:tcBorders>
              <w:bottom w:val="single" w:sz="4" w:space="0" w:color="DDD9C3"/>
            </w:tcBorders>
          </w:tcPr>
          <w:p w14:paraId="1F91A6A2" w14:textId="77777777" w:rsidR="009E462E" w:rsidRPr="001B166A" w:rsidRDefault="009E462E" w:rsidP="00820B0F">
            <w:pPr>
              <w:tabs>
                <w:tab w:val="decimal" w:pos="1451"/>
              </w:tabs>
              <w:ind w:right="113"/>
              <w:rPr>
                <w:rFonts w:ascii="Calibri" w:hAnsi="Calibri" w:cs="Calibri"/>
                <w:bCs/>
                <w:sz w:val="14"/>
                <w:szCs w:val="22"/>
                <w:lang w:eastAsia="en-US"/>
              </w:rPr>
            </w:pPr>
          </w:p>
          <w:p w14:paraId="31B26A1F" w14:textId="77777777" w:rsidR="009E462E" w:rsidRPr="001B166A" w:rsidRDefault="009E462E" w:rsidP="00820B0F">
            <w:pPr>
              <w:tabs>
                <w:tab w:val="decimal" w:pos="1451"/>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76</w:t>
            </w:r>
            <w:r w:rsidRPr="001B166A">
              <w:rPr>
                <w:rFonts w:ascii="Calibri" w:hAnsi="Calibri" w:cs="Calibri"/>
                <w:bCs/>
                <w:sz w:val="14"/>
                <w:szCs w:val="22"/>
                <w:lang w:eastAsia="en-US"/>
              </w:rPr>
              <w:t>)</w:t>
            </w:r>
          </w:p>
        </w:tc>
        <w:tc>
          <w:tcPr>
            <w:tcW w:w="741" w:type="pct"/>
            <w:tcBorders>
              <w:bottom w:val="single" w:sz="4" w:space="0" w:color="DDD9C3"/>
            </w:tcBorders>
          </w:tcPr>
          <w:p w14:paraId="249DF5DD" w14:textId="77777777" w:rsidR="009E462E" w:rsidRPr="001B166A" w:rsidRDefault="009E462E" w:rsidP="00820B0F">
            <w:pPr>
              <w:tabs>
                <w:tab w:val="decimal" w:pos="1134"/>
              </w:tabs>
              <w:ind w:right="113"/>
              <w:rPr>
                <w:rFonts w:ascii="Calibri" w:hAnsi="Calibri" w:cs="Calibri"/>
                <w:bCs/>
                <w:sz w:val="14"/>
                <w:szCs w:val="22"/>
                <w:lang w:eastAsia="en-US"/>
              </w:rPr>
            </w:pPr>
          </w:p>
          <w:p w14:paraId="5AEDE784"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76</w:t>
            </w:r>
            <w:r w:rsidRPr="001B166A">
              <w:rPr>
                <w:rFonts w:ascii="Calibri" w:hAnsi="Calibri" w:cs="Calibri"/>
                <w:bCs/>
                <w:sz w:val="14"/>
                <w:szCs w:val="22"/>
                <w:lang w:eastAsia="en-US"/>
              </w:rPr>
              <w:t>)</w:t>
            </w:r>
          </w:p>
        </w:tc>
        <w:tc>
          <w:tcPr>
            <w:tcW w:w="740" w:type="pct"/>
            <w:tcBorders>
              <w:bottom w:val="single" w:sz="4" w:space="0" w:color="DDD9C3"/>
            </w:tcBorders>
          </w:tcPr>
          <w:p w14:paraId="73D790B0" w14:textId="77777777" w:rsidR="009E462E" w:rsidRPr="001B166A" w:rsidRDefault="009E462E" w:rsidP="00820B0F">
            <w:pPr>
              <w:tabs>
                <w:tab w:val="decimal" w:pos="1451"/>
              </w:tabs>
              <w:ind w:right="113"/>
              <w:rPr>
                <w:rFonts w:ascii="Calibri" w:hAnsi="Calibri" w:cs="Calibri"/>
                <w:bCs/>
                <w:sz w:val="14"/>
                <w:szCs w:val="22"/>
                <w:lang w:eastAsia="en-US"/>
              </w:rPr>
            </w:pPr>
          </w:p>
          <w:p w14:paraId="2FD692B2"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(63)</w:t>
            </w:r>
          </w:p>
        </w:tc>
        <w:tc>
          <w:tcPr>
            <w:tcW w:w="556" w:type="pct"/>
            <w:tcBorders>
              <w:bottom w:val="single" w:sz="4" w:space="0" w:color="DDD9C3"/>
            </w:tcBorders>
          </w:tcPr>
          <w:p w14:paraId="55C679B9" w14:textId="77777777" w:rsidR="009E462E" w:rsidRPr="001B166A" w:rsidRDefault="009E462E" w:rsidP="00820B0F">
            <w:pPr>
              <w:tabs>
                <w:tab w:val="decimal" w:pos="1134"/>
              </w:tabs>
              <w:ind w:right="113"/>
              <w:rPr>
                <w:rFonts w:ascii="Calibri" w:hAnsi="Calibri" w:cs="Calibri"/>
                <w:bCs/>
                <w:sz w:val="14"/>
                <w:szCs w:val="22"/>
                <w:lang w:eastAsia="en-US"/>
              </w:rPr>
            </w:pPr>
          </w:p>
          <w:p w14:paraId="3A389DD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(63)</w:t>
            </w:r>
          </w:p>
        </w:tc>
        <w:tc>
          <w:tcPr>
            <w:tcW w:w="648" w:type="pct"/>
            <w:tcBorders>
              <w:bottom w:val="single" w:sz="4" w:space="0" w:color="DDD9C3"/>
            </w:tcBorders>
          </w:tcPr>
          <w:p w14:paraId="290C8066" w14:textId="77777777" w:rsidR="009E462E" w:rsidRPr="001B166A" w:rsidRDefault="009E462E" w:rsidP="00820B0F">
            <w:pPr>
              <w:tabs>
                <w:tab w:val="decimal" w:pos="1134"/>
              </w:tabs>
              <w:ind w:right="113"/>
              <w:rPr>
                <w:rFonts w:ascii="Calibri" w:hAnsi="Calibri" w:cs="Calibri"/>
                <w:bCs/>
                <w:sz w:val="14"/>
                <w:szCs w:val="22"/>
                <w:lang w:eastAsia="en-US"/>
              </w:rPr>
            </w:pPr>
          </w:p>
          <w:p w14:paraId="5FA6987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206</w:t>
            </w:r>
            <w:r w:rsidRPr="001B166A">
              <w:rPr>
                <w:rFonts w:ascii="Calibri" w:hAnsi="Calibri" w:cs="Calibri"/>
                <w:bCs/>
                <w:sz w:val="14"/>
                <w:szCs w:val="22"/>
                <w:lang w:eastAsia="en-US"/>
              </w:rPr>
              <w:t>)</w:t>
            </w:r>
          </w:p>
        </w:tc>
      </w:tr>
      <w:tr w:rsidR="009E462E" w:rsidRPr="001B166A" w14:paraId="6FF4F176" w14:textId="77777777" w:rsidTr="00820B0F">
        <w:tc>
          <w:tcPr>
            <w:tcW w:w="1187" w:type="pct"/>
            <w:tcBorders>
              <w:top w:val="single" w:sz="4" w:space="0" w:color="C0C0C0"/>
            </w:tcBorders>
            <w:vAlign w:val="bottom"/>
          </w:tcPr>
          <w:p w14:paraId="178D04E0" w14:textId="77777777" w:rsidR="009E462E" w:rsidRPr="001B166A" w:rsidRDefault="009E462E" w:rsidP="00820B0F">
            <w:pPr>
              <w:autoSpaceDE w:val="0"/>
              <w:autoSpaceDN w:val="0"/>
              <w:adjustRightInd w:val="0"/>
              <w:rPr>
                <w:rFonts w:ascii="Calibri" w:hAnsi="Calibri" w:cs="Calibri"/>
                <w:b/>
                <w:bCs/>
                <w:sz w:val="14"/>
                <w:szCs w:val="22"/>
                <w:lang w:eastAsia="en-US"/>
              </w:rPr>
            </w:pPr>
            <w:r>
              <w:rPr>
                <w:rFonts w:ascii="Calibri" w:hAnsi="Calibri" w:cs="Calibri"/>
                <w:b/>
                <w:bCs/>
                <w:sz w:val="14"/>
                <w:szCs w:val="22"/>
                <w:lang w:eastAsia="en-US"/>
              </w:rPr>
              <w:t>Profit/(</w:t>
            </w:r>
            <w:r w:rsidRPr="001B166A">
              <w:rPr>
                <w:rFonts w:ascii="Calibri" w:hAnsi="Calibri" w:cs="Calibri"/>
                <w:b/>
                <w:bCs/>
                <w:sz w:val="14"/>
                <w:szCs w:val="22"/>
                <w:lang w:eastAsia="en-US"/>
              </w:rPr>
              <w:t>Loss</w:t>
            </w:r>
            <w:r>
              <w:rPr>
                <w:rFonts w:ascii="Calibri" w:hAnsi="Calibri" w:cs="Calibri"/>
                <w:b/>
                <w:bCs/>
                <w:sz w:val="14"/>
                <w:szCs w:val="22"/>
                <w:lang w:eastAsia="en-US"/>
              </w:rPr>
              <w:t>)</w:t>
            </w:r>
            <w:r w:rsidRPr="001B166A">
              <w:rPr>
                <w:rFonts w:ascii="Calibri" w:hAnsi="Calibri" w:cs="Calibri"/>
                <w:b/>
                <w:bCs/>
                <w:sz w:val="14"/>
                <w:szCs w:val="22"/>
                <w:lang w:eastAsia="en-US"/>
              </w:rPr>
              <w:t xml:space="preserve"> from continuing operations before tax</w:t>
            </w:r>
          </w:p>
        </w:tc>
        <w:tc>
          <w:tcPr>
            <w:tcW w:w="387" w:type="pct"/>
            <w:tcBorders>
              <w:top w:val="single" w:sz="4" w:space="0" w:color="C0C0C0"/>
            </w:tcBorders>
            <w:vAlign w:val="bottom"/>
          </w:tcPr>
          <w:p w14:paraId="1800C5E4" w14:textId="77777777" w:rsidR="009E462E" w:rsidRPr="001B166A" w:rsidRDefault="009E462E" w:rsidP="00820B0F">
            <w:pPr>
              <w:jc w:val="center"/>
              <w:rPr>
                <w:rFonts w:ascii="Calibri" w:hAnsi="Calibri" w:cs="Calibri"/>
                <w:bCs/>
                <w:sz w:val="14"/>
                <w:szCs w:val="22"/>
                <w:lang w:eastAsia="en-US"/>
              </w:rPr>
            </w:pPr>
          </w:p>
        </w:tc>
        <w:tc>
          <w:tcPr>
            <w:tcW w:w="741" w:type="pct"/>
            <w:tcBorders>
              <w:top w:val="single" w:sz="4" w:space="0" w:color="C0C0C0"/>
            </w:tcBorders>
          </w:tcPr>
          <w:p w14:paraId="70B47E5D" w14:textId="77777777" w:rsidR="009E462E" w:rsidRPr="001B166A" w:rsidRDefault="009E462E" w:rsidP="00820B0F">
            <w:pPr>
              <w:tabs>
                <w:tab w:val="decimal" w:pos="1451"/>
              </w:tabs>
              <w:ind w:right="113"/>
              <w:rPr>
                <w:rFonts w:ascii="Calibri" w:hAnsi="Calibri" w:cs="Calibri"/>
                <w:bCs/>
                <w:sz w:val="14"/>
                <w:szCs w:val="22"/>
                <w:lang w:eastAsia="en-US"/>
              </w:rPr>
            </w:pPr>
          </w:p>
          <w:p w14:paraId="57609B03" w14:textId="77777777" w:rsidR="009E462E" w:rsidRPr="001B166A" w:rsidRDefault="009E462E" w:rsidP="00820B0F">
            <w:pPr>
              <w:tabs>
                <w:tab w:val="decimal" w:pos="1451"/>
              </w:tabs>
              <w:ind w:right="113"/>
              <w:rPr>
                <w:rFonts w:ascii="Calibri" w:hAnsi="Calibri" w:cs="Calibri"/>
                <w:bCs/>
                <w:sz w:val="14"/>
                <w:szCs w:val="22"/>
                <w:lang w:eastAsia="en-US"/>
              </w:rPr>
            </w:pPr>
          </w:p>
          <w:p w14:paraId="3027AB37" w14:textId="77777777" w:rsidR="009E462E" w:rsidRPr="001B166A" w:rsidRDefault="009E462E" w:rsidP="00820B0F">
            <w:pPr>
              <w:tabs>
                <w:tab w:val="decimal" w:pos="1451"/>
              </w:tabs>
              <w:ind w:right="113"/>
              <w:rPr>
                <w:rFonts w:ascii="Calibri" w:hAnsi="Calibri" w:cs="Calibri"/>
                <w:bCs/>
                <w:sz w:val="14"/>
                <w:szCs w:val="22"/>
                <w:lang w:eastAsia="en-US"/>
              </w:rPr>
            </w:pPr>
          </w:p>
          <w:p w14:paraId="7CE030BF" w14:textId="77777777" w:rsidR="009E462E" w:rsidRPr="001B166A" w:rsidRDefault="009E462E" w:rsidP="00820B0F">
            <w:pPr>
              <w:tabs>
                <w:tab w:val="decimal" w:pos="1451"/>
              </w:tabs>
              <w:ind w:right="113"/>
              <w:rPr>
                <w:rFonts w:ascii="Calibri" w:hAnsi="Calibri" w:cs="Calibri"/>
                <w:bCs/>
                <w:sz w:val="14"/>
                <w:szCs w:val="22"/>
                <w:lang w:eastAsia="en-US"/>
              </w:rPr>
            </w:pPr>
            <w:r>
              <w:rPr>
                <w:rFonts w:ascii="Calibri" w:hAnsi="Calibri" w:cs="Calibri"/>
                <w:bCs/>
                <w:sz w:val="14"/>
                <w:szCs w:val="22"/>
                <w:lang w:eastAsia="en-US"/>
              </w:rPr>
              <w:t>159</w:t>
            </w:r>
          </w:p>
        </w:tc>
        <w:tc>
          <w:tcPr>
            <w:tcW w:w="741" w:type="pct"/>
            <w:tcBorders>
              <w:top w:val="single" w:sz="4" w:space="0" w:color="C0C0C0"/>
            </w:tcBorders>
          </w:tcPr>
          <w:p w14:paraId="3FBB1270" w14:textId="77777777" w:rsidR="009E462E" w:rsidRPr="001B166A" w:rsidRDefault="009E462E" w:rsidP="00820B0F">
            <w:pPr>
              <w:tabs>
                <w:tab w:val="decimal" w:pos="1134"/>
              </w:tabs>
              <w:ind w:right="113"/>
              <w:rPr>
                <w:rFonts w:ascii="Calibri" w:hAnsi="Calibri" w:cs="Calibri"/>
                <w:bCs/>
                <w:sz w:val="14"/>
                <w:szCs w:val="22"/>
                <w:lang w:eastAsia="en-US"/>
              </w:rPr>
            </w:pPr>
          </w:p>
          <w:p w14:paraId="06BF20B1" w14:textId="77777777" w:rsidR="009E462E" w:rsidRPr="001B166A" w:rsidRDefault="009E462E" w:rsidP="00820B0F">
            <w:pPr>
              <w:tabs>
                <w:tab w:val="decimal" w:pos="1134"/>
              </w:tabs>
              <w:ind w:right="113"/>
              <w:rPr>
                <w:rFonts w:ascii="Calibri" w:hAnsi="Calibri" w:cs="Calibri"/>
                <w:bCs/>
                <w:sz w:val="14"/>
                <w:szCs w:val="22"/>
                <w:lang w:eastAsia="en-US"/>
              </w:rPr>
            </w:pPr>
          </w:p>
          <w:p w14:paraId="6D55DD25" w14:textId="77777777" w:rsidR="009E462E" w:rsidRPr="001B166A" w:rsidRDefault="009E462E" w:rsidP="00820B0F">
            <w:pPr>
              <w:tabs>
                <w:tab w:val="decimal" w:pos="1134"/>
              </w:tabs>
              <w:ind w:right="113"/>
              <w:rPr>
                <w:rFonts w:ascii="Calibri" w:hAnsi="Calibri" w:cs="Calibri"/>
                <w:bCs/>
                <w:sz w:val="14"/>
                <w:szCs w:val="22"/>
                <w:lang w:eastAsia="en-US"/>
              </w:rPr>
            </w:pPr>
          </w:p>
          <w:p w14:paraId="1211D326"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w:t>
            </w:r>
            <w:r>
              <w:rPr>
                <w:rFonts w:ascii="Calibri" w:hAnsi="Calibri" w:cs="Calibri"/>
                <w:bCs/>
                <w:sz w:val="14"/>
                <w:szCs w:val="22"/>
                <w:lang w:eastAsia="en-US"/>
              </w:rPr>
              <w:t>71</w:t>
            </w:r>
            <w:r w:rsidRPr="001B166A">
              <w:rPr>
                <w:rFonts w:ascii="Calibri" w:hAnsi="Calibri" w:cs="Calibri"/>
                <w:bCs/>
                <w:sz w:val="14"/>
                <w:szCs w:val="22"/>
                <w:lang w:eastAsia="en-US"/>
              </w:rPr>
              <w:t>)</w:t>
            </w:r>
          </w:p>
        </w:tc>
        <w:tc>
          <w:tcPr>
            <w:tcW w:w="740" w:type="pct"/>
            <w:tcBorders>
              <w:top w:val="single" w:sz="4" w:space="0" w:color="C0C0C0"/>
            </w:tcBorders>
          </w:tcPr>
          <w:p w14:paraId="50DE1246" w14:textId="77777777" w:rsidR="009E462E" w:rsidRPr="001B166A" w:rsidRDefault="009E462E" w:rsidP="00820B0F">
            <w:pPr>
              <w:tabs>
                <w:tab w:val="decimal" w:pos="1451"/>
              </w:tabs>
              <w:ind w:right="113"/>
              <w:rPr>
                <w:rFonts w:ascii="Calibri" w:hAnsi="Calibri" w:cs="Calibri"/>
                <w:bCs/>
                <w:sz w:val="14"/>
                <w:szCs w:val="22"/>
                <w:lang w:eastAsia="en-US"/>
              </w:rPr>
            </w:pPr>
          </w:p>
          <w:p w14:paraId="726FED7B" w14:textId="77777777" w:rsidR="009E462E" w:rsidRPr="001B166A" w:rsidRDefault="009E462E" w:rsidP="00820B0F">
            <w:pPr>
              <w:tabs>
                <w:tab w:val="decimal" w:pos="1451"/>
              </w:tabs>
              <w:ind w:right="113"/>
              <w:rPr>
                <w:rFonts w:ascii="Calibri" w:hAnsi="Calibri" w:cs="Calibri"/>
                <w:bCs/>
                <w:sz w:val="14"/>
                <w:szCs w:val="22"/>
                <w:lang w:eastAsia="en-US"/>
              </w:rPr>
            </w:pPr>
          </w:p>
          <w:p w14:paraId="4AF670A8" w14:textId="77777777" w:rsidR="009E462E" w:rsidRPr="001B166A" w:rsidRDefault="009E462E" w:rsidP="00820B0F">
            <w:pPr>
              <w:tabs>
                <w:tab w:val="decimal" w:pos="1451"/>
              </w:tabs>
              <w:ind w:right="113"/>
              <w:rPr>
                <w:rFonts w:ascii="Calibri" w:hAnsi="Calibri" w:cs="Calibri"/>
                <w:bCs/>
                <w:sz w:val="14"/>
                <w:szCs w:val="22"/>
                <w:lang w:eastAsia="en-US"/>
              </w:rPr>
            </w:pPr>
          </w:p>
          <w:p w14:paraId="6B4CC94D"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(65)</w:t>
            </w:r>
          </w:p>
        </w:tc>
        <w:tc>
          <w:tcPr>
            <w:tcW w:w="556" w:type="pct"/>
            <w:tcBorders>
              <w:top w:val="single" w:sz="4" w:space="0" w:color="C0C0C0"/>
            </w:tcBorders>
          </w:tcPr>
          <w:p w14:paraId="7BD37ADE" w14:textId="77777777" w:rsidR="009E462E" w:rsidRPr="001B166A" w:rsidRDefault="009E462E" w:rsidP="00820B0F">
            <w:pPr>
              <w:tabs>
                <w:tab w:val="decimal" w:pos="1134"/>
              </w:tabs>
              <w:ind w:right="113"/>
              <w:rPr>
                <w:rFonts w:ascii="Calibri" w:hAnsi="Calibri" w:cs="Calibri"/>
                <w:bCs/>
                <w:sz w:val="14"/>
                <w:szCs w:val="22"/>
                <w:lang w:eastAsia="en-US"/>
              </w:rPr>
            </w:pPr>
          </w:p>
          <w:p w14:paraId="7B1D8610" w14:textId="77777777" w:rsidR="009E462E" w:rsidRPr="001B166A" w:rsidRDefault="009E462E" w:rsidP="00820B0F">
            <w:pPr>
              <w:tabs>
                <w:tab w:val="decimal" w:pos="1134"/>
              </w:tabs>
              <w:ind w:right="113"/>
              <w:rPr>
                <w:rFonts w:ascii="Calibri" w:hAnsi="Calibri" w:cs="Calibri"/>
                <w:bCs/>
                <w:sz w:val="14"/>
                <w:szCs w:val="22"/>
                <w:lang w:eastAsia="en-US"/>
              </w:rPr>
            </w:pPr>
          </w:p>
          <w:p w14:paraId="36AD17E9" w14:textId="77777777" w:rsidR="009E462E" w:rsidRPr="001B166A" w:rsidRDefault="009E462E" w:rsidP="00820B0F">
            <w:pPr>
              <w:tabs>
                <w:tab w:val="decimal" w:pos="1134"/>
              </w:tabs>
              <w:ind w:right="113"/>
              <w:rPr>
                <w:rFonts w:ascii="Calibri" w:hAnsi="Calibri" w:cs="Calibri"/>
                <w:bCs/>
                <w:sz w:val="14"/>
                <w:szCs w:val="22"/>
                <w:lang w:eastAsia="en-US"/>
              </w:rPr>
            </w:pPr>
          </w:p>
          <w:p w14:paraId="297B287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(107)</w:t>
            </w:r>
          </w:p>
        </w:tc>
        <w:tc>
          <w:tcPr>
            <w:tcW w:w="648" w:type="pct"/>
            <w:tcBorders>
              <w:top w:val="single" w:sz="4" w:space="0" w:color="C0C0C0"/>
            </w:tcBorders>
          </w:tcPr>
          <w:p w14:paraId="74CC9A32" w14:textId="77777777" w:rsidR="009E462E" w:rsidRPr="001B166A" w:rsidRDefault="009E462E" w:rsidP="00820B0F">
            <w:pPr>
              <w:tabs>
                <w:tab w:val="decimal" w:pos="1134"/>
              </w:tabs>
              <w:ind w:right="113"/>
              <w:rPr>
                <w:rFonts w:ascii="Calibri" w:hAnsi="Calibri" w:cs="Calibri"/>
                <w:bCs/>
                <w:sz w:val="14"/>
                <w:szCs w:val="22"/>
                <w:lang w:eastAsia="en-US"/>
              </w:rPr>
            </w:pPr>
          </w:p>
          <w:p w14:paraId="6844741C" w14:textId="77777777" w:rsidR="009E462E" w:rsidRPr="001B166A" w:rsidRDefault="009E462E" w:rsidP="00820B0F">
            <w:pPr>
              <w:tabs>
                <w:tab w:val="decimal" w:pos="1134"/>
              </w:tabs>
              <w:ind w:right="113"/>
              <w:rPr>
                <w:rFonts w:ascii="Calibri" w:hAnsi="Calibri" w:cs="Calibri"/>
                <w:bCs/>
                <w:sz w:val="14"/>
                <w:szCs w:val="22"/>
                <w:lang w:eastAsia="en-US"/>
              </w:rPr>
            </w:pPr>
          </w:p>
          <w:p w14:paraId="2527516E" w14:textId="77777777" w:rsidR="009E462E" w:rsidRPr="001B166A" w:rsidRDefault="009E462E" w:rsidP="00820B0F">
            <w:pPr>
              <w:tabs>
                <w:tab w:val="decimal" w:pos="1134"/>
              </w:tabs>
              <w:ind w:right="113"/>
              <w:rPr>
                <w:rFonts w:ascii="Calibri" w:hAnsi="Calibri" w:cs="Calibri"/>
                <w:bCs/>
                <w:sz w:val="14"/>
                <w:szCs w:val="22"/>
                <w:lang w:eastAsia="en-US"/>
              </w:rPr>
            </w:pPr>
          </w:p>
          <w:p w14:paraId="706BBB14" w14:textId="77777777" w:rsidR="009E462E" w:rsidRPr="001B166A" w:rsidRDefault="009E462E" w:rsidP="00820B0F">
            <w:pPr>
              <w:tabs>
                <w:tab w:val="decimal" w:pos="1134"/>
              </w:tabs>
              <w:ind w:right="113"/>
              <w:rPr>
                <w:rFonts w:ascii="Calibri" w:hAnsi="Calibri" w:cs="Calibri"/>
                <w:bCs/>
                <w:sz w:val="14"/>
                <w:szCs w:val="22"/>
                <w:lang w:eastAsia="en-US"/>
              </w:rPr>
            </w:pPr>
            <w:r>
              <w:rPr>
                <w:rFonts w:ascii="Calibri" w:hAnsi="Calibri" w:cs="Calibri"/>
                <w:bCs/>
                <w:sz w:val="14"/>
                <w:szCs w:val="22"/>
                <w:lang w:eastAsia="en-US"/>
              </w:rPr>
              <w:t>452</w:t>
            </w:r>
          </w:p>
        </w:tc>
      </w:tr>
      <w:tr w:rsidR="009E462E" w:rsidRPr="001B166A" w14:paraId="07F6A317" w14:textId="77777777" w:rsidTr="00820B0F">
        <w:tc>
          <w:tcPr>
            <w:tcW w:w="1187" w:type="pct"/>
            <w:tcBorders>
              <w:bottom w:val="single" w:sz="4" w:space="0" w:color="C0C0C0"/>
            </w:tcBorders>
            <w:vAlign w:val="bottom"/>
          </w:tcPr>
          <w:p w14:paraId="22E03E2B"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Income tax credit</w:t>
            </w:r>
            <w:r>
              <w:rPr>
                <w:rFonts w:ascii="Calibri" w:hAnsi="Calibri" w:cs="Calibri"/>
                <w:sz w:val="14"/>
                <w:szCs w:val="22"/>
                <w:lang w:eastAsia="en-US"/>
              </w:rPr>
              <w:t>/(charge)</w:t>
            </w:r>
          </w:p>
        </w:tc>
        <w:tc>
          <w:tcPr>
            <w:tcW w:w="387" w:type="pct"/>
            <w:tcBorders>
              <w:bottom w:val="single" w:sz="4" w:space="0" w:color="C0C0C0"/>
            </w:tcBorders>
            <w:vAlign w:val="bottom"/>
          </w:tcPr>
          <w:p w14:paraId="0FBDCCAB"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5</w:t>
            </w:r>
          </w:p>
        </w:tc>
        <w:tc>
          <w:tcPr>
            <w:tcW w:w="741" w:type="pct"/>
            <w:tcBorders>
              <w:bottom w:val="single" w:sz="4" w:space="0" w:color="C0C0C0"/>
            </w:tcBorders>
          </w:tcPr>
          <w:p w14:paraId="7F6175D0" w14:textId="77777777" w:rsidR="009E462E" w:rsidRPr="001B166A" w:rsidRDefault="009E462E" w:rsidP="00820B0F">
            <w:pPr>
              <w:tabs>
                <w:tab w:val="decimal" w:pos="1451"/>
              </w:tabs>
              <w:ind w:right="113"/>
              <w:rPr>
                <w:rFonts w:ascii="Calibri" w:hAnsi="Calibri" w:cs="Calibri"/>
                <w:bCs/>
                <w:sz w:val="14"/>
                <w:szCs w:val="22"/>
                <w:lang w:eastAsia="en-US"/>
              </w:rPr>
            </w:pPr>
            <w:r>
              <w:rPr>
                <w:rFonts w:ascii="Calibri" w:hAnsi="Calibri" w:cs="Calibri"/>
                <w:bCs/>
                <w:sz w:val="14"/>
                <w:szCs w:val="22"/>
                <w:lang w:eastAsia="en-US"/>
              </w:rPr>
              <w:t>-</w:t>
            </w:r>
          </w:p>
        </w:tc>
        <w:tc>
          <w:tcPr>
            <w:tcW w:w="741" w:type="pct"/>
            <w:tcBorders>
              <w:bottom w:val="single" w:sz="4" w:space="0" w:color="C0C0C0"/>
            </w:tcBorders>
          </w:tcPr>
          <w:p w14:paraId="58F1A785" w14:textId="77777777" w:rsidR="009E462E" w:rsidRPr="001B166A" w:rsidRDefault="009E462E" w:rsidP="00820B0F">
            <w:pPr>
              <w:tabs>
                <w:tab w:val="decimal" w:pos="1134"/>
              </w:tabs>
              <w:ind w:right="113"/>
              <w:rPr>
                <w:rFonts w:ascii="Calibri" w:hAnsi="Calibri" w:cs="Calibri"/>
                <w:bCs/>
                <w:sz w:val="14"/>
                <w:szCs w:val="22"/>
                <w:lang w:eastAsia="en-US"/>
              </w:rPr>
            </w:pPr>
            <w:r>
              <w:rPr>
                <w:rFonts w:ascii="Calibri" w:hAnsi="Calibri" w:cs="Calibri"/>
                <w:bCs/>
                <w:sz w:val="14"/>
                <w:szCs w:val="22"/>
                <w:lang w:eastAsia="en-US"/>
              </w:rPr>
              <w:t>-</w:t>
            </w:r>
          </w:p>
        </w:tc>
        <w:tc>
          <w:tcPr>
            <w:tcW w:w="740" w:type="pct"/>
            <w:tcBorders>
              <w:bottom w:val="single" w:sz="4" w:space="0" w:color="C0C0C0"/>
            </w:tcBorders>
          </w:tcPr>
          <w:p w14:paraId="49B47601"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30</w:t>
            </w:r>
          </w:p>
        </w:tc>
        <w:tc>
          <w:tcPr>
            <w:tcW w:w="556" w:type="pct"/>
            <w:tcBorders>
              <w:bottom w:val="single" w:sz="4" w:space="0" w:color="C0C0C0"/>
            </w:tcBorders>
          </w:tcPr>
          <w:p w14:paraId="2B1FD24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30</w:t>
            </w:r>
          </w:p>
        </w:tc>
        <w:tc>
          <w:tcPr>
            <w:tcW w:w="648" w:type="pct"/>
            <w:tcBorders>
              <w:bottom w:val="single" w:sz="4" w:space="0" w:color="C0C0C0"/>
            </w:tcBorders>
          </w:tcPr>
          <w:p w14:paraId="7ED3371F" w14:textId="77777777" w:rsidR="009E462E" w:rsidRPr="001B166A" w:rsidRDefault="009E462E" w:rsidP="00820B0F">
            <w:pPr>
              <w:tabs>
                <w:tab w:val="decimal" w:pos="1134"/>
              </w:tabs>
              <w:ind w:right="113"/>
              <w:rPr>
                <w:rFonts w:ascii="Calibri" w:hAnsi="Calibri" w:cs="Calibri"/>
                <w:bCs/>
                <w:sz w:val="14"/>
                <w:szCs w:val="22"/>
                <w:lang w:eastAsia="en-US"/>
              </w:rPr>
            </w:pPr>
            <w:r>
              <w:rPr>
                <w:rFonts w:ascii="Calibri" w:hAnsi="Calibri" w:cs="Calibri"/>
                <w:bCs/>
                <w:sz w:val="14"/>
                <w:szCs w:val="22"/>
                <w:lang w:eastAsia="en-US"/>
              </w:rPr>
              <w:t xml:space="preserve">(291) </w:t>
            </w:r>
          </w:p>
        </w:tc>
      </w:tr>
      <w:tr w:rsidR="009E462E" w:rsidRPr="001B166A" w14:paraId="22408B37" w14:textId="77777777" w:rsidTr="00820B0F">
        <w:tc>
          <w:tcPr>
            <w:tcW w:w="1187" w:type="pct"/>
            <w:tcBorders>
              <w:top w:val="single" w:sz="4" w:space="0" w:color="C0C0C0"/>
              <w:bottom w:val="single" w:sz="4" w:space="0" w:color="C0C0C0"/>
            </w:tcBorders>
            <w:vAlign w:val="bottom"/>
          </w:tcPr>
          <w:p w14:paraId="1BDB6287"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r>
              <w:rPr>
                <w:rFonts w:ascii="Calibri" w:hAnsi="Calibri" w:cs="Calibri"/>
                <w:b/>
                <w:bCs/>
                <w:color w:val="000000"/>
                <w:sz w:val="14"/>
                <w:szCs w:val="22"/>
                <w:lang w:eastAsia="en-US"/>
              </w:rPr>
              <w:t>Profit/(</w:t>
            </w:r>
            <w:r w:rsidRPr="001B166A">
              <w:rPr>
                <w:rFonts w:ascii="Calibri" w:hAnsi="Calibri" w:cs="Calibri"/>
                <w:b/>
                <w:bCs/>
                <w:color w:val="000000"/>
                <w:sz w:val="14"/>
                <w:szCs w:val="22"/>
                <w:lang w:eastAsia="en-US"/>
              </w:rPr>
              <w:t>Loss</w:t>
            </w:r>
            <w:r>
              <w:rPr>
                <w:rFonts w:ascii="Calibri" w:hAnsi="Calibri" w:cs="Calibri"/>
                <w:b/>
                <w:bCs/>
                <w:color w:val="000000"/>
                <w:sz w:val="14"/>
                <w:szCs w:val="22"/>
                <w:lang w:eastAsia="en-US"/>
              </w:rPr>
              <w:t>)</w:t>
            </w:r>
            <w:r w:rsidRPr="001B166A">
              <w:rPr>
                <w:rFonts w:ascii="Calibri" w:hAnsi="Calibri" w:cs="Calibri"/>
                <w:b/>
                <w:bCs/>
                <w:color w:val="000000"/>
                <w:sz w:val="14"/>
                <w:szCs w:val="22"/>
                <w:lang w:eastAsia="en-US"/>
              </w:rPr>
              <w:t xml:space="preserve"> and other comprehensive income for the year</w:t>
            </w:r>
          </w:p>
        </w:tc>
        <w:tc>
          <w:tcPr>
            <w:tcW w:w="387" w:type="pct"/>
            <w:tcBorders>
              <w:top w:val="single" w:sz="4" w:space="0" w:color="C0C0C0"/>
              <w:bottom w:val="single" w:sz="4" w:space="0" w:color="C0C0C0"/>
            </w:tcBorders>
            <w:vAlign w:val="bottom"/>
          </w:tcPr>
          <w:p w14:paraId="4A5F9F39"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3</w:t>
            </w:r>
          </w:p>
        </w:tc>
        <w:tc>
          <w:tcPr>
            <w:tcW w:w="741" w:type="pct"/>
            <w:tcBorders>
              <w:top w:val="single" w:sz="4" w:space="0" w:color="C0C0C0"/>
              <w:bottom w:val="single" w:sz="4" w:space="0" w:color="C0C0C0"/>
            </w:tcBorders>
          </w:tcPr>
          <w:p w14:paraId="516C20CD" w14:textId="77777777" w:rsidR="009E462E" w:rsidRPr="001B166A" w:rsidRDefault="009E462E" w:rsidP="00820B0F">
            <w:pPr>
              <w:tabs>
                <w:tab w:val="decimal" w:pos="1451"/>
              </w:tabs>
              <w:ind w:right="113"/>
              <w:rPr>
                <w:rFonts w:ascii="Calibri" w:hAnsi="Calibri" w:cs="Calibri"/>
                <w:bCs/>
                <w:sz w:val="14"/>
                <w:szCs w:val="22"/>
                <w:lang w:eastAsia="en-US"/>
              </w:rPr>
            </w:pPr>
          </w:p>
          <w:p w14:paraId="3C33432C" w14:textId="77777777" w:rsidR="009E462E" w:rsidRPr="001B166A" w:rsidRDefault="009E462E" w:rsidP="00820B0F">
            <w:pPr>
              <w:tabs>
                <w:tab w:val="decimal" w:pos="1451"/>
              </w:tabs>
              <w:ind w:right="113"/>
              <w:rPr>
                <w:rFonts w:ascii="Calibri" w:hAnsi="Calibri" w:cs="Calibri"/>
                <w:bCs/>
                <w:sz w:val="14"/>
                <w:szCs w:val="22"/>
                <w:lang w:eastAsia="en-US"/>
              </w:rPr>
            </w:pPr>
          </w:p>
          <w:p w14:paraId="15A4BBA4" w14:textId="77777777" w:rsidR="009E462E" w:rsidRPr="001B166A" w:rsidRDefault="009E462E" w:rsidP="00820B0F">
            <w:pPr>
              <w:tabs>
                <w:tab w:val="decimal" w:pos="1451"/>
              </w:tabs>
              <w:ind w:right="113"/>
              <w:rPr>
                <w:rFonts w:ascii="Calibri" w:hAnsi="Calibri" w:cs="Calibri"/>
                <w:bCs/>
                <w:sz w:val="14"/>
                <w:szCs w:val="22"/>
                <w:lang w:eastAsia="en-US"/>
              </w:rPr>
            </w:pPr>
            <w:r>
              <w:rPr>
                <w:rFonts w:ascii="Calibri" w:hAnsi="Calibri" w:cs="Calibri"/>
                <w:bCs/>
                <w:sz w:val="14"/>
                <w:szCs w:val="22"/>
                <w:lang w:eastAsia="en-US"/>
              </w:rPr>
              <w:t>159</w:t>
            </w:r>
          </w:p>
        </w:tc>
        <w:tc>
          <w:tcPr>
            <w:tcW w:w="741" w:type="pct"/>
            <w:tcBorders>
              <w:top w:val="single" w:sz="4" w:space="0" w:color="C0C0C0"/>
              <w:bottom w:val="single" w:sz="4" w:space="0" w:color="C0C0C0"/>
            </w:tcBorders>
          </w:tcPr>
          <w:p w14:paraId="6BBF2F15" w14:textId="77777777" w:rsidR="009E462E" w:rsidRPr="001B166A" w:rsidRDefault="009E462E" w:rsidP="00820B0F">
            <w:pPr>
              <w:tabs>
                <w:tab w:val="decimal" w:pos="1134"/>
              </w:tabs>
              <w:ind w:right="113"/>
              <w:rPr>
                <w:rFonts w:ascii="Calibri" w:hAnsi="Calibri" w:cs="Calibri"/>
                <w:bCs/>
                <w:sz w:val="14"/>
                <w:szCs w:val="22"/>
                <w:lang w:eastAsia="en-US"/>
              </w:rPr>
            </w:pPr>
          </w:p>
          <w:p w14:paraId="207E34CA" w14:textId="77777777" w:rsidR="009E462E" w:rsidRPr="001B166A" w:rsidRDefault="009E462E" w:rsidP="00820B0F">
            <w:pPr>
              <w:tabs>
                <w:tab w:val="decimal" w:pos="1134"/>
              </w:tabs>
              <w:ind w:right="113"/>
              <w:rPr>
                <w:rFonts w:ascii="Calibri" w:hAnsi="Calibri" w:cs="Calibri"/>
                <w:bCs/>
                <w:sz w:val="14"/>
                <w:szCs w:val="22"/>
                <w:lang w:eastAsia="en-US"/>
              </w:rPr>
            </w:pPr>
          </w:p>
          <w:p w14:paraId="24BBDC1C"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w:t>
            </w:r>
            <w:r>
              <w:rPr>
                <w:rFonts w:ascii="Calibri" w:hAnsi="Calibri" w:cs="Calibri"/>
                <w:bCs/>
                <w:sz w:val="14"/>
                <w:szCs w:val="22"/>
                <w:lang w:eastAsia="en-US"/>
              </w:rPr>
              <w:t>1</w:t>
            </w:r>
            <w:r w:rsidRPr="001B166A">
              <w:rPr>
                <w:rFonts w:ascii="Calibri" w:hAnsi="Calibri" w:cs="Calibri"/>
                <w:bCs/>
                <w:sz w:val="14"/>
                <w:szCs w:val="22"/>
                <w:lang w:eastAsia="en-US"/>
              </w:rPr>
              <w:t>7</w:t>
            </w:r>
            <w:r>
              <w:rPr>
                <w:rFonts w:ascii="Calibri" w:hAnsi="Calibri" w:cs="Calibri"/>
                <w:bCs/>
                <w:sz w:val="14"/>
                <w:szCs w:val="22"/>
                <w:lang w:eastAsia="en-US"/>
              </w:rPr>
              <w:t>1</w:t>
            </w:r>
            <w:r w:rsidRPr="001B166A">
              <w:rPr>
                <w:rFonts w:ascii="Calibri" w:hAnsi="Calibri" w:cs="Calibri"/>
                <w:bCs/>
                <w:sz w:val="14"/>
                <w:szCs w:val="22"/>
                <w:lang w:eastAsia="en-US"/>
              </w:rPr>
              <w:t>)</w:t>
            </w:r>
          </w:p>
        </w:tc>
        <w:tc>
          <w:tcPr>
            <w:tcW w:w="740" w:type="pct"/>
            <w:tcBorders>
              <w:top w:val="single" w:sz="4" w:space="0" w:color="C0C0C0"/>
              <w:bottom w:val="single" w:sz="4" w:space="0" w:color="C0C0C0"/>
            </w:tcBorders>
          </w:tcPr>
          <w:p w14:paraId="55F7F6E3" w14:textId="77777777" w:rsidR="009E462E" w:rsidRPr="001B166A" w:rsidRDefault="009E462E" w:rsidP="00820B0F">
            <w:pPr>
              <w:tabs>
                <w:tab w:val="decimal" w:pos="1451"/>
              </w:tabs>
              <w:ind w:right="113"/>
              <w:rPr>
                <w:rFonts w:ascii="Calibri" w:hAnsi="Calibri" w:cs="Calibri"/>
                <w:bCs/>
                <w:sz w:val="14"/>
                <w:szCs w:val="22"/>
                <w:lang w:eastAsia="en-US"/>
              </w:rPr>
            </w:pPr>
          </w:p>
          <w:p w14:paraId="24C73EB4" w14:textId="77777777" w:rsidR="009E462E" w:rsidRPr="001B166A" w:rsidRDefault="009E462E" w:rsidP="00820B0F">
            <w:pPr>
              <w:tabs>
                <w:tab w:val="decimal" w:pos="1451"/>
              </w:tabs>
              <w:ind w:right="113"/>
              <w:rPr>
                <w:rFonts w:ascii="Calibri" w:hAnsi="Calibri" w:cs="Calibri"/>
                <w:bCs/>
                <w:sz w:val="14"/>
                <w:szCs w:val="22"/>
                <w:lang w:eastAsia="en-US"/>
              </w:rPr>
            </w:pPr>
          </w:p>
          <w:p w14:paraId="0ABD49DF"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(35)</w:t>
            </w:r>
          </w:p>
        </w:tc>
        <w:tc>
          <w:tcPr>
            <w:tcW w:w="556" w:type="pct"/>
            <w:tcBorders>
              <w:top w:val="single" w:sz="4" w:space="0" w:color="C0C0C0"/>
              <w:bottom w:val="single" w:sz="4" w:space="0" w:color="C0C0C0"/>
            </w:tcBorders>
          </w:tcPr>
          <w:p w14:paraId="1AC7B89F" w14:textId="77777777" w:rsidR="009E462E" w:rsidRPr="001B166A" w:rsidRDefault="009E462E" w:rsidP="00820B0F">
            <w:pPr>
              <w:tabs>
                <w:tab w:val="decimal" w:pos="1134"/>
              </w:tabs>
              <w:ind w:right="113"/>
              <w:rPr>
                <w:rFonts w:ascii="Calibri" w:hAnsi="Calibri" w:cs="Calibri"/>
                <w:bCs/>
                <w:sz w:val="14"/>
                <w:szCs w:val="22"/>
                <w:lang w:eastAsia="en-US"/>
              </w:rPr>
            </w:pPr>
          </w:p>
          <w:p w14:paraId="7B025F9C" w14:textId="77777777" w:rsidR="009E462E" w:rsidRPr="001B166A" w:rsidRDefault="009E462E" w:rsidP="00820B0F">
            <w:pPr>
              <w:tabs>
                <w:tab w:val="decimal" w:pos="1134"/>
              </w:tabs>
              <w:ind w:right="113"/>
              <w:rPr>
                <w:rFonts w:ascii="Calibri" w:hAnsi="Calibri" w:cs="Calibri"/>
                <w:bCs/>
                <w:sz w:val="14"/>
                <w:szCs w:val="22"/>
                <w:lang w:eastAsia="en-US"/>
              </w:rPr>
            </w:pPr>
          </w:p>
          <w:p w14:paraId="251AD83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(77)</w:t>
            </w:r>
          </w:p>
        </w:tc>
        <w:tc>
          <w:tcPr>
            <w:tcW w:w="648" w:type="pct"/>
            <w:tcBorders>
              <w:top w:val="single" w:sz="4" w:space="0" w:color="C0C0C0"/>
              <w:bottom w:val="single" w:sz="4" w:space="0" w:color="C0C0C0"/>
            </w:tcBorders>
          </w:tcPr>
          <w:p w14:paraId="11E46E4D" w14:textId="77777777" w:rsidR="009E462E" w:rsidRPr="001B166A" w:rsidRDefault="009E462E" w:rsidP="00820B0F">
            <w:pPr>
              <w:tabs>
                <w:tab w:val="decimal" w:pos="1134"/>
              </w:tabs>
              <w:ind w:right="113"/>
              <w:rPr>
                <w:rFonts w:ascii="Calibri" w:hAnsi="Calibri" w:cs="Calibri"/>
                <w:bCs/>
                <w:sz w:val="14"/>
                <w:szCs w:val="22"/>
                <w:lang w:eastAsia="en-US"/>
              </w:rPr>
            </w:pPr>
          </w:p>
          <w:p w14:paraId="036830AE" w14:textId="77777777" w:rsidR="009E462E" w:rsidRPr="001B166A" w:rsidRDefault="009E462E" w:rsidP="00820B0F">
            <w:pPr>
              <w:tabs>
                <w:tab w:val="decimal" w:pos="1134"/>
              </w:tabs>
              <w:ind w:right="113"/>
              <w:rPr>
                <w:rFonts w:ascii="Calibri" w:hAnsi="Calibri" w:cs="Calibri"/>
                <w:bCs/>
                <w:sz w:val="14"/>
                <w:szCs w:val="22"/>
                <w:lang w:eastAsia="en-US"/>
              </w:rPr>
            </w:pPr>
          </w:p>
          <w:p w14:paraId="4F20393C"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1</w:t>
            </w:r>
            <w:r>
              <w:rPr>
                <w:rFonts w:ascii="Calibri" w:hAnsi="Calibri" w:cs="Calibri"/>
                <w:bCs/>
                <w:sz w:val="14"/>
                <w:szCs w:val="22"/>
                <w:lang w:eastAsia="en-US"/>
              </w:rPr>
              <w:t>61</w:t>
            </w:r>
          </w:p>
        </w:tc>
      </w:tr>
      <w:tr w:rsidR="009E462E" w:rsidRPr="001B166A" w14:paraId="4212B0C7" w14:textId="77777777" w:rsidTr="00820B0F">
        <w:tc>
          <w:tcPr>
            <w:tcW w:w="1187" w:type="pct"/>
            <w:tcBorders>
              <w:top w:val="single" w:sz="4" w:space="0" w:color="C0C0C0"/>
            </w:tcBorders>
            <w:vAlign w:val="bottom"/>
          </w:tcPr>
          <w:p w14:paraId="21297D59"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p>
        </w:tc>
        <w:tc>
          <w:tcPr>
            <w:tcW w:w="387" w:type="pct"/>
            <w:tcBorders>
              <w:top w:val="single" w:sz="4" w:space="0" w:color="C0C0C0"/>
            </w:tcBorders>
            <w:vAlign w:val="bottom"/>
          </w:tcPr>
          <w:p w14:paraId="4FBA73EE" w14:textId="77777777" w:rsidR="009E462E" w:rsidRPr="001B166A" w:rsidRDefault="009E462E" w:rsidP="00820B0F">
            <w:pPr>
              <w:jc w:val="center"/>
              <w:rPr>
                <w:rFonts w:ascii="Calibri" w:hAnsi="Calibri" w:cs="Calibri"/>
                <w:bCs/>
                <w:sz w:val="14"/>
                <w:szCs w:val="22"/>
                <w:lang w:eastAsia="en-US"/>
              </w:rPr>
            </w:pPr>
          </w:p>
        </w:tc>
        <w:tc>
          <w:tcPr>
            <w:tcW w:w="741" w:type="pct"/>
            <w:tcBorders>
              <w:top w:val="single" w:sz="4" w:space="0" w:color="C0C0C0"/>
            </w:tcBorders>
          </w:tcPr>
          <w:p w14:paraId="3EFE5EEE"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Borders>
              <w:top w:val="single" w:sz="4" w:space="0" w:color="C0C0C0"/>
            </w:tcBorders>
          </w:tcPr>
          <w:p w14:paraId="3F8CB8C3"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Borders>
              <w:top w:val="single" w:sz="4" w:space="0" w:color="C0C0C0"/>
            </w:tcBorders>
          </w:tcPr>
          <w:p w14:paraId="1498E4B0"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Borders>
              <w:top w:val="single" w:sz="4" w:space="0" w:color="C0C0C0"/>
            </w:tcBorders>
          </w:tcPr>
          <w:p w14:paraId="4889F13B"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Borders>
              <w:top w:val="single" w:sz="4" w:space="0" w:color="C0C0C0"/>
            </w:tcBorders>
          </w:tcPr>
          <w:p w14:paraId="6EF82E3C"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2E5CA8E1" w14:textId="77777777" w:rsidTr="00820B0F">
        <w:tc>
          <w:tcPr>
            <w:tcW w:w="1187" w:type="pct"/>
            <w:vAlign w:val="bottom"/>
          </w:tcPr>
          <w:p w14:paraId="62149B3B"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r w:rsidRPr="001B166A">
              <w:rPr>
                <w:rFonts w:ascii="Calibri" w:hAnsi="Calibri" w:cs="Calibri"/>
                <w:b/>
                <w:bCs/>
                <w:color w:val="000000"/>
                <w:sz w:val="14"/>
                <w:szCs w:val="22"/>
                <w:lang w:eastAsia="en-US"/>
              </w:rPr>
              <w:t>Loss/earnings per share</w:t>
            </w:r>
          </w:p>
        </w:tc>
        <w:tc>
          <w:tcPr>
            <w:tcW w:w="387" w:type="pct"/>
            <w:vAlign w:val="bottom"/>
          </w:tcPr>
          <w:p w14:paraId="4B941793" w14:textId="77777777" w:rsidR="009E462E" w:rsidRPr="001B166A" w:rsidRDefault="009E462E" w:rsidP="00820B0F">
            <w:pPr>
              <w:jc w:val="center"/>
              <w:rPr>
                <w:rFonts w:ascii="Calibri" w:hAnsi="Calibri" w:cs="Calibri"/>
                <w:bCs/>
                <w:sz w:val="14"/>
                <w:szCs w:val="22"/>
                <w:lang w:eastAsia="en-US"/>
              </w:rPr>
            </w:pPr>
          </w:p>
        </w:tc>
        <w:tc>
          <w:tcPr>
            <w:tcW w:w="741" w:type="pct"/>
          </w:tcPr>
          <w:p w14:paraId="0B5946E2"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7B0115D4"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Pr>
          <w:p w14:paraId="73AF5C06"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296A55AE"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Pr>
          <w:p w14:paraId="6F65C5A8"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22B6F784" w14:textId="77777777" w:rsidTr="00820B0F">
        <w:tc>
          <w:tcPr>
            <w:tcW w:w="1187" w:type="pct"/>
            <w:vAlign w:val="bottom"/>
          </w:tcPr>
          <w:p w14:paraId="33C79A7A"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r w:rsidRPr="001B166A">
              <w:rPr>
                <w:rFonts w:ascii="Calibri" w:hAnsi="Calibri" w:cs="Calibri"/>
                <w:b/>
                <w:bCs/>
                <w:color w:val="000000"/>
                <w:sz w:val="14"/>
                <w:szCs w:val="22"/>
                <w:lang w:eastAsia="en-US"/>
              </w:rPr>
              <w:t>Continuing Operations</w:t>
            </w:r>
          </w:p>
        </w:tc>
        <w:tc>
          <w:tcPr>
            <w:tcW w:w="387" w:type="pct"/>
            <w:vAlign w:val="bottom"/>
          </w:tcPr>
          <w:p w14:paraId="0B7E12E4" w14:textId="77777777" w:rsidR="009E462E" w:rsidRPr="001B166A" w:rsidRDefault="009E462E" w:rsidP="00820B0F">
            <w:pPr>
              <w:jc w:val="center"/>
              <w:rPr>
                <w:rFonts w:ascii="Calibri" w:hAnsi="Calibri" w:cs="Calibri"/>
                <w:bCs/>
                <w:sz w:val="14"/>
                <w:szCs w:val="22"/>
                <w:lang w:eastAsia="en-US"/>
              </w:rPr>
            </w:pPr>
          </w:p>
        </w:tc>
        <w:tc>
          <w:tcPr>
            <w:tcW w:w="741" w:type="pct"/>
          </w:tcPr>
          <w:p w14:paraId="7EA75CC3"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759E9DEC"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Pr>
          <w:p w14:paraId="611D54F4"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3D50F5F9"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Pr>
          <w:p w14:paraId="65F9296C"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388C4FA4" w14:textId="77777777" w:rsidTr="00820B0F">
        <w:tc>
          <w:tcPr>
            <w:tcW w:w="1187" w:type="pct"/>
            <w:vAlign w:val="bottom"/>
          </w:tcPr>
          <w:p w14:paraId="60425047"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 xml:space="preserve">– Basic </w:t>
            </w:r>
          </w:p>
        </w:tc>
        <w:tc>
          <w:tcPr>
            <w:tcW w:w="387" w:type="pct"/>
            <w:vAlign w:val="bottom"/>
          </w:tcPr>
          <w:p w14:paraId="6B0E9F03"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6</w:t>
            </w:r>
          </w:p>
        </w:tc>
        <w:tc>
          <w:tcPr>
            <w:tcW w:w="741" w:type="pct"/>
          </w:tcPr>
          <w:p w14:paraId="2AF73385"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688051DA"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w:t>
            </w:r>
            <w:r>
              <w:rPr>
                <w:rFonts w:ascii="Calibri" w:hAnsi="Calibri" w:cs="Calibri"/>
                <w:bCs/>
                <w:sz w:val="14"/>
                <w:szCs w:val="22"/>
                <w:lang w:eastAsia="en-US"/>
              </w:rPr>
              <w:t>58</w:t>
            </w:r>
            <w:r w:rsidRPr="001B166A">
              <w:rPr>
                <w:rFonts w:ascii="Calibri" w:hAnsi="Calibri" w:cs="Calibri"/>
                <w:bCs/>
                <w:sz w:val="14"/>
                <w:szCs w:val="22"/>
                <w:lang w:eastAsia="en-US"/>
              </w:rPr>
              <w:t>p)</w:t>
            </w:r>
          </w:p>
        </w:tc>
        <w:tc>
          <w:tcPr>
            <w:tcW w:w="740" w:type="pct"/>
          </w:tcPr>
          <w:p w14:paraId="1DD0FE8D"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75C21F57"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(0.27p)</w:t>
            </w:r>
          </w:p>
        </w:tc>
        <w:tc>
          <w:tcPr>
            <w:tcW w:w="648" w:type="pct"/>
          </w:tcPr>
          <w:p w14:paraId="33394EAF"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w:t>
            </w:r>
            <w:r>
              <w:rPr>
                <w:rFonts w:ascii="Calibri" w:hAnsi="Calibri" w:cs="Calibri"/>
                <w:bCs/>
                <w:sz w:val="14"/>
                <w:szCs w:val="22"/>
                <w:lang w:eastAsia="en-US"/>
              </w:rPr>
              <w:t>56</w:t>
            </w:r>
            <w:r w:rsidRPr="001B166A">
              <w:rPr>
                <w:rFonts w:ascii="Calibri" w:hAnsi="Calibri" w:cs="Calibri"/>
                <w:bCs/>
                <w:sz w:val="14"/>
                <w:szCs w:val="22"/>
                <w:lang w:eastAsia="en-US"/>
              </w:rPr>
              <w:t>p</w:t>
            </w:r>
          </w:p>
        </w:tc>
      </w:tr>
      <w:tr w:rsidR="009E462E" w:rsidRPr="001B166A" w14:paraId="0556CFEA" w14:textId="77777777" w:rsidTr="00820B0F">
        <w:tc>
          <w:tcPr>
            <w:tcW w:w="1187" w:type="pct"/>
            <w:vAlign w:val="bottom"/>
          </w:tcPr>
          <w:p w14:paraId="79D805AA" w14:textId="77777777" w:rsidR="009E462E" w:rsidRPr="001B166A" w:rsidRDefault="009E462E" w:rsidP="00820B0F">
            <w:pPr>
              <w:autoSpaceDE w:val="0"/>
              <w:autoSpaceDN w:val="0"/>
              <w:adjustRightInd w:val="0"/>
              <w:rPr>
                <w:rFonts w:ascii="Calibri" w:hAnsi="Calibri" w:cs="Calibri"/>
                <w:sz w:val="14"/>
                <w:szCs w:val="22"/>
                <w:lang w:eastAsia="en-US"/>
              </w:rPr>
            </w:pPr>
            <w:r w:rsidRPr="001B166A">
              <w:rPr>
                <w:rFonts w:ascii="Calibri" w:hAnsi="Calibri" w:cs="Calibri"/>
                <w:sz w:val="14"/>
                <w:szCs w:val="22"/>
                <w:lang w:eastAsia="en-US"/>
              </w:rPr>
              <w:t>– Diluted</w:t>
            </w:r>
          </w:p>
        </w:tc>
        <w:tc>
          <w:tcPr>
            <w:tcW w:w="387" w:type="pct"/>
            <w:vAlign w:val="bottom"/>
          </w:tcPr>
          <w:p w14:paraId="6F5E48B6" w14:textId="77777777" w:rsidR="009E462E" w:rsidRPr="001B166A" w:rsidRDefault="009E462E" w:rsidP="00820B0F">
            <w:pPr>
              <w:jc w:val="center"/>
              <w:rPr>
                <w:rFonts w:ascii="Calibri" w:hAnsi="Calibri" w:cs="Calibri"/>
                <w:bCs/>
                <w:sz w:val="14"/>
                <w:szCs w:val="22"/>
                <w:lang w:eastAsia="en-US"/>
              </w:rPr>
            </w:pPr>
            <w:r w:rsidRPr="001B166A">
              <w:rPr>
                <w:rFonts w:ascii="Calibri" w:hAnsi="Calibri" w:cs="Calibri"/>
                <w:bCs/>
                <w:sz w:val="14"/>
                <w:szCs w:val="22"/>
                <w:lang w:eastAsia="en-US"/>
              </w:rPr>
              <w:t>6</w:t>
            </w:r>
          </w:p>
        </w:tc>
        <w:tc>
          <w:tcPr>
            <w:tcW w:w="741" w:type="pct"/>
          </w:tcPr>
          <w:p w14:paraId="0F1854FF"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33817D4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w:t>
            </w:r>
            <w:r>
              <w:rPr>
                <w:rFonts w:ascii="Calibri" w:hAnsi="Calibri" w:cs="Calibri"/>
                <w:bCs/>
                <w:sz w:val="14"/>
                <w:szCs w:val="22"/>
                <w:lang w:eastAsia="en-US"/>
              </w:rPr>
              <w:t>58</w:t>
            </w:r>
            <w:r w:rsidRPr="001B166A">
              <w:rPr>
                <w:rFonts w:ascii="Calibri" w:hAnsi="Calibri" w:cs="Calibri"/>
                <w:bCs/>
                <w:sz w:val="14"/>
                <w:szCs w:val="22"/>
                <w:lang w:eastAsia="en-US"/>
              </w:rPr>
              <w:t>p)</w:t>
            </w:r>
          </w:p>
        </w:tc>
        <w:tc>
          <w:tcPr>
            <w:tcW w:w="740" w:type="pct"/>
          </w:tcPr>
          <w:p w14:paraId="09AEC616"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10F1F88F"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(0.27p)</w:t>
            </w:r>
          </w:p>
        </w:tc>
        <w:tc>
          <w:tcPr>
            <w:tcW w:w="648" w:type="pct"/>
          </w:tcPr>
          <w:p w14:paraId="2DD95320" w14:textId="77777777" w:rsidR="009E462E" w:rsidRPr="001B166A" w:rsidRDefault="009E462E" w:rsidP="00820B0F">
            <w:pPr>
              <w:tabs>
                <w:tab w:val="decimal" w:pos="1134"/>
              </w:tabs>
              <w:ind w:right="113"/>
              <w:rPr>
                <w:rFonts w:ascii="Calibri" w:hAnsi="Calibri" w:cs="Calibri"/>
                <w:bCs/>
                <w:sz w:val="14"/>
                <w:szCs w:val="22"/>
                <w:lang w:eastAsia="en-US"/>
              </w:rPr>
            </w:pPr>
            <w:r w:rsidRPr="001B166A">
              <w:rPr>
                <w:rFonts w:ascii="Calibri" w:hAnsi="Calibri" w:cs="Calibri"/>
                <w:bCs/>
                <w:sz w:val="14"/>
                <w:szCs w:val="22"/>
                <w:lang w:eastAsia="en-US"/>
              </w:rPr>
              <w:t>0.</w:t>
            </w:r>
            <w:r>
              <w:rPr>
                <w:rFonts w:ascii="Calibri" w:hAnsi="Calibri" w:cs="Calibri"/>
                <w:bCs/>
                <w:sz w:val="14"/>
                <w:szCs w:val="22"/>
                <w:lang w:eastAsia="en-US"/>
              </w:rPr>
              <w:t>56</w:t>
            </w:r>
            <w:r w:rsidRPr="001B166A">
              <w:rPr>
                <w:rFonts w:ascii="Calibri" w:hAnsi="Calibri" w:cs="Calibri"/>
                <w:bCs/>
                <w:sz w:val="14"/>
                <w:szCs w:val="22"/>
                <w:lang w:eastAsia="en-US"/>
              </w:rPr>
              <w:t>p</w:t>
            </w:r>
          </w:p>
        </w:tc>
      </w:tr>
      <w:tr w:rsidR="009E462E" w:rsidRPr="001B166A" w14:paraId="3434F147" w14:textId="77777777" w:rsidTr="00820B0F">
        <w:tc>
          <w:tcPr>
            <w:tcW w:w="1187" w:type="pct"/>
            <w:vAlign w:val="bottom"/>
          </w:tcPr>
          <w:p w14:paraId="6E72FCF3"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p>
        </w:tc>
        <w:tc>
          <w:tcPr>
            <w:tcW w:w="387" w:type="pct"/>
            <w:vAlign w:val="bottom"/>
          </w:tcPr>
          <w:p w14:paraId="4C5EF847" w14:textId="77777777" w:rsidR="009E462E" w:rsidRPr="001B166A" w:rsidRDefault="009E462E" w:rsidP="00820B0F">
            <w:pPr>
              <w:jc w:val="center"/>
              <w:rPr>
                <w:rFonts w:ascii="Calibri" w:hAnsi="Calibri" w:cs="Calibri"/>
                <w:bCs/>
                <w:sz w:val="14"/>
                <w:szCs w:val="22"/>
                <w:lang w:eastAsia="en-US"/>
              </w:rPr>
            </w:pPr>
          </w:p>
        </w:tc>
        <w:tc>
          <w:tcPr>
            <w:tcW w:w="741" w:type="pct"/>
          </w:tcPr>
          <w:p w14:paraId="72679B53"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0BBEAFB3"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Pr>
          <w:p w14:paraId="2D6712E9"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664D46EA"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Pr>
          <w:p w14:paraId="3DA669C8" w14:textId="77777777" w:rsidR="009E462E" w:rsidRPr="001B166A" w:rsidRDefault="009E462E" w:rsidP="00820B0F">
            <w:pPr>
              <w:tabs>
                <w:tab w:val="decimal" w:pos="1134"/>
              </w:tabs>
              <w:ind w:right="113"/>
              <w:rPr>
                <w:rFonts w:ascii="Calibri" w:hAnsi="Calibri" w:cs="Calibri"/>
                <w:bCs/>
                <w:sz w:val="14"/>
                <w:szCs w:val="22"/>
                <w:lang w:eastAsia="en-US"/>
              </w:rPr>
            </w:pPr>
          </w:p>
        </w:tc>
      </w:tr>
      <w:tr w:rsidR="009E462E" w:rsidRPr="001B166A" w14:paraId="0D2A7F10" w14:textId="77777777" w:rsidTr="00820B0F">
        <w:tc>
          <w:tcPr>
            <w:tcW w:w="1187" w:type="pct"/>
            <w:vAlign w:val="bottom"/>
          </w:tcPr>
          <w:p w14:paraId="6E18FF8A" w14:textId="77777777" w:rsidR="009E462E" w:rsidRPr="001B166A" w:rsidRDefault="009E462E" w:rsidP="00820B0F">
            <w:pPr>
              <w:autoSpaceDE w:val="0"/>
              <w:autoSpaceDN w:val="0"/>
              <w:adjustRightInd w:val="0"/>
              <w:rPr>
                <w:rFonts w:ascii="Calibri" w:hAnsi="Calibri" w:cs="Calibri"/>
                <w:b/>
                <w:bCs/>
                <w:color w:val="000000"/>
                <w:sz w:val="14"/>
                <w:szCs w:val="22"/>
                <w:lang w:eastAsia="en-US"/>
              </w:rPr>
            </w:pPr>
          </w:p>
        </w:tc>
        <w:tc>
          <w:tcPr>
            <w:tcW w:w="387" w:type="pct"/>
            <w:vAlign w:val="bottom"/>
          </w:tcPr>
          <w:p w14:paraId="50104DAA" w14:textId="77777777" w:rsidR="009E462E" w:rsidRPr="001B166A" w:rsidRDefault="009E462E" w:rsidP="00820B0F">
            <w:pPr>
              <w:jc w:val="center"/>
              <w:rPr>
                <w:rFonts w:ascii="Calibri" w:hAnsi="Calibri" w:cs="Calibri"/>
                <w:bCs/>
                <w:sz w:val="14"/>
                <w:szCs w:val="22"/>
                <w:lang w:eastAsia="en-US"/>
              </w:rPr>
            </w:pPr>
          </w:p>
        </w:tc>
        <w:tc>
          <w:tcPr>
            <w:tcW w:w="741" w:type="pct"/>
          </w:tcPr>
          <w:p w14:paraId="1C804867" w14:textId="77777777" w:rsidR="009E462E" w:rsidRPr="001B166A" w:rsidRDefault="009E462E" w:rsidP="00820B0F">
            <w:pPr>
              <w:tabs>
                <w:tab w:val="decimal" w:pos="1451"/>
              </w:tabs>
              <w:ind w:right="113"/>
              <w:rPr>
                <w:rFonts w:ascii="Calibri" w:hAnsi="Calibri" w:cs="Calibri"/>
                <w:bCs/>
                <w:sz w:val="14"/>
                <w:szCs w:val="22"/>
                <w:lang w:eastAsia="en-US"/>
              </w:rPr>
            </w:pPr>
          </w:p>
        </w:tc>
        <w:tc>
          <w:tcPr>
            <w:tcW w:w="741" w:type="pct"/>
          </w:tcPr>
          <w:p w14:paraId="00666280"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740" w:type="pct"/>
          </w:tcPr>
          <w:p w14:paraId="72DD7C1F"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556" w:type="pct"/>
          </w:tcPr>
          <w:p w14:paraId="35EFB73C" w14:textId="77777777" w:rsidR="009E462E" w:rsidRPr="001B166A" w:rsidRDefault="009E462E" w:rsidP="00820B0F">
            <w:pPr>
              <w:tabs>
                <w:tab w:val="decimal" w:pos="1134"/>
              </w:tabs>
              <w:ind w:right="113"/>
              <w:rPr>
                <w:rFonts w:ascii="Calibri" w:hAnsi="Calibri" w:cs="Calibri"/>
                <w:bCs/>
                <w:sz w:val="14"/>
                <w:szCs w:val="22"/>
                <w:lang w:eastAsia="en-US"/>
              </w:rPr>
            </w:pPr>
          </w:p>
        </w:tc>
        <w:tc>
          <w:tcPr>
            <w:tcW w:w="648" w:type="pct"/>
          </w:tcPr>
          <w:p w14:paraId="48555855" w14:textId="77777777" w:rsidR="009E462E" w:rsidRPr="001B166A" w:rsidRDefault="009E462E" w:rsidP="00820B0F">
            <w:pPr>
              <w:tabs>
                <w:tab w:val="decimal" w:pos="1134"/>
              </w:tabs>
              <w:ind w:right="113"/>
              <w:rPr>
                <w:rFonts w:ascii="Calibri" w:hAnsi="Calibri" w:cs="Calibri"/>
                <w:bCs/>
                <w:sz w:val="14"/>
                <w:szCs w:val="22"/>
                <w:lang w:eastAsia="en-US"/>
              </w:rPr>
            </w:pPr>
          </w:p>
        </w:tc>
      </w:tr>
    </w:tbl>
    <w:p w14:paraId="3259358C" w14:textId="77777777" w:rsidR="009E462E" w:rsidRPr="001B166A" w:rsidRDefault="009E462E" w:rsidP="009E462E">
      <w:pPr>
        <w:rPr>
          <w:rFonts w:ascii="Calibri" w:hAnsi="Calibri" w:cs="Calibri"/>
          <w:b/>
          <w:sz w:val="22"/>
          <w:szCs w:val="22"/>
        </w:rPr>
      </w:pPr>
      <w:r w:rsidRPr="001B166A">
        <w:br w:type="page"/>
      </w:r>
      <w:r w:rsidRPr="001B166A">
        <w:rPr>
          <w:rFonts w:ascii="Calibri" w:hAnsi="Calibri" w:cs="Calibri"/>
          <w:b/>
          <w:sz w:val="22"/>
          <w:szCs w:val="22"/>
        </w:rPr>
        <w:lastRenderedPageBreak/>
        <w:t>Consolidated Balance Sheet</w:t>
      </w:r>
    </w:p>
    <w:p w14:paraId="23680032" w14:textId="77777777" w:rsidR="009E462E" w:rsidRPr="001B166A" w:rsidRDefault="009E462E" w:rsidP="009E462E">
      <w:pPr>
        <w:spacing w:line="360" w:lineRule="auto"/>
        <w:jc w:val="both"/>
        <w:rPr>
          <w:rFonts w:ascii="Calibri" w:hAnsi="Calibri" w:cs="Calibri"/>
          <w:b/>
          <w:sz w:val="22"/>
          <w:szCs w:val="22"/>
        </w:rPr>
      </w:pPr>
      <w:r w:rsidRPr="001B166A">
        <w:rPr>
          <w:rFonts w:ascii="Calibri" w:hAnsi="Calibri" w:cs="Calibri"/>
          <w:sz w:val="22"/>
          <w:szCs w:val="22"/>
        </w:rPr>
        <w:t>At 30 September 202</w:t>
      </w:r>
      <w:r>
        <w:rPr>
          <w:rFonts w:ascii="Calibri" w:hAnsi="Calibri" w:cs="Calibri"/>
          <w:sz w:val="22"/>
          <w:szCs w:val="22"/>
        </w:rPr>
        <w:t>3</w:t>
      </w:r>
    </w:p>
    <w:tbl>
      <w:tblPr>
        <w:tblW w:w="9134" w:type="dxa"/>
        <w:tblInd w:w="108" w:type="dxa"/>
        <w:tblLayout w:type="fixed"/>
        <w:tblLook w:val="0000" w:firstRow="0" w:lastRow="0" w:firstColumn="0" w:lastColumn="0" w:noHBand="0" w:noVBand="0"/>
      </w:tblPr>
      <w:tblGrid>
        <w:gridCol w:w="4320"/>
        <w:gridCol w:w="1101"/>
        <w:gridCol w:w="1275"/>
        <w:gridCol w:w="1276"/>
        <w:gridCol w:w="1162"/>
      </w:tblGrid>
      <w:tr w:rsidR="009E462E" w:rsidRPr="001B166A" w14:paraId="5B6D1CB5" w14:textId="77777777" w:rsidTr="00820B0F">
        <w:trPr>
          <w:trHeight w:val="255"/>
        </w:trPr>
        <w:tc>
          <w:tcPr>
            <w:tcW w:w="4320" w:type="dxa"/>
            <w:tcBorders>
              <w:top w:val="nil"/>
              <w:left w:val="nil"/>
              <w:right w:val="nil"/>
            </w:tcBorders>
            <w:noWrap/>
            <w:vAlign w:val="bottom"/>
          </w:tcPr>
          <w:p w14:paraId="67DC4AD0" w14:textId="77777777" w:rsidR="009E462E" w:rsidRPr="001B166A" w:rsidRDefault="009E462E" w:rsidP="00820B0F">
            <w:pPr>
              <w:rPr>
                <w:rFonts w:ascii="Calibri" w:hAnsi="Calibri" w:cs="Calibri"/>
                <w:sz w:val="18"/>
                <w:szCs w:val="18"/>
              </w:rPr>
            </w:pPr>
          </w:p>
        </w:tc>
        <w:tc>
          <w:tcPr>
            <w:tcW w:w="1101" w:type="dxa"/>
            <w:tcBorders>
              <w:top w:val="nil"/>
              <w:left w:val="nil"/>
              <w:right w:val="nil"/>
            </w:tcBorders>
            <w:noWrap/>
            <w:vAlign w:val="bottom"/>
          </w:tcPr>
          <w:p w14:paraId="092F06CD"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6C2495E6" w14:textId="77777777" w:rsidR="009E462E" w:rsidRPr="001B166A" w:rsidRDefault="009E462E" w:rsidP="00820B0F">
            <w:pPr>
              <w:jc w:val="right"/>
              <w:rPr>
                <w:rFonts w:ascii="Calibri" w:hAnsi="Calibri" w:cs="Calibri"/>
                <w:b/>
                <w:bCs/>
                <w:sz w:val="18"/>
                <w:szCs w:val="18"/>
              </w:rPr>
            </w:pPr>
            <w:r w:rsidRPr="001B166A">
              <w:rPr>
                <w:rFonts w:ascii="Calibri" w:hAnsi="Calibri" w:cs="Calibri"/>
                <w:b/>
                <w:bCs/>
                <w:sz w:val="18"/>
                <w:szCs w:val="18"/>
              </w:rPr>
              <w:t>Unaudited</w:t>
            </w:r>
          </w:p>
          <w:p w14:paraId="529797EF" w14:textId="77777777" w:rsidR="009E462E" w:rsidRPr="001B166A" w:rsidRDefault="009E462E" w:rsidP="00820B0F">
            <w:pPr>
              <w:jc w:val="right"/>
              <w:rPr>
                <w:rFonts w:ascii="Calibri" w:hAnsi="Calibri" w:cs="Calibri"/>
                <w:b/>
                <w:bCs/>
                <w:sz w:val="18"/>
                <w:szCs w:val="18"/>
              </w:rPr>
            </w:pPr>
            <w:r w:rsidRPr="001B166A">
              <w:rPr>
                <w:rFonts w:ascii="Calibri" w:hAnsi="Calibri" w:cs="Calibri"/>
                <w:b/>
                <w:bCs/>
                <w:sz w:val="18"/>
                <w:szCs w:val="18"/>
              </w:rPr>
              <w:t>As at</w:t>
            </w:r>
          </w:p>
          <w:p w14:paraId="1CAC7D93" w14:textId="77777777" w:rsidR="009E462E" w:rsidRPr="001B166A" w:rsidRDefault="009E462E" w:rsidP="00820B0F">
            <w:pPr>
              <w:jc w:val="right"/>
              <w:rPr>
                <w:rFonts w:ascii="Calibri" w:hAnsi="Calibri" w:cs="Calibri"/>
                <w:b/>
                <w:bCs/>
                <w:sz w:val="18"/>
                <w:szCs w:val="18"/>
              </w:rPr>
            </w:pPr>
            <w:r w:rsidRPr="001B166A">
              <w:rPr>
                <w:rFonts w:ascii="Calibri" w:hAnsi="Calibri" w:cs="Calibri"/>
                <w:b/>
                <w:bCs/>
                <w:sz w:val="18"/>
                <w:szCs w:val="18"/>
              </w:rPr>
              <w:t xml:space="preserve">30 Sept </w:t>
            </w:r>
          </w:p>
          <w:p w14:paraId="205A2A66" w14:textId="77777777" w:rsidR="009E462E" w:rsidRPr="001B166A" w:rsidRDefault="009E462E" w:rsidP="00820B0F">
            <w:pPr>
              <w:jc w:val="right"/>
              <w:rPr>
                <w:rFonts w:ascii="Calibri" w:hAnsi="Calibri" w:cs="Calibri"/>
                <w:b/>
                <w:bCs/>
                <w:sz w:val="18"/>
                <w:szCs w:val="18"/>
              </w:rPr>
            </w:pPr>
            <w:r w:rsidRPr="001B166A">
              <w:rPr>
                <w:rFonts w:ascii="Calibri" w:hAnsi="Calibri" w:cs="Calibri"/>
                <w:b/>
                <w:bCs/>
                <w:sz w:val="18"/>
                <w:szCs w:val="18"/>
              </w:rPr>
              <w:t>202</w:t>
            </w:r>
            <w:r>
              <w:rPr>
                <w:rFonts w:ascii="Calibri" w:hAnsi="Calibri" w:cs="Calibri"/>
                <w:b/>
                <w:bCs/>
                <w:sz w:val="18"/>
                <w:szCs w:val="18"/>
              </w:rPr>
              <w:t>3</w:t>
            </w:r>
          </w:p>
        </w:tc>
        <w:tc>
          <w:tcPr>
            <w:tcW w:w="1276" w:type="dxa"/>
            <w:tcBorders>
              <w:top w:val="nil"/>
              <w:left w:val="nil"/>
              <w:right w:val="nil"/>
            </w:tcBorders>
            <w:noWrap/>
            <w:vAlign w:val="bottom"/>
          </w:tcPr>
          <w:p w14:paraId="3E195529"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Unaudited</w:t>
            </w:r>
          </w:p>
          <w:p w14:paraId="6CE4D205"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As at</w:t>
            </w:r>
          </w:p>
          <w:p w14:paraId="2159F8A3"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 xml:space="preserve">30 Sept </w:t>
            </w:r>
          </w:p>
          <w:p w14:paraId="13A45192"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2022</w:t>
            </w:r>
          </w:p>
        </w:tc>
        <w:tc>
          <w:tcPr>
            <w:tcW w:w="1162" w:type="dxa"/>
            <w:tcBorders>
              <w:top w:val="nil"/>
              <w:left w:val="nil"/>
              <w:right w:val="nil"/>
            </w:tcBorders>
            <w:noWrap/>
            <w:vAlign w:val="bottom"/>
          </w:tcPr>
          <w:p w14:paraId="21DA050A"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Audited</w:t>
            </w:r>
          </w:p>
          <w:p w14:paraId="4400108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As at</w:t>
            </w:r>
          </w:p>
          <w:p w14:paraId="5187A26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31 March 202</w:t>
            </w:r>
            <w:r>
              <w:rPr>
                <w:rFonts w:ascii="Calibri" w:hAnsi="Calibri" w:cs="Calibri"/>
                <w:bCs/>
                <w:sz w:val="18"/>
                <w:szCs w:val="18"/>
              </w:rPr>
              <w:t>3</w:t>
            </w:r>
          </w:p>
        </w:tc>
      </w:tr>
      <w:tr w:rsidR="009E462E" w:rsidRPr="001B166A" w14:paraId="537DFC79" w14:textId="77777777" w:rsidTr="00820B0F">
        <w:trPr>
          <w:trHeight w:val="255"/>
        </w:trPr>
        <w:tc>
          <w:tcPr>
            <w:tcW w:w="4320" w:type="dxa"/>
            <w:tcBorders>
              <w:top w:val="nil"/>
              <w:left w:val="nil"/>
              <w:bottom w:val="single" w:sz="4" w:space="0" w:color="auto"/>
              <w:right w:val="nil"/>
            </w:tcBorders>
            <w:noWrap/>
            <w:vAlign w:val="bottom"/>
          </w:tcPr>
          <w:p w14:paraId="03F331CF" w14:textId="77777777" w:rsidR="009E462E" w:rsidRPr="001B166A" w:rsidRDefault="009E462E" w:rsidP="00820B0F">
            <w:pPr>
              <w:rPr>
                <w:rFonts w:ascii="Calibri" w:hAnsi="Calibri" w:cs="Calibri"/>
                <w:sz w:val="18"/>
                <w:szCs w:val="18"/>
              </w:rPr>
            </w:pPr>
          </w:p>
        </w:tc>
        <w:tc>
          <w:tcPr>
            <w:tcW w:w="1101" w:type="dxa"/>
            <w:tcBorders>
              <w:top w:val="nil"/>
              <w:left w:val="nil"/>
              <w:bottom w:val="single" w:sz="4" w:space="0" w:color="auto"/>
              <w:right w:val="nil"/>
            </w:tcBorders>
            <w:noWrap/>
            <w:vAlign w:val="bottom"/>
          </w:tcPr>
          <w:p w14:paraId="23CA94D0" w14:textId="77777777" w:rsidR="009E462E" w:rsidRPr="001B166A" w:rsidRDefault="009E462E" w:rsidP="00820B0F">
            <w:pPr>
              <w:rPr>
                <w:rFonts w:ascii="Calibri" w:hAnsi="Calibri" w:cs="Calibri"/>
                <w:sz w:val="18"/>
                <w:szCs w:val="18"/>
              </w:rPr>
            </w:pPr>
          </w:p>
        </w:tc>
        <w:tc>
          <w:tcPr>
            <w:tcW w:w="1275" w:type="dxa"/>
            <w:tcBorders>
              <w:top w:val="nil"/>
              <w:left w:val="nil"/>
              <w:bottom w:val="single" w:sz="4" w:space="0" w:color="auto"/>
              <w:right w:val="nil"/>
            </w:tcBorders>
            <w:noWrap/>
            <w:vAlign w:val="bottom"/>
          </w:tcPr>
          <w:p w14:paraId="2DBBB566"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£'000</w:t>
            </w:r>
          </w:p>
        </w:tc>
        <w:tc>
          <w:tcPr>
            <w:tcW w:w="1276" w:type="dxa"/>
            <w:tcBorders>
              <w:top w:val="nil"/>
              <w:left w:val="nil"/>
              <w:bottom w:val="single" w:sz="4" w:space="0" w:color="auto"/>
              <w:right w:val="nil"/>
            </w:tcBorders>
            <w:noWrap/>
            <w:vAlign w:val="bottom"/>
          </w:tcPr>
          <w:p w14:paraId="152AC89F"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£'000</w:t>
            </w:r>
          </w:p>
        </w:tc>
        <w:tc>
          <w:tcPr>
            <w:tcW w:w="1162" w:type="dxa"/>
            <w:tcBorders>
              <w:top w:val="nil"/>
              <w:left w:val="nil"/>
              <w:bottom w:val="single" w:sz="4" w:space="0" w:color="auto"/>
              <w:right w:val="nil"/>
            </w:tcBorders>
            <w:noWrap/>
            <w:vAlign w:val="bottom"/>
          </w:tcPr>
          <w:p w14:paraId="255F48F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£'000</w:t>
            </w:r>
          </w:p>
        </w:tc>
      </w:tr>
      <w:tr w:rsidR="009E462E" w:rsidRPr="001B166A" w14:paraId="3FD39109" w14:textId="77777777" w:rsidTr="00820B0F">
        <w:trPr>
          <w:trHeight w:val="255"/>
        </w:trPr>
        <w:tc>
          <w:tcPr>
            <w:tcW w:w="4320" w:type="dxa"/>
            <w:tcBorders>
              <w:top w:val="single" w:sz="4" w:space="0" w:color="auto"/>
              <w:left w:val="nil"/>
              <w:bottom w:val="nil"/>
              <w:right w:val="nil"/>
            </w:tcBorders>
            <w:noWrap/>
            <w:vAlign w:val="bottom"/>
          </w:tcPr>
          <w:p w14:paraId="234B8D45"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Assets</w:t>
            </w:r>
          </w:p>
        </w:tc>
        <w:tc>
          <w:tcPr>
            <w:tcW w:w="1101" w:type="dxa"/>
            <w:tcBorders>
              <w:top w:val="single" w:sz="4" w:space="0" w:color="auto"/>
              <w:left w:val="nil"/>
              <w:bottom w:val="nil"/>
              <w:right w:val="nil"/>
            </w:tcBorders>
            <w:noWrap/>
            <w:vAlign w:val="bottom"/>
          </w:tcPr>
          <w:p w14:paraId="24774558" w14:textId="77777777" w:rsidR="009E462E" w:rsidRPr="001B166A" w:rsidRDefault="009E462E" w:rsidP="00820B0F">
            <w:pPr>
              <w:rPr>
                <w:rFonts w:ascii="Calibri" w:hAnsi="Calibri" w:cs="Calibri"/>
                <w:sz w:val="18"/>
                <w:szCs w:val="18"/>
              </w:rPr>
            </w:pPr>
          </w:p>
        </w:tc>
        <w:tc>
          <w:tcPr>
            <w:tcW w:w="1275" w:type="dxa"/>
            <w:tcBorders>
              <w:top w:val="single" w:sz="4" w:space="0" w:color="auto"/>
              <w:left w:val="nil"/>
              <w:bottom w:val="nil"/>
              <w:right w:val="nil"/>
            </w:tcBorders>
            <w:noWrap/>
            <w:vAlign w:val="bottom"/>
          </w:tcPr>
          <w:p w14:paraId="0EABFA11" w14:textId="77777777" w:rsidR="009E462E" w:rsidRPr="001B166A" w:rsidRDefault="009E462E" w:rsidP="00820B0F">
            <w:pPr>
              <w:jc w:val="right"/>
              <w:rPr>
                <w:rFonts w:ascii="Calibri" w:hAnsi="Calibri" w:cs="Calibri"/>
                <w:sz w:val="18"/>
                <w:szCs w:val="18"/>
              </w:rPr>
            </w:pPr>
          </w:p>
        </w:tc>
        <w:tc>
          <w:tcPr>
            <w:tcW w:w="1276" w:type="dxa"/>
            <w:tcBorders>
              <w:top w:val="single" w:sz="4" w:space="0" w:color="auto"/>
              <w:left w:val="nil"/>
              <w:bottom w:val="nil"/>
              <w:right w:val="nil"/>
            </w:tcBorders>
            <w:noWrap/>
            <w:vAlign w:val="bottom"/>
          </w:tcPr>
          <w:p w14:paraId="76A52162" w14:textId="77777777" w:rsidR="009E462E" w:rsidRPr="003A3458" w:rsidRDefault="009E462E" w:rsidP="00820B0F">
            <w:pPr>
              <w:jc w:val="right"/>
              <w:rPr>
                <w:rFonts w:ascii="Calibri" w:hAnsi="Calibri" w:cs="Calibri"/>
                <w:sz w:val="18"/>
                <w:szCs w:val="18"/>
              </w:rPr>
            </w:pPr>
          </w:p>
        </w:tc>
        <w:tc>
          <w:tcPr>
            <w:tcW w:w="1162" w:type="dxa"/>
            <w:tcBorders>
              <w:top w:val="single" w:sz="4" w:space="0" w:color="auto"/>
              <w:left w:val="nil"/>
              <w:bottom w:val="nil"/>
              <w:right w:val="nil"/>
            </w:tcBorders>
            <w:noWrap/>
            <w:vAlign w:val="bottom"/>
          </w:tcPr>
          <w:p w14:paraId="37FEAA2F" w14:textId="77777777" w:rsidR="009E462E" w:rsidRPr="001B166A" w:rsidRDefault="009E462E" w:rsidP="00820B0F">
            <w:pPr>
              <w:jc w:val="right"/>
              <w:rPr>
                <w:rFonts w:ascii="Calibri" w:hAnsi="Calibri" w:cs="Calibri"/>
                <w:sz w:val="18"/>
                <w:szCs w:val="18"/>
              </w:rPr>
            </w:pPr>
          </w:p>
        </w:tc>
      </w:tr>
      <w:tr w:rsidR="009E462E" w:rsidRPr="001B166A" w14:paraId="2B0347FF" w14:textId="77777777" w:rsidTr="00820B0F">
        <w:trPr>
          <w:trHeight w:val="255"/>
        </w:trPr>
        <w:tc>
          <w:tcPr>
            <w:tcW w:w="4320" w:type="dxa"/>
            <w:tcBorders>
              <w:top w:val="nil"/>
              <w:left w:val="nil"/>
              <w:bottom w:val="nil"/>
              <w:right w:val="nil"/>
            </w:tcBorders>
            <w:noWrap/>
            <w:vAlign w:val="bottom"/>
          </w:tcPr>
          <w:p w14:paraId="326FD672"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Non-current assets</w:t>
            </w:r>
          </w:p>
        </w:tc>
        <w:tc>
          <w:tcPr>
            <w:tcW w:w="1101" w:type="dxa"/>
            <w:tcBorders>
              <w:top w:val="nil"/>
              <w:left w:val="nil"/>
              <w:bottom w:val="nil"/>
              <w:right w:val="nil"/>
            </w:tcBorders>
            <w:noWrap/>
            <w:vAlign w:val="bottom"/>
          </w:tcPr>
          <w:p w14:paraId="07829488"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3788D2F7" w14:textId="77777777" w:rsidR="009E462E" w:rsidRPr="001B166A" w:rsidRDefault="009E462E" w:rsidP="00820B0F">
            <w:pPr>
              <w:rPr>
                <w:rFonts w:ascii="Calibri" w:hAnsi="Calibri" w:cs="Calibri"/>
                <w:sz w:val="18"/>
                <w:szCs w:val="18"/>
              </w:rPr>
            </w:pPr>
          </w:p>
        </w:tc>
        <w:tc>
          <w:tcPr>
            <w:tcW w:w="1276" w:type="dxa"/>
            <w:tcBorders>
              <w:top w:val="nil"/>
              <w:left w:val="nil"/>
              <w:bottom w:val="nil"/>
              <w:right w:val="nil"/>
            </w:tcBorders>
            <w:noWrap/>
            <w:vAlign w:val="bottom"/>
          </w:tcPr>
          <w:p w14:paraId="171211FE" w14:textId="77777777" w:rsidR="009E462E" w:rsidRPr="003A3458" w:rsidRDefault="009E462E" w:rsidP="00820B0F">
            <w:pPr>
              <w:rPr>
                <w:rFonts w:ascii="Calibri" w:hAnsi="Calibri" w:cs="Calibri"/>
                <w:sz w:val="18"/>
                <w:szCs w:val="18"/>
              </w:rPr>
            </w:pPr>
          </w:p>
        </w:tc>
        <w:tc>
          <w:tcPr>
            <w:tcW w:w="1162" w:type="dxa"/>
            <w:tcBorders>
              <w:top w:val="nil"/>
              <w:left w:val="nil"/>
              <w:bottom w:val="nil"/>
              <w:right w:val="nil"/>
            </w:tcBorders>
            <w:noWrap/>
            <w:vAlign w:val="bottom"/>
          </w:tcPr>
          <w:p w14:paraId="2B4902F5" w14:textId="77777777" w:rsidR="009E462E" w:rsidRPr="001B166A" w:rsidRDefault="009E462E" w:rsidP="00820B0F">
            <w:pPr>
              <w:rPr>
                <w:rFonts w:ascii="Calibri" w:hAnsi="Calibri" w:cs="Calibri"/>
                <w:sz w:val="18"/>
                <w:szCs w:val="18"/>
              </w:rPr>
            </w:pPr>
          </w:p>
        </w:tc>
      </w:tr>
      <w:tr w:rsidR="009E462E" w:rsidRPr="001B166A" w14:paraId="49185178" w14:textId="77777777" w:rsidTr="00820B0F">
        <w:trPr>
          <w:trHeight w:val="255"/>
        </w:trPr>
        <w:tc>
          <w:tcPr>
            <w:tcW w:w="4320" w:type="dxa"/>
            <w:tcBorders>
              <w:top w:val="nil"/>
              <w:left w:val="nil"/>
              <w:bottom w:val="nil"/>
              <w:right w:val="nil"/>
            </w:tcBorders>
            <w:noWrap/>
            <w:vAlign w:val="bottom"/>
          </w:tcPr>
          <w:p w14:paraId="37EDD70E"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Intangible assets</w:t>
            </w:r>
          </w:p>
        </w:tc>
        <w:tc>
          <w:tcPr>
            <w:tcW w:w="1101" w:type="dxa"/>
            <w:tcBorders>
              <w:top w:val="nil"/>
              <w:left w:val="nil"/>
              <w:bottom w:val="nil"/>
              <w:right w:val="nil"/>
            </w:tcBorders>
            <w:noWrap/>
            <w:vAlign w:val="bottom"/>
          </w:tcPr>
          <w:p w14:paraId="3A60109F"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126A8A1E"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23,</w:t>
            </w:r>
            <w:r>
              <w:rPr>
                <w:rFonts w:ascii="Calibri" w:hAnsi="Calibri" w:cs="Calibri"/>
                <w:b/>
                <w:sz w:val="18"/>
                <w:szCs w:val="18"/>
              </w:rPr>
              <w:t>495</w:t>
            </w:r>
          </w:p>
        </w:tc>
        <w:tc>
          <w:tcPr>
            <w:tcW w:w="1276" w:type="dxa"/>
            <w:tcBorders>
              <w:top w:val="nil"/>
              <w:left w:val="nil"/>
              <w:bottom w:val="nil"/>
              <w:right w:val="nil"/>
            </w:tcBorders>
            <w:noWrap/>
            <w:vAlign w:val="bottom"/>
          </w:tcPr>
          <w:p w14:paraId="1C415906"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23,597</w:t>
            </w:r>
          </w:p>
        </w:tc>
        <w:tc>
          <w:tcPr>
            <w:tcW w:w="1162" w:type="dxa"/>
            <w:tcBorders>
              <w:top w:val="nil"/>
              <w:left w:val="nil"/>
              <w:bottom w:val="nil"/>
              <w:right w:val="nil"/>
            </w:tcBorders>
            <w:noWrap/>
            <w:vAlign w:val="bottom"/>
          </w:tcPr>
          <w:p w14:paraId="1200F088"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23,</w:t>
            </w:r>
            <w:r>
              <w:rPr>
                <w:rFonts w:ascii="Calibri" w:hAnsi="Calibri" w:cs="Calibri"/>
                <w:sz w:val="18"/>
                <w:szCs w:val="18"/>
              </w:rPr>
              <w:t>281</w:t>
            </w:r>
          </w:p>
        </w:tc>
      </w:tr>
      <w:tr w:rsidR="009E462E" w:rsidRPr="001B166A" w14:paraId="2E317C44" w14:textId="77777777" w:rsidTr="00820B0F">
        <w:trPr>
          <w:trHeight w:val="255"/>
        </w:trPr>
        <w:tc>
          <w:tcPr>
            <w:tcW w:w="4320" w:type="dxa"/>
            <w:tcBorders>
              <w:top w:val="nil"/>
              <w:left w:val="nil"/>
              <w:bottom w:val="nil"/>
              <w:right w:val="nil"/>
            </w:tcBorders>
            <w:noWrap/>
            <w:vAlign w:val="bottom"/>
          </w:tcPr>
          <w:p w14:paraId="44FA4E0C"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Property, plant and equipment</w:t>
            </w:r>
          </w:p>
        </w:tc>
        <w:tc>
          <w:tcPr>
            <w:tcW w:w="1101" w:type="dxa"/>
            <w:tcBorders>
              <w:top w:val="nil"/>
              <w:left w:val="nil"/>
              <w:bottom w:val="nil"/>
              <w:right w:val="nil"/>
            </w:tcBorders>
            <w:noWrap/>
            <w:vAlign w:val="bottom"/>
          </w:tcPr>
          <w:p w14:paraId="5190F9F3"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41D1C614"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w:t>
            </w:r>
            <w:r>
              <w:rPr>
                <w:rFonts w:ascii="Calibri" w:hAnsi="Calibri" w:cs="Calibri"/>
                <w:b/>
                <w:sz w:val="18"/>
                <w:szCs w:val="18"/>
              </w:rPr>
              <w:t>249</w:t>
            </w:r>
          </w:p>
        </w:tc>
        <w:tc>
          <w:tcPr>
            <w:tcW w:w="1276" w:type="dxa"/>
            <w:tcBorders>
              <w:top w:val="nil"/>
              <w:left w:val="nil"/>
              <w:bottom w:val="nil"/>
              <w:right w:val="nil"/>
            </w:tcBorders>
            <w:noWrap/>
            <w:vAlign w:val="bottom"/>
          </w:tcPr>
          <w:p w14:paraId="27A8CF33"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3,265</w:t>
            </w:r>
          </w:p>
        </w:tc>
        <w:tc>
          <w:tcPr>
            <w:tcW w:w="1162" w:type="dxa"/>
            <w:tcBorders>
              <w:top w:val="nil"/>
              <w:left w:val="nil"/>
              <w:bottom w:val="nil"/>
              <w:right w:val="nil"/>
            </w:tcBorders>
            <w:noWrap/>
            <w:vAlign w:val="bottom"/>
          </w:tcPr>
          <w:p w14:paraId="12219A8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w:t>
            </w:r>
            <w:r>
              <w:rPr>
                <w:rFonts w:ascii="Calibri" w:hAnsi="Calibri" w:cs="Calibri"/>
                <w:sz w:val="18"/>
                <w:szCs w:val="18"/>
              </w:rPr>
              <w:t>370</w:t>
            </w:r>
          </w:p>
        </w:tc>
      </w:tr>
      <w:tr w:rsidR="009E462E" w:rsidRPr="001B166A" w14:paraId="0BC2B693" w14:textId="77777777" w:rsidTr="00820B0F">
        <w:trPr>
          <w:trHeight w:val="255"/>
        </w:trPr>
        <w:tc>
          <w:tcPr>
            <w:tcW w:w="4320" w:type="dxa"/>
            <w:tcBorders>
              <w:top w:val="nil"/>
              <w:left w:val="nil"/>
              <w:bottom w:val="nil"/>
              <w:right w:val="nil"/>
            </w:tcBorders>
            <w:noWrap/>
            <w:vAlign w:val="bottom"/>
          </w:tcPr>
          <w:p w14:paraId="3B790D07"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Deferred Tax asset</w:t>
            </w:r>
          </w:p>
        </w:tc>
        <w:tc>
          <w:tcPr>
            <w:tcW w:w="1101" w:type="dxa"/>
            <w:tcBorders>
              <w:top w:val="nil"/>
              <w:left w:val="nil"/>
              <w:bottom w:val="nil"/>
              <w:right w:val="nil"/>
            </w:tcBorders>
            <w:noWrap/>
            <w:vAlign w:val="bottom"/>
          </w:tcPr>
          <w:p w14:paraId="2DF59498"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415256E6"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w:t>
            </w:r>
          </w:p>
        </w:tc>
        <w:tc>
          <w:tcPr>
            <w:tcW w:w="1276" w:type="dxa"/>
            <w:tcBorders>
              <w:top w:val="nil"/>
              <w:left w:val="nil"/>
              <w:bottom w:val="nil"/>
              <w:right w:val="nil"/>
            </w:tcBorders>
            <w:noWrap/>
            <w:vAlign w:val="bottom"/>
          </w:tcPr>
          <w:p w14:paraId="0EDC7A91"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416</w:t>
            </w:r>
          </w:p>
        </w:tc>
        <w:tc>
          <w:tcPr>
            <w:tcW w:w="1162" w:type="dxa"/>
            <w:tcBorders>
              <w:top w:val="nil"/>
              <w:left w:val="nil"/>
              <w:bottom w:val="nil"/>
              <w:right w:val="nil"/>
            </w:tcBorders>
            <w:noWrap/>
            <w:vAlign w:val="bottom"/>
          </w:tcPr>
          <w:p w14:paraId="3B56CB51"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r>
      <w:tr w:rsidR="009E462E" w:rsidRPr="001B166A" w14:paraId="7FF99F25" w14:textId="77777777" w:rsidTr="00820B0F">
        <w:trPr>
          <w:trHeight w:val="255"/>
        </w:trPr>
        <w:tc>
          <w:tcPr>
            <w:tcW w:w="4320" w:type="dxa"/>
            <w:tcBorders>
              <w:top w:val="single" w:sz="4" w:space="0" w:color="auto"/>
              <w:left w:val="nil"/>
              <w:bottom w:val="double" w:sz="4" w:space="0" w:color="auto"/>
              <w:right w:val="nil"/>
            </w:tcBorders>
            <w:noWrap/>
            <w:vAlign w:val="bottom"/>
          </w:tcPr>
          <w:p w14:paraId="47E2D834"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Total non-current assets</w:t>
            </w:r>
          </w:p>
        </w:tc>
        <w:tc>
          <w:tcPr>
            <w:tcW w:w="1101" w:type="dxa"/>
            <w:tcBorders>
              <w:top w:val="single" w:sz="4" w:space="0" w:color="auto"/>
              <w:left w:val="nil"/>
              <w:bottom w:val="double" w:sz="4" w:space="0" w:color="auto"/>
              <w:right w:val="nil"/>
            </w:tcBorders>
            <w:noWrap/>
            <w:vAlign w:val="bottom"/>
          </w:tcPr>
          <w:p w14:paraId="648D2292" w14:textId="77777777" w:rsidR="009E462E" w:rsidRPr="001B166A" w:rsidRDefault="009E462E" w:rsidP="00820B0F">
            <w:pPr>
              <w:rPr>
                <w:rFonts w:ascii="Calibri" w:hAnsi="Calibri" w:cs="Calibri"/>
                <w:sz w:val="18"/>
                <w:szCs w:val="18"/>
              </w:rPr>
            </w:pPr>
          </w:p>
        </w:tc>
        <w:tc>
          <w:tcPr>
            <w:tcW w:w="1275" w:type="dxa"/>
            <w:tcBorders>
              <w:top w:val="single" w:sz="4" w:space="0" w:color="auto"/>
              <w:left w:val="nil"/>
              <w:bottom w:val="double" w:sz="4" w:space="0" w:color="auto"/>
              <w:right w:val="nil"/>
            </w:tcBorders>
            <w:noWrap/>
            <w:vAlign w:val="bottom"/>
          </w:tcPr>
          <w:p w14:paraId="15743985"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6,744</w:t>
            </w:r>
          </w:p>
        </w:tc>
        <w:tc>
          <w:tcPr>
            <w:tcW w:w="1276" w:type="dxa"/>
            <w:tcBorders>
              <w:top w:val="single" w:sz="4" w:space="0" w:color="auto"/>
              <w:left w:val="nil"/>
              <w:bottom w:val="double" w:sz="4" w:space="0" w:color="auto"/>
              <w:right w:val="nil"/>
            </w:tcBorders>
            <w:noWrap/>
            <w:vAlign w:val="bottom"/>
          </w:tcPr>
          <w:p w14:paraId="26CF6E2C"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27,278</w:t>
            </w:r>
          </w:p>
        </w:tc>
        <w:tc>
          <w:tcPr>
            <w:tcW w:w="1162" w:type="dxa"/>
            <w:tcBorders>
              <w:top w:val="single" w:sz="4" w:space="0" w:color="auto"/>
              <w:left w:val="nil"/>
              <w:bottom w:val="double" w:sz="4" w:space="0" w:color="auto"/>
              <w:right w:val="nil"/>
            </w:tcBorders>
            <w:noWrap/>
            <w:vAlign w:val="bottom"/>
          </w:tcPr>
          <w:p w14:paraId="7EC2531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6,651</w:t>
            </w:r>
          </w:p>
        </w:tc>
      </w:tr>
      <w:tr w:rsidR="009E462E" w:rsidRPr="001B166A" w14:paraId="097DCD4B" w14:textId="77777777" w:rsidTr="00820B0F">
        <w:trPr>
          <w:trHeight w:val="255"/>
        </w:trPr>
        <w:tc>
          <w:tcPr>
            <w:tcW w:w="4320" w:type="dxa"/>
            <w:tcBorders>
              <w:top w:val="double" w:sz="4" w:space="0" w:color="auto"/>
              <w:left w:val="nil"/>
              <w:right w:val="nil"/>
            </w:tcBorders>
            <w:noWrap/>
            <w:vAlign w:val="bottom"/>
          </w:tcPr>
          <w:p w14:paraId="265B44E8"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Current assets</w:t>
            </w:r>
          </w:p>
        </w:tc>
        <w:tc>
          <w:tcPr>
            <w:tcW w:w="1101" w:type="dxa"/>
            <w:tcBorders>
              <w:top w:val="double" w:sz="4" w:space="0" w:color="auto"/>
              <w:left w:val="nil"/>
              <w:right w:val="nil"/>
            </w:tcBorders>
            <w:noWrap/>
            <w:vAlign w:val="bottom"/>
          </w:tcPr>
          <w:p w14:paraId="166F3281"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right w:val="nil"/>
            </w:tcBorders>
            <w:noWrap/>
            <w:vAlign w:val="bottom"/>
          </w:tcPr>
          <w:p w14:paraId="42F13782"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right w:val="nil"/>
            </w:tcBorders>
            <w:noWrap/>
            <w:vAlign w:val="bottom"/>
          </w:tcPr>
          <w:p w14:paraId="3AEB5C5B" w14:textId="77777777" w:rsidR="009E462E" w:rsidRPr="003A3458" w:rsidRDefault="009E462E" w:rsidP="00820B0F">
            <w:pPr>
              <w:jc w:val="right"/>
              <w:rPr>
                <w:rFonts w:ascii="Calibri" w:hAnsi="Calibri" w:cs="Calibri"/>
                <w:sz w:val="18"/>
                <w:szCs w:val="18"/>
              </w:rPr>
            </w:pPr>
          </w:p>
        </w:tc>
        <w:tc>
          <w:tcPr>
            <w:tcW w:w="1162" w:type="dxa"/>
            <w:tcBorders>
              <w:top w:val="double" w:sz="4" w:space="0" w:color="auto"/>
              <w:left w:val="nil"/>
              <w:right w:val="nil"/>
            </w:tcBorders>
            <w:noWrap/>
            <w:vAlign w:val="bottom"/>
          </w:tcPr>
          <w:p w14:paraId="7242D8A3" w14:textId="77777777" w:rsidR="009E462E" w:rsidRPr="001B166A" w:rsidRDefault="009E462E" w:rsidP="00820B0F">
            <w:pPr>
              <w:jc w:val="right"/>
              <w:rPr>
                <w:rFonts w:ascii="Calibri" w:hAnsi="Calibri" w:cs="Calibri"/>
                <w:sz w:val="18"/>
                <w:szCs w:val="18"/>
              </w:rPr>
            </w:pPr>
          </w:p>
        </w:tc>
      </w:tr>
      <w:tr w:rsidR="009E462E" w:rsidRPr="001B166A" w14:paraId="5068F0DE" w14:textId="77777777" w:rsidTr="00820B0F">
        <w:trPr>
          <w:trHeight w:val="255"/>
        </w:trPr>
        <w:tc>
          <w:tcPr>
            <w:tcW w:w="4320" w:type="dxa"/>
            <w:tcBorders>
              <w:top w:val="nil"/>
              <w:left w:val="nil"/>
              <w:right w:val="nil"/>
            </w:tcBorders>
            <w:noWrap/>
            <w:vAlign w:val="bottom"/>
          </w:tcPr>
          <w:p w14:paraId="3A397543"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Inventories</w:t>
            </w:r>
          </w:p>
        </w:tc>
        <w:tc>
          <w:tcPr>
            <w:tcW w:w="1101" w:type="dxa"/>
            <w:tcBorders>
              <w:top w:val="nil"/>
              <w:left w:val="nil"/>
              <w:right w:val="nil"/>
            </w:tcBorders>
            <w:noWrap/>
            <w:vAlign w:val="bottom"/>
          </w:tcPr>
          <w:p w14:paraId="49545BF6"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4458D74A"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2,371</w:t>
            </w:r>
          </w:p>
        </w:tc>
        <w:tc>
          <w:tcPr>
            <w:tcW w:w="1276" w:type="dxa"/>
            <w:tcBorders>
              <w:top w:val="nil"/>
              <w:left w:val="nil"/>
              <w:right w:val="nil"/>
            </w:tcBorders>
            <w:noWrap/>
            <w:vAlign w:val="bottom"/>
          </w:tcPr>
          <w:p w14:paraId="1F481371"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1,846</w:t>
            </w:r>
          </w:p>
        </w:tc>
        <w:tc>
          <w:tcPr>
            <w:tcW w:w="1162" w:type="dxa"/>
            <w:tcBorders>
              <w:top w:val="nil"/>
              <w:left w:val="nil"/>
              <w:right w:val="nil"/>
            </w:tcBorders>
            <w:noWrap/>
            <w:vAlign w:val="bottom"/>
          </w:tcPr>
          <w:p w14:paraId="2B1E9C8F"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2,275</w:t>
            </w:r>
          </w:p>
        </w:tc>
      </w:tr>
      <w:tr w:rsidR="009E462E" w:rsidRPr="001B166A" w14:paraId="1A361AD7" w14:textId="77777777" w:rsidTr="00820B0F">
        <w:trPr>
          <w:trHeight w:val="255"/>
        </w:trPr>
        <w:tc>
          <w:tcPr>
            <w:tcW w:w="4320" w:type="dxa"/>
            <w:tcBorders>
              <w:top w:val="nil"/>
              <w:left w:val="nil"/>
              <w:right w:val="nil"/>
            </w:tcBorders>
            <w:noWrap/>
            <w:vAlign w:val="bottom"/>
          </w:tcPr>
          <w:p w14:paraId="64ED4319"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Trade and other receivables</w:t>
            </w:r>
          </w:p>
        </w:tc>
        <w:tc>
          <w:tcPr>
            <w:tcW w:w="1101" w:type="dxa"/>
            <w:tcBorders>
              <w:top w:val="nil"/>
              <w:left w:val="nil"/>
              <w:right w:val="nil"/>
            </w:tcBorders>
            <w:noWrap/>
            <w:vAlign w:val="bottom"/>
          </w:tcPr>
          <w:p w14:paraId="7D33F6BC"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4D8D96A3"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3,295</w:t>
            </w:r>
          </w:p>
        </w:tc>
        <w:tc>
          <w:tcPr>
            <w:tcW w:w="1276" w:type="dxa"/>
            <w:tcBorders>
              <w:top w:val="nil"/>
              <w:left w:val="nil"/>
              <w:right w:val="nil"/>
            </w:tcBorders>
            <w:noWrap/>
            <w:vAlign w:val="bottom"/>
          </w:tcPr>
          <w:p w14:paraId="4BD8CD4C"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2,948</w:t>
            </w:r>
          </w:p>
        </w:tc>
        <w:tc>
          <w:tcPr>
            <w:tcW w:w="1162" w:type="dxa"/>
            <w:tcBorders>
              <w:top w:val="nil"/>
              <w:left w:val="nil"/>
              <w:right w:val="nil"/>
            </w:tcBorders>
            <w:noWrap/>
            <w:vAlign w:val="bottom"/>
          </w:tcPr>
          <w:p w14:paraId="5748AD88" w14:textId="77777777" w:rsidR="009E462E" w:rsidRPr="001B166A" w:rsidRDefault="009E462E" w:rsidP="00820B0F">
            <w:pPr>
              <w:jc w:val="right"/>
              <w:rPr>
                <w:rFonts w:ascii="Calibri" w:hAnsi="Calibri" w:cs="Calibri"/>
                <w:sz w:val="18"/>
                <w:szCs w:val="18"/>
              </w:rPr>
            </w:pPr>
            <w:r>
              <w:rPr>
                <w:rFonts w:ascii="Calibri" w:hAnsi="Calibri" w:cs="Calibri"/>
                <w:sz w:val="18"/>
                <w:szCs w:val="18"/>
              </w:rPr>
              <w:t>3,781</w:t>
            </w:r>
          </w:p>
        </w:tc>
      </w:tr>
      <w:tr w:rsidR="009E462E" w:rsidRPr="001B166A" w14:paraId="336B3FFE" w14:textId="77777777" w:rsidTr="00820B0F">
        <w:trPr>
          <w:trHeight w:val="255"/>
        </w:trPr>
        <w:tc>
          <w:tcPr>
            <w:tcW w:w="4320" w:type="dxa"/>
            <w:tcBorders>
              <w:left w:val="nil"/>
              <w:bottom w:val="single" w:sz="4" w:space="0" w:color="auto"/>
              <w:right w:val="nil"/>
            </w:tcBorders>
            <w:noWrap/>
            <w:vAlign w:val="bottom"/>
          </w:tcPr>
          <w:p w14:paraId="28B07B2E"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Cash and cash equivalents</w:t>
            </w:r>
          </w:p>
        </w:tc>
        <w:tc>
          <w:tcPr>
            <w:tcW w:w="1101" w:type="dxa"/>
            <w:tcBorders>
              <w:left w:val="nil"/>
              <w:bottom w:val="single" w:sz="4" w:space="0" w:color="auto"/>
              <w:right w:val="nil"/>
            </w:tcBorders>
            <w:noWrap/>
            <w:vAlign w:val="bottom"/>
          </w:tcPr>
          <w:p w14:paraId="15725BB8" w14:textId="77777777" w:rsidR="009E462E" w:rsidRPr="001B166A" w:rsidRDefault="009E462E" w:rsidP="00820B0F">
            <w:pPr>
              <w:rPr>
                <w:rFonts w:ascii="Calibri" w:hAnsi="Calibri" w:cs="Calibri"/>
                <w:sz w:val="18"/>
                <w:szCs w:val="18"/>
              </w:rPr>
            </w:pPr>
          </w:p>
        </w:tc>
        <w:tc>
          <w:tcPr>
            <w:tcW w:w="1275" w:type="dxa"/>
            <w:tcBorders>
              <w:left w:val="nil"/>
              <w:bottom w:val="single" w:sz="4" w:space="0" w:color="auto"/>
              <w:right w:val="nil"/>
            </w:tcBorders>
            <w:noWrap/>
            <w:vAlign w:val="bottom"/>
          </w:tcPr>
          <w:p w14:paraId="5F356AAC"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1,323</w:t>
            </w:r>
          </w:p>
        </w:tc>
        <w:tc>
          <w:tcPr>
            <w:tcW w:w="1276" w:type="dxa"/>
            <w:tcBorders>
              <w:left w:val="nil"/>
              <w:bottom w:val="single" w:sz="4" w:space="0" w:color="auto"/>
              <w:right w:val="nil"/>
            </w:tcBorders>
            <w:noWrap/>
            <w:vAlign w:val="bottom"/>
          </w:tcPr>
          <w:p w14:paraId="1F4A379B"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449</w:t>
            </w:r>
          </w:p>
        </w:tc>
        <w:tc>
          <w:tcPr>
            <w:tcW w:w="1162" w:type="dxa"/>
            <w:tcBorders>
              <w:left w:val="nil"/>
              <w:bottom w:val="single" w:sz="4" w:space="0" w:color="auto"/>
              <w:right w:val="nil"/>
            </w:tcBorders>
            <w:noWrap/>
            <w:vAlign w:val="bottom"/>
          </w:tcPr>
          <w:p w14:paraId="7D43F718" w14:textId="77777777" w:rsidR="009E462E" w:rsidRPr="001B166A" w:rsidRDefault="009E462E" w:rsidP="00820B0F">
            <w:pPr>
              <w:jc w:val="right"/>
              <w:rPr>
                <w:rFonts w:ascii="Calibri" w:hAnsi="Calibri" w:cs="Calibri"/>
                <w:sz w:val="18"/>
                <w:szCs w:val="18"/>
              </w:rPr>
            </w:pPr>
            <w:r>
              <w:rPr>
                <w:rFonts w:ascii="Calibri" w:hAnsi="Calibri" w:cs="Calibri"/>
                <w:sz w:val="18"/>
                <w:szCs w:val="18"/>
              </w:rPr>
              <w:t>69</w:t>
            </w:r>
          </w:p>
        </w:tc>
      </w:tr>
      <w:tr w:rsidR="009E462E" w:rsidRPr="001B166A" w14:paraId="73F653ED" w14:textId="77777777" w:rsidTr="00820B0F">
        <w:trPr>
          <w:trHeight w:val="255"/>
        </w:trPr>
        <w:tc>
          <w:tcPr>
            <w:tcW w:w="4320" w:type="dxa"/>
            <w:tcBorders>
              <w:top w:val="single" w:sz="4" w:space="0" w:color="auto"/>
              <w:left w:val="nil"/>
              <w:bottom w:val="double" w:sz="4" w:space="0" w:color="auto"/>
              <w:right w:val="nil"/>
            </w:tcBorders>
            <w:noWrap/>
            <w:vAlign w:val="bottom"/>
          </w:tcPr>
          <w:p w14:paraId="3482B8E2" w14:textId="77777777" w:rsidR="009E462E" w:rsidRPr="001B166A" w:rsidRDefault="009E462E" w:rsidP="00820B0F">
            <w:pPr>
              <w:rPr>
                <w:rFonts w:ascii="Calibri" w:hAnsi="Calibri" w:cs="Calibri"/>
                <w:sz w:val="18"/>
                <w:szCs w:val="18"/>
              </w:rPr>
            </w:pPr>
          </w:p>
        </w:tc>
        <w:tc>
          <w:tcPr>
            <w:tcW w:w="1101" w:type="dxa"/>
            <w:tcBorders>
              <w:top w:val="single" w:sz="4" w:space="0" w:color="auto"/>
              <w:left w:val="nil"/>
              <w:bottom w:val="double" w:sz="4" w:space="0" w:color="auto"/>
              <w:right w:val="nil"/>
            </w:tcBorders>
            <w:noWrap/>
            <w:vAlign w:val="bottom"/>
          </w:tcPr>
          <w:p w14:paraId="15FB8621" w14:textId="77777777" w:rsidR="009E462E" w:rsidRPr="001B166A" w:rsidRDefault="009E462E" w:rsidP="00820B0F">
            <w:pPr>
              <w:rPr>
                <w:rFonts w:ascii="Calibri" w:hAnsi="Calibri" w:cs="Calibri"/>
                <w:sz w:val="18"/>
                <w:szCs w:val="18"/>
              </w:rPr>
            </w:pPr>
          </w:p>
        </w:tc>
        <w:tc>
          <w:tcPr>
            <w:tcW w:w="1275" w:type="dxa"/>
            <w:tcBorders>
              <w:top w:val="single" w:sz="4" w:space="0" w:color="auto"/>
              <w:left w:val="nil"/>
              <w:bottom w:val="double" w:sz="4" w:space="0" w:color="auto"/>
              <w:right w:val="nil"/>
            </w:tcBorders>
            <w:noWrap/>
            <w:vAlign w:val="bottom"/>
          </w:tcPr>
          <w:p w14:paraId="6D555329"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6,989</w:t>
            </w:r>
          </w:p>
        </w:tc>
        <w:tc>
          <w:tcPr>
            <w:tcW w:w="1276" w:type="dxa"/>
            <w:tcBorders>
              <w:top w:val="single" w:sz="4" w:space="0" w:color="auto"/>
              <w:left w:val="nil"/>
              <w:bottom w:val="double" w:sz="4" w:space="0" w:color="auto"/>
              <w:right w:val="nil"/>
            </w:tcBorders>
            <w:noWrap/>
            <w:vAlign w:val="bottom"/>
          </w:tcPr>
          <w:p w14:paraId="7D644E6B"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5,243</w:t>
            </w:r>
          </w:p>
        </w:tc>
        <w:tc>
          <w:tcPr>
            <w:tcW w:w="1162" w:type="dxa"/>
            <w:tcBorders>
              <w:top w:val="single" w:sz="4" w:space="0" w:color="auto"/>
              <w:left w:val="nil"/>
              <w:bottom w:val="double" w:sz="4" w:space="0" w:color="auto"/>
              <w:right w:val="nil"/>
            </w:tcBorders>
            <w:noWrap/>
            <w:vAlign w:val="bottom"/>
          </w:tcPr>
          <w:p w14:paraId="0C2148E6" w14:textId="77777777" w:rsidR="009E462E" w:rsidRPr="001B166A" w:rsidRDefault="009E462E" w:rsidP="00820B0F">
            <w:pPr>
              <w:jc w:val="right"/>
              <w:rPr>
                <w:rFonts w:ascii="Calibri" w:hAnsi="Calibri" w:cs="Calibri"/>
                <w:sz w:val="18"/>
                <w:szCs w:val="18"/>
              </w:rPr>
            </w:pPr>
            <w:r>
              <w:rPr>
                <w:rFonts w:ascii="Calibri" w:hAnsi="Calibri" w:cs="Calibri"/>
                <w:sz w:val="18"/>
                <w:szCs w:val="18"/>
              </w:rPr>
              <w:t>6,125</w:t>
            </w:r>
          </w:p>
        </w:tc>
      </w:tr>
      <w:tr w:rsidR="009E462E" w:rsidRPr="001B166A" w14:paraId="77BA6B9E" w14:textId="77777777" w:rsidTr="00820B0F">
        <w:trPr>
          <w:trHeight w:val="255"/>
        </w:trPr>
        <w:tc>
          <w:tcPr>
            <w:tcW w:w="4320" w:type="dxa"/>
            <w:tcBorders>
              <w:top w:val="double" w:sz="4" w:space="0" w:color="auto"/>
              <w:left w:val="nil"/>
              <w:right w:val="nil"/>
            </w:tcBorders>
            <w:noWrap/>
            <w:vAlign w:val="bottom"/>
          </w:tcPr>
          <w:p w14:paraId="4BFEAA07" w14:textId="77777777" w:rsidR="009E462E" w:rsidRPr="001B166A" w:rsidRDefault="009E462E" w:rsidP="00820B0F">
            <w:pPr>
              <w:rPr>
                <w:rFonts w:ascii="Calibri" w:hAnsi="Calibri" w:cs="Calibri"/>
                <w:b/>
                <w:bCs/>
                <w:sz w:val="18"/>
                <w:szCs w:val="18"/>
              </w:rPr>
            </w:pPr>
          </w:p>
        </w:tc>
        <w:tc>
          <w:tcPr>
            <w:tcW w:w="1101" w:type="dxa"/>
            <w:tcBorders>
              <w:top w:val="double" w:sz="4" w:space="0" w:color="auto"/>
              <w:left w:val="nil"/>
              <w:right w:val="nil"/>
            </w:tcBorders>
            <w:noWrap/>
            <w:vAlign w:val="bottom"/>
          </w:tcPr>
          <w:p w14:paraId="03CD9CFF"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right w:val="nil"/>
            </w:tcBorders>
            <w:noWrap/>
            <w:vAlign w:val="bottom"/>
          </w:tcPr>
          <w:p w14:paraId="020C9CEF"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right w:val="nil"/>
            </w:tcBorders>
            <w:noWrap/>
            <w:vAlign w:val="bottom"/>
          </w:tcPr>
          <w:p w14:paraId="38ED3C70" w14:textId="77777777" w:rsidR="009E462E" w:rsidRPr="003A3458" w:rsidRDefault="009E462E" w:rsidP="00820B0F">
            <w:pPr>
              <w:jc w:val="right"/>
              <w:rPr>
                <w:rFonts w:ascii="Calibri" w:hAnsi="Calibri" w:cs="Calibri"/>
                <w:sz w:val="18"/>
                <w:szCs w:val="18"/>
              </w:rPr>
            </w:pPr>
          </w:p>
        </w:tc>
        <w:tc>
          <w:tcPr>
            <w:tcW w:w="1162" w:type="dxa"/>
            <w:tcBorders>
              <w:top w:val="double" w:sz="4" w:space="0" w:color="auto"/>
              <w:left w:val="nil"/>
              <w:right w:val="nil"/>
            </w:tcBorders>
            <w:noWrap/>
            <w:vAlign w:val="bottom"/>
          </w:tcPr>
          <w:p w14:paraId="003476B3" w14:textId="77777777" w:rsidR="009E462E" w:rsidRPr="001B166A" w:rsidRDefault="009E462E" w:rsidP="00820B0F">
            <w:pPr>
              <w:jc w:val="right"/>
              <w:rPr>
                <w:rFonts w:ascii="Calibri" w:hAnsi="Calibri" w:cs="Calibri"/>
                <w:sz w:val="18"/>
                <w:szCs w:val="18"/>
              </w:rPr>
            </w:pPr>
          </w:p>
        </w:tc>
      </w:tr>
      <w:tr w:rsidR="009E462E" w:rsidRPr="001B166A" w14:paraId="7DAA55BB" w14:textId="77777777" w:rsidTr="00820B0F">
        <w:trPr>
          <w:trHeight w:val="255"/>
        </w:trPr>
        <w:tc>
          <w:tcPr>
            <w:tcW w:w="4320" w:type="dxa"/>
            <w:tcBorders>
              <w:left w:val="nil"/>
              <w:bottom w:val="double" w:sz="4" w:space="0" w:color="auto"/>
              <w:right w:val="nil"/>
            </w:tcBorders>
            <w:noWrap/>
            <w:vAlign w:val="bottom"/>
          </w:tcPr>
          <w:p w14:paraId="45BF8E40"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Total assets</w:t>
            </w:r>
          </w:p>
        </w:tc>
        <w:tc>
          <w:tcPr>
            <w:tcW w:w="1101" w:type="dxa"/>
            <w:tcBorders>
              <w:left w:val="nil"/>
              <w:bottom w:val="double" w:sz="4" w:space="0" w:color="auto"/>
              <w:right w:val="nil"/>
            </w:tcBorders>
            <w:noWrap/>
            <w:vAlign w:val="bottom"/>
          </w:tcPr>
          <w:p w14:paraId="60C10D3B" w14:textId="77777777" w:rsidR="009E462E" w:rsidRPr="001B166A" w:rsidRDefault="009E462E" w:rsidP="00820B0F">
            <w:pPr>
              <w:rPr>
                <w:rFonts w:ascii="Calibri" w:hAnsi="Calibri" w:cs="Calibri"/>
                <w:sz w:val="18"/>
                <w:szCs w:val="18"/>
              </w:rPr>
            </w:pPr>
          </w:p>
        </w:tc>
        <w:tc>
          <w:tcPr>
            <w:tcW w:w="1275" w:type="dxa"/>
            <w:tcBorders>
              <w:left w:val="nil"/>
              <w:bottom w:val="double" w:sz="4" w:space="0" w:color="auto"/>
              <w:right w:val="nil"/>
            </w:tcBorders>
            <w:noWrap/>
            <w:vAlign w:val="bottom"/>
          </w:tcPr>
          <w:p w14:paraId="6925846C"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w:t>
            </w:r>
            <w:r>
              <w:rPr>
                <w:rFonts w:ascii="Calibri" w:hAnsi="Calibri" w:cs="Calibri"/>
                <w:b/>
                <w:sz w:val="18"/>
                <w:szCs w:val="18"/>
              </w:rPr>
              <w:t>3,733</w:t>
            </w:r>
          </w:p>
        </w:tc>
        <w:tc>
          <w:tcPr>
            <w:tcW w:w="1276" w:type="dxa"/>
            <w:tcBorders>
              <w:left w:val="nil"/>
              <w:bottom w:val="double" w:sz="4" w:space="0" w:color="auto"/>
              <w:right w:val="nil"/>
            </w:tcBorders>
            <w:noWrap/>
            <w:vAlign w:val="bottom"/>
          </w:tcPr>
          <w:p w14:paraId="5F5603F7"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32,521</w:t>
            </w:r>
          </w:p>
        </w:tc>
        <w:tc>
          <w:tcPr>
            <w:tcW w:w="1162" w:type="dxa"/>
            <w:tcBorders>
              <w:left w:val="nil"/>
              <w:bottom w:val="double" w:sz="4" w:space="0" w:color="auto"/>
              <w:right w:val="nil"/>
            </w:tcBorders>
            <w:noWrap/>
            <w:vAlign w:val="bottom"/>
          </w:tcPr>
          <w:p w14:paraId="01E307A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w:t>
            </w:r>
            <w:r>
              <w:rPr>
                <w:rFonts w:ascii="Calibri" w:hAnsi="Calibri" w:cs="Calibri"/>
                <w:sz w:val="18"/>
                <w:szCs w:val="18"/>
              </w:rPr>
              <w:t>2,776</w:t>
            </w:r>
          </w:p>
        </w:tc>
      </w:tr>
      <w:tr w:rsidR="009E462E" w:rsidRPr="001B166A" w14:paraId="7427A86C" w14:textId="77777777" w:rsidTr="00820B0F">
        <w:trPr>
          <w:trHeight w:val="255"/>
        </w:trPr>
        <w:tc>
          <w:tcPr>
            <w:tcW w:w="4320" w:type="dxa"/>
            <w:tcBorders>
              <w:top w:val="double" w:sz="4" w:space="0" w:color="auto"/>
              <w:left w:val="nil"/>
              <w:bottom w:val="nil"/>
              <w:right w:val="nil"/>
            </w:tcBorders>
            <w:noWrap/>
            <w:vAlign w:val="bottom"/>
          </w:tcPr>
          <w:p w14:paraId="0AA7D7A2" w14:textId="77777777" w:rsidR="009E462E" w:rsidRPr="001B166A" w:rsidRDefault="009E462E" w:rsidP="00820B0F">
            <w:pPr>
              <w:rPr>
                <w:rFonts w:ascii="Calibri" w:hAnsi="Calibri" w:cs="Calibri"/>
                <w:b/>
                <w:bCs/>
                <w:sz w:val="18"/>
                <w:szCs w:val="18"/>
              </w:rPr>
            </w:pPr>
          </w:p>
        </w:tc>
        <w:tc>
          <w:tcPr>
            <w:tcW w:w="1101" w:type="dxa"/>
            <w:tcBorders>
              <w:top w:val="double" w:sz="4" w:space="0" w:color="auto"/>
              <w:left w:val="nil"/>
              <w:bottom w:val="nil"/>
              <w:right w:val="nil"/>
            </w:tcBorders>
            <w:noWrap/>
            <w:vAlign w:val="bottom"/>
          </w:tcPr>
          <w:p w14:paraId="64080D3C"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bottom w:val="nil"/>
              <w:right w:val="nil"/>
            </w:tcBorders>
            <w:noWrap/>
            <w:vAlign w:val="bottom"/>
          </w:tcPr>
          <w:p w14:paraId="23F09728"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bottom w:val="nil"/>
              <w:right w:val="nil"/>
            </w:tcBorders>
            <w:noWrap/>
            <w:vAlign w:val="bottom"/>
          </w:tcPr>
          <w:p w14:paraId="5FE3A3A2" w14:textId="77777777" w:rsidR="009E462E" w:rsidRPr="003A3458" w:rsidRDefault="009E462E" w:rsidP="00820B0F">
            <w:pPr>
              <w:jc w:val="right"/>
              <w:rPr>
                <w:rFonts w:ascii="Calibri" w:hAnsi="Calibri" w:cs="Calibri"/>
                <w:sz w:val="18"/>
                <w:szCs w:val="18"/>
              </w:rPr>
            </w:pPr>
          </w:p>
        </w:tc>
        <w:tc>
          <w:tcPr>
            <w:tcW w:w="1162" w:type="dxa"/>
            <w:tcBorders>
              <w:top w:val="double" w:sz="4" w:space="0" w:color="auto"/>
              <w:left w:val="nil"/>
              <w:bottom w:val="nil"/>
              <w:right w:val="nil"/>
            </w:tcBorders>
            <w:noWrap/>
            <w:vAlign w:val="bottom"/>
          </w:tcPr>
          <w:p w14:paraId="3B097058" w14:textId="77777777" w:rsidR="009E462E" w:rsidRPr="001B166A" w:rsidRDefault="009E462E" w:rsidP="00820B0F">
            <w:pPr>
              <w:jc w:val="right"/>
              <w:rPr>
                <w:rFonts w:ascii="Calibri" w:hAnsi="Calibri" w:cs="Calibri"/>
                <w:sz w:val="18"/>
                <w:szCs w:val="18"/>
              </w:rPr>
            </w:pPr>
          </w:p>
        </w:tc>
      </w:tr>
      <w:tr w:rsidR="009E462E" w:rsidRPr="001B166A" w14:paraId="49AAF3D4" w14:textId="77777777" w:rsidTr="00820B0F">
        <w:trPr>
          <w:trHeight w:val="255"/>
        </w:trPr>
        <w:tc>
          <w:tcPr>
            <w:tcW w:w="4320" w:type="dxa"/>
            <w:tcBorders>
              <w:left w:val="nil"/>
              <w:right w:val="nil"/>
            </w:tcBorders>
            <w:noWrap/>
            <w:vAlign w:val="bottom"/>
          </w:tcPr>
          <w:p w14:paraId="307529E0"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Equity and liabilities</w:t>
            </w:r>
          </w:p>
        </w:tc>
        <w:tc>
          <w:tcPr>
            <w:tcW w:w="1101" w:type="dxa"/>
            <w:tcBorders>
              <w:left w:val="nil"/>
              <w:right w:val="nil"/>
            </w:tcBorders>
            <w:noWrap/>
            <w:vAlign w:val="bottom"/>
          </w:tcPr>
          <w:p w14:paraId="19D44CEB" w14:textId="77777777" w:rsidR="009E462E" w:rsidRPr="001B166A" w:rsidRDefault="009E462E" w:rsidP="00820B0F">
            <w:pPr>
              <w:rPr>
                <w:rFonts w:ascii="Calibri" w:hAnsi="Calibri" w:cs="Calibri"/>
                <w:sz w:val="18"/>
                <w:szCs w:val="18"/>
              </w:rPr>
            </w:pPr>
          </w:p>
        </w:tc>
        <w:tc>
          <w:tcPr>
            <w:tcW w:w="1275" w:type="dxa"/>
            <w:tcBorders>
              <w:left w:val="nil"/>
              <w:right w:val="nil"/>
            </w:tcBorders>
            <w:noWrap/>
            <w:vAlign w:val="bottom"/>
          </w:tcPr>
          <w:p w14:paraId="0097A559" w14:textId="77777777" w:rsidR="009E462E" w:rsidRPr="001B166A" w:rsidRDefault="009E462E" w:rsidP="00820B0F">
            <w:pPr>
              <w:jc w:val="right"/>
              <w:rPr>
                <w:rFonts w:ascii="Calibri" w:hAnsi="Calibri" w:cs="Calibri"/>
                <w:b/>
                <w:sz w:val="18"/>
                <w:szCs w:val="18"/>
              </w:rPr>
            </w:pPr>
          </w:p>
        </w:tc>
        <w:tc>
          <w:tcPr>
            <w:tcW w:w="1276" w:type="dxa"/>
            <w:tcBorders>
              <w:left w:val="nil"/>
              <w:right w:val="nil"/>
            </w:tcBorders>
            <w:noWrap/>
            <w:vAlign w:val="bottom"/>
          </w:tcPr>
          <w:p w14:paraId="54AEEFDE" w14:textId="77777777" w:rsidR="009E462E" w:rsidRPr="003A3458" w:rsidRDefault="009E462E" w:rsidP="00820B0F">
            <w:pPr>
              <w:jc w:val="right"/>
              <w:rPr>
                <w:rFonts w:ascii="Calibri" w:hAnsi="Calibri" w:cs="Calibri"/>
                <w:sz w:val="18"/>
                <w:szCs w:val="18"/>
              </w:rPr>
            </w:pPr>
          </w:p>
        </w:tc>
        <w:tc>
          <w:tcPr>
            <w:tcW w:w="1162" w:type="dxa"/>
            <w:tcBorders>
              <w:left w:val="nil"/>
              <w:right w:val="nil"/>
            </w:tcBorders>
            <w:noWrap/>
            <w:vAlign w:val="bottom"/>
          </w:tcPr>
          <w:p w14:paraId="5634FBC1" w14:textId="77777777" w:rsidR="009E462E" w:rsidRPr="001B166A" w:rsidRDefault="009E462E" w:rsidP="00820B0F">
            <w:pPr>
              <w:jc w:val="right"/>
              <w:rPr>
                <w:rFonts w:ascii="Calibri" w:hAnsi="Calibri" w:cs="Calibri"/>
                <w:sz w:val="18"/>
                <w:szCs w:val="18"/>
              </w:rPr>
            </w:pPr>
          </w:p>
        </w:tc>
      </w:tr>
      <w:tr w:rsidR="009E462E" w:rsidRPr="001B166A" w14:paraId="2F613B85" w14:textId="77777777" w:rsidTr="00820B0F">
        <w:trPr>
          <w:trHeight w:val="255"/>
        </w:trPr>
        <w:tc>
          <w:tcPr>
            <w:tcW w:w="4320" w:type="dxa"/>
            <w:tcBorders>
              <w:left w:val="nil"/>
              <w:bottom w:val="nil"/>
              <w:right w:val="nil"/>
            </w:tcBorders>
            <w:noWrap/>
            <w:vAlign w:val="bottom"/>
          </w:tcPr>
          <w:p w14:paraId="3E58E841" w14:textId="77777777" w:rsidR="009E462E" w:rsidRPr="001B166A" w:rsidRDefault="009E462E" w:rsidP="00820B0F">
            <w:pPr>
              <w:rPr>
                <w:rFonts w:ascii="Calibri" w:hAnsi="Calibri" w:cs="Calibri"/>
                <w:b/>
                <w:bCs/>
                <w:sz w:val="18"/>
                <w:szCs w:val="18"/>
              </w:rPr>
            </w:pPr>
          </w:p>
        </w:tc>
        <w:tc>
          <w:tcPr>
            <w:tcW w:w="1101" w:type="dxa"/>
            <w:tcBorders>
              <w:left w:val="nil"/>
              <w:bottom w:val="nil"/>
              <w:right w:val="nil"/>
            </w:tcBorders>
            <w:noWrap/>
            <w:vAlign w:val="bottom"/>
          </w:tcPr>
          <w:p w14:paraId="73D2D017" w14:textId="77777777" w:rsidR="009E462E" w:rsidRPr="001B166A" w:rsidRDefault="009E462E" w:rsidP="00820B0F">
            <w:pPr>
              <w:rPr>
                <w:rFonts w:ascii="Calibri" w:hAnsi="Calibri" w:cs="Calibri"/>
                <w:sz w:val="18"/>
                <w:szCs w:val="18"/>
              </w:rPr>
            </w:pPr>
          </w:p>
        </w:tc>
        <w:tc>
          <w:tcPr>
            <w:tcW w:w="1275" w:type="dxa"/>
            <w:tcBorders>
              <w:left w:val="nil"/>
              <w:bottom w:val="nil"/>
              <w:right w:val="nil"/>
            </w:tcBorders>
            <w:noWrap/>
            <w:vAlign w:val="bottom"/>
          </w:tcPr>
          <w:p w14:paraId="7985F152" w14:textId="77777777" w:rsidR="009E462E" w:rsidRPr="001B166A" w:rsidRDefault="009E462E" w:rsidP="00820B0F">
            <w:pPr>
              <w:jc w:val="right"/>
              <w:rPr>
                <w:rFonts w:ascii="Calibri" w:hAnsi="Calibri" w:cs="Calibri"/>
                <w:b/>
                <w:sz w:val="18"/>
                <w:szCs w:val="18"/>
              </w:rPr>
            </w:pPr>
          </w:p>
        </w:tc>
        <w:tc>
          <w:tcPr>
            <w:tcW w:w="1276" w:type="dxa"/>
            <w:tcBorders>
              <w:left w:val="nil"/>
              <w:bottom w:val="nil"/>
              <w:right w:val="nil"/>
            </w:tcBorders>
            <w:noWrap/>
            <w:vAlign w:val="bottom"/>
          </w:tcPr>
          <w:p w14:paraId="2287D771" w14:textId="77777777" w:rsidR="009E462E" w:rsidRPr="003A3458" w:rsidRDefault="009E462E" w:rsidP="00820B0F">
            <w:pPr>
              <w:jc w:val="right"/>
              <w:rPr>
                <w:rFonts w:ascii="Calibri" w:hAnsi="Calibri" w:cs="Calibri"/>
                <w:sz w:val="18"/>
                <w:szCs w:val="18"/>
              </w:rPr>
            </w:pPr>
          </w:p>
        </w:tc>
        <w:tc>
          <w:tcPr>
            <w:tcW w:w="1162" w:type="dxa"/>
            <w:tcBorders>
              <w:left w:val="nil"/>
              <w:bottom w:val="nil"/>
              <w:right w:val="nil"/>
            </w:tcBorders>
            <w:noWrap/>
            <w:vAlign w:val="bottom"/>
          </w:tcPr>
          <w:p w14:paraId="5060DF3E" w14:textId="77777777" w:rsidR="009E462E" w:rsidRPr="001B166A" w:rsidRDefault="009E462E" w:rsidP="00820B0F">
            <w:pPr>
              <w:jc w:val="right"/>
              <w:rPr>
                <w:rFonts w:ascii="Calibri" w:hAnsi="Calibri" w:cs="Calibri"/>
                <w:sz w:val="18"/>
                <w:szCs w:val="18"/>
              </w:rPr>
            </w:pPr>
          </w:p>
        </w:tc>
      </w:tr>
      <w:tr w:rsidR="009E462E" w:rsidRPr="001B166A" w14:paraId="206A59E1" w14:textId="77777777" w:rsidTr="00820B0F">
        <w:trPr>
          <w:trHeight w:val="255"/>
        </w:trPr>
        <w:tc>
          <w:tcPr>
            <w:tcW w:w="4320" w:type="dxa"/>
            <w:tcBorders>
              <w:left w:val="nil"/>
              <w:bottom w:val="nil"/>
              <w:right w:val="nil"/>
            </w:tcBorders>
            <w:noWrap/>
            <w:vAlign w:val="bottom"/>
          </w:tcPr>
          <w:p w14:paraId="403529AB"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Liabilities</w:t>
            </w:r>
          </w:p>
        </w:tc>
        <w:tc>
          <w:tcPr>
            <w:tcW w:w="1101" w:type="dxa"/>
            <w:tcBorders>
              <w:left w:val="nil"/>
              <w:bottom w:val="nil"/>
              <w:right w:val="nil"/>
            </w:tcBorders>
            <w:noWrap/>
            <w:vAlign w:val="bottom"/>
          </w:tcPr>
          <w:p w14:paraId="528C627B" w14:textId="77777777" w:rsidR="009E462E" w:rsidRPr="001B166A" w:rsidRDefault="009E462E" w:rsidP="00820B0F">
            <w:pPr>
              <w:rPr>
                <w:rFonts w:ascii="Calibri" w:hAnsi="Calibri" w:cs="Calibri"/>
                <w:sz w:val="18"/>
                <w:szCs w:val="18"/>
              </w:rPr>
            </w:pPr>
          </w:p>
        </w:tc>
        <w:tc>
          <w:tcPr>
            <w:tcW w:w="1275" w:type="dxa"/>
            <w:tcBorders>
              <w:left w:val="nil"/>
              <w:bottom w:val="nil"/>
              <w:right w:val="nil"/>
            </w:tcBorders>
            <w:noWrap/>
            <w:vAlign w:val="bottom"/>
          </w:tcPr>
          <w:p w14:paraId="6EAAEEF5" w14:textId="77777777" w:rsidR="009E462E" w:rsidRPr="001B166A" w:rsidRDefault="009E462E" w:rsidP="00820B0F">
            <w:pPr>
              <w:jc w:val="right"/>
              <w:rPr>
                <w:rFonts w:ascii="Calibri" w:hAnsi="Calibri" w:cs="Calibri"/>
                <w:b/>
                <w:sz w:val="18"/>
                <w:szCs w:val="18"/>
              </w:rPr>
            </w:pPr>
          </w:p>
        </w:tc>
        <w:tc>
          <w:tcPr>
            <w:tcW w:w="1276" w:type="dxa"/>
            <w:tcBorders>
              <w:left w:val="nil"/>
              <w:bottom w:val="nil"/>
              <w:right w:val="nil"/>
            </w:tcBorders>
            <w:noWrap/>
            <w:vAlign w:val="bottom"/>
          </w:tcPr>
          <w:p w14:paraId="2E9E2AE3" w14:textId="77777777" w:rsidR="009E462E" w:rsidRPr="003A3458" w:rsidRDefault="009E462E" w:rsidP="00820B0F">
            <w:pPr>
              <w:jc w:val="right"/>
              <w:rPr>
                <w:rFonts w:ascii="Calibri" w:hAnsi="Calibri" w:cs="Calibri"/>
                <w:sz w:val="18"/>
                <w:szCs w:val="18"/>
              </w:rPr>
            </w:pPr>
          </w:p>
        </w:tc>
        <w:tc>
          <w:tcPr>
            <w:tcW w:w="1162" w:type="dxa"/>
            <w:tcBorders>
              <w:left w:val="nil"/>
              <w:bottom w:val="nil"/>
              <w:right w:val="nil"/>
            </w:tcBorders>
            <w:noWrap/>
            <w:vAlign w:val="bottom"/>
          </w:tcPr>
          <w:p w14:paraId="04DFFFF0" w14:textId="77777777" w:rsidR="009E462E" w:rsidRPr="001B166A" w:rsidRDefault="009E462E" w:rsidP="00820B0F">
            <w:pPr>
              <w:jc w:val="right"/>
              <w:rPr>
                <w:rFonts w:ascii="Calibri" w:hAnsi="Calibri" w:cs="Calibri"/>
                <w:sz w:val="18"/>
                <w:szCs w:val="18"/>
              </w:rPr>
            </w:pPr>
          </w:p>
        </w:tc>
      </w:tr>
      <w:tr w:rsidR="009E462E" w:rsidRPr="001B166A" w14:paraId="64D71706" w14:textId="77777777" w:rsidTr="00820B0F">
        <w:trPr>
          <w:trHeight w:val="255"/>
        </w:trPr>
        <w:tc>
          <w:tcPr>
            <w:tcW w:w="4320" w:type="dxa"/>
            <w:tcBorders>
              <w:left w:val="nil"/>
              <w:bottom w:val="nil"/>
              <w:right w:val="nil"/>
            </w:tcBorders>
            <w:noWrap/>
            <w:vAlign w:val="bottom"/>
          </w:tcPr>
          <w:p w14:paraId="2B06CF5A"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Current liabilities</w:t>
            </w:r>
          </w:p>
        </w:tc>
        <w:tc>
          <w:tcPr>
            <w:tcW w:w="1101" w:type="dxa"/>
            <w:tcBorders>
              <w:left w:val="nil"/>
              <w:bottom w:val="nil"/>
              <w:right w:val="nil"/>
            </w:tcBorders>
            <w:noWrap/>
            <w:vAlign w:val="bottom"/>
          </w:tcPr>
          <w:p w14:paraId="3F4D7587" w14:textId="77777777" w:rsidR="009E462E" w:rsidRPr="001B166A" w:rsidRDefault="009E462E" w:rsidP="00820B0F">
            <w:pPr>
              <w:rPr>
                <w:rFonts w:ascii="Calibri" w:hAnsi="Calibri" w:cs="Calibri"/>
                <w:sz w:val="18"/>
                <w:szCs w:val="18"/>
              </w:rPr>
            </w:pPr>
          </w:p>
        </w:tc>
        <w:tc>
          <w:tcPr>
            <w:tcW w:w="1275" w:type="dxa"/>
            <w:tcBorders>
              <w:left w:val="nil"/>
              <w:bottom w:val="nil"/>
              <w:right w:val="nil"/>
            </w:tcBorders>
            <w:noWrap/>
            <w:vAlign w:val="bottom"/>
          </w:tcPr>
          <w:p w14:paraId="19A2A0F9" w14:textId="77777777" w:rsidR="009E462E" w:rsidRPr="001B166A" w:rsidRDefault="009E462E" w:rsidP="00820B0F">
            <w:pPr>
              <w:jc w:val="right"/>
              <w:rPr>
                <w:rFonts w:ascii="Calibri" w:hAnsi="Calibri" w:cs="Calibri"/>
                <w:b/>
                <w:sz w:val="18"/>
                <w:szCs w:val="18"/>
              </w:rPr>
            </w:pPr>
          </w:p>
        </w:tc>
        <w:tc>
          <w:tcPr>
            <w:tcW w:w="1276" w:type="dxa"/>
            <w:tcBorders>
              <w:left w:val="nil"/>
              <w:bottom w:val="nil"/>
              <w:right w:val="nil"/>
            </w:tcBorders>
            <w:noWrap/>
            <w:vAlign w:val="bottom"/>
          </w:tcPr>
          <w:p w14:paraId="0F063DA3" w14:textId="77777777" w:rsidR="009E462E" w:rsidRPr="003A3458" w:rsidRDefault="009E462E" w:rsidP="00820B0F">
            <w:pPr>
              <w:jc w:val="right"/>
              <w:rPr>
                <w:rFonts w:ascii="Calibri" w:hAnsi="Calibri" w:cs="Calibri"/>
                <w:sz w:val="18"/>
                <w:szCs w:val="18"/>
              </w:rPr>
            </w:pPr>
          </w:p>
        </w:tc>
        <w:tc>
          <w:tcPr>
            <w:tcW w:w="1162" w:type="dxa"/>
            <w:tcBorders>
              <w:left w:val="nil"/>
              <w:bottom w:val="nil"/>
              <w:right w:val="nil"/>
            </w:tcBorders>
            <w:noWrap/>
            <w:vAlign w:val="bottom"/>
          </w:tcPr>
          <w:p w14:paraId="7D774D22" w14:textId="77777777" w:rsidR="009E462E" w:rsidRPr="001B166A" w:rsidRDefault="009E462E" w:rsidP="00820B0F">
            <w:pPr>
              <w:jc w:val="right"/>
              <w:rPr>
                <w:rFonts w:ascii="Calibri" w:hAnsi="Calibri" w:cs="Calibri"/>
                <w:sz w:val="18"/>
                <w:szCs w:val="18"/>
              </w:rPr>
            </w:pPr>
          </w:p>
        </w:tc>
      </w:tr>
      <w:tr w:rsidR="009E462E" w:rsidRPr="001B166A" w14:paraId="22C7EA64" w14:textId="77777777" w:rsidTr="00820B0F">
        <w:trPr>
          <w:trHeight w:val="255"/>
        </w:trPr>
        <w:tc>
          <w:tcPr>
            <w:tcW w:w="4320" w:type="dxa"/>
            <w:tcBorders>
              <w:top w:val="nil"/>
              <w:left w:val="nil"/>
              <w:bottom w:val="nil"/>
              <w:right w:val="nil"/>
            </w:tcBorders>
            <w:noWrap/>
            <w:vAlign w:val="bottom"/>
          </w:tcPr>
          <w:p w14:paraId="2A9B1CD2"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Trade and other payables</w:t>
            </w:r>
          </w:p>
        </w:tc>
        <w:tc>
          <w:tcPr>
            <w:tcW w:w="1101" w:type="dxa"/>
            <w:tcBorders>
              <w:top w:val="nil"/>
              <w:left w:val="nil"/>
              <w:bottom w:val="nil"/>
              <w:right w:val="nil"/>
            </w:tcBorders>
            <w:noWrap/>
            <w:vAlign w:val="bottom"/>
          </w:tcPr>
          <w:p w14:paraId="1BAD5D63"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64E4622C"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892</w:t>
            </w:r>
          </w:p>
        </w:tc>
        <w:tc>
          <w:tcPr>
            <w:tcW w:w="1276" w:type="dxa"/>
            <w:tcBorders>
              <w:top w:val="nil"/>
              <w:left w:val="nil"/>
              <w:bottom w:val="nil"/>
              <w:right w:val="nil"/>
            </w:tcBorders>
            <w:noWrap/>
            <w:vAlign w:val="bottom"/>
          </w:tcPr>
          <w:p w14:paraId="28972F91"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2,798</w:t>
            </w:r>
          </w:p>
        </w:tc>
        <w:tc>
          <w:tcPr>
            <w:tcW w:w="1162" w:type="dxa"/>
            <w:tcBorders>
              <w:top w:val="nil"/>
              <w:left w:val="nil"/>
              <w:bottom w:val="nil"/>
              <w:right w:val="nil"/>
            </w:tcBorders>
            <w:noWrap/>
            <w:vAlign w:val="bottom"/>
          </w:tcPr>
          <w:p w14:paraId="4B0891A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348</w:t>
            </w:r>
          </w:p>
        </w:tc>
      </w:tr>
      <w:tr w:rsidR="009E462E" w:rsidRPr="001B166A" w14:paraId="757669C3" w14:textId="77777777" w:rsidTr="00820B0F">
        <w:trPr>
          <w:trHeight w:val="255"/>
        </w:trPr>
        <w:tc>
          <w:tcPr>
            <w:tcW w:w="4320" w:type="dxa"/>
            <w:tcBorders>
              <w:top w:val="nil"/>
              <w:left w:val="nil"/>
              <w:bottom w:val="nil"/>
              <w:right w:val="nil"/>
            </w:tcBorders>
            <w:noWrap/>
            <w:vAlign w:val="bottom"/>
          </w:tcPr>
          <w:p w14:paraId="6A77BF70"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Borrowings</w:t>
            </w:r>
          </w:p>
        </w:tc>
        <w:tc>
          <w:tcPr>
            <w:tcW w:w="1101" w:type="dxa"/>
            <w:tcBorders>
              <w:top w:val="nil"/>
              <w:left w:val="nil"/>
              <w:bottom w:val="nil"/>
              <w:right w:val="nil"/>
            </w:tcBorders>
            <w:noWrap/>
            <w:vAlign w:val="bottom"/>
          </w:tcPr>
          <w:p w14:paraId="0EF825F9"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60D585B7"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06</w:t>
            </w:r>
          </w:p>
        </w:tc>
        <w:tc>
          <w:tcPr>
            <w:tcW w:w="1276" w:type="dxa"/>
            <w:tcBorders>
              <w:top w:val="nil"/>
              <w:left w:val="nil"/>
              <w:bottom w:val="nil"/>
              <w:right w:val="nil"/>
            </w:tcBorders>
            <w:noWrap/>
            <w:vAlign w:val="bottom"/>
          </w:tcPr>
          <w:p w14:paraId="7A77A986" w14:textId="77777777" w:rsidR="009E462E" w:rsidRPr="003A3458" w:rsidDel="00F55C41" w:rsidRDefault="009E462E" w:rsidP="00820B0F">
            <w:pPr>
              <w:jc w:val="right"/>
              <w:rPr>
                <w:rFonts w:ascii="Calibri" w:hAnsi="Calibri" w:cs="Calibri"/>
                <w:sz w:val="18"/>
                <w:szCs w:val="18"/>
              </w:rPr>
            </w:pPr>
            <w:r w:rsidRPr="003A3458">
              <w:rPr>
                <w:rFonts w:ascii="Calibri" w:hAnsi="Calibri" w:cs="Calibri"/>
                <w:sz w:val="18"/>
                <w:szCs w:val="18"/>
              </w:rPr>
              <w:t>2,143</w:t>
            </w:r>
          </w:p>
        </w:tc>
        <w:tc>
          <w:tcPr>
            <w:tcW w:w="1162" w:type="dxa"/>
            <w:tcBorders>
              <w:top w:val="nil"/>
              <w:left w:val="nil"/>
              <w:bottom w:val="nil"/>
              <w:right w:val="nil"/>
            </w:tcBorders>
            <w:noWrap/>
            <w:vAlign w:val="bottom"/>
          </w:tcPr>
          <w:p w14:paraId="5BAF7709" w14:textId="77777777" w:rsidR="009E462E" w:rsidRPr="001B166A" w:rsidDel="00F55C41" w:rsidRDefault="009E462E" w:rsidP="00820B0F">
            <w:pPr>
              <w:jc w:val="right"/>
              <w:rPr>
                <w:rFonts w:ascii="Calibri" w:hAnsi="Calibri" w:cs="Calibri"/>
                <w:sz w:val="18"/>
                <w:szCs w:val="18"/>
              </w:rPr>
            </w:pPr>
            <w:r>
              <w:rPr>
                <w:rFonts w:ascii="Calibri" w:hAnsi="Calibri" w:cs="Calibri"/>
                <w:sz w:val="18"/>
                <w:szCs w:val="18"/>
              </w:rPr>
              <w:t>1,925</w:t>
            </w:r>
          </w:p>
        </w:tc>
      </w:tr>
      <w:tr w:rsidR="009E462E" w:rsidRPr="001B166A" w14:paraId="7FB5DFE3" w14:textId="77777777" w:rsidTr="00820B0F">
        <w:trPr>
          <w:trHeight w:val="255"/>
        </w:trPr>
        <w:tc>
          <w:tcPr>
            <w:tcW w:w="4320" w:type="dxa"/>
            <w:tcBorders>
              <w:top w:val="nil"/>
              <w:left w:val="nil"/>
              <w:bottom w:val="nil"/>
              <w:right w:val="nil"/>
            </w:tcBorders>
            <w:noWrap/>
            <w:vAlign w:val="bottom"/>
          </w:tcPr>
          <w:p w14:paraId="5AC44158"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Leases</w:t>
            </w:r>
          </w:p>
        </w:tc>
        <w:tc>
          <w:tcPr>
            <w:tcW w:w="1101" w:type="dxa"/>
            <w:tcBorders>
              <w:top w:val="nil"/>
              <w:left w:val="nil"/>
              <w:bottom w:val="nil"/>
              <w:right w:val="nil"/>
            </w:tcBorders>
            <w:noWrap/>
            <w:vAlign w:val="bottom"/>
          </w:tcPr>
          <w:p w14:paraId="360BAF33"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794D1662" w14:textId="77777777" w:rsidR="009E462E" w:rsidRPr="00B0732A" w:rsidRDefault="009E462E" w:rsidP="00820B0F">
            <w:pPr>
              <w:jc w:val="right"/>
              <w:rPr>
                <w:rFonts w:ascii="Calibri" w:hAnsi="Calibri" w:cs="Calibri"/>
                <w:b/>
                <w:sz w:val="18"/>
                <w:szCs w:val="18"/>
              </w:rPr>
            </w:pPr>
            <w:r w:rsidRPr="00B0732A">
              <w:rPr>
                <w:rFonts w:ascii="Calibri" w:hAnsi="Calibri" w:cs="Calibri"/>
                <w:b/>
                <w:sz w:val="18"/>
                <w:szCs w:val="18"/>
              </w:rPr>
              <w:t>50</w:t>
            </w:r>
          </w:p>
        </w:tc>
        <w:tc>
          <w:tcPr>
            <w:tcW w:w="1276" w:type="dxa"/>
            <w:tcBorders>
              <w:top w:val="nil"/>
              <w:left w:val="nil"/>
              <w:bottom w:val="nil"/>
              <w:right w:val="nil"/>
            </w:tcBorders>
            <w:noWrap/>
            <w:vAlign w:val="bottom"/>
          </w:tcPr>
          <w:p w14:paraId="1D60AC28" w14:textId="77777777" w:rsidR="009E462E" w:rsidRPr="00B0732A" w:rsidRDefault="009E462E" w:rsidP="00820B0F">
            <w:pPr>
              <w:jc w:val="right"/>
              <w:rPr>
                <w:rFonts w:ascii="Calibri" w:hAnsi="Calibri" w:cs="Calibri"/>
                <w:sz w:val="18"/>
                <w:szCs w:val="18"/>
              </w:rPr>
            </w:pPr>
            <w:r w:rsidRPr="00B0732A">
              <w:rPr>
                <w:rFonts w:ascii="Calibri" w:hAnsi="Calibri" w:cs="Calibri"/>
                <w:sz w:val="18"/>
                <w:szCs w:val="18"/>
              </w:rPr>
              <w:t>13</w:t>
            </w:r>
          </w:p>
        </w:tc>
        <w:tc>
          <w:tcPr>
            <w:tcW w:w="1162" w:type="dxa"/>
            <w:tcBorders>
              <w:top w:val="nil"/>
              <w:left w:val="nil"/>
              <w:bottom w:val="nil"/>
              <w:right w:val="nil"/>
            </w:tcBorders>
            <w:noWrap/>
            <w:vAlign w:val="bottom"/>
          </w:tcPr>
          <w:p w14:paraId="20B94C6E" w14:textId="77777777" w:rsidR="009E462E" w:rsidRPr="001B166A" w:rsidRDefault="009E462E" w:rsidP="00820B0F">
            <w:pPr>
              <w:jc w:val="right"/>
              <w:rPr>
                <w:rFonts w:ascii="Calibri" w:hAnsi="Calibri" w:cs="Calibri"/>
                <w:sz w:val="18"/>
                <w:szCs w:val="18"/>
              </w:rPr>
            </w:pPr>
            <w:r>
              <w:rPr>
                <w:rFonts w:ascii="Calibri" w:hAnsi="Calibri" w:cs="Calibri"/>
                <w:sz w:val="18"/>
                <w:szCs w:val="18"/>
              </w:rPr>
              <w:t>70</w:t>
            </w:r>
          </w:p>
        </w:tc>
      </w:tr>
      <w:tr w:rsidR="009E462E" w:rsidRPr="001B166A" w14:paraId="161CF7ED" w14:textId="77777777" w:rsidTr="00820B0F">
        <w:trPr>
          <w:trHeight w:val="255"/>
        </w:trPr>
        <w:tc>
          <w:tcPr>
            <w:tcW w:w="4320" w:type="dxa"/>
            <w:tcBorders>
              <w:top w:val="single" w:sz="4" w:space="0" w:color="000000"/>
              <w:left w:val="nil"/>
              <w:bottom w:val="double" w:sz="4" w:space="0" w:color="auto"/>
              <w:right w:val="nil"/>
            </w:tcBorders>
            <w:noWrap/>
            <w:vAlign w:val="bottom"/>
          </w:tcPr>
          <w:p w14:paraId="7F5B160D" w14:textId="77777777" w:rsidR="009E462E" w:rsidRPr="001B166A" w:rsidRDefault="009E462E" w:rsidP="00820B0F">
            <w:pPr>
              <w:rPr>
                <w:rFonts w:ascii="Calibri" w:hAnsi="Calibri" w:cs="Calibri"/>
                <w:sz w:val="18"/>
                <w:szCs w:val="18"/>
              </w:rPr>
            </w:pPr>
          </w:p>
        </w:tc>
        <w:tc>
          <w:tcPr>
            <w:tcW w:w="1101" w:type="dxa"/>
            <w:tcBorders>
              <w:top w:val="single" w:sz="4" w:space="0" w:color="000000"/>
              <w:left w:val="nil"/>
              <w:bottom w:val="double" w:sz="4" w:space="0" w:color="auto"/>
              <w:right w:val="nil"/>
            </w:tcBorders>
            <w:noWrap/>
            <w:vAlign w:val="bottom"/>
          </w:tcPr>
          <w:p w14:paraId="6469E409" w14:textId="77777777" w:rsidR="009E462E" w:rsidRPr="001B166A" w:rsidRDefault="009E462E" w:rsidP="00820B0F">
            <w:pPr>
              <w:rPr>
                <w:rFonts w:ascii="Calibri" w:hAnsi="Calibri" w:cs="Calibri"/>
                <w:sz w:val="18"/>
                <w:szCs w:val="18"/>
              </w:rPr>
            </w:pPr>
          </w:p>
        </w:tc>
        <w:tc>
          <w:tcPr>
            <w:tcW w:w="1275" w:type="dxa"/>
            <w:tcBorders>
              <w:top w:val="single" w:sz="4" w:space="0" w:color="000000"/>
              <w:left w:val="nil"/>
              <w:bottom w:val="double" w:sz="4" w:space="0" w:color="auto"/>
              <w:right w:val="nil"/>
            </w:tcBorders>
            <w:noWrap/>
            <w:vAlign w:val="bottom"/>
          </w:tcPr>
          <w:p w14:paraId="4D5E1C17"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3,148</w:t>
            </w:r>
          </w:p>
        </w:tc>
        <w:tc>
          <w:tcPr>
            <w:tcW w:w="1276" w:type="dxa"/>
            <w:tcBorders>
              <w:top w:val="single" w:sz="4" w:space="0" w:color="000000"/>
              <w:left w:val="nil"/>
              <w:bottom w:val="double" w:sz="4" w:space="0" w:color="auto"/>
              <w:right w:val="nil"/>
            </w:tcBorders>
            <w:noWrap/>
            <w:vAlign w:val="bottom"/>
          </w:tcPr>
          <w:p w14:paraId="2E686AA2"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4,954</w:t>
            </w:r>
          </w:p>
        </w:tc>
        <w:tc>
          <w:tcPr>
            <w:tcW w:w="1162" w:type="dxa"/>
            <w:tcBorders>
              <w:top w:val="single" w:sz="4" w:space="0" w:color="000000"/>
              <w:left w:val="nil"/>
              <w:bottom w:val="double" w:sz="4" w:space="0" w:color="auto"/>
              <w:right w:val="nil"/>
            </w:tcBorders>
            <w:noWrap/>
            <w:vAlign w:val="bottom"/>
          </w:tcPr>
          <w:p w14:paraId="76CF9F3E" w14:textId="77777777" w:rsidR="009E462E" w:rsidRPr="001B166A" w:rsidRDefault="009E462E" w:rsidP="00820B0F">
            <w:pPr>
              <w:jc w:val="right"/>
              <w:rPr>
                <w:rFonts w:ascii="Calibri" w:hAnsi="Calibri" w:cs="Calibri"/>
                <w:sz w:val="18"/>
                <w:szCs w:val="18"/>
              </w:rPr>
            </w:pPr>
            <w:r>
              <w:rPr>
                <w:rFonts w:ascii="Calibri" w:hAnsi="Calibri" w:cs="Calibri"/>
                <w:sz w:val="18"/>
                <w:szCs w:val="18"/>
              </w:rPr>
              <w:t>4,343</w:t>
            </w:r>
          </w:p>
        </w:tc>
      </w:tr>
      <w:tr w:rsidR="009E462E" w:rsidRPr="001B166A" w14:paraId="6774B2DE" w14:textId="77777777" w:rsidTr="00820B0F">
        <w:trPr>
          <w:trHeight w:val="255"/>
        </w:trPr>
        <w:tc>
          <w:tcPr>
            <w:tcW w:w="4320" w:type="dxa"/>
            <w:tcBorders>
              <w:top w:val="double" w:sz="4" w:space="0" w:color="auto"/>
              <w:left w:val="nil"/>
              <w:right w:val="nil"/>
            </w:tcBorders>
            <w:noWrap/>
            <w:vAlign w:val="bottom"/>
          </w:tcPr>
          <w:p w14:paraId="705FEFE0" w14:textId="77777777" w:rsidR="009E462E" w:rsidRPr="001B166A" w:rsidRDefault="009E462E" w:rsidP="00820B0F">
            <w:pPr>
              <w:rPr>
                <w:rFonts w:ascii="Calibri" w:hAnsi="Calibri" w:cs="Calibri"/>
                <w:sz w:val="18"/>
                <w:szCs w:val="18"/>
              </w:rPr>
            </w:pPr>
          </w:p>
        </w:tc>
        <w:tc>
          <w:tcPr>
            <w:tcW w:w="1101" w:type="dxa"/>
            <w:tcBorders>
              <w:top w:val="double" w:sz="4" w:space="0" w:color="auto"/>
              <w:left w:val="nil"/>
              <w:right w:val="nil"/>
            </w:tcBorders>
            <w:noWrap/>
            <w:vAlign w:val="bottom"/>
          </w:tcPr>
          <w:p w14:paraId="2B8247BB"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right w:val="nil"/>
            </w:tcBorders>
            <w:noWrap/>
            <w:vAlign w:val="bottom"/>
          </w:tcPr>
          <w:p w14:paraId="4006A561"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right w:val="nil"/>
            </w:tcBorders>
            <w:noWrap/>
            <w:vAlign w:val="bottom"/>
          </w:tcPr>
          <w:p w14:paraId="5A0348E9" w14:textId="77777777" w:rsidR="009E462E" w:rsidRPr="003A3458" w:rsidRDefault="009E462E" w:rsidP="00820B0F">
            <w:pPr>
              <w:jc w:val="right"/>
              <w:rPr>
                <w:rFonts w:ascii="Calibri" w:hAnsi="Calibri" w:cs="Calibri"/>
                <w:sz w:val="18"/>
                <w:szCs w:val="18"/>
              </w:rPr>
            </w:pPr>
          </w:p>
        </w:tc>
        <w:tc>
          <w:tcPr>
            <w:tcW w:w="1162" w:type="dxa"/>
            <w:tcBorders>
              <w:top w:val="double" w:sz="4" w:space="0" w:color="auto"/>
              <w:left w:val="nil"/>
              <w:right w:val="nil"/>
            </w:tcBorders>
            <w:noWrap/>
            <w:vAlign w:val="bottom"/>
          </w:tcPr>
          <w:p w14:paraId="4B110835" w14:textId="77777777" w:rsidR="009E462E" w:rsidRPr="001B166A" w:rsidRDefault="009E462E" w:rsidP="00820B0F">
            <w:pPr>
              <w:jc w:val="right"/>
              <w:rPr>
                <w:rFonts w:ascii="Calibri" w:hAnsi="Calibri" w:cs="Calibri"/>
                <w:sz w:val="18"/>
                <w:szCs w:val="18"/>
              </w:rPr>
            </w:pPr>
          </w:p>
        </w:tc>
      </w:tr>
      <w:tr w:rsidR="009E462E" w:rsidRPr="001B166A" w14:paraId="029CE060" w14:textId="77777777" w:rsidTr="00820B0F">
        <w:trPr>
          <w:trHeight w:val="330"/>
        </w:trPr>
        <w:tc>
          <w:tcPr>
            <w:tcW w:w="4320" w:type="dxa"/>
            <w:tcBorders>
              <w:left w:val="nil"/>
              <w:bottom w:val="nil"/>
              <w:right w:val="nil"/>
            </w:tcBorders>
            <w:noWrap/>
            <w:vAlign w:val="bottom"/>
          </w:tcPr>
          <w:p w14:paraId="02FED1C8"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Non-current liabilities</w:t>
            </w:r>
          </w:p>
        </w:tc>
        <w:tc>
          <w:tcPr>
            <w:tcW w:w="1101" w:type="dxa"/>
            <w:tcBorders>
              <w:left w:val="nil"/>
              <w:bottom w:val="nil"/>
              <w:right w:val="nil"/>
            </w:tcBorders>
            <w:noWrap/>
            <w:vAlign w:val="bottom"/>
          </w:tcPr>
          <w:p w14:paraId="04C2A50D" w14:textId="77777777" w:rsidR="009E462E" w:rsidRPr="001B166A" w:rsidRDefault="009E462E" w:rsidP="00820B0F">
            <w:pPr>
              <w:rPr>
                <w:rFonts w:ascii="Calibri" w:hAnsi="Calibri" w:cs="Calibri"/>
                <w:sz w:val="18"/>
                <w:szCs w:val="18"/>
              </w:rPr>
            </w:pPr>
          </w:p>
        </w:tc>
        <w:tc>
          <w:tcPr>
            <w:tcW w:w="1275" w:type="dxa"/>
            <w:tcBorders>
              <w:left w:val="nil"/>
              <w:bottom w:val="nil"/>
              <w:right w:val="nil"/>
            </w:tcBorders>
            <w:noWrap/>
            <w:vAlign w:val="bottom"/>
          </w:tcPr>
          <w:p w14:paraId="3A428A77" w14:textId="77777777" w:rsidR="009E462E" w:rsidRPr="001B166A" w:rsidRDefault="009E462E" w:rsidP="00820B0F">
            <w:pPr>
              <w:jc w:val="right"/>
              <w:rPr>
                <w:rFonts w:ascii="Calibri" w:hAnsi="Calibri" w:cs="Calibri"/>
                <w:b/>
                <w:sz w:val="18"/>
                <w:szCs w:val="18"/>
              </w:rPr>
            </w:pPr>
          </w:p>
        </w:tc>
        <w:tc>
          <w:tcPr>
            <w:tcW w:w="1276" w:type="dxa"/>
            <w:tcBorders>
              <w:left w:val="nil"/>
              <w:bottom w:val="nil"/>
              <w:right w:val="nil"/>
            </w:tcBorders>
            <w:noWrap/>
            <w:vAlign w:val="bottom"/>
          </w:tcPr>
          <w:p w14:paraId="25C6BE2E" w14:textId="77777777" w:rsidR="009E462E" w:rsidRPr="003A3458" w:rsidRDefault="009E462E" w:rsidP="00820B0F">
            <w:pPr>
              <w:jc w:val="right"/>
              <w:rPr>
                <w:rFonts w:ascii="Calibri" w:hAnsi="Calibri" w:cs="Calibri"/>
                <w:sz w:val="18"/>
                <w:szCs w:val="18"/>
              </w:rPr>
            </w:pPr>
          </w:p>
        </w:tc>
        <w:tc>
          <w:tcPr>
            <w:tcW w:w="1162" w:type="dxa"/>
            <w:tcBorders>
              <w:left w:val="nil"/>
              <w:bottom w:val="nil"/>
              <w:right w:val="nil"/>
            </w:tcBorders>
            <w:noWrap/>
            <w:vAlign w:val="bottom"/>
          </w:tcPr>
          <w:p w14:paraId="547AB5CA" w14:textId="77777777" w:rsidR="009E462E" w:rsidRPr="001B166A" w:rsidRDefault="009E462E" w:rsidP="00820B0F">
            <w:pPr>
              <w:jc w:val="right"/>
              <w:rPr>
                <w:rFonts w:ascii="Calibri" w:hAnsi="Calibri" w:cs="Calibri"/>
                <w:sz w:val="18"/>
                <w:szCs w:val="18"/>
              </w:rPr>
            </w:pPr>
          </w:p>
        </w:tc>
      </w:tr>
      <w:tr w:rsidR="009E462E" w:rsidRPr="001B166A" w14:paraId="25E73635" w14:textId="77777777" w:rsidTr="00820B0F">
        <w:trPr>
          <w:trHeight w:val="330"/>
        </w:trPr>
        <w:tc>
          <w:tcPr>
            <w:tcW w:w="4320" w:type="dxa"/>
            <w:tcBorders>
              <w:left w:val="nil"/>
              <w:bottom w:val="nil"/>
              <w:right w:val="nil"/>
            </w:tcBorders>
            <w:noWrap/>
            <w:vAlign w:val="bottom"/>
          </w:tcPr>
          <w:p w14:paraId="57587C1E" w14:textId="77777777" w:rsidR="009E462E" w:rsidRPr="001B166A" w:rsidRDefault="009E462E" w:rsidP="00820B0F">
            <w:pPr>
              <w:rPr>
                <w:rFonts w:ascii="Calibri" w:hAnsi="Calibri" w:cs="Calibri"/>
                <w:bCs/>
                <w:sz w:val="18"/>
                <w:szCs w:val="18"/>
              </w:rPr>
            </w:pPr>
            <w:r>
              <w:rPr>
                <w:rFonts w:ascii="Calibri" w:hAnsi="Calibri" w:cs="Calibri"/>
                <w:bCs/>
                <w:sz w:val="18"/>
                <w:szCs w:val="18"/>
              </w:rPr>
              <w:t>Deferred tax liability</w:t>
            </w:r>
          </w:p>
        </w:tc>
        <w:tc>
          <w:tcPr>
            <w:tcW w:w="1101" w:type="dxa"/>
            <w:tcBorders>
              <w:left w:val="nil"/>
              <w:bottom w:val="nil"/>
              <w:right w:val="nil"/>
            </w:tcBorders>
            <w:noWrap/>
            <w:vAlign w:val="bottom"/>
          </w:tcPr>
          <w:p w14:paraId="789E8269" w14:textId="77777777" w:rsidR="009E462E" w:rsidRPr="001B166A" w:rsidRDefault="009E462E" w:rsidP="00820B0F">
            <w:pPr>
              <w:rPr>
                <w:rFonts w:ascii="Calibri" w:hAnsi="Calibri" w:cs="Calibri"/>
                <w:sz w:val="18"/>
                <w:szCs w:val="18"/>
              </w:rPr>
            </w:pPr>
          </w:p>
        </w:tc>
        <w:tc>
          <w:tcPr>
            <w:tcW w:w="1275" w:type="dxa"/>
            <w:tcBorders>
              <w:left w:val="nil"/>
              <w:bottom w:val="nil"/>
              <w:right w:val="nil"/>
            </w:tcBorders>
            <w:noWrap/>
            <w:vAlign w:val="bottom"/>
          </w:tcPr>
          <w:p w14:paraId="73FDDC1E"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827</w:t>
            </w:r>
          </w:p>
        </w:tc>
        <w:tc>
          <w:tcPr>
            <w:tcW w:w="1276" w:type="dxa"/>
            <w:tcBorders>
              <w:left w:val="nil"/>
              <w:bottom w:val="nil"/>
              <w:right w:val="nil"/>
            </w:tcBorders>
            <w:noWrap/>
            <w:vAlign w:val="bottom"/>
          </w:tcPr>
          <w:p w14:paraId="6CF27357"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w:t>
            </w:r>
          </w:p>
        </w:tc>
        <w:tc>
          <w:tcPr>
            <w:tcW w:w="1162" w:type="dxa"/>
            <w:tcBorders>
              <w:left w:val="nil"/>
              <w:bottom w:val="nil"/>
              <w:right w:val="nil"/>
            </w:tcBorders>
            <w:noWrap/>
            <w:vAlign w:val="bottom"/>
          </w:tcPr>
          <w:p w14:paraId="2C3FC7F8"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827</w:t>
            </w:r>
          </w:p>
        </w:tc>
      </w:tr>
      <w:tr w:rsidR="009E462E" w:rsidRPr="001B166A" w14:paraId="1CF73A9E" w14:textId="77777777" w:rsidTr="00820B0F">
        <w:trPr>
          <w:trHeight w:val="255"/>
        </w:trPr>
        <w:tc>
          <w:tcPr>
            <w:tcW w:w="4320" w:type="dxa"/>
            <w:tcBorders>
              <w:top w:val="nil"/>
              <w:left w:val="nil"/>
              <w:bottom w:val="nil"/>
              <w:right w:val="nil"/>
            </w:tcBorders>
            <w:noWrap/>
            <w:vAlign w:val="bottom"/>
          </w:tcPr>
          <w:p w14:paraId="3217632D"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Borrowings</w:t>
            </w:r>
          </w:p>
        </w:tc>
        <w:tc>
          <w:tcPr>
            <w:tcW w:w="1101" w:type="dxa"/>
            <w:tcBorders>
              <w:top w:val="nil"/>
              <w:left w:val="nil"/>
              <w:bottom w:val="nil"/>
              <w:right w:val="nil"/>
            </w:tcBorders>
            <w:noWrap/>
            <w:vAlign w:val="bottom"/>
          </w:tcPr>
          <w:p w14:paraId="4644799B"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4BFA1B5B"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3,209</w:t>
            </w:r>
          </w:p>
        </w:tc>
        <w:tc>
          <w:tcPr>
            <w:tcW w:w="1276" w:type="dxa"/>
            <w:tcBorders>
              <w:top w:val="nil"/>
              <w:left w:val="nil"/>
              <w:bottom w:val="nil"/>
              <w:right w:val="nil"/>
            </w:tcBorders>
            <w:noWrap/>
            <w:vAlign w:val="bottom"/>
          </w:tcPr>
          <w:p w14:paraId="54F8490D"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1,867</w:t>
            </w:r>
          </w:p>
        </w:tc>
        <w:tc>
          <w:tcPr>
            <w:tcW w:w="1162" w:type="dxa"/>
            <w:tcBorders>
              <w:top w:val="nil"/>
              <w:left w:val="nil"/>
              <w:bottom w:val="nil"/>
              <w:right w:val="nil"/>
            </w:tcBorders>
            <w:noWrap/>
            <w:vAlign w:val="bottom"/>
          </w:tcPr>
          <w:p w14:paraId="54174D24"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1,517</w:t>
            </w:r>
          </w:p>
        </w:tc>
      </w:tr>
      <w:tr w:rsidR="009E462E" w:rsidRPr="001B166A" w14:paraId="7D6873C0" w14:textId="77777777" w:rsidTr="00820B0F">
        <w:trPr>
          <w:trHeight w:val="255"/>
        </w:trPr>
        <w:tc>
          <w:tcPr>
            <w:tcW w:w="4320" w:type="dxa"/>
            <w:tcBorders>
              <w:top w:val="nil"/>
              <w:left w:val="nil"/>
              <w:bottom w:val="nil"/>
              <w:right w:val="nil"/>
            </w:tcBorders>
            <w:noWrap/>
            <w:vAlign w:val="bottom"/>
          </w:tcPr>
          <w:p w14:paraId="53907F63" w14:textId="77777777" w:rsidR="009E462E" w:rsidRPr="001B166A" w:rsidRDefault="009E462E" w:rsidP="00820B0F">
            <w:pPr>
              <w:rPr>
                <w:rFonts w:ascii="Calibri" w:hAnsi="Calibri" w:cs="Calibri"/>
                <w:sz w:val="18"/>
                <w:szCs w:val="18"/>
              </w:rPr>
            </w:pPr>
            <w:r>
              <w:rPr>
                <w:rFonts w:ascii="Calibri" w:hAnsi="Calibri" w:cs="Calibri"/>
                <w:sz w:val="18"/>
                <w:szCs w:val="18"/>
              </w:rPr>
              <w:t>Leases</w:t>
            </w:r>
          </w:p>
        </w:tc>
        <w:tc>
          <w:tcPr>
            <w:tcW w:w="1101" w:type="dxa"/>
            <w:tcBorders>
              <w:top w:val="nil"/>
              <w:left w:val="nil"/>
              <w:bottom w:val="nil"/>
              <w:right w:val="nil"/>
            </w:tcBorders>
            <w:noWrap/>
            <w:vAlign w:val="bottom"/>
          </w:tcPr>
          <w:p w14:paraId="6973D772"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1C1D327E" w14:textId="77777777" w:rsidR="009E462E" w:rsidRDefault="009E462E" w:rsidP="00820B0F">
            <w:pPr>
              <w:jc w:val="right"/>
              <w:rPr>
                <w:rFonts w:ascii="Calibri" w:hAnsi="Calibri" w:cs="Calibri"/>
                <w:b/>
                <w:sz w:val="18"/>
                <w:szCs w:val="18"/>
              </w:rPr>
            </w:pPr>
            <w:r>
              <w:rPr>
                <w:rFonts w:ascii="Calibri" w:hAnsi="Calibri" w:cs="Calibri"/>
                <w:b/>
                <w:sz w:val="18"/>
                <w:szCs w:val="18"/>
              </w:rPr>
              <w:t>124</w:t>
            </w:r>
          </w:p>
        </w:tc>
        <w:tc>
          <w:tcPr>
            <w:tcW w:w="1276" w:type="dxa"/>
            <w:tcBorders>
              <w:top w:val="nil"/>
              <w:left w:val="nil"/>
              <w:bottom w:val="nil"/>
              <w:right w:val="nil"/>
            </w:tcBorders>
            <w:noWrap/>
            <w:vAlign w:val="bottom"/>
          </w:tcPr>
          <w:p w14:paraId="2726CBD7" w14:textId="77777777" w:rsidR="009E462E" w:rsidRPr="003A3458" w:rsidRDefault="009E462E" w:rsidP="00820B0F">
            <w:pPr>
              <w:jc w:val="right"/>
              <w:rPr>
                <w:rFonts w:ascii="Calibri" w:hAnsi="Calibri" w:cs="Calibri"/>
                <w:sz w:val="18"/>
                <w:szCs w:val="18"/>
              </w:rPr>
            </w:pPr>
            <w:r>
              <w:rPr>
                <w:rFonts w:ascii="Calibri" w:hAnsi="Calibri" w:cs="Calibri"/>
                <w:sz w:val="18"/>
                <w:szCs w:val="18"/>
              </w:rPr>
              <w:t>-</w:t>
            </w:r>
          </w:p>
        </w:tc>
        <w:tc>
          <w:tcPr>
            <w:tcW w:w="1162" w:type="dxa"/>
            <w:tcBorders>
              <w:top w:val="nil"/>
              <w:left w:val="nil"/>
              <w:bottom w:val="nil"/>
              <w:right w:val="nil"/>
            </w:tcBorders>
            <w:noWrap/>
            <w:vAlign w:val="bottom"/>
          </w:tcPr>
          <w:p w14:paraId="1666B633" w14:textId="77777777" w:rsidR="009E462E" w:rsidRDefault="009E462E" w:rsidP="00820B0F">
            <w:pPr>
              <w:jc w:val="right"/>
              <w:rPr>
                <w:rFonts w:ascii="Calibri" w:hAnsi="Calibri" w:cs="Calibri"/>
                <w:sz w:val="18"/>
                <w:szCs w:val="18"/>
              </w:rPr>
            </w:pPr>
            <w:r>
              <w:rPr>
                <w:rFonts w:ascii="Calibri" w:hAnsi="Calibri" w:cs="Calibri"/>
                <w:sz w:val="18"/>
                <w:szCs w:val="18"/>
              </w:rPr>
              <w:t>122</w:t>
            </w:r>
          </w:p>
        </w:tc>
      </w:tr>
      <w:tr w:rsidR="009E462E" w:rsidRPr="001B166A" w14:paraId="78FDD9B5" w14:textId="77777777" w:rsidTr="00820B0F">
        <w:trPr>
          <w:trHeight w:val="255"/>
        </w:trPr>
        <w:tc>
          <w:tcPr>
            <w:tcW w:w="4320" w:type="dxa"/>
            <w:tcBorders>
              <w:top w:val="single" w:sz="4" w:space="0" w:color="auto"/>
              <w:left w:val="nil"/>
              <w:bottom w:val="single" w:sz="8" w:space="0" w:color="auto"/>
              <w:right w:val="nil"/>
            </w:tcBorders>
            <w:noWrap/>
            <w:vAlign w:val="bottom"/>
          </w:tcPr>
          <w:p w14:paraId="2B2D99EB" w14:textId="77777777" w:rsidR="009E462E" w:rsidRPr="001B166A" w:rsidRDefault="009E462E" w:rsidP="00820B0F">
            <w:pPr>
              <w:rPr>
                <w:rFonts w:ascii="Calibri" w:hAnsi="Calibri" w:cs="Calibri"/>
                <w:sz w:val="18"/>
                <w:szCs w:val="18"/>
              </w:rPr>
            </w:pPr>
          </w:p>
        </w:tc>
        <w:tc>
          <w:tcPr>
            <w:tcW w:w="1101" w:type="dxa"/>
            <w:tcBorders>
              <w:top w:val="single" w:sz="4" w:space="0" w:color="auto"/>
              <w:left w:val="nil"/>
              <w:bottom w:val="single" w:sz="8" w:space="0" w:color="auto"/>
              <w:right w:val="nil"/>
            </w:tcBorders>
            <w:noWrap/>
            <w:vAlign w:val="bottom"/>
          </w:tcPr>
          <w:p w14:paraId="0F7687F1" w14:textId="77777777" w:rsidR="009E462E" w:rsidRPr="001B166A" w:rsidRDefault="009E462E" w:rsidP="00820B0F">
            <w:pPr>
              <w:rPr>
                <w:rFonts w:ascii="Calibri" w:hAnsi="Calibri" w:cs="Calibri"/>
                <w:sz w:val="18"/>
                <w:szCs w:val="18"/>
              </w:rPr>
            </w:pPr>
          </w:p>
        </w:tc>
        <w:tc>
          <w:tcPr>
            <w:tcW w:w="1275" w:type="dxa"/>
            <w:tcBorders>
              <w:top w:val="single" w:sz="4" w:space="0" w:color="auto"/>
              <w:left w:val="nil"/>
              <w:bottom w:val="single" w:sz="8" w:space="0" w:color="auto"/>
              <w:right w:val="nil"/>
            </w:tcBorders>
            <w:noWrap/>
            <w:vAlign w:val="bottom"/>
          </w:tcPr>
          <w:p w14:paraId="5149EB89"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4,160</w:t>
            </w:r>
          </w:p>
        </w:tc>
        <w:tc>
          <w:tcPr>
            <w:tcW w:w="1276" w:type="dxa"/>
            <w:tcBorders>
              <w:top w:val="single" w:sz="4" w:space="0" w:color="auto"/>
              <w:left w:val="nil"/>
              <w:bottom w:val="single" w:sz="8" w:space="0" w:color="auto"/>
              <w:right w:val="nil"/>
            </w:tcBorders>
            <w:noWrap/>
            <w:vAlign w:val="bottom"/>
          </w:tcPr>
          <w:p w14:paraId="1BDDCF72"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1,867</w:t>
            </w:r>
          </w:p>
        </w:tc>
        <w:tc>
          <w:tcPr>
            <w:tcW w:w="1162" w:type="dxa"/>
            <w:tcBorders>
              <w:top w:val="single" w:sz="4" w:space="0" w:color="auto"/>
              <w:left w:val="nil"/>
              <w:bottom w:val="single" w:sz="8" w:space="0" w:color="auto"/>
              <w:right w:val="nil"/>
            </w:tcBorders>
            <w:noWrap/>
            <w:vAlign w:val="bottom"/>
          </w:tcPr>
          <w:p w14:paraId="276C18B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466</w:t>
            </w:r>
          </w:p>
        </w:tc>
      </w:tr>
      <w:tr w:rsidR="009E462E" w:rsidRPr="001B166A" w14:paraId="4E5BF13E" w14:textId="77777777" w:rsidTr="00820B0F">
        <w:trPr>
          <w:trHeight w:val="255"/>
        </w:trPr>
        <w:tc>
          <w:tcPr>
            <w:tcW w:w="4320" w:type="dxa"/>
            <w:tcBorders>
              <w:top w:val="single" w:sz="12" w:space="0" w:color="auto"/>
              <w:left w:val="nil"/>
              <w:bottom w:val="nil"/>
              <w:right w:val="nil"/>
            </w:tcBorders>
            <w:noWrap/>
            <w:vAlign w:val="bottom"/>
          </w:tcPr>
          <w:p w14:paraId="3D95E6CC" w14:textId="77777777" w:rsidR="009E462E" w:rsidRPr="001B166A" w:rsidRDefault="009E462E" w:rsidP="00820B0F">
            <w:pPr>
              <w:rPr>
                <w:rFonts w:ascii="Calibri" w:hAnsi="Calibri" w:cs="Calibri"/>
                <w:sz w:val="18"/>
                <w:szCs w:val="18"/>
              </w:rPr>
            </w:pPr>
          </w:p>
        </w:tc>
        <w:tc>
          <w:tcPr>
            <w:tcW w:w="1101" w:type="dxa"/>
            <w:tcBorders>
              <w:top w:val="single" w:sz="12" w:space="0" w:color="auto"/>
              <w:left w:val="nil"/>
              <w:bottom w:val="nil"/>
              <w:right w:val="nil"/>
            </w:tcBorders>
            <w:noWrap/>
            <w:vAlign w:val="bottom"/>
          </w:tcPr>
          <w:p w14:paraId="3AC3E545" w14:textId="77777777" w:rsidR="009E462E" w:rsidRPr="001B166A" w:rsidRDefault="009E462E" w:rsidP="00820B0F">
            <w:pPr>
              <w:rPr>
                <w:rFonts w:ascii="Calibri" w:hAnsi="Calibri" w:cs="Calibri"/>
                <w:sz w:val="18"/>
                <w:szCs w:val="18"/>
              </w:rPr>
            </w:pPr>
          </w:p>
        </w:tc>
        <w:tc>
          <w:tcPr>
            <w:tcW w:w="1275" w:type="dxa"/>
            <w:tcBorders>
              <w:top w:val="single" w:sz="12" w:space="0" w:color="auto"/>
              <w:left w:val="nil"/>
              <w:bottom w:val="nil"/>
              <w:right w:val="nil"/>
            </w:tcBorders>
            <w:noWrap/>
            <w:vAlign w:val="bottom"/>
          </w:tcPr>
          <w:p w14:paraId="083F54A6" w14:textId="77777777" w:rsidR="009E462E" w:rsidRPr="001B166A" w:rsidRDefault="009E462E" w:rsidP="00820B0F">
            <w:pPr>
              <w:jc w:val="right"/>
              <w:rPr>
                <w:rFonts w:ascii="Calibri" w:hAnsi="Calibri" w:cs="Calibri"/>
                <w:b/>
                <w:sz w:val="18"/>
                <w:szCs w:val="18"/>
              </w:rPr>
            </w:pPr>
          </w:p>
        </w:tc>
        <w:tc>
          <w:tcPr>
            <w:tcW w:w="1276" w:type="dxa"/>
            <w:tcBorders>
              <w:top w:val="single" w:sz="12" w:space="0" w:color="auto"/>
              <w:left w:val="nil"/>
              <w:bottom w:val="nil"/>
              <w:right w:val="nil"/>
            </w:tcBorders>
            <w:noWrap/>
            <w:vAlign w:val="bottom"/>
          </w:tcPr>
          <w:p w14:paraId="009F09D9" w14:textId="77777777" w:rsidR="009E462E" w:rsidRPr="003A3458" w:rsidRDefault="009E462E" w:rsidP="00820B0F">
            <w:pPr>
              <w:jc w:val="right"/>
              <w:rPr>
                <w:rFonts w:ascii="Calibri" w:hAnsi="Calibri" w:cs="Calibri"/>
                <w:sz w:val="18"/>
                <w:szCs w:val="18"/>
              </w:rPr>
            </w:pPr>
          </w:p>
        </w:tc>
        <w:tc>
          <w:tcPr>
            <w:tcW w:w="1162" w:type="dxa"/>
            <w:tcBorders>
              <w:top w:val="single" w:sz="12" w:space="0" w:color="auto"/>
              <w:left w:val="nil"/>
              <w:bottom w:val="nil"/>
              <w:right w:val="nil"/>
            </w:tcBorders>
            <w:noWrap/>
            <w:vAlign w:val="bottom"/>
          </w:tcPr>
          <w:p w14:paraId="70497D61" w14:textId="77777777" w:rsidR="009E462E" w:rsidRPr="001B166A" w:rsidRDefault="009E462E" w:rsidP="00820B0F">
            <w:pPr>
              <w:jc w:val="right"/>
              <w:rPr>
                <w:rFonts w:ascii="Calibri" w:hAnsi="Calibri" w:cs="Calibri"/>
                <w:sz w:val="18"/>
                <w:szCs w:val="18"/>
              </w:rPr>
            </w:pPr>
          </w:p>
        </w:tc>
      </w:tr>
      <w:tr w:rsidR="009E462E" w:rsidRPr="001B166A" w14:paraId="1B636F33" w14:textId="77777777" w:rsidTr="00820B0F">
        <w:trPr>
          <w:trHeight w:val="255"/>
        </w:trPr>
        <w:tc>
          <w:tcPr>
            <w:tcW w:w="4320" w:type="dxa"/>
            <w:tcBorders>
              <w:top w:val="nil"/>
              <w:left w:val="nil"/>
              <w:bottom w:val="nil"/>
              <w:right w:val="nil"/>
            </w:tcBorders>
            <w:noWrap/>
            <w:vAlign w:val="bottom"/>
          </w:tcPr>
          <w:p w14:paraId="3842B868"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Equity attributable to owners of the parent</w:t>
            </w:r>
          </w:p>
        </w:tc>
        <w:tc>
          <w:tcPr>
            <w:tcW w:w="1101" w:type="dxa"/>
            <w:tcBorders>
              <w:top w:val="nil"/>
              <w:left w:val="nil"/>
              <w:bottom w:val="nil"/>
              <w:right w:val="nil"/>
            </w:tcBorders>
            <w:noWrap/>
            <w:vAlign w:val="bottom"/>
          </w:tcPr>
          <w:p w14:paraId="72A9424C"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6261599D" w14:textId="77777777" w:rsidR="009E462E" w:rsidRPr="001B166A" w:rsidRDefault="009E462E" w:rsidP="00820B0F">
            <w:pPr>
              <w:jc w:val="right"/>
              <w:rPr>
                <w:rFonts w:ascii="Calibri" w:hAnsi="Calibri" w:cs="Calibri"/>
                <w:b/>
                <w:sz w:val="18"/>
                <w:szCs w:val="18"/>
              </w:rPr>
            </w:pPr>
          </w:p>
        </w:tc>
        <w:tc>
          <w:tcPr>
            <w:tcW w:w="1276" w:type="dxa"/>
            <w:tcBorders>
              <w:top w:val="nil"/>
              <w:left w:val="nil"/>
              <w:bottom w:val="nil"/>
              <w:right w:val="nil"/>
            </w:tcBorders>
            <w:noWrap/>
            <w:vAlign w:val="bottom"/>
          </w:tcPr>
          <w:p w14:paraId="4BB7CD8D" w14:textId="77777777" w:rsidR="009E462E" w:rsidRPr="003A3458" w:rsidRDefault="009E462E" w:rsidP="00820B0F">
            <w:pPr>
              <w:jc w:val="right"/>
              <w:rPr>
                <w:rFonts w:ascii="Calibri" w:hAnsi="Calibri" w:cs="Calibri"/>
                <w:sz w:val="18"/>
                <w:szCs w:val="18"/>
              </w:rPr>
            </w:pPr>
          </w:p>
        </w:tc>
        <w:tc>
          <w:tcPr>
            <w:tcW w:w="1162" w:type="dxa"/>
            <w:tcBorders>
              <w:top w:val="nil"/>
              <w:left w:val="nil"/>
              <w:bottom w:val="nil"/>
              <w:right w:val="nil"/>
            </w:tcBorders>
            <w:noWrap/>
            <w:vAlign w:val="bottom"/>
          </w:tcPr>
          <w:p w14:paraId="65557B2E" w14:textId="77777777" w:rsidR="009E462E" w:rsidRPr="001B166A" w:rsidRDefault="009E462E" w:rsidP="00820B0F">
            <w:pPr>
              <w:jc w:val="right"/>
              <w:rPr>
                <w:rFonts w:ascii="Calibri" w:hAnsi="Calibri" w:cs="Calibri"/>
                <w:sz w:val="18"/>
                <w:szCs w:val="18"/>
              </w:rPr>
            </w:pPr>
          </w:p>
        </w:tc>
      </w:tr>
      <w:tr w:rsidR="009E462E" w:rsidRPr="001B166A" w14:paraId="7B94CE69" w14:textId="77777777" w:rsidTr="00820B0F">
        <w:trPr>
          <w:trHeight w:val="255"/>
        </w:trPr>
        <w:tc>
          <w:tcPr>
            <w:tcW w:w="4320" w:type="dxa"/>
            <w:tcBorders>
              <w:top w:val="nil"/>
              <w:left w:val="nil"/>
              <w:bottom w:val="nil"/>
              <w:right w:val="nil"/>
            </w:tcBorders>
            <w:noWrap/>
            <w:vAlign w:val="bottom"/>
          </w:tcPr>
          <w:p w14:paraId="50ADC90C"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capital</w:t>
            </w:r>
          </w:p>
        </w:tc>
        <w:tc>
          <w:tcPr>
            <w:tcW w:w="1101" w:type="dxa"/>
            <w:tcBorders>
              <w:top w:val="nil"/>
              <w:left w:val="nil"/>
              <w:bottom w:val="nil"/>
              <w:right w:val="nil"/>
            </w:tcBorders>
            <w:noWrap/>
            <w:vAlign w:val="bottom"/>
          </w:tcPr>
          <w:p w14:paraId="3606C32D" w14:textId="77777777" w:rsidR="009E462E" w:rsidRPr="001B166A" w:rsidRDefault="009E462E" w:rsidP="00820B0F">
            <w:pPr>
              <w:rPr>
                <w:rFonts w:ascii="Calibri" w:hAnsi="Calibri" w:cs="Calibri"/>
                <w:sz w:val="18"/>
                <w:szCs w:val="18"/>
              </w:rPr>
            </w:pPr>
          </w:p>
        </w:tc>
        <w:tc>
          <w:tcPr>
            <w:tcW w:w="1275" w:type="dxa"/>
            <w:tcBorders>
              <w:top w:val="nil"/>
              <w:left w:val="nil"/>
              <w:bottom w:val="nil"/>
              <w:right w:val="nil"/>
            </w:tcBorders>
            <w:noWrap/>
            <w:vAlign w:val="bottom"/>
          </w:tcPr>
          <w:p w14:paraId="3C7A6BD1"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955</w:t>
            </w:r>
          </w:p>
        </w:tc>
        <w:tc>
          <w:tcPr>
            <w:tcW w:w="1276" w:type="dxa"/>
            <w:tcBorders>
              <w:top w:val="nil"/>
              <w:left w:val="nil"/>
              <w:bottom w:val="nil"/>
              <w:right w:val="nil"/>
            </w:tcBorders>
            <w:noWrap/>
            <w:vAlign w:val="bottom"/>
          </w:tcPr>
          <w:p w14:paraId="3F86FBEE"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2,880</w:t>
            </w:r>
          </w:p>
        </w:tc>
        <w:tc>
          <w:tcPr>
            <w:tcW w:w="1162" w:type="dxa"/>
            <w:tcBorders>
              <w:top w:val="nil"/>
              <w:left w:val="nil"/>
              <w:bottom w:val="nil"/>
              <w:right w:val="nil"/>
            </w:tcBorders>
            <w:noWrap/>
            <w:vAlign w:val="bottom"/>
          </w:tcPr>
          <w:p w14:paraId="387BAC7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2,880</w:t>
            </w:r>
          </w:p>
        </w:tc>
      </w:tr>
      <w:tr w:rsidR="009E462E" w:rsidRPr="001B166A" w14:paraId="029CBC55" w14:textId="77777777" w:rsidTr="00820B0F">
        <w:trPr>
          <w:trHeight w:val="255"/>
        </w:trPr>
        <w:tc>
          <w:tcPr>
            <w:tcW w:w="4320" w:type="dxa"/>
            <w:tcBorders>
              <w:top w:val="nil"/>
              <w:left w:val="nil"/>
              <w:right w:val="nil"/>
            </w:tcBorders>
            <w:noWrap/>
            <w:vAlign w:val="bottom"/>
          </w:tcPr>
          <w:p w14:paraId="16BF8949"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premium account</w:t>
            </w:r>
          </w:p>
        </w:tc>
        <w:tc>
          <w:tcPr>
            <w:tcW w:w="1101" w:type="dxa"/>
            <w:tcBorders>
              <w:top w:val="nil"/>
              <w:left w:val="nil"/>
              <w:right w:val="nil"/>
            </w:tcBorders>
            <w:noWrap/>
            <w:vAlign w:val="bottom"/>
          </w:tcPr>
          <w:p w14:paraId="4D0261CD"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6F6EDCB9"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w:t>
            </w:r>
            <w:r>
              <w:rPr>
                <w:rFonts w:ascii="Calibri" w:hAnsi="Calibri" w:cs="Calibri"/>
                <w:b/>
                <w:sz w:val="18"/>
                <w:szCs w:val="18"/>
              </w:rPr>
              <w:t>1,737</w:t>
            </w:r>
          </w:p>
        </w:tc>
        <w:tc>
          <w:tcPr>
            <w:tcW w:w="1276" w:type="dxa"/>
            <w:tcBorders>
              <w:top w:val="nil"/>
              <w:left w:val="nil"/>
              <w:right w:val="nil"/>
            </w:tcBorders>
            <w:noWrap/>
            <w:vAlign w:val="bottom"/>
          </w:tcPr>
          <w:p w14:paraId="0B168A97"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11,711</w:t>
            </w:r>
          </w:p>
        </w:tc>
        <w:tc>
          <w:tcPr>
            <w:tcW w:w="1162" w:type="dxa"/>
            <w:tcBorders>
              <w:top w:val="nil"/>
              <w:left w:val="nil"/>
              <w:right w:val="nil"/>
            </w:tcBorders>
            <w:noWrap/>
            <w:vAlign w:val="bottom"/>
          </w:tcPr>
          <w:p w14:paraId="7ACF6D3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11,711</w:t>
            </w:r>
          </w:p>
        </w:tc>
      </w:tr>
      <w:tr w:rsidR="009E462E" w:rsidRPr="001B166A" w14:paraId="6904E328" w14:textId="77777777" w:rsidTr="00820B0F">
        <w:trPr>
          <w:trHeight w:val="255"/>
        </w:trPr>
        <w:tc>
          <w:tcPr>
            <w:tcW w:w="4320" w:type="dxa"/>
            <w:tcBorders>
              <w:top w:val="nil"/>
              <w:left w:val="nil"/>
              <w:right w:val="nil"/>
            </w:tcBorders>
            <w:noWrap/>
            <w:vAlign w:val="bottom"/>
          </w:tcPr>
          <w:p w14:paraId="51F1BFF3"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Capital redemption</w:t>
            </w:r>
          </w:p>
        </w:tc>
        <w:tc>
          <w:tcPr>
            <w:tcW w:w="1101" w:type="dxa"/>
            <w:tcBorders>
              <w:top w:val="nil"/>
              <w:left w:val="nil"/>
              <w:right w:val="nil"/>
            </w:tcBorders>
            <w:noWrap/>
            <w:vAlign w:val="bottom"/>
          </w:tcPr>
          <w:p w14:paraId="425DBA86"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20C99115"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15</w:t>
            </w:r>
          </w:p>
        </w:tc>
        <w:tc>
          <w:tcPr>
            <w:tcW w:w="1276" w:type="dxa"/>
            <w:tcBorders>
              <w:top w:val="nil"/>
              <w:left w:val="nil"/>
              <w:right w:val="nil"/>
            </w:tcBorders>
            <w:noWrap/>
            <w:vAlign w:val="bottom"/>
          </w:tcPr>
          <w:p w14:paraId="6FCF8368"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15</w:t>
            </w:r>
          </w:p>
        </w:tc>
        <w:tc>
          <w:tcPr>
            <w:tcW w:w="1162" w:type="dxa"/>
            <w:tcBorders>
              <w:top w:val="nil"/>
              <w:left w:val="nil"/>
              <w:right w:val="nil"/>
            </w:tcBorders>
            <w:noWrap/>
            <w:vAlign w:val="bottom"/>
          </w:tcPr>
          <w:p w14:paraId="06F1102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15</w:t>
            </w:r>
          </w:p>
        </w:tc>
      </w:tr>
      <w:tr w:rsidR="009E462E" w:rsidRPr="001B166A" w14:paraId="497D6332" w14:textId="77777777" w:rsidTr="00820B0F">
        <w:trPr>
          <w:trHeight w:val="255"/>
        </w:trPr>
        <w:tc>
          <w:tcPr>
            <w:tcW w:w="4320" w:type="dxa"/>
            <w:tcBorders>
              <w:top w:val="nil"/>
              <w:left w:val="nil"/>
              <w:right w:val="nil"/>
            </w:tcBorders>
            <w:noWrap/>
            <w:vAlign w:val="bottom"/>
          </w:tcPr>
          <w:p w14:paraId="7B8B6A91"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based payment reserve</w:t>
            </w:r>
          </w:p>
        </w:tc>
        <w:tc>
          <w:tcPr>
            <w:tcW w:w="1101" w:type="dxa"/>
            <w:tcBorders>
              <w:top w:val="nil"/>
              <w:left w:val="nil"/>
              <w:right w:val="nil"/>
            </w:tcBorders>
            <w:noWrap/>
            <w:vAlign w:val="bottom"/>
          </w:tcPr>
          <w:p w14:paraId="2E84323D"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208827DA"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5</w:t>
            </w:r>
            <w:r>
              <w:rPr>
                <w:rFonts w:ascii="Calibri" w:hAnsi="Calibri" w:cs="Calibri"/>
                <w:b/>
                <w:sz w:val="18"/>
                <w:szCs w:val="18"/>
              </w:rPr>
              <w:t>83</w:t>
            </w:r>
          </w:p>
        </w:tc>
        <w:tc>
          <w:tcPr>
            <w:tcW w:w="1276" w:type="dxa"/>
            <w:tcBorders>
              <w:top w:val="nil"/>
              <w:left w:val="nil"/>
              <w:right w:val="nil"/>
            </w:tcBorders>
            <w:noWrap/>
            <w:vAlign w:val="bottom"/>
          </w:tcPr>
          <w:p w14:paraId="226D99EF"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541</w:t>
            </w:r>
          </w:p>
        </w:tc>
        <w:tc>
          <w:tcPr>
            <w:tcW w:w="1162" w:type="dxa"/>
            <w:tcBorders>
              <w:top w:val="nil"/>
              <w:left w:val="nil"/>
              <w:right w:val="nil"/>
            </w:tcBorders>
            <w:noWrap/>
            <w:vAlign w:val="bottom"/>
          </w:tcPr>
          <w:p w14:paraId="61B72117" w14:textId="77777777" w:rsidR="009E462E" w:rsidRPr="001B166A" w:rsidRDefault="009E462E" w:rsidP="00820B0F">
            <w:pPr>
              <w:jc w:val="right"/>
              <w:rPr>
                <w:rFonts w:ascii="Calibri" w:hAnsi="Calibri" w:cs="Calibri"/>
                <w:sz w:val="18"/>
                <w:szCs w:val="18"/>
              </w:rPr>
            </w:pPr>
            <w:r>
              <w:rPr>
                <w:rFonts w:ascii="Calibri" w:hAnsi="Calibri" w:cs="Calibri"/>
                <w:sz w:val="18"/>
                <w:szCs w:val="18"/>
              </w:rPr>
              <w:t>563</w:t>
            </w:r>
          </w:p>
        </w:tc>
      </w:tr>
      <w:tr w:rsidR="009E462E" w:rsidRPr="001B166A" w14:paraId="58A243CC" w14:textId="77777777" w:rsidTr="00820B0F">
        <w:trPr>
          <w:trHeight w:val="255"/>
        </w:trPr>
        <w:tc>
          <w:tcPr>
            <w:tcW w:w="4320" w:type="dxa"/>
            <w:tcBorders>
              <w:top w:val="nil"/>
              <w:left w:val="nil"/>
              <w:right w:val="nil"/>
            </w:tcBorders>
            <w:noWrap/>
            <w:vAlign w:val="bottom"/>
          </w:tcPr>
          <w:p w14:paraId="6A5347F5"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Merger reserve</w:t>
            </w:r>
          </w:p>
        </w:tc>
        <w:tc>
          <w:tcPr>
            <w:tcW w:w="1101" w:type="dxa"/>
            <w:tcBorders>
              <w:top w:val="nil"/>
              <w:left w:val="nil"/>
              <w:right w:val="nil"/>
            </w:tcBorders>
            <w:noWrap/>
            <w:vAlign w:val="bottom"/>
          </w:tcPr>
          <w:p w14:paraId="17FC7732" w14:textId="77777777" w:rsidR="009E462E" w:rsidRPr="001B166A" w:rsidRDefault="009E462E" w:rsidP="00820B0F">
            <w:pPr>
              <w:rPr>
                <w:rFonts w:ascii="Calibri" w:hAnsi="Calibri" w:cs="Calibri"/>
                <w:sz w:val="18"/>
                <w:szCs w:val="18"/>
              </w:rPr>
            </w:pPr>
          </w:p>
        </w:tc>
        <w:tc>
          <w:tcPr>
            <w:tcW w:w="1275" w:type="dxa"/>
            <w:tcBorders>
              <w:top w:val="nil"/>
              <w:left w:val="nil"/>
              <w:right w:val="nil"/>
            </w:tcBorders>
            <w:noWrap/>
            <w:vAlign w:val="bottom"/>
          </w:tcPr>
          <w:p w14:paraId="4B756FF0"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818</w:t>
            </w:r>
          </w:p>
        </w:tc>
        <w:tc>
          <w:tcPr>
            <w:tcW w:w="1276" w:type="dxa"/>
            <w:tcBorders>
              <w:top w:val="nil"/>
              <w:left w:val="nil"/>
              <w:right w:val="nil"/>
            </w:tcBorders>
            <w:noWrap/>
            <w:vAlign w:val="bottom"/>
          </w:tcPr>
          <w:p w14:paraId="73541B8F" w14:textId="77777777" w:rsidR="009E462E" w:rsidRPr="003A3458" w:rsidDel="00F55C41" w:rsidRDefault="009E462E" w:rsidP="00820B0F">
            <w:pPr>
              <w:jc w:val="right"/>
              <w:rPr>
                <w:rFonts w:ascii="Calibri" w:hAnsi="Calibri" w:cs="Calibri"/>
                <w:sz w:val="18"/>
                <w:szCs w:val="18"/>
              </w:rPr>
            </w:pPr>
            <w:r w:rsidRPr="003A3458">
              <w:rPr>
                <w:rFonts w:ascii="Calibri" w:hAnsi="Calibri" w:cs="Calibri"/>
                <w:sz w:val="18"/>
                <w:szCs w:val="18"/>
              </w:rPr>
              <w:t>310</w:t>
            </w:r>
          </w:p>
        </w:tc>
        <w:tc>
          <w:tcPr>
            <w:tcW w:w="1162" w:type="dxa"/>
            <w:tcBorders>
              <w:top w:val="nil"/>
              <w:left w:val="nil"/>
              <w:right w:val="nil"/>
            </w:tcBorders>
            <w:noWrap/>
            <w:vAlign w:val="bottom"/>
          </w:tcPr>
          <w:p w14:paraId="7CB220D3" w14:textId="77777777" w:rsidR="009E462E" w:rsidRPr="001B166A" w:rsidDel="00F55C41" w:rsidRDefault="009E462E" w:rsidP="00820B0F">
            <w:pPr>
              <w:jc w:val="right"/>
              <w:rPr>
                <w:rFonts w:ascii="Calibri" w:hAnsi="Calibri" w:cs="Calibri"/>
                <w:sz w:val="18"/>
                <w:szCs w:val="18"/>
              </w:rPr>
            </w:pPr>
            <w:r w:rsidRPr="001B166A">
              <w:rPr>
                <w:rFonts w:ascii="Calibri" w:hAnsi="Calibri" w:cs="Calibri"/>
                <w:sz w:val="18"/>
                <w:szCs w:val="18"/>
              </w:rPr>
              <w:t>310</w:t>
            </w:r>
          </w:p>
        </w:tc>
      </w:tr>
      <w:tr w:rsidR="009E462E" w:rsidRPr="001B166A" w14:paraId="5643E8BB" w14:textId="77777777" w:rsidTr="00820B0F">
        <w:trPr>
          <w:trHeight w:val="255"/>
        </w:trPr>
        <w:tc>
          <w:tcPr>
            <w:tcW w:w="4320" w:type="dxa"/>
            <w:tcBorders>
              <w:left w:val="nil"/>
              <w:bottom w:val="single" w:sz="8" w:space="0" w:color="auto"/>
              <w:right w:val="nil"/>
            </w:tcBorders>
            <w:noWrap/>
            <w:vAlign w:val="bottom"/>
          </w:tcPr>
          <w:p w14:paraId="640FE0C5"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Retained profit</w:t>
            </w:r>
          </w:p>
        </w:tc>
        <w:tc>
          <w:tcPr>
            <w:tcW w:w="1101" w:type="dxa"/>
            <w:tcBorders>
              <w:left w:val="nil"/>
              <w:bottom w:val="single" w:sz="8" w:space="0" w:color="auto"/>
              <w:right w:val="nil"/>
            </w:tcBorders>
            <w:noWrap/>
            <w:vAlign w:val="bottom"/>
          </w:tcPr>
          <w:p w14:paraId="502EC27A" w14:textId="77777777" w:rsidR="009E462E" w:rsidRPr="001B166A" w:rsidRDefault="009E462E" w:rsidP="00820B0F">
            <w:pPr>
              <w:rPr>
                <w:rFonts w:ascii="Calibri" w:hAnsi="Calibri" w:cs="Calibri"/>
                <w:sz w:val="18"/>
                <w:szCs w:val="18"/>
              </w:rPr>
            </w:pPr>
          </w:p>
        </w:tc>
        <w:tc>
          <w:tcPr>
            <w:tcW w:w="1275" w:type="dxa"/>
            <w:tcBorders>
              <w:left w:val="nil"/>
              <w:bottom w:val="single" w:sz="8" w:space="0" w:color="auto"/>
              <w:right w:val="nil"/>
            </w:tcBorders>
            <w:noWrap/>
            <w:vAlign w:val="bottom"/>
          </w:tcPr>
          <w:p w14:paraId="2CE7A527"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10,</w:t>
            </w:r>
            <w:r>
              <w:rPr>
                <w:rFonts w:ascii="Calibri" w:hAnsi="Calibri" w:cs="Calibri"/>
                <w:b/>
                <w:sz w:val="18"/>
                <w:szCs w:val="18"/>
              </w:rPr>
              <w:t>317</w:t>
            </w:r>
          </w:p>
        </w:tc>
        <w:tc>
          <w:tcPr>
            <w:tcW w:w="1276" w:type="dxa"/>
            <w:tcBorders>
              <w:left w:val="nil"/>
              <w:bottom w:val="single" w:sz="8" w:space="0" w:color="auto"/>
              <w:right w:val="nil"/>
            </w:tcBorders>
            <w:noWrap/>
            <w:vAlign w:val="bottom"/>
          </w:tcPr>
          <w:p w14:paraId="4DB7930C"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10,243</w:t>
            </w:r>
          </w:p>
        </w:tc>
        <w:tc>
          <w:tcPr>
            <w:tcW w:w="1162" w:type="dxa"/>
            <w:tcBorders>
              <w:left w:val="nil"/>
              <w:bottom w:val="single" w:sz="8" w:space="0" w:color="auto"/>
              <w:right w:val="nil"/>
            </w:tcBorders>
            <w:noWrap/>
            <w:vAlign w:val="bottom"/>
          </w:tcPr>
          <w:p w14:paraId="169110F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10,</w:t>
            </w:r>
            <w:r>
              <w:rPr>
                <w:rFonts w:ascii="Calibri" w:hAnsi="Calibri" w:cs="Calibri"/>
                <w:sz w:val="18"/>
                <w:szCs w:val="18"/>
              </w:rPr>
              <w:t>488</w:t>
            </w:r>
          </w:p>
        </w:tc>
      </w:tr>
      <w:tr w:rsidR="009E462E" w:rsidRPr="001B166A" w14:paraId="67EB3E0A" w14:textId="77777777" w:rsidTr="00820B0F">
        <w:trPr>
          <w:trHeight w:val="255"/>
        </w:trPr>
        <w:tc>
          <w:tcPr>
            <w:tcW w:w="4320" w:type="dxa"/>
            <w:tcBorders>
              <w:top w:val="single" w:sz="8" w:space="0" w:color="auto"/>
              <w:left w:val="nil"/>
              <w:bottom w:val="double" w:sz="4" w:space="0" w:color="auto"/>
              <w:right w:val="nil"/>
            </w:tcBorders>
            <w:noWrap/>
            <w:vAlign w:val="bottom"/>
          </w:tcPr>
          <w:p w14:paraId="06443F74"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Total equity</w:t>
            </w:r>
          </w:p>
        </w:tc>
        <w:tc>
          <w:tcPr>
            <w:tcW w:w="1101" w:type="dxa"/>
            <w:tcBorders>
              <w:top w:val="single" w:sz="8" w:space="0" w:color="auto"/>
              <w:left w:val="nil"/>
              <w:bottom w:val="double" w:sz="4" w:space="0" w:color="auto"/>
              <w:right w:val="nil"/>
            </w:tcBorders>
            <w:noWrap/>
            <w:vAlign w:val="bottom"/>
          </w:tcPr>
          <w:p w14:paraId="0342FFBD" w14:textId="77777777" w:rsidR="009E462E" w:rsidRPr="001B166A" w:rsidRDefault="009E462E" w:rsidP="00820B0F">
            <w:pPr>
              <w:rPr>
                <w:rFonts w:ascii="Calibri" w:hAnsi="Calibri" w:cs="Calibri"/>
                <w:sz w:val="18"/>
                <w:szCs w:val="18"/>
              </w:rPr>
            </w:pPr>
          </w:p>
        </w:tc>
        <w:tc>
          <w:tcPr>
            <w:tcW w:w="1275" w:type="dxa"/>
            <w:tcBorders>
              <w:top w:val="single" w:sz="8" w:space="0" w:color="auto"/>
              <w:left w:val="nil"/>
              <w:bottom w:val="double" w:sz="4" w:space="0" w:color="auto"/>
              <w:right w:val="nil"/>
            </w:tcBorders>
            <w:noWrap/>
            <w:vAlign w:val="bottom"/>
          </w:tcPr>
          <w:p w14:paraId="3C59AAC9"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6,425</w:t>
            </w:r>
          </w:p>
        </w:tc>
        <w:tc>
          <w:tcPr>
            <w:tcW w:w="1276" w:type="dxa"/>
            <w:tcBorders>
              <w:top w:val="single" w:sz="8" w:space="0" w:color="auto"/>
              <w:left w:val="nil"/>
              <w:bottom w:val="double" w:sz="4" w:space="0" w:color="auto"/>
              <w:right w:val="nil"/>
            </w:tcBorders>
            <w:noWrap/>
            <w:vAlign w:val="bottom"/>
          </w:tcPr>
          <w:p w14:paraId="56F9B28B"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25,700</w:t>
            </w:r>
          </w:p>
        </w:tc>
        <w:tc>
          <w:tcPr>
            <w:tcW w:w="1162" w:type="dxa"/>
            <w:tcBorders>
              <w:top w:val="single" w:sz="8" w:space="0" w:color="auto"/>
              <w:left w:val="nil"/>
              <w:bottom w:val="double" w:sz="4" w:space="0" w:color="auto"/>
              <w:right w:val="nil"/>
            </w:tcBorders>
            <w:noWrap/>
            <w:vAlign w:val="bottom"/>
          </w:tcPr>
          <w:p w14:paraId="444360F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25,</w:t>
            </w:r>
            <w:r>
              <w:rPr>
                <w:rFonts w:ascii="Calibri" w:hAnsi="Calibri" w:cs="Calibri"/>
                <w:sz w:val="18"/>
                <w:szCs w:val="18"/>
              </w:rPr>
              <w:t>967</w:t>
            </w:r>
          </w:p>
        </w:tc>
      </w:tr>
      <w:tr w:rsidR="009E462E" w:rsidRPr="001B166A" w14:paraId="64C3A49E" w14:textId="77777777" w:rsidTr="00820B0F">
        <w:trPr>
          <w:trHeight w:val="255"/>
        </w:trPr>
        <w:tc>
          <w:tcPr>
            <w:tcW w:w="4320" w:type="dxa"/>
            <w:tcBorders>
              <w:top w:val="double" w:sz="4" w:space="0" w:color="auto"/>
              <w:left w:val="nil"/>
              <w:bottom w:val="single" w:sz="8" w:space="0" w:color="auto"/>
              <w:right w:val="nil"/>
            </w:tcBorders>
            <w:noWrap/>
            <w:vAlign w:val="bottom"/>
          </w:tcPr>
          <w:p w14:paraId="46B7F7D3" w14:textId="77777777" w:rsidR="009E462E" w:rsidRPr="001B166A" w:rsidRDefault="009E462E" w:rsidP="00820B0F">
            <w:pPr>
              <w:rPr>
                <w:rFonts w:ascii="Calibri" w:hAnsi="Calibri" w:cs="Calibri"/>
                <w:sz w:val="18"/>
                <w:szCs w:val="18"/>
              </w:rPr>
            </w:pPr>
          </w:p>
        </w:tc>
        <w:tc>
          <w:tcPr>
            <w:tcW w:w="1101" w:type="dxa"/>
            <w:tcBorders>
              <w:top w:val="double" w:sz="4" w:space="0" w:color="auto"/>
              <w:left w:val="nil"/>
              <w:bottom w:val="single" w:sz="8" w:space="0" w:color="auto"/>
              <w:right w:val="nil"/>
            </w:tcBorders>
            <w:noWrap/>
            <w:vAlign w:val="bottom"/>
          </w:tcPr>
          <w:p w14:paraId="1AAB2C9A"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bottom w:val="single" w:sz="8" w:space="0" w:color="auto"/>
              <w:right w:val="nil"/>
            </w:tcBorders>
            <w:noWrap/>
            <w:vAlign w:val="bottom"/>
          </w:tcPr>
          <w:p w14:paraId="33DAC658"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bottom w:val="single" w:sz="8" w:space="0" w:color="auto"/>
              <w:right w:val="nil"/>
            </w:tcBorders>
            <w:noWrap/>
            <w:vAlign w:val="bottom"/>
          </w:tcPr>
          <w:p w14:paraId="6AF7F2DC" w14:textId="77777777" w:rsidR="009E462E" w:rsidRPr="003A3458" w:rsidRDefault="009E462E" w:rsidP="00820B0F">
            <w:pPr>
              <w:jc w:val="right"/>
              <w:rPr>
                <w:rFonts w:ascii="Calibri" w:hAnsi="Calibri" w:cs="Calibri"/>
                <w:sz w:val="18"/>
                <w:szCs w:val="18"/>
              </w:rPr>
            </w:pPr>
          </w:p>
        </w:tc>
        <w:tc>
          <w:tcPr>
            <w:tcW w:w="1162" w:type="dxa"/>
            <w:tcBorders>
              <w:top w:val="double" w:sz="4" w:space="0" w:color="auto"/>
              <w:left w:val="nil"/>
              <w:bottom w:val="single" w:sz="8" w:space="0" w:color="auto"/>
              <w:right w:val="nil"/>
            </w:tcBorders>
            <w:noWrap/>
            <w:vAlign w:val="bottom"/>
          </w:tcPr>
          <w:p w14:paraId="452CDA68" w14:textId="77777777" w:rsidR="009E462E" w:rsidRPr="001B166A" w:rsidRDefault="009E462E" w:rsidP="00820B0F">
            <w:pPr>
              <w:jc w:val="right"/>
              <w:rPr>
                <w:rFonts w:ascii="Calibri" w:hAnsi="Calibri" w:cs="Calibri"/>
                <w:sz w:val="18"/>
                <w:szCs w:val="18"/>
              </w:rPr>
            </w:pPr>
          </w:p>
        </w:tc>
      </w:tr>
      <w:tr w:rsidR="009E462E" w:rsidRPr="001B166A" w14:paraId="5D1806F3" w14:textId="77777777" w:rsidTr="00820B0F">
        <w:trPr>
          <w:trHeight w:val="255"/>
        </w:trPr>
        <w:tc>
          <w:tcPr>
            <w:tcW w:w="4320" w:type="dxa"/>
            <w:tcBorders>
              <w:top w:val="single" w:sz="8" w:space="0" w:color="auto"/>
              <w:left w:val="nil"/>
              <w:bottom w:val="double" w:sz="4" w:space="0" w:color="auto"/>
              <w:right w:val="nil"/>
            </w:tcBorders>
            <w:noWrap/>
            <w:vAlign w:val="bottom"/>
          </w:tcPr>
          <w:p w14:paraId="408F1D43"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Total equity and liabilities</w:t>
            </w:r>
          </w:p>
        </w:tc>
        <w:tc>
          <w:tcPr>
            <w:tcW w:w="1101" w:type="dxa"/>
            <w:tcBorders>
              <w:top w:val="single" w:sz="8" w:space="0" w:color="auto"/>
              <w:left w:val="nil"/>
              <w:bottom w:val="double" w:sz="4" w:space="0" w:color="auto"/>
              <w:right w:val="nil"/>
            </w:tcBorders>
            <w:noWrap/>
            <w:vAlign w:val="bottom"/>
          </w:tcPr>
          <w:p w14:paraId="4D626157" w14:textId="77777777" w:rsidR="009E462E" w:rsidRPr="001B166A" w:rsidRDefault="009E462E" w:rsidP="00820B0F">
            <w:pPr>
              <w:rPr>
                <w:rFonts w:ascii="Calibri" w:hAnsi="Calibri" w:cs="Calibri"/>
                <w:sz w:val="18"/>
                <w:szCs w:val="18"/>
              </w:rPr>
            </w:pPr>
          </w:p>
        </w:tc>
        <w:tc>
          <w:tcPr>
            <w:tcW w:w="1275" w:type="dxa"/>
            <w:tcBorders>
              <w:top w:val="single" w:sz="8" w:space="0" w:color="auto"/>
              <w:left w:val="nil"/>
              <w:bottom w:val="double" w:sz="4" w:space="0" w:color="auto"/>
              <w:right w:val="nil"/>
            </w:tcBorders>
            <w:noWrap/>
            <w:vAlign w:val="bottom"/>
          </w:tcPr>
          <w:p w14:paraId="523D23D1"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w:t>
            </w:r>
            <w:r>
              <w:rPr>
                <w:rFonts w:ascii="Calibri" w:hAnsi="Calibri" w:cs="Calibri"/>
                <w:b/>
                <w:sz w:val="18"/>
                <w:szCs w:val="18"/>
              </w:rPr>
              <w:t>3,733</w:t>
            </w:r>
          </w:p>
        </w:tc>
        <w:tc>
          <w:tcPr>
            <w:tcW w:w="1276" w:type="dxa"/>
            <w:tcBorders>
              <w:top w:val="single" w:sz="8" w:space="0" w:color="auto"/>
              <w:left w:val="nil"/>
              <w:bottom w:val="double" w:sz="4" w:space="0" w:color="auto"/>
              <w:right w:val="nil"/>
            </w:tcBorders>
            <w:noWrap/>
            <w:vAlign w:val="bottom"/>
          </w:tcPr>
          <w:p w14:paraId="0E93E145" w14:textId="77777777" w:rsidR="009E462E" w:rsidRPr="003A3458" w:rsidRDefault="009E462E" w:rsidP="00820B0F">
            <w:pPr>
              <w:jc w:val="right"/>
              <w:rPr>
                <w:rFonts w:ascii="Calibri" w:hAnsi="Calibri" w:cs="Calibri"/>
                <w:sz w:val="18"/>
                <w:szCs w:val="18"/>
              </w:rPr>
            </w:pPr>
            <w:r w:rsidRPr="003A3458">
              <w:rPr>
                <w:rFonts w:ascii="Calibri" w:hAnsi="Calibri" w:cs="Calibri"/>
                <w:sz w:val="18"/>
                <w:szCs w:val="18"/>
              </w:rPr>
              <w:t>32,521</w:t>
            </w:r>
          </w:p>
        </w:tc>
        <w:tc>
          <w:tcPr>
            <w:tcW w:w="1162" w:type="dxa"/>
            <w:tcBorders>
              <w:top w:val="single" w:sz="8" w:space="0" w:color="auto"/>
              <w:left w:val="nil"/>
              <w:bottom w:val="double" w:sz="4" w:space="0" w:color="auto"/>
              <w:right w:val="nil"/>
            </w:tcBorders>
            <w:noWrap/>
            <w:vAlign w:val="bottom"/>
          </w:tcPr>
          <w:p w14:paraId="5A35CD7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w:t>
            </w:r>
            <w:r>
              <w:rPr>
                <w:rFonts w:ascii="Calibri" w:hAnsi="Calibri" w:cs="Calibri"/>
                <w:sz w:val="18"/>
                <w:szCs w:val="18"/>
              </w:rPr>
              <w:t>2,776</w:t>
            </w:r>
          </w:p>
        </w:tc>
      </w:tr>
      <w:tr w:rsidR="009E462E" w:rsidRPr="001B166A" w14:paraId="0E901DF0" w14:textId="77777777" w:rsidTr="00820B0F">
        <w:trPr>
          <w:trHeight w:val="255"/>
        </w:trPr>
        <w:tc>
          <w:tcPr>
            <w:tcW w:w="4320" w:type="dxa"/>
            <w:tcBorders>
              <w:top w:val="double" w:sz="4" w:space="0" w:color="auto"/>
              <w:left w:val="nil"/>
              <w:right w:val="nil"/>
            </w:tcBorders>
            <w:noWrap/>
            <w:vAlign w:val="bottom"/>
          </w:tcPr>
          <w:p w14:paraId="7DCF855F" w14:textId="77777777" w:rsidR="009E462E" w:rsidRPr="001B166A" w:rsidRDefault="009E462E" w:rsidP="00820B0F">
            <w:pPr>
              <w:rPr>
                <w:rFonts w:ascii="Calibri" w:hAnsi="Calibri" w:cs="Calibri"/>
                <w:sz w:val="18"/>
                <w:szCs w:val="18"/>
              </w:rPr>
            </w:pPr>
          </w:p>
        </w:tc>
        <w:tc>
          <w:tcPr>
            <w:tcW w:w="1101" w:type="dxa"/>
            <w:tcBorders>
              <w:top w:val="double" w:sz="4" w:space="0" w:color="auto"/>
              <w:left w:val="nil"/>
              <w:right w:val="nil"/>
            </w:tcBorders>
            <w:noWrap/>
            <w:vAlign w:val="bottom"/>
          </w:tcPr>
          <w:p w14:paraId="1D3C7956" w14:textId="77777777" w:rsidR="009E462E" w:rsidRPr="001B166A" w:rsidRDefault="009E462E" w:rsidP="00820B0F">
            <w:pPr>
              <w:rPr>
                <w:rFonts w:ascii="Calibri" w:hAnsi="Calibri" w:cs="Calibri"/>
                <w:sz w:val="18"/>
                <w:szCs w:val="18"/>
              </w:rPr>
            </w:pPr>
          </w:p>
        </w:tc>
        <w:tc>
          <w:tcPr>
            <w:tcW w:w="1275" w:type="dxa"/>
            <w:tcBorders>
              <w:top w:val="double" w:sz="4" w:space="0" w:color="auto"/>
              <w:left w:val="nil"/>
              <w:right w:val="nil"/>
            </w:tcBorders>
            <w:noWrap/>
            <w:vAlign w:val="bottom"/>
          </w:tcPr>
          <w:p w14:paraId="34079A68" w14:textId="77777777" w:rsidR="009E462E" w:rsidRPr="001B166A" w:rsidRDefault="009E462E" w:rsidP="00820B0F">
            <w:pPr>
              <w:jc w:val="right"/>
              <w:rPr>
                <w:rFonts w:ascii="Calibri" w:hAnsi="Calibri" w:cs="Calibri"/>
                <w:b/>
                <w:sz w:val="18"/>
                <w:szCs w:val="18"/>
              </w:rPr>
            </w:pPr>
          </w:p>
        </w:tc>
        <w:tc>
          <w:tcPr>
            <w:tcW w:w="1276" w:type="dxa"/>
            <w:tcBorders>
              <w:top w:val="double" w:sz="4" w:space="0" w:color="auto"/>
              <w:left w:val="nil"/>
              <w:right w:val="nil"/>
            </w:tcBorders>
            <w:noWrap/>
            <w:vAlign w:val="bottom"/>
          </w:tcPr>
          <w:p w14:paraId="22BB4A2B" w14:textId="77777777" w:rsidR="009E462E" w:rsidRPr="001B166A" w:rsidRDefault="009E462E" w:rsidP="00820B0F">
            <w:pPr>
              <w:jc w:val="right"/>
              <w:rPr>
                <w:rFonts w:ascii="Calibri" w:hAnsi="Calibri" w:cs="Calibri"/>
                <w:sz w:val="18"/>
                <w:szCs w:val="18"/>
              </w:rPr>
            </w:pPr>
          </w:p>
        </w:tc>
        <w:tc>
          <w:tcPr>
            <w:tcW w:w="1162" w:type="dxa"/>
            <w:tcBorders>
              <w:top w:val="double" w:sz="4" w:space="0" w:color="auto"/>
              <w:left w:val="nil"/>
              <w:right w:val="nil"/>
            </w:tcBorders>
            <w:noWrap/>
            <w:vAlign w:val="bottom"/>
          </w:tcPr>
          <w:p w14:paraId="06192AEB" w14:textId="77777777" w:rsidR="009E462E" w:rsidRPr="001B166A" w:rsidRDefault="009E462E" w:rsidP="00820B0F">
            <w:pPr>
              <w:jc w:val="right"/>
              <w:rPr>
                <w:rFonts w:ascii="Calibri" w:hAnsi="Calibri" w:cs="Calibri"/>
                <w:sz w:val="18"/>
                <w:szCs w:val="18"/>
              </w:rPr>
            </w:pPr>
          </w:p>
        </w:tc>
      </w:tr>
    </w:tbl>
    <w:p w14:paraId="49D94C3D" w14:textId="77777777" w:rsidR="009E462E" w:rsidRPr="001B166A" w:rsidRDefault="009E462E" w:rsidP="009E462E">
      <w:pPr>
        <w:jc w:val="both"/>
        <w:rPr>
          <w:rFonts w:ascii="Calibri" w:hAnsi="Calibri" w:cs="Calibri"/>
          <w:sz w:val="22"/>
          <w:szCs w:val="22"/>
        </w:rPr>
      </w:pPr>
    </w:p>
    <w:p w14:paraId="304EA803" w14:textId="77777777" w:rsidR="009E462E" w:rsidRPr="001B166A" w:rsidRDefault="009E462E" w:rsidP="009E462E">
      <w:pPr>
        <w:jc w:val="both"/>
        <w:rPr>
          <w:rFonts w:ascii="Calibri" w:hAnsi="Calibri" w:cs="Calibri"/>
          <w:sz w:val="22"/>
          <w:szCs w:val="22"/>
        </w:rPr>
      </w:pPr>
    </w:p>
    <w:p w14:paraId="54904B7D" w14:textId="77777777" w:rsidR="009E462E" w:rsidRPr="001B166A" w:rsidRDefault="009E462E" w:rsidP="009E462E">
      <w:pPr>
        <w:spacing w:line="360" w:lineRule="auto"/>
        <w:jc w:val="both"/>
        <w:rPr>
          <w:rFonts w:ascii="Calibri" w:hAnsi="Calibri" w:cs="Calibri"/>
          <w:b/>
          <w:sz w:val="22"/>
          <w:szCs w:val="22"/>
        </w:rPr>
      </w:pPr>
      <w:r w:rsidRPr="001B166A">
        <w:rPr>
          <w:rFonts w:ascii="Calibri" w:hAnsi="Calibri" w:cs="Calibri"/>
          <w:b/>
          <w:sz w:val="22"/>
          <w:szCs w:val="22"/>
        </w:rPr>
        <w:br w:type="page"/>
      </w:r>
      <w:r w:rsidRPr="001B166A">
        <w:rPr>
          <w:rFonts w:ascii="Calibri" w:hAnsi="Calibri" w:cs="Calibri"/>
          <w:b/>
          <w:sz w:val="22"/>
          <w:szCs w:val="22"/>
        </w:rPr>
        <w:lastRenderedPageBreak/>
        <w:t>Summarised Consolidated Cash Flow Statement</w:t>
      </w:r>
    </w:p>
    <w:p w14:paraId="3EACD06E" w14:textId="77777777" w:rsidR="009E462E" w:rsidRPr="001B166A" w:rsidRDefault="009E462E" w:rsidP="009E462E">
      <w:pPr>
        <w:spacing w:line="360" w:lineRule="auto"/>
        <w:jc w:val="both"/>
        <w:rPr>
          <w:rFonts w:ascii="Calibri" w:hAnsi="Calibri" w:cs="Calibri"/>
          <w:sz w:val="22"/>
          <w:szCs w:val="22"/>
        </w:rPr>
      </w:pPr>
      <w:r w:rsidRPr="001B166A">
        <w:rPr>
          <w:rFonts w:ascii="Calibri" w:hAnsi="Calibri" w:cs="Calibri"/>
          <w:sz w:val="22"/>
          <w:szCs w:val="22"/>
        </w:rPr>
        <w:t>For the six months ended 30 September 202</w:t>
      </w:r>
      <w:r>
        <w:rPr>
          <w:rFonts w:ascii="Calibri" w:hAnsi="Calibri" w:cs="Calibri"/>
          <w:sz w:val="22"/>
          <w:szCs w:val="22"/>
        </w:rPr>
        <w:t>3</w:t>
      </w:r>
    </w:p>
    <w:tbl>
      <w:tblPr>
        <w:tblW w:w="9180" w:type="dxa"/>
        <w:tblInd w:w="108" w:type="dxa"/>
        <w:tblLook w:val="0000" w:firstRow="0" w:lastRow="0" w:firstColumn="0" w:lastColumn="0" w:noHBand="0" w:noVBand="0"/>
      </w:tblPr>
      <w:tblGrid>
        <w:gridCol w:w="4804"/>
        <w:gridCol w:w="236"/>
        <w:gridCol w:w="1380"/>
        <w:gridCol w:w="1380"/>
        <w:gridCol w:w="1380"/>
      </w:tblGrid>
      <w:tr w:rsidR="009E462E" w:rsidRPr="001B166A" w14:paraId="50811B8D" w14:textId="77777777" w:rsidTr="00820B0F">
        <w:trPr>
          <w:trHeight w:val="255"/>
        </w:trPr>
        <w:tc>
          <w:tcPr>
            <w:tcW w:w="4804" w:type="dxa"/>
            <w:tcBorders>
              <w:top w:val="nil"/>
              <w:left w:val="nil"/>
              <w:bottom w:val="nil"/>
              <w:right w:val="nil"/>
            </w:tcBorders>
            <w:noWrap/>
            <w:vAlign w:val="bottom"/>
          </w:tcPr>
          <w:p w14:paraId="06C4D385" w14:textId="77777777" w:rsidR="009E462E" w:rsidRPr="001B166A" w:rsidRDefault="009E462E" w:rsidP="00820B0F">
            <w:pPr>
              <w:rPr>
                <w:rFonts w:ascii="Calibri" w:hAnsi="Calibri" w:cs="Calibri"/>
                <w:sz w:val="18"/>
                <w:szCs w:val="18"/>
              </w:rPr>
            </w:pPr>
          </w:p>
        </w:tc>
        <w:tc>
          <w:tcPr>
            <w:tcW w:w="236" w:type="dxa"/>
            <w:tcBorders>
              <w:top w:val="nil"/>
              <w:left w:val="nil"/>
              <w:bottom w:val="nil"/>
              <w:right w:val="nil"/>
            </w:tcBorders>
            <w:vAlign w:val="bottom"/>
          </w:tcPr>
          <w:p w14:paraId="47F35AB3"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5DEB6682"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Unaudited</w:t>
            </w:r>
          </w:p>
          <w:p w14:paraId="2AC86F21"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6 months</w:t>
            </w:r>
          </w:p>
        </w:tc>
        <w:tc>
          <w:tcPr>
            <w:tcW w:w="1380" w:type="dxa"/>
            <w:tcBorders>
              <w:top w:val="nil"/>
              <w:left w:val="nil"/>
              <w:bottom w:val="nil"/>
              <w:right w:val="nil"/>
            </w:tcBorders>
            <w:noWrap/>
            <w:vAlign w:val="bottom"/>
          </w:tcPr>
          <w:p w14:paraId="665C200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Unaudited</w:t>
            </w:r>
          </w:p>
          <w:p w14:paraId="77457A9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 months</w:t>
            </w:r>
          </w:p>
        </w:tc>
        <w:tc>
          <w:tcPr>
            <w:tcW w:w="1380" w:type="dxa"/>
            <w:tcBorders>
              <w:top w:val="nil"/>
              <w:left w:val="nil"/>
              <w:bottom w:val="nil"/>
              <w:right w:val="nil"/>
            </w:tcBorders>
            <w:noWrap/>
            <w:vAlign w:val="bottom"/>
          </w:tcPr>
          <w:p w14:paraId="3F7DE39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Audited</w:t>
            </w:r>
          </w:p>
          <w:p w14:paraId="5B90790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Year</w:t>
            </w:r>
          </w:p>
        </w:tc>
      </w:tr>
      <w:tr w:rsidR="009E462E" w:rsidRPr="001B166A" w14:paraId="61D468CF" w14:textId="77777777" w:rsidTr="00820B0F">
        <w:trPr>
          <w:trHeight w:val="255"/>
        </w:trPr>
        <w:tc>
          <w:tcPr>
            <w:tcW w:w="4804" w:type="dxa"/>
            <w:tcBorders>
              <w:top w:val="nil"/>
              <w:left w:val="nil"/>
              <w:bottom w:val="nil"/>
              <w:right w:val="nil"/>
            </w:tcBorders>
            <w:noWrap/>
            <w:vAlign w:val="bottom"/>
          </w:tcPr>
          <w:p w14:paraId="040AC7AB" w14:textId="77777777" w:rsidR="009E462E" w:rsidRPr="001B166A" w:rsidRDefault="009E462E" w:rsidP="00820B0F">
            <w:pPr>
              <w:rPr>
                <w:rFonts w:ascii="Calibri" w:hAnsi="Calibri" w:cs="Calibri"/>
                <w:sz w:val="18"/>
                <w:szCs w:val="18"/>
              </w:rPr>
            </w:pPr>
          </w:p>
        </w:tc>
        <w:tc>
          <w:tcPr>
            <w:tcW w:w="236" w:type="dxa"/>
            <w:tcBorders>
              <w:top w:val="nil"/>
              <w:left w:val="nil"/>
              <w:bottom w:val="nil"/>
              <w:right w:val="nil"/>
            </w:tcBorders>
            <w:vAlign w:val="bottom"/>
          </w:tcPr>
          <w:p w14:paraId="2C9A9DA0"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429DC6EF"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Ended</w:t>
            </w:r>
          </w:p>
        </w:tc>
        <w:tc>
          <w:tcPr>
            <w:tcW w:w="1380" w:type="dxa"/>
            <w:tcBorders>
              <w:top w:val="nil"/>
              <w:left w:val="nil"/>
              <w:bottom w:val="nil"/>
              <w:right w:val="nil"/>
            </w:tcBorders>
            <w:noWrap/>
            <w:vAlign w:val="bottom"/>
          </w:tcPr>
          <w:p w14:paraId="39E5A76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Ended</w:t>
            </w:r>
          </w:p>
        </w:tc>
        <w:tc>
          <w:tcPr>
            <w:tcW w:w="1380" w:type="dxa"/>
            <w:tcBorders>
              <w:top w:val="nil"/>
              <w:left w:val="nil"/>
              <w:bottom w:val="nil"/>
              <w:right w:val="nil"/>
            </w:tcBorders>
            <w:noWrap/>
            <w:vAlign w:val="bottom"/>
          </w:tcPr>
          <w:p w14:paraId="3A54C9F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Ended</w:t>
            </w:r>
          </w:p>
        </w:tc>
      </w:tr>
      <w:tr w:rsidR="009E462E" w:rsidRPr="001B166A" w14:paraId="78D60D82" w14:textId="77777777" w:rsidTr="00820B0F">
        <w:trPr>
          <w:trHeight w:val="255"/>
        </w:trPr>
        <w:tc>
          <w:tcPr>
            <w:tcW w:w="4804" w:type="dxa"/>
            <w:tcBorders>
              <w:top w:val="nil"/>
              <w:left w:val="nil"/>
              <w:bottom w:val="nil"/>
              <w:right w:val="nil"/>
            </w:tcBorders>
            <w:noWrap/>
            <w:vAlign w:val="bottom"/>
          </w:tcPr>
          <w:p w14:paraId="2CC5BEDE" w14:textId="77777777" w:rsidR="009E462E" w:rsidRPr="001B166A" w:rsidRDefault="009E462E" w:rsidP="00820B0F">
            <w:pPr>
              <w:rPr>
                <w:rFonts w:ascii="Calibri" w:hAnsi="Calibri" w:cs="Calibri"/>
                <w:sz w:val="18"/>
                <w:szCs w:val="18"/>
              </w:rPr>
            </w:pPr>
          </w:p>
        </w:tc>
        <w:tc>
          <w:tcPr>
            <w:tcW w:w="236" w:type="dxa"/>
            <w:tcBorders>
              <w:top w:val="nil"/>
              <w:left w:val="nil"/>
              <w:bottom w:val="nil"/>
              <w:right w:val="nil"/>
            </w:tcBorders>
            <w:vAlign w:val="bottom"/>
          </w:tcPr>
          <w:p w14:paraId="3938132E"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37449EF5"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30 Sept</w:t>
            </w:r>
          </w:p>
        </w:tc>
        <w:tc>
          <w:tcPr>
            <w:tcW w:w="1380" w:type="dxa"/>
            <w:tcBorders>
              <w:top w:val="nil"/>
              <w:left w:val="nil"/>
              <w:bottom w:val="nil"/>
              <w:right w:val="nil"/>
            </w:tcBorders>
            <w:noWrap/>
            <w:vAlign w:val="bottom"/>
          </w:tcPr>
          <w:p w14:paraId="5E92EF4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30 Sept</w:t>
            </w:r>
          </w:p>
        </w:tc>
        <w:tc>
          <w:tcPr>
            <w:tcW w:w="1380" w:type="dxa"/>
            <w:tcBorders>
              <w:top w:val="nil"/>
              <w:left w:val="nil"/>
              <w:right w:val="nil"/>
            </w:tcBorders>
            <w:noWrap/>
            <w:vAlign w:val="bottom"/>
          </w:tcPr>
          <w:p w14:paraId="45F23B3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31 March</w:t>
            </w:r>
          </w:p>
        </w:tc>
      </w:tr>
      <w:tr w:rsidR="009E462E" w:rsidRPr="001B166A" w14:paraId="4BD0700E" w14:textId="77777777" w:rsidTr="00820B0F">
        <w:trPr>
          <w:trHeight w:val="80"/>
        </w:trPr>
        <w:tc>
          <w:tcPr>
            <w:tcW w:w="4804" w:type="dxa"/>
            <w:tcBorders>
              <w:top w:val="nil"/>
              <w:left w:val="nil"/>
              <w:right w:val="nil"/>
            </w:tcBorders>
            <w:noWrap/>
            <w:vAlign w:val="bottom"/>
          </w:tcPr>
          <w:p w14:paraId="46D12957" w14:textId="77777777" w:rsidR="009E462E" w:rsidRPr="001B166A" w:rsidRDefault="009E462E" w:rsidP="00820B0F">
            <w:pPr>
              <w:rPr>
                <w:rFonts w:ascii="Calibri" w:hAnsi="Calibri" w:cs="Calibri"/>
                <w:sz w:val="18"/>
                <w:szCs w:val="18"/>
              </w:rPr>
            </w:pPr>
          </w:p>
        </w:tc>
        <w:tc>
          <w:tcPr>
            <w:tcW w:w="236" w:type="dxa"/>
            <w:tcBorders>
              <w:top w:val="nil"/>
              <w:left w:val="nil"/>
              <w:right w:val="nil"/>
            </w:tcBorders>
            <w:vAlign w:val="bottom"/>
          </w:tcPr>
          <w:p w14:paraId="612BC4D9" w14:textId="77777777" w:rsidR="009E462E" w:rsidRPr="001B166A" w:rsidRDefault="009E462E" w:rsidP="00820B0F">
            <w:pPr>
              <w:jc w:val="right"/>
              <w:rPr>
                <w:rFonts w:ascii="Calibri" w:hAnsi="Calibri" w:cs="Calibri"/>
                <w:sz w:val="18"/>
                <w:szCs w:val="18"/>
              </w:rPr>
            </w:pPr>
          </w:p>
        </w:tc>
        <w:tc>
          <w:tcPr>
            <w:tcW w:w="1380" w:type="dxa"/>
            <w:tcBorders>
              <w:top w:val="nil"/>
              <w:left w:val="nil"/>
              <w:right w:val="nil"/>
            </w:tcBorders>
            <w:vAlign w:val="bottom"/>
          </w:tcPr>
          <w:p w14:paraId="672B954B"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202</w:t>
            </w:r>
            <w:r>
              <w:rPr>
                <w:rFonts w:ascii="Calibri" w:hAnsi="Calibri" w:cs="Calibri"/>
                <w:b/>
                <w:sz w:val="18"/>
                <w:szCs w:val="18"/>
              </w:rPr>
              <w:t>3</w:t>
            </w:r>
          </w:p>
        </w:tc>
        <w:tc>
          <w:tcPr>
            <w:tcW w:w="1380" w:type="dxa"/>
            <w:tcBorders>
              <w:top w:val="nil"/>
              <w:left w:val="nil"/>
              <w:right w:val="nil"/>
            </w:tcBorders>
            <w:noWrap/>
            <w:vAlign w:val="bottom"/>
          </w:tcPr>
          <w:p w14:paraId="0E0B3DA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2022</w:t>
            </w:r>
          </w:p>
        </w:tc>
        <w:tc>
          <w:tcPr>
            <w:tcW w:w="1380" w:type="dxa"/>
            <w:tcBorders>
              <w:top w:val="nil"/>
              <w:left w:val="nil"/>
              <w:right w:val="nil"/>
            </w:tcBorders>
            <w:noWrap/>
            <w:vAlign w:val="bottom"/>
          </w:tcPr>
          <w:p w14:paraId="60482C18"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202</w:t>
            </w:r>
            <w:r>
              <w:rPr>
                <w:rFonts w:ascii="Calibri" w:hAnsi="Calibri" w:cs="Calibri"/>
                <w:sz w:val="18"/>
                <w:szCs w:val="18"/>
              </w:rPr>
              <w:t>3</w:t>
            </w:r>
          </w:p>
        </w:tc>
      </w:tr>
      <w:tr w:rsidR="009E462E" w:rsidRPr="001B166A" w14:paraId="6EEC074C" w14:textId="77777777" w:rsidTr="00820B0F">
        <w:trPr>
          <w:trHeight w:val="255"/>
        </w:trPr>
        <w:tc>
          <w:tcPr>
            <w:tcW w:w="4804" w:type="dxa"/>
            <w:tcBorders>
              <w:top w:val="nil"/>
              <w:left w:val="nil"/>
              <w:bottom w:val="single" w:sz="8" w:space="0" w:color="auto"/>
              <w:right w:val="nil"/>
            </w:tcBorders>
            <w:noWrap/>
            <w:vAlign w:val="bottom"/>
          </w:tcPr>
          <w:p w14:paraId="1667B30A" w14:textId="77777777" w:rsidR="009E462E" w:rsidRPr="001B166A" w:rsidRDefault="009E462E" w:rsidP="00820B0F">
            <w:pPr>
              <w:rPr>
                <w:rFonts w:ascii="Calibri" w:hAnsi="Calibri" w:cs="Calibri"/>
                <w:sz w:val="18"/>
                <w:szCs w:val="18"/>
              </w:rPr>
            </w:pPr>
          </w:p>
        </w:tc>
        <w:tc>
          <w:tcPr>
            <w:tcW w:w="236" w:type="dxa"/>
            <w:tcBorders>
              <w:top w:val="nil"/>
              <w:left w:val="nil"/>
              <w:bottom w:val="single" w:sz="8" w:space="0" w:color="auto"/>
              <w:right w:val="nil"/>
            </w:tcBorders>
            <w:vAlign w:val="bottom"/>
          </w:tcPr>
          <w:p w14:paraId="234C33F7"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single" w:sz="8" w:space="0" w:color="auto"/>
              <w:right w:val="nil"/>
            </w:tcBorders>
            <w:vAlign w:val="bottom"/>
          </w:tcPr>
          <w:p w14:paraId="3D726073"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£’000</w:t>
            </w:r>
          </w:p>
        </w:tc>
        <w:tc>
          <w:tcPr>
            <w:tcW w:w="1380" w:type="dxa"/>
            <w:tcBorders>
              <w:top w:val="nil"/>
              <w:left w:val="nil"/>
              <w:bottom w:val="single" w:sz="8" w:space="0" w:color="auto"/>
              <w:right w:val="nil"/>
            </w:tcBorders>
            <w:noWrap/>
            <w:vAlign w:val="bottom"/>
          </w:tcPr>
          <w:p w14:paraId="67EAEDD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£’000</w:t>
            </w:r>
          </w:p>
        </w:tc>
        <w:tc>
          <w:tcPr>
            <w:tcW w:w="1380" w:type="dxa"/>
            <w:tcBorders>
              <w:top w:val="nil"/>
              <w:left w:val="nil"/>
              <w:bottom w:val="single" w:sz="8" w:space="0" w:color="auto"/>
              <w:right w:val="nil"/>
            </w:tcBorders>
            <w:noWrap/>
            <w:vAlign w:val="bottom"/>
          </w:tcPr>
          <w:p w14:paraId="3AB28D8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£’000</w:t>
            </w:r>
          </w:p>
        </w:tc>
      </w:tr>
      <w:tr w:rsidR="009E462E" w:rsidRPr="001B166A" w14:paraId="2B898206" w14:textId="77777777" w:rsidTr="00820B0F">
        <w:trPr>
          <w:trHeight w:val="255"/>
        </w:trPr>
        <w:tc>
          <w:tcPr>
            <w:tcW w:w="4804" w:type="dxa"/>
            <w:tcBorders>
              <w:top w:val="nil"/>
              <w:left w:val="nil"/>
              <w:bottom w:val="nil"/>
              <w:right w:val="nil"/>
            </w:tcBorders>
            <w:noWrap/>
          </w:tcPr>
          <w:p w14:paraId="6FE0E299"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Cash flows from operating activities</w:t>
            </w:r>
          </w:p>
        </w:tc>
        <w:tc>
          <w:tcPr>
            <w:tcW w:w="236" w:type="dxa"/>
            <w:tcBorders>
              <w:top w:val="nil"/>
              <w:left w:val="nil"/>
              <w:bottom w:val="nil"/>
              <w:right w:val="nil"/>
            </w:tcBorders>
          </w:tcPr>
          <w:p w14:paraId="2161E851"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441A3215"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noWrap/>
          </w:tcPr>
          <w:p w14:paraId="3C00347C" w14:textId="77777777" w:rsidR="009E462E" w:rsidRPr="001B166A" w:rsidRDefault="009E462E" w:rsidP="00820B0F">
            <w:pPr>
              <w:spacing w:before="40" w:after="40" w:line="240" w:lineRule="exact"/>
              <w:jc w:val="right"/>
              <w:rPr>
                <w:rFonts w:ascii="Calibri" w:hAnsi="Calibri" w:cs="Calibri"/>
                <w:sz w:val="18"/>
                <w:szCs w:val="18"/>
              </w:rPr>
            </w:pPr>
          </w:p>
        </w:tc>
        <w:tc>
          <w:tcPr>
            <w:tcW w:w="1380" w:type="dxa"/>
            <w:tcBorders>
              <w:left w:val="nil"/>
              <w:bottom w:val="nil"/>
              <w:right w:val="nil"/>
            </w:tcBorders>
            <w:noWrap/>
          </w:tcPr>
          <w:p w14:paraId="6EEA3F41" w14:textId="77777777" w:rsidR="009E462E" w:rsidRPr="001B166A" w:rsidRDefault="009E462E" w:rsidP="00820B0F">
            <w:pPr>
              <w:spacing w:before="40" w:after="40" w:line="240" w:lineRule="exact"/>
              <w:jc w:val="right"/>
              <w:rPr>
                <w:rFonts w:ascii="Calibri" w:hAnsi="Calibri" w:cs="Calibri"/>
                <w:sz w:val="18"/>
                <w:szCs w:val="18"/>
              </w:rPr>
            </w:pPr>
          </w:p>
        </w:tc>
      </w:tr>
      <w:tr w:rsidR="009E462E" w:rsidRPr="001B166A" w14:paraId="3D320D2D" w14:textId="77777777" w:rsidTr="00820B0F">
        <w:trPr>
          <w:trHeight w:val="255"/>
        </w:trPr>
        <w:tc>
          <w:tcPr>
            <w:tcW w:w="4804" w:type="dxa"/>
            <w:tcBorders>
              <w:top w:val="nil"/>
              <w:left w:val="nil"/>
              <w:bottom w:val="nil"/>
              <w:right w:val="nil"/>
            </w:tcBorders>
            <w:noWrap/>
          </w:tcPr>
          <w:p w14:paraId="554DD8C0"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(Loss)/profit for the period</w:t>
            </w:r>
          </w:p>
        </w:tc>
        <w:tc>
          <w:tcPr>
            <w:tcW w:w="236" w:type="dxa"/>
            <w:tcBorders>
              <w:top w:val="nil"/>
              <w:left w:val="nil"/>
              <w:bottom w:val="nil"/>
              <w:right w:val="nil"/>
            </w:tcBorders>
          </w:tcPr>
          <w:p w14:paraId="26811CE9"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423EE45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171</w:t>
            </w:r>
            <w:r w:rsidRPr="001B166A">
              <w:rPr>
                <w:rFonts w:ascii="Calibri" w:hAnsi="Calibri" w:cs="Calibri"/>
                <w:b/>
                <w:sz w:val="18"/>
                <w:szCs w:val="18"/>
              </w:rPr>
              <w:t>)</w:t>
            </w:r>
          </w:p>
        </w:tc>
        <w:tc>
          <w:tcPr>
            <w:tcW w:w="1380" w:type="dxa"/>
            <w:tcBorders>
              <w:top w:val="nil"/>
              <w:left w:val="nil"/>
              <w:bottom w:val="nil"/>
              <w:right w:val="nil"/>
            </w:tcBorders>
            <w:noWrap/>
          </w:tcPr>
          <w:p w14:paraId="01CAEBAC"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(77)</w:t>
            </w:r>
          </w:p>
        </w:tc>
        <w:tc>
          <w:tcPr>
            <w:tcW w:w="1380" w:type="dxa"/>
            <w:tcBorders>
              <w:left w:val="nil"/>
              <w:bottom w:val="nil"/>
              <w:right w:val="nil"/>
            </w:tcBorders>
            <w:noWrap/>
          </w:tcPr>
          <w:p w14:paraId="60BFE7F2"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161</w:t>
            </w:r>
          </w:p>
        </w:tc>
      </w:tr>
      <w:tr w:rsidR="009E462E" w:rsidRPr="001B166A" w14:paraId="5582387C" w14:textId="77777777" w:rsidTr="00820B0F">
        <w:trPr>
          <w:trHeight w:val="255"/>
        </w:trPr>
        <w:tc>
          <w:tcPr>
            <w:tcW w:w="4804" w:type="dxa"/>
            <w:tcBorders>
              <w:top w:val="nil"/>
              <w:left w:val="nil"/>
              <w:bottom w:val="nil"/>
              <w:right w:val="nil"/>
            </w:tcBorders>
            <w:noWrap/>
          </w:tcPr>
          <w:p w14:paraId="44305528"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Adjustments for</w:t>
            </w:r>
          </w:p>
        </w:tc>
        <w:tc>
          <w:tcPr>
            <w:tcW w:w="236" w:type="dxa"/>
            <w:tcBorders>
              <w:top w:val="nil"/>
              <w:left w:val="nil"/>
              <w:bottom w:val="nil"/>
              <w:right w:val="nil"/>
            </w:tcBorders>
          </w:tcPr>
          <w:p w14:paraId="0D3FC942"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6318A7C4"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noWrap/>
          </w:tcPr>
          <w:p w14:paraId="43E8EC49" w14:textId="77777777" w:rsidR="009E462E" w:rsidRPr="00482FF2" w:rsidRDefault="009E462E" w:rsidP="00820B0F">
            <w:pPr>
              <w:spacing w:before="40" w:after="40" w:line="240" w:lineRule="exact"/>
              <w:jc w:val="right"/>
              <w:rPr>
                <w:rFonts w:ascii="Calibri" w:hAnsi="Calibri" w:cs="Calibri"/>
                <w:bCs/>
                <w:sz w:val="18"/>
                <w:szCs w:val="18"/>
              </w:rPr>
            </w:pPr>
          </w:p>
        </w:tc>
        <w:tc>
          <w:tcPr>
            <w:tcW w:w="1380" w:type="dxa"/>
            <w:tcBorders>
              <w:left w:val="nil"/>
              <w:bottom w:val="nil"/>
              <w:right w:val="nil"/>
            </w:tcBorders>
            <w:noWrap/>
          </w:tcPr>
          <w:p w14:paraId="59BD7D71" w14:textId="77777777" w:rsidR="009E462E" w:rsidRPr="001B166A" w:rsidRDefault="009E462E" w:rsidP="00820B0F">
            <w:pPr>
              <w:spacing w:before="40" w:after="40" w:line="240" w:lineRule="exact"/>
              <w:jc w:val="right"/>
              <w:rPr>
                <w:rFonts w:ascii="Calibri" w:hAnsi="Calibri" w:cs="Calibri"/>
                <w:sz w:val="18"/>
                <w:szCs w:val="18"/>
              </w:rPr>
            </w:pPr>
          </w:p>
        </w:tc>
      </w:tr>
      <w:tr w:rsidR="009E462E" w:rsidRPr="001B166A" w14:paraId="3BF5854F" w14:textId="77777777" w:rsidTr="00820B0F">
        <w:trPr>
          <w:trHeight w:val="255"/>
        </w:trPr>
        <w:tc>
          <w:tcPr>
            <w:tcW w:w="4804" w:type="dxa"/>
            <w:tcBorders>
              <w:top w:val="nil"/>
              <w:left w:val="nil"/>
              <w:right w:val="nil"/>
            </w:tcBorders>
            <w:noWrap/>
            <w:vAlign w:val="bottom"/>
          </w:tcPr>
          <w:p w14:paraId="7FBDBE1E"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Net Interest payable</w:t>
            </w:r>
          </w:p>
        </w:tc>
        <w:tc>
          <w:tcPr>
            <w:tcW w:w="236" w:type="dxa"/>
            <w:tcBorders>
              <w:top w:val="nil"/>
              <w:left w:val="nil"/>
              <w:right w:val="nil"/>
            </w:tcBorders>
            <w:vAlign w:val="bottom"/>
          </w:tcPr>
          <w:p w14:paraId="2D337345" w14:textId="77777777" w:rsidR="009E462E" w:rsidRPr="001B166A" w:rsidRDefault="009E462E" w:rsidP="00820B0F">
            <w:pPr>
              <w:jc w:val="right"/>
              <w:rPr>
                <w:rFonts w:ascii="Calibri" w:hAnsi="Calibri" w:cs="Calibri"/>
                <w:sz w:val="18"/>
                <w:szCs w:val="18"/>
              </w:rPr>
            </w:pPr>
          </w:p>
        </w:tc>
        <w:tc>
          <w:tcPr>
            <w:tcW w:w="1380" w:type="dxa"/>
            <w:tcBorders>
              <w:top w:val="nil"/>
              <w:left w:val="nil"/>
              <w:right w:val="nil"/>
            </w:tcBorders>
            <w:vAlign w:val="bottom"/>
          </w:tcPr>
          <w:p w14:paraId="29D9E6F9"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76</w:t>
            </w:r>
          </w:p>
        </w:tc>
        <w:tc>
          <w:tcPr>
            <w:tcW w:w="1380" w:type="dxa"/>
            <w:tcBorders>
              <w:top w:val="nil"/>
              <w:left w:val="nil"/>
              <w:right w:val="nil"/>
            </w:tcBorders>
            <w:noWrap/>
            <w:vAlign w:val="bottom"/>
          </w:tcPr>
          <w:p w14:paraId="277EAE2F"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63</w:t>
            </w:r>
          </w:p>
        </w:tc>
        <w:tc>
          <w:tcPr>
            <w:tcW w:w="1380" w:type="dxa"/>
            <w:tcBorders>
              <w:top w:val="nil"/>
              <w:left w:val="nil"/>
              <w:right w:val="nil"/>
            </w:tcBorders>
            <w:noWrap/>
            <w:vAlign w:val="bottom"/>
          </w:tcPr>
          <w:p w14:paraId="41ECFEBE"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206</w:t>
            </w:r>
          </w:p>
        </w:tc>
      </w:tr>
      <w:tr w:rsidR="009E462E" w:rsidRPr="001B166A" w14:paraId="1DAB9D84" w14:textId="77777777" w:rsidTr="00820B0F">
        <w:trPr>
          <w:trHeight w:val="255"/>
        </w:trPr>
        <w:tc>
          <w:tcPr>
            <w:tcW w:w="4804" w:type="dxa"/>
            <w:tcBorders>
              <w:top w:val="nil"/>
              <w:left w:val="nil"/>
              <w:bottom w:val="nil"/>
              <w:right w:val="nil"/>
            </w:tcBorders>
            <w:noWrap/>
          </w:tcPr>
          <w:p w14:paraId="5507E9B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Income tax </w:t>
            </w:r>
            <w:r>
              <w:rPr>
                <w:rFonts w:ascii="Calibri" w:hAnsi="Calibri" w:cs="Calibri"/>
                <w:sz w:val="18"/>
                <w:szCs w:val="18"/>
              </w:rPr>
              <w:t>(</w:t>
            </w:r>
            <w:r w:rsidRPr="001B166A">
              <w:rPr>
                <w:rFonts w:ascii="Calibri" w:hAnsi="Calibri" w:cs="Calibri"/>
                <w:sz w:val="18"/>
                <w:szCs w:val="18"/>
              </w:rPr>
              <w:t>credit</w:t>
            </w:r>
            <w:r>
              <w:rPr>
                <w:rFonts w:ascii="Calibri" w:hAnsi="Calibri" w:cs="Calibri"/>
                <w:sz w:val="18"/>
                <w:szCs w:val="18"/>
              </w:rPr>
              <w:t>)/charge</w:t>
            </w:r>
          </w:p>
        </w:tc>
        <w:tc>
          <w:tcPr>
            <w:tcW w:w="236" w:type="dxa"/>
            <w:tcBorders>
              <w:top w:val="nil"/>
              <w:left w:val="nil"/>
              <w:bottom w:val="nil"/>
              <w:right w:val="nil"/>
            </w:tcBorders>
          </w:tcPr>
          <w:p w14:paraId="2B9DC5EF"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5EBF1AFE"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w:t>
            </w:r>
          </w:p>
        </w:tc>
        <w:tc>
          <w:tcPr>
            <w:tcW w:w="1380" w:type="dxa"/>
            <w:tcBorders>
              <w:top w:val="nil"/>
              <w:left w:val="nil"/>
              <w:bottom w:val="nil"/>
              <w:right w:val="nil"/>
            </w:tcBorders>
            <w:noWrap/>
          </w:tcPr>
          <w:p w14:paraId="647B72D0"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(30)</w:t>
            </w:r>
          </w:p>
        </w:tc>
        <w:tc>
          <w:tcPr>
            <w:tcW w:w="1380" w:type="dxa"/>
            <w:tcBorders>
              <w:left w:val="nil"/>
              <w:bottom w:val="nil"/>
              <w:right w:val="nil"/>
            </w:tcBorders>
            <w:noWrap/>
          </w:tcPr>
          <w:p w14:paraId="6EF08F05"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1,213</w:t>
            </w:r>
          </w:p>
        </w:tc>
      </w:tr>
      <w:tr w:rsidR="009E462E" w:rsidRPr="001B166A" w14:paraId="02A7914D" w14:textId="77777777" w:rsidTr="00820B0F">
        <w:trPr>
          <w:trHeight w:val="255"/>
        </w:trPr>
        <w:tc>
          <w:tcPr>
            <w:tcW w:w="4804" w:type="dxa"/>
            <w:tcBorders>
              <w:top w:val="nil"/>
              <w:left w:val="nil"/>
              <w:bottom w:val="nil"/>
              <w:right w:val="nil"/>
            </w:tcBorders>
            <w:noWrap/>
          </w:tcPr>
          <w:p w14:paraId="5BC69D9A"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Amortisation of intangible assets</w:t>
            </w:r>
          </w:p>
        </w:tc>
        <w:tc>
          <w:tcPr>
            <w:tcW w:w="236" w:type="dxa"/>
            <w:tcBorders>
              <w:top w:val="nil"/>
              <w:left w:val="nil"/>
              <w:bottom w:val="nil"/>
              <w:right w:val="nil"/>
            </w:tcBorders>
          </w:tcPr>
          <w:p w14:paraId="6D99162D"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24F4B881"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1,</w:t>
            </w:r>
            <w:r>
              <w:rPr>
                <w:rFonts w:ascii="Calibri" w:hAnsi="Calibri" w:cs="Calibri"/>
                <w:b/>
                <w:sz w:val="18"/>
                <w:szCs w:val="18"/>
              </w:rPr>
              <w:t>042</w:t>
            </w:r>
          </w:p>
        </w:tc>
        <w:tc>
          <w:tcPr>
            <w:tcW w:w="1380" w:type="dxa"/>
            <w:tcBorders>
              <w:top w:val="nil"/>
              <w:left w:val="nil"/>
              <w:bottom w:val="nil"/>
              <w:right w:val="nil"/>
            </w:tcBorders>
            <w:noWrap/>
          </w:tcPr>
          <w:p w14:paraId="5B5705F4"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1,170</w:t>
            </w:r>
          </w:p>
        </w:tc>
        <w:tc>
          <w:tcPr>
            <w:tcW w:w="1380" w:type="dxa"/>
            <w:tcBorders>
              <w:left w:val="nil"/>
              <w:bottom w:val="nil"/>
              <w:right w:val="nil"/>
            </w:tcBorders>
            <w:noWrap/>
          </w:tcPr>
          <w:p w14:paraId="348C3A5B"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254</w:t>
            </w:r>
          </w:p>
        </w:tc>
      </w:tr>
      <w:tr w:rsidR="009E462E" w:rsidRPr="001B166A" w14:paraId="6EE50FF9" w14:textId="77777777" w:rsidTr="00820B0F">
        <w:trPr>
          <w:trHeight w:val="255"/>
        </w:trPr>
        <w:tc>
          <w:tcPr>
            <w:tcW w:w="4804" w:type="dxa"/>
            <w:tcBorders>
              <w:top w:val="nil"/>
              <w:left w:val="nil"/>
              <w:bottom w:val="nil"/>
              <w:right w:val="nil"/>
            </w:tcBorders>
            <w:noWrap/>
          </w:tcPr>
          <w:p w14:paraId="717DDB1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Depreciation </w:t>
            </w:r>
          </w:p>
        </w:tc>
        <w:tc>
          <w:tcPr>
            <w:tcW w:w="236" w:type="dxa"/>
            <w:tcBorders>
              <w:top w:val="nil"/>
              <w:left w:val="nil"/>
              <w:bottom w:val="nil"/>
              <w:right w:val="nil"/>
            </w:tcBorders>
          </w:tcPr>
          <w:p w14:paraId="044AC9F8"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4432D395"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73</w:t>
            </w:r>
          </w:p>
        </w:tc>
        <w:tc>
          <w:tcPr>
            <w:tcW w:w="1380" w:type="dxa"/>
            <w:tcBorders>
              <w:top w:val="nil"/>
              <w:left w:val="nil"/>
              <w:bottom w:val="nil"/>
              <w:right w:val="nil"/>
            </w:tcBorders>
            <w:noWrap/>
          </w:tcPr>
          <w:p w14:paraId="6CEBE693"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243</w:t>
            </w:r>
          </w:p>
        </w:tc>
        <w:tc>
          <w:tcPr>
            <w:tcW w:w="1380" w:type="dxa"/>
            <w:tcBorders>
              <w:left w:val="nil"/>
              <w:bottom w:val="nil"/>
              <w:right w:val="nil"/>
            </w:tcBorders>
            <w:noWrap/>
          </w:tcPr>
          <w:p w14:paraId="30F98160"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519</w:t>
            </w:r>
          </w:p>
        </w:tc>
      </w:tr>
      <w:tr w:rsidR="009E462E" w:rsidRPr="001B166A" w14:paraId="54A0A709" w14:textId="77777777" w:rsidTr="00820B0F">
        <w:trPr>
          <w:trHeight w:val="255"/>
        </w:trPr>
        <w:tc>
          <w:tcPr>
            <w:tcW w:w="4804" w:type="dxa"/>
            <w:tcBorders>
              <w:top w:val="nil"/>
              <w:left w:val="nil"/>
              <w:bottom w:val="nil"/>
              <w:right w:val="nil"/>
            </w:tcBorders>
            <w:noWrap/>
          </w:tcPr>
          <w:p w14:paraId="64A2A3F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Loss on sale of property, plant and equipment</w:t>
            </w:r>
          </w:p>
        </w:tc>
        <w:tc>
          <w:tcPr>
            <w:tcW w:w="236" w:type="dxa"/>
            <w:tcBorders>
              <w:top w:val="nil"/>
              <w:left w:val="nil"/>
              <w:bottom w:val="nil"/>
              <w:right w:val="nil"/>
            </w:tcBorders>
          </w:tcPr>
          <w:p w14:paraId="4E7912C5"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15D1F9D1"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23</w:t>
            </w:r>
          </w:p>
        </w:tc>
        <w:tc>
          <w:tcPr>
            <w:tcW w:w="1380" w:type="dxa"/>
            <w:tcBorders>
              <w:top w:val="nil"/>
              <w:left w:val="nil"/>
              <w:bottom w:val="nil"/>
              <w:right w:val="nil"/>
            </w:tcBorders>
            <w:noWrap/>
          </w:tcPr>
          <w:p w14:paraId="33699022"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15</w:t>
            </w:r>
          </w:p>
        </w:tc>
        <w:tc>
          <w:tcPr>
            <w:tcW w:w="1380" w:type="dxa"/>
            <w:tcBorders>
              <w:left w:val="nil"/>
              <w:bottom w:val="nil"/>
              <w:right w:val="nil"/>
            </w:tcBorders>
            <w:noWrap/>
          </w:tcPr>
          <w:p w14:paraId="73CB2D95"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24</w:t>
            </w:r>
          </w:p>
        </w:tc>
      </w:tr>
      <w:tr w:rsidR="009E462E" w:rsidRPr="001B166A" w14:paraId="2B193B7B" w14:textId="77777777" w:rsidTr="00820B0F">
        <w:trPr>
          <w:trHeight w:val="255"/>
        </w:trPr>
        <w:tc>
          <w:tcPr>
            <w:tcW w:w="4804" w:type="dxa"/>
            <w:tcBorders>
              <w:top w:val="nil"/>
              <w:left w:val="nil"/>
              <w:right w:val="nil"/>
            </w:tcBorders>
            <w:noWrap/>
          </w:tcPr>
          <w:p w14:paraId="3234F27D"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Share-based payments expense</w:t>
            </w:r>
          </w:p>
        </w:tc>
        <w:tc>
          <w:tcPr>
            <w:tcW w:w="236" w:type="dxa"/>
            <w:tcBorders>
              <w:top w:val="nil"/>
              <w:left w:val="nil"/>
              <w:right w:val="nil"/>
            </w:tcBorders>
          </w:tcPr>
          <w:p w14:paraId="344786AB"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right w:val="nil"/>
            </w:tcBorders>
          </w:tcPr>
          <w:p w14:paraId="37061F1F"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20</w:t>
            </w:r>
          </w:p>
        </w:tc>
        <w:tc>
          <w:tcPr>
            <w:tcW w:w="1380" w:type="dxa"/>
            <w:tcBorders>
              <w:top w:val="nil"/>
              <w:left w:val="nil"/>
              <w:right w:val="nil"/>
            </w:tcBorders>
            <w:noWrap/>
          </w:tcPr>
          <w:p w14:paraId="00E4A94E"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42</w:t>
            </w:r>
          </w:p>
        </w:tc>
        <w:tc>
          <w:tcPr>
            <w:tcW w:w="1380" w:type="dxa"/>
            <w:tcBorders>
              <w:left w:val="nil"/>
              <w:right w:val="nil"/>
            </w:tcBorders>
            <w:noWrap/>
          </w:tcPr>
          <w:p w14:paraId="5F3FBBEC"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71</w:t>
            </w:r>
          </w:p>
        </w:tc>
      </w:tr>
      <w:tr w:rsidR="009E462E" w:rsidRPr="001B166A" w14:paraId="09859074" w14:textId="77777777" w:rsidTr="00820B0F">
        <w:trPr>
          <w:trHeight w:val="255"/>
        </w:trPr>
        <w:tc>
          <w:tcPr>
            <w:tcW w:w="4804" w:type="dxa"/>
            <w:tcBorders>
              <w:top w:val="single" w:sz="12" w:space="0" w:color="auto"/>
              <w:left w:val="nil"/>
              <w:bottom w:val="nil"/>
              <w:right w:val="nil"/>
            </w:tcBorders>
            <w:noWrap/>
          </w:tcPr>
          <w:p w14:paraId="020BAE76"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 xml:space="preserve">Operating </w:t>
            </w:r>
            <w:r>
              <w:rPr>
                <w:rFonts w:ascii="Calibri" w:hAnsi="Calibri" w:cs="Calibri"/>
                <w:b/>
                <w:sz w:val="18"/>
                <w:szCs w:val="18"/>
              </w:rPr>
              <w:t>cashflow</w:t>
            </w:r>
            <w:r w:rsidRPr="001B166A">
              <w:rPr>
                <w:rFonts w:ascii="Calibri" w:hAnsi="Calibri" w:cs="Calibri"/>
                <w:b/>
                <w:sz w:val="18"/>
                <w:szCs w:val="18"/>
              </w:rPr>
              <w:t xml:space="preserve"> before changes in</w:t>
            </w:r>
          </w:p>
          <w:p w14:paraId="15309101"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working capital and provisions</w:t>
            </w:r>
          </w:p>
        </w:tc>
        <w:tc>
          <w:tcPr>
            <w:tcW w:w="236" w:type="dxa"/>
            <w:tcBorders>
              <w:top w:val="single" w:sz="12" w:space="0" w:color="auto"/>
              <w:left w:val="nil"/>
              <w:bottom w:val="nil"/>
              <w:right w:val="nil"/>
            </w:tcBorders>
          </w:tcPr>
          <w:p w14:paraId="03378652"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single" w:sz="12" w:space="0" w:color="auto"/>
              <w:left w:val="nil"/>
              <w:bottom w:val="nil"/>
              <w:right w:val="nil"/>
            </w:tcBorders>
          </w:tcPr>
          <w:p w14:paraId="0428AFB1" w14:textId="77777777" w:rsidR="009E462E" w:rsidRPr="001B166A" w:rsidRDefault="009E462E" w:rsidP="00820B0F">
            <w:pPr>
              <w:spacing w:before="40" w:after="40" w:line="240" w:lineRule="exact"/>
              <w:jc w:val="right"/>
              <w:rPr>
                <w:rFonts w:ascii="Calibri" w:hAnsi="Calibri" w:cs="Calibri"/>
                <w:b/>
                <w:sz w:val="18"/>
                <w:szCs w:val="18"/>
              </w:rPr>
            </w:pPr>
          </w:p>
          <w:p w14:paraId="27E8B9C0"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1,</w:t>
            </w:r>
            <w:r>
              <w:rPr>
                <w:rFonts w:ascii="Calibri" w:hAnsi="Calibri" w:cs="Calibri"/>
                <w:b/>
                <w:sz w:val="18"/>
                <w:szCs w:val="18"/>
              </w:rPr>
              <w:t>263</w:t>
            </w:r>
          </w:p>
        </w:tc>
        <w:tc>
          <w:tcPr>
            <w:tcW w:w="1380" w:type="dxa"/>
            <w:tcBorders>
              <w:top w:val="single" w:sz="12" w:space="0" w:color="auto"/>
              <w:left w:val="nil"/>
              <w:bottom w:val="nil"/>
              <w:right w:val="nil"/>
            </w:tcBorders>
            <w:noWrap/>
          </w:tcPr>
          <w:p w14:paraId="262AB7CF" w14:textId="77777777" w:rsidR="009E462E" w:rsidRPr="00482FF2" w:rsidRDefault="009E462E" w:rsidP="00820B0F">
            <w:pPr>
              <w:spacing w:before="40" w:after="40" w:line="240" w:lineRule="exact"/>
              <w:jc w:val="right"/>
              <w:rPr>
                <w:rFonts w:ascii="Calibri" w:hAnsi="Calibri" w:cs="Calibri"/>
                <w:bCs/>
                <w:sz w:val="18"/>
                <w:szCs w:val="18"/>
              </w:rPr>
            </w:pPr>
          </w:p>
          <w:p w14:paraId="4FDA4C37"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1,426</w:t>
            </w:r>
          </w:p>
        </w:tc>
        <w:tc>
          <w:tcPr>
            <w:tcW w:w="1380" w:type="dxa"/>
            <w:tcBorders>
              <w:top w:val="single" w:sz="12" w:space="0" w:color="auto"/>
              <w:left w:val="nil"/>
              <w:bottom w:val="nil"/>
              <w:right w:val="nil"/>
            </w:tcBorders>
            <w:noWrap/>
          </w:tcPr>
          <w:p w14:paraId="04AAAB2B" w14:textId="77777777" w:rsidR="009E462E" w:rsidRPr="001B166A" w:rsidRDefault="009E462E" w:rsidP="00820B0F">
            <w:pPr>
              <w:spacing w:before="40" w:after="40" w:line="240" w:lineRule="exact"/>
              <w:jc w:val="right"/>
              <w:rPr>
                <w:rFonts w:ascii="Calibri" w:hAnsi="Calibri" w:cs="Calibri"/>
                <w:sz w:val="18"/>
                <w:szCs w:val="18"/>
              </w:rPr>
            </w:pPr>
          </w:p>
          <w:p w14:paraId="22754FDD"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4,448</w:t>
            </w:r>
          </w:p>
        </w:tc>
      </w:tr>
      <w:tr w:rsidR="009E462E" w:rsidRPr="001B166A" w14:paraId="73AF8762" w14:textId="77777777" w:rsidTr="00820B0F">
        <w:trPr>
          <w:trHeight w:val="255"/>
        </w:trPr>
        <w:tc>
          <w:tcPr>
            <w:tcW w:w="4804" w:type="dxa"/>
            <w:tcBorders>
              <w:top w:val="nil"/>
              <w:left w:val="nil"/>
              <w:bottom w:val="nil"/>
              <w:right w:val="nil"/>
            </w:tcBorders>
            <w:noWrap/>
          </w:tcPr>
          <w:p w14:paraId="64036A5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Change in inventories</w:t>
            </w:r>
          </w:p>
        </w:tc>
        <w:tc>
          <w:tcPr>
            <w:tcW w:w="236" w:type="dxa"/>
            <w:tcBorders>
              <w:top w:val="nil"/>
              <w:left w:val="nil"/>
              <w:bottom w:val="nil"/>
              <w:right w:val="nil"/>
            </w:tcBorders>
          </w:tcPr>
          <w:p w14:paraId="721347EC"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68BB0B0A"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96</w:t>
            </w:r>
            <w:r w:rsidRPr="001B166A">
              <w:rPr>
                <w:rFonts w:ascii="Calibri" w:hAnsi="Calibri" w:cs="Calibri"/>
                <w:b/>
                <w:sz w:val="18"/>
                <w:szCs w:val="18"/>
              </w:rPr>
              <w:t>)</w:t>
            </w:r>
          </w:p>
        </w:tc>
        <w:tc>
          <w:tcPr>
            <w:tcW w:w="1380" w:type="dxa"/>
            <w:tcBorders>
              <w:top w:val="nil"/>
              <w:left w:val="nil"/>
              <w:bottom w:val="nil"/>
              <w:right w:val="nil"/>
            </w:tcBorders>
            <w:noWrap/>
          </w:tcPr>
          <w:p w14:paraId="6AA36475"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(273)</w:t>
            </w:r>
          </w:p>
        </w:tc>
        <w:tc>
          <w:tcPr>
            <w:tcW w:w="1380" w:type="dxa"/>
            <w:tcBorders>
              <w:left w:val="nil"/>
              <w:bottom w:val="nil"/>
              <w:right w:val="nil"/>
            </w:tcBorders>
            <w:noWrap/>
          </w:tcPr>
          <w:p w14:paraId="1951D6F0"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702</w:t>
            </w:r>
            <w:r w:rsidRPr="001B166A">
              <w:rPr>
                <w:rFonts w:ascii="Calibri" w:hAnsi="Calibri" w:cs="Calibri"/>
                <w:sz w:val="18"/>
                <w:szCs w:val="18"/>
              </w:rPr>
              <w:t>)</w:t>
            </w:r>
          </w:p>
        </w:tc>
      </w:tr>
      <w:tr w:rsidR="009E462E" w:rsidRPr="001B166A" w14:paraId="748C202C" w14:textId="77777777" w:rsidTr="00820B0F">
        <w:trPr>
          <w:trHeight w:val="255"/>
        </w:trPr>
        <w:tc>
          <w:tcPr>
            <w:tcW w:w="4804" w:type="dxa"/>
            <w:tcBorders>
              <w:top w:val="nil"/>
              <w:left w:val="nil"/>
              <w:bottom w:val="nil"/>
              <w:right w:val="nil"/>
            </w:tcBorders>
            <w:noWrap/>
          </w:tcPr>
          <w:p w14:paraId="2FE99E68"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Change in receivables</w:t>
            </w:r>
          </w:p>
        </w:tc>
        <w:tc>
          <w:tcPr>
            <w:tcW w:w="236" w:type="dxa"/>
            <w:tcBorders>
              <w:top w:val="nil"/>
              <w:left w:val="nil"/>
              <w:bottom w:val="nil"/>
              <w:right w:val="nil"/>
            </w:tcBorders>
          </w:tcPr>
          <w:p w14:paraId="306ED386"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26B58A0E"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418</w:t>
            </w:r>
            <w:r w:rsidRPr="001B166A">
              <w:rPr>
                <w:rFonts w:ascii="Calibri" w:hAnsi="Calibri" w:cs="Calibri"/>
                <w:b/>
                <w:sz w:val="18"/>
                <w:szCs w:val="18"/>
              </w:rPr>
              <w:t>)</w:t>
            </w:r>
          </w:p>
        </w:tc>
        <w:tc>
          <w:tcPr>
            <w:tcW w:w="1380" w:type="dxa"/>
            <w:tcBorders>
              <w:top w:val="nil"/>
              <w:left w:val="nil"/>
              <w:bottom w:val="nil"/>
              <w:right w:val="nil"/>
            </w:tcBorders>
            <w:noWrap/>
          </w:tcPr>
          <w:p w14:paraId="1D7E14C7"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(258)</w:t>
            </w:r>
          </w:p>
        </w:tc>
        <w:tc>
          <w:tcPr>
            <w:tcW w:w="1380" w:type="dxa"/>
            <w:tcBorders>
              <w:left w:val="nil"/>
              <w:bottom w:val="nil"/>
              <w:right w:val="nil"/>
            </w:tcBorders>
            <w:noWrap/>
          </w:tcPr>
          <w:p w14:paraId="08EFDA08"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(1,091)</w:t>
            </w:r>
          </w:p>
        </w:tc>
      </w:tr>
      <w:tr w:rsidR="009E462E" w:rsidRPr="001B166A" w14:paraId="31EAC89E" w14:textId="77777777" w:rsidTr="00820B0F">
        <w:trPr>
          <w:trHeight w:val="255"/>
        </w:trPr>
        <w:tc>
          <w:tcPr>
            <w:tcW w:w="4804" w:type="dxa"/>
            <w:tcBorders>
              <w:top w:val="nil"/>
              <w:left w:val="nil"/>
              <w:bottom w:val="nil"/>
              <w:right w:val="nil"/>
            </w:tcBorders>
            <w:noWrap/>
          </w:tcPr>
          <w:p w14:paraId="3EBB2BD3"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Change in payables</w:t>
            </w:r>
          </w:p>
        </w:tc>
        <w:tc>
          <w:tcPr>
            <w:tcW w:w="236" w:type="dxa"/>
            <w:tcBorders>
              <w:top w:val="nil"/>
              <w:left w:val="nil"/>
              <w:bottom w:val="nil"/>
              <w:right w:val="nil"/>
            </w:tcBorders>
          </w:tcPr>
          <w:p w14:paraId="2D8D1099" w14:textId="77777777" w:rsidR="009E462E" w:rsidRPr="001B166A" w:rsidRDefault="009E462E" w:rsidP="00820B0F">
            <w:pPr>
              <w:spacing w:before="40" w:after="40" w:line="240" w:lineRule="exact"/>
              <w:jc w:val="right"/>
              <w:rPr>
                <w:rFonts w:ascii="Calibri" w:hAnsi="Calibri" w:cs="Calibri"/>
                <w:b/>
                <w:sz w:val="18"/>
                <w:szCs w:val="18"/>
              </w:rPr>
            </w:pPr>
          </w:p>
        </w:tc>
        <w:tc>
          <w:tcPr>
            <w:tcW w:w="1380" w:type="dxa"/>
            <w:tcBorders>
              <w:top w:val="nil"/>
              <w:left w:val="nil"/>
              <w:bottom w:val="nil"/>
              <w:right w:val="nil"/>
            </w:tcBorders>
          </w:tcPr>
          <w:p w14:paraId="17C29A59"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540</w:t>
            </w:r>
          </w:p>
        </w:tc>
        <w:tc>
          <w:tcPr>
            <w:tcW w:w="1380" w:type="dxa"/>
            <w:tcBorders>
              <w:top w:val="nil"/>
              <w:left w:val="nil"/>
              <w:bottom w:val="nil"/>
              <w:right w:val="nil"/>
            </w:tcBorders>
            <w:noWrap/>
          </w:tcPr>
          <w:p w14:paraId="1FA7F6DD" w14:textId="77777777" w:rsidR="009E462E" w:rsidRPr="00482FF2" w:rsidRDefault="009E462E" w:rsidP="00820B0F">
            <w:pPr>
              <w:spacing w:before="40" w:after="40" w:line="240" w:lineRule="exact"/>
              <w:jc w:val="right"/>
              <w:rPr>
                <w:rFonts w:ascii="Calibri" w:hAnsi="Calibri" w:cs="Calibri"/>
                <w:bCs/>
                <w:sz w:val="18"/>
                <w:szCs w:val="18"/>
              </w:rPr>
            </w:pPr>
            <w:r w:rsidRPr="00482FF2">
              <w:rPr>
                <w:rFonts w:ascii="Calibri" w:hAnsi="Calibri" w:cs="Calibri"/>
                <w:bCs/>
                <w:sz w:val="18"/>
                <w:szCs w:val="18"/>
              </w:rPr>
              <w:t>(185)</w:t>
            </w:r>
          </w:p>
        </w:tc>
        <w:tc>
          <w:tcPr>
            <w:tcW w:w="1380" w:type="dxa"/>
            <w:tcBorders>
              <w:left w:val="nil"/>
              <w:bottom w:val="nil"/>
              <w:right w:val="nil"/>
            </w:tcBorders>
            <w:noWrap/>
          </w:tcPr>
          <w:p w14:paraId="09B64E69"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618</w:t>
            </w:r>
            <w:r w:rsidRPr="001B166A">
              <w:rPr>
                <w:rFonts w:ascii="Calibri" w:hAnsi="Calibri" w:cs="Calibri"/>
                <w:sz w:val="18"/>
                <w:szCs w:val="18"/>
              </w:rPr>
              <w:t>)</w:t>
            </w:r>
          </w:p>
        </w:tc>
      </w:tr>
      <w:tr w:rsidR="009E462E" w:rsidRPr="001B166A" w14:paraId="672A8AF3" w14:textId="77777777" w:rsidTr="00820B0F">
        <w:trPr>
          <w:trHeight w:val="255"/>
        </w:trPr>
        <w:tc>
          <w:tcPr>
            <w:tcW w:w="4804" w:type="dxa"/>
            <w:tcBorders>
              <w:top w:val="single" w:sz="12" w:space="0" w:color="auto"/>
              <w:left w:val="nil"/>
              <w:right w:val="nil"/>
            </w:tcBorders>
            <w:noWrap/>
            <w:vAlign w:val="bottom"/>
          </w:tcPr>
          <w:p w14:paraId="171F3143" w14:textId="77777777" w:rsidR="009E462E" w:rsidRPr="001B166A" w:rsidRDefault="009E462E" w:rsidP="00820B0F">
            <w:pPr>
              <w:rPr>
                <w:rFonts w:ascii="Calibri" w:hAnsi="Calibri" w:cs="Calibri"/>
                <w:sz w:val="18"/>
                <w:szCs w:val="18"/>
              </w:rPr>
            </w:pPr>
          </w:p>
        </w:tc>
        <w:tc>
          <w:tcPr>
            <w:tcW w:w="236" w:type="dxa"/>
            <w:tcBorders>
              <w:top w:val="single" w:sz="12" w:space="0" w:color="auto"/>
              <w:left w:val="nil"/>
              <w:right w:val="nil"/>
            </w:tcBorders>
            <w:vAlign w:val="bottom"/>
          </w:tcPr>
          <w:p w14:paraId="22B1A558"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right w:val="nil"/>
            </w:tcBorders>
            <w:vAlign w:val="bottom"/>
          </w:tcPr>
          <w:p w14:paraId="1420D7D2"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26</w:t>
            </w:r>
          </w:p>
        </w:tc>
        <w:tc>
          <w:tcPr>
            <w:tcW w:w="1380" w:type="dxa"/>
            <w:tcBorders>
              <w:top w:val="single" w:sz="12" w:space="0" w:color="auto"/>
              <w:left w:val="nil"/>
              <w:right w:val="nil"/>
            </w:tcBorders>
            <w:noWrap/>
            <w:vAlign w:val="bottom"/>
          </w:tcPr>
          <w:p w14:paraId="4B044544"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(716)</w:t>
            </w:r>
          </w:p>
        </w:tc>
        <w:tc>
          <w:tcPr>
            <w:tcW w:w="1380" w:type="dxa"/>
            <w:tcBorders>
              <w:top w:val="single" w:sz="12" w:space="0" w:color="auto"/>
              <w:left w:val="nil"/>
              <w:right w:val="nil"/>
            </w:tcBorders>
            <w:noWrap/>
            <w:vAlign w:val="bottom"/>
          </w:tcPr>
          <w:p w14:paraId="7DE2217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2,411</w:t>
            </w:r>
            <w:r w:rsidRPr="001B166A">
              <w:rPr>
                <w:rFonts w:ascii="Calibri" w:hAnsi="Calibri" w:cs="Calibri"/>
                <w:sz w:val="18"/>
                <w:szCs w:val="18"/>
              </w:rPr>
              <w:t>)</w:t>
            </w:r>
          </w:p>
        </w:tc>
      </w:tr>
      <w:tr w:rsidR="009E462E" w:rsidRPr="001B166A" w14:paraId="6EB8F4A3" w14:textId="77777777" w:rsidTr="00820B0F">
        <w:trPr>
          <w:trHeight w:val="255"/>
        </w:trPr>
        <w:tc>
          <w:tcPr>
            <w:tcW w:w="4804" w:type="dxa"/>
            <w:tcBorders>
              <w:top w:val="single" w:sz="12" w:space="0" w:color="auto"/>
              <w:left w:val="nil"/>
              <w:bottom w:val="single" w:sz="12" w:space="0" w:color="auto"/>
              <w:right w:val="nil"/>
            </w:tcBorders>
            <w:noWrap/>
            <w:vAlign w:val="bottom"/>
          </w:tcPr>
          <w:p w14:paraId="66217972"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Net cash from operating activities</w:t>
            </w:r>
          </w:p>
        </w:tc>
        <w:tc>
          <w:tcPr>
            <w:tcW w:w="236" w:type="dxa"/>
            <w:tcBorders>
              <w:top w:val="single" w:sz="12" w:space="0" w:color="auto"/>
              <w:left w:val="nil"/>
              <w:bottom w:val="single" w:sz="12" w:space="0" w:color="auto"/>
              <w:right w:val="nil"/>
            </w:tcBorders>
            <w:vAlign w:val="bottom"/>
          </w:tcPr>
          <w:p w14:paraId="2D3CFD35"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single" w:sz="12" w:space="0" w:color="auto"/>
              <w:right w:val="nil"/>
            </w:tcBorders>
            <w:vAlign w:val="bottom"/>
          </w:tcPr>
          <w:p w14:paraId="17CA9839"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1,289</w:t>
            </w:r>
          </w:p>
        </w:tc>
        <w:tc>
          <w:tcPr>
            <w:tcW w:w="1380" w:type="dxa"/>
            <w:tcBorders>
              <w:top w:val="single" w:sz="12" w:space="0" w:color="auto"/>
              <w:left w:val="nil"/>
              <w:bottom w:val="single" w:sz="12" w:space="0" w:color="auto"/>
              <w:right w:val="nil"/>
            </w:tcBorders>
            <w:noWrap/>
            <w:vAlign w:val="bottom"/>
          </w:tcPr>
          <w:p w14:paraId="523E7E80" w14:textId="77777777" w:rsidR="009E462E" w:rsidRPr="00482FF2" w:rsidDel="00D4735C" w:rsidRDefault="009E462E" w:rsidP="00820B0F">
            <w:pPr>
              <w:jc w:val="right"/>
              <w:rPr>
                <w:rFonts w:ascii="Calibri" w:hAnsi="Calibri" w:cs="Calibri"/>
                <w:bCs/>
                <w:sz w:val="18"/>
                <w:szCs w:val="18"/>
              </w:rPr>
            </w:pPr>
            <w:r w:rsidRPr="00482FF2">
              <w:rPr>
                <w:rFonts w:ascii="Calibri" w:hAnsi="Calibri" w:cs="Calibri"/>
                <w:bCs/>
                <w:sz w:val="18"/>
                <w:szCs w:val="18"/>
              </w:rPr>
              <w:t>710</w:t>
            </w:r>
          </w:p>
        </w:tc>
        <w:tc>
          <w:tcPr>
            <w:tcW w:w="1380" w:type="dxa"/>
            <w:tcBorders>
              <w:top w:val="single" w:sz="12" w:space="0" w:color="auto"/>
              <w:left w:val="nil"/>
              <w:bottom w:val="single" w:sz="12" w:space="0" w:color="auto"/>
              <w:right w:val="nil"/>
            </w:tcBorders>
            <w:noWrap/>
            <w:vAlign w:val="bottom"/>
          </w:tcPr>
          <w:p w14:paraId="4287CC64" w14:textId="77777777" w:rsidR="009E462E" w:rsidRPr="001B166A" w:rsidDel="00D4735C"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037</w:t>
            </w:r>
          </w:p>
        </w:tc>
      </w:tr>
      <w:tr w:rsidR="009E462E" w:rsidRPr="001B166A" w14:paraId="394A3AE9" w14:textId="77777777" w:rsidTr="00820B0F">
        <w:trPr>
          <w:trHeight w:val="255"/>
        </w:trPr>
        <w:tc>
          <w:tcPr>
            <w:tcW w:w="4804" w:type="dxa"/>
            <w:tcBorders>
              <w:top w:val="single" w:sz="12" w:space="0" w:color="auto"/>
              <w:left w:val="nil"/>
              <w:bottom w:val="single" w:sz="12" w:space="0" w:color="auto"/>
              <w:right w:val="nil"/>
            </w:tcBorders>
            <w:noWrap/>
            <w:vAlign w:val="bottom"/>
          </w:tcPr>
          <w:p w14:paraId="488E0906" w14:textId="77777777" w:rsidR="009E462E" w:rsidRPr="00482FF2" w:rsidRDefault="009E462E" w:rsidP="00820B0F">
            <w:pPr>
              <w:rPr>
                <w:rFonts w:ascii="Calibri" w:hAnsi="Calibri" w:cs="Calibri"/>
                <w:bCs/>
                <w:sz w:val="18"/>
                <w:szCs w:val="18"/>
              </w:rPr>
            </w:pPr>
            <w:r w:rsidRPr="00482FF2">
              <w:rPr>
                <w:rFonts w:ascii="Calibri" w:hAnsi="Calibri" w:cs="Calibri"/>
                <w:bCs/>
                <w:sz w:val="18"/>
                <w:szCs w:val="18"/>
              </w:rPr>
              <w:t>Income tax refund</w:t>
            </w:r>
          </w:p>
        </w:tc>
        <w:tc>
          <w:tcPr>
            <w:tcW w:w="236" w:type="dxa"/>
            <w:tcBorders>
              <w:top w:val="single" w:sz="12" w:space="0" w:color="auto"/>
              <w:left w:val="nil"/>
              <w:bottom w:val="single" w:sz="12" w:space="0" w:color="auto"/>
              <w:right w:val="nil"/>
            </w:tcBorders>
            <w:vAlign w:val="bottom"/>
          </w:tcPr>
          <w:p w14:paraId="0BFD161B"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single" w:sz="12" w:space="0" w:color="auto"/>
              <w:right w:val="nil"/>
            </w:tcBorders>
            <w:vAlign w:val="bottom"/>
          </w:tcPr>
          <w:p w14:paraId="0745C501" w14:textId="77777777" w:rsidR="009E462E" w:rsidRPr="00482FF2" w:rsidRDefault="009E462E" w:rsidP="00820B0F">
            <w:pPr>
              <w:jc w:val="right"/>
              <w:rPr>
                <w:rFonts w:ascii="Calibri" w:hAnsi="Calibri" w:cs="Calibri"/>
                <w:b/>
                <w:sz w:val="18"/>
                <w:szCs w:val="18"/>
              </w:rPr>
            </w:pPr>
            <w:r w:rsidRPr="00482FF2">
              <w:rPr>
                <w:rFonts w:ascii="Calibri" w:hAnsi="Calibri" w:cs="Calibri"/>
                <w:b/>
                <w:sz w:val="18"/>
                <w:szCs w:val="18"/>
              </w:rPr>
              <w:t>922</w:t>
            </w:r>
          </w:p>
        </w:tc>
        <w:tc>
          <w:tcPr>
            <w:tcW w:w="1380" w:type="dxa"/>
            <w:tcBorders>
              <w:top w:val="single" w:sz="12" w:space="0" w:color="auto"/>
              <w:left w:val="nil"/>
              <w:bottom w:val="single" w:sz="12" w:space="0" w:color="auto"/>
              <w:right w:val="nil"/>
            </w:tcBorders>
            <w:noWrap/>
            <w:vAlign w:val="bottom"/>
          </w:tcPr>
          <w:p w14:paraId="1AA37DE0"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w:t>
            </w:r>
          </w:p>
        </w:tc>
        <w:tc>
          <w:tcPr>
            <w:tcW w:w="1380" w:type="dxa"/>
            <w:tcBorders>
              <w:top w:val="single" w:sz="12" w:space="0" w:color="auto"/>
              <w:left w:val="nil"/>
              <w:bottom w:val="single" w:sz="12" w:space="0" w:color="auto"/>
              <w:right w:val="nil"/>
            </w:tcBorders>
            <w:noWrap/>
            <w:vAlign w:val="bottom"/>
          </w:tcPr>
          <w:p w14:paraId="0D20AAEF"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r>
      <w:tr w:rsidR="009E462E" w:rsidRPr="001B166A" w14:paraId="6E2DAE7D" w14:textId="77777777" w:rsidTr="00820B0F">
        <w:trPr>
          <w:trHeight w:val="255"/>
        </w:trPr>
        <w:tc>
          <w:tcPr>
            <w:tcW w:w="4804" w:type="dxa"/>
            <w:tcBorders>
              <w:top w:val="single" w:sz="12" w:space="0" w:color="auto"/>
              <w:left w:val="nil"/>
              <w:bottom w:val="single" w:sz="12" w:space="0" w:color="auto"/>
              <w:right w:val="nil"/>
            </w:tcBorders>
            <w:noWrap/>
            <w:vAlign w:val="bottom"/>
          </w:tcPr>
          <w:p w14:paraId="6FC2DD4D" w14:textId="77777777" w:rsidR="009E462E" w:rsidRPr="001B166A" w:rsidRDefault="009E462E" w:rsidP="00820B0F">
            <w:pPr>
              <w:rPr>
                <w:rFonts w:ascii="Calibri" w:hAnsi="Calibri" w:cs="Calibri"/>
                <w:b/>
                <w:sz w:val="18"/>
                <w:szCs w:val="18"/>
              </w:rPr>
            </w:pPr>
            <w:r w:rsidRPr="001B166A">
              <w:rPr>
                <w:rFonts w:ascii="Calibri" w:hAnsi="Calibri" w:cs="Calibri"/>
                <w:b/>
                <w:sz w:val="18"/>
                <w:szCs w:val="18"/>
              </w:rPr>
              <w:t>Net cash from operating activities</w:t>
            </w:r>
          </w:p>
        </w:tc>
        <w:tc>
          <w:tcPr>
            <w:tcW w:w="236" w:type="dxa"/>
            <w:tcBorders>
              <w:top w:val="single" w:sz="12" w:space="0" w:color="auto"/>
              <w:left w:val="nil"/>
              <w:bottom w:val="single" w:sz="12" w:space="0" w:color="auto"/>
              <w:right w:val="nil"/>
            </w:tcBorders>
            <w:vAlign w:val="bottom"/>
          </w:tcPr>
          <w:p w14:paraId="21B0B8F4"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single" w:sz="12" w:space="0" w:color="auto"/>
              <w:right w:val="nil"/>
            </w:tcBorders>
            <w:vAlign w:val="bottom"/>
          </w:tcPr>
          <w:p w14:paraId="13B4245D"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2,211</w:t>
            </w:r>
          </w:p>
        </w:tc>
        <w:tc>
          <w:tcPr>
            <w:tcW w:w="1380" w:type="dxa"/>
            <w:tcBorders>
              <w:top w:val="single" w:sz="12" w:space="0" w:color="auto"/>
              <w:left w:val="nil"/>
              <w:bottom w:val="single" w:sz="12" w:space="0" w:color="auto"/>
              <w:right w:val="nil"/>
            </w:tcBorders>
            <w:noWrap/>
            <w:vAlign w:val="bottom"/>
          </w:tcPr>
          <w:p w14:paraId="00E3AE59"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710</w:t>
            </w:r>
          </w:p>
        </w:tc>
        <w:tc>
          <w:tcPr>
            <w:tcW w:w="1380" w:type="dxa"/>
            <w:tcBorders>
              <w:top w:val="single" w:sz="12" w:space="0" w:color="auto"/>
              <w:left w:val="nil"/>
              <w:bottom w:val="single" w:sz="12" w:space="0" w:color="auto"/>
              <w:right w:val="nil"/>
            </w:tcBorders>
            <w:noWrap/>
            <w:vAlign w:val="bottom"/>
          </w:tcPr>
          <w:p w14:paraId="39A4466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037</w:t>
            </w:r>
          </w:p>
        </w:tc>
      </w:tr>
      <w:tr w:rsidR="009E462E" w:rsidRPr="001B166A" w14:paraId="725D670A" w14:textId="77777777" w:rsidTr="00820B0F">
        <w:trPr>
          <w:trHeight w:val="255"/>
        </w:trPr>
        <w:tc>
          <w:tcPr>
            <w:tcW w:w="4804" w:type="dxa"/>
            <w:tcBorders>
              <w:top w:val="single" w:sz="12" w:space="0" w:color="auto"/>
              <w:left w:val="nil"/>
              <w:bottom w:val="nil"/>
              <w:right w:val="nil"/>
            </w:tcBorders>
            <w:noWrap/>
            <w:vAlign w:val="bottom"/>
          </w:tcPr>
          <w:p w14:paraId="698BEB3E"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Purchases of property, plant and equipment</w:t>
            </w:r>
          </w:p>
        </w:tc>
        <w:tc>
          <w:tcPr>
            <w:tcW w:w="236" w:type="dxa"/>
            <w:tcBorders>
              <w:top w:val="single" w:sz="12" w:space="0" w:color="auto"/>
              <w:left w:val="nil"/>
              <w:bottom w:val="nil"/>
              <w:right w:val="nil"/>
            </w:tcBorders>
            <w:vAlign w:val="bottom"/>
          </w:tcPr>
          <w:p w14:paraId="37CC90DA"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nil"/>
              <w:right w:val="nil"/>
            </w:tcBorders>
            <w:vAlign w:val="bottom"/>
          </w:tcPr>
          <w:p w14:paraId="3DDDC12E"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175</w:t>
            </w:r>
            <w:r w:rsidRPr="001B166A">
              <w:rPr>
                <w:rFonts w:ascii="Calibri" w:hAnsi="Calibri" w:cs="Calibri"/>
                <w:b/>
                <w:sz w:val="18"/>
                <w:szCs w:val="18"/>
              </w:rPr>
              <w:t>)</w:t>
            </w:r>
          </w:p>
        </w:tc>
        <w:tc>
          <w:tcPr>
            <w:tcW w:w="1380" w:type="dxa"/>
            <w:tcBorders>
              <w:top w:val="single" w:sz="12" w:space="0" w:color="auto"/>
              <w:left w:val="nil"/>
              <w:bottom w:val="nil"/>
              <w:right w:val="nil"/>
            </w:tcBorders>
            <w:noWrap/>
            <w:vAlign w:val="bottom"/>
          </w:tcPr>
          <w:p w14:paraId="7F48CE36"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(260)</w:t>
            </w:r>
          </w:p>
        </w:tc>
        <w:tc>
          <w:tcPr>
            <w:tcW w:w="1380" w:type="dxa"/>
            <w:tcBorders>
              <w:top w:val="single" w:sz="12" w:space="0" w:color="auto"/>
              <w:left w:val="nil"/>
              <w:bottom w:val="nil"/>
              <w:right w:val="nil"/>
            </w:tcBorders>
            <w:noWrap/>
            <w:vAlign w:val="bottom"/>
          </w:tcPr>
          <w:p w14:paraId="271BD8E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651</w:t>
            </w:r>
            <w:r w:rsidRPr="001B166A">
              <w:rPr>
                <w:rFonts w:ascii="Calibri" w:hAnsi="Calibri" w:cs="Calibri"/>
                <w:sz w:val="18"/>
                <w:szCs w:val="18"/>
              </w:rPr>
              <w:t>)</w:t>
            </w:r>
          </w:p>
        </w:tc>
      </w:tr>
      <w:tr w:rsidR="009E462E" w:rsidRPr="001B166A" w14:paraId="77CAB6D3" w14:textId="77777777" w:rsidTr="00820B0F">
        <w:trPr>
          <w:trHeight w:val="255"/>
        </w:trPr>
        <w:tc>
          <w:tcPr>
            <w:tcW w:w="4804" w:type="dxa"/>
            <w:tcBorders>
              <w:top w:val="nil"/>
              <w:left w:val="nil"/>
              <w:bottom w:val="nil"/>
              <w:right w:val="nil"/>
            </w:tcBorders>
            <w:noWrap/>
            <w:vAlign w:val="bottom"/>
          </w:tcPr>
          <w:p w14:paraId="0446E944"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Purchase of intangible assets</w:t>
            </w:r>
          </w:p>
        </w:tc>
        <w:tc>
          <w:tcPr>
            <w:tcW w:w="236" w:type="dxa"/>
            <w:tcBorders>
              <w:top w:val="nil"/>
              <w:left w:val="nil"/>
              <w:bottom w:val="nil"/>
              <w:right w:val="nil"/>
            </w:tcBorders>
            <w:vAlign w:val="bottom"/>
          </w:tcPr>
          <w:p w14:paraId="2F6F8848"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64CBFCEF"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695</w:t>
            </w:r>
            <w:r w:rsidRPr="001B166A">
              <w:rPr>
                <w:rFonts w:ascii="Calibri" w:hAnsi="Calibri" w:cs="Calibri"/>
                <w:b/>
                <w:sz w:val="18"/>
                <w:szCs w:val="18"/>
              </w:rPr>
              <w:t>)</w:t>
            </w:r>
          </w:p>
        </w:tc>
        <w:tc>
          <w:tcPr>
            <w:tcW w:w="1380" w:type="dxa"/>
            <w:tcBorders>
              <w:top w:val="nil"/>
              <w:left w:val="nil"/>
              <w:bottom w:val="nil"/>
              <w:right w:val="nil"/>
            </w:tcBorders>
            <w:noWrap/>
            <w:vAlign w:val="bottom"/>
          </w:tcPr>
          <w:p w14:paraId="00B3414F"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(936)</w:t>
            </w:r>
          </w:p>
        </w:tc>
        <w:tc>
          <w:tcPr>
            <w:tcW w:w="1380" w:type="dxa"/>
            <w:tcBorders>
              <w:top w:val="nil"/>
              <w:left w:val="nil"/>
              <w:bottom w:val="nil"/>
              <w:right w:val="nil"/>
            </w:tcBorders>
            <w:noWrap/>
            <w:vAlign w:val="bottom"/>
          </w:tcPr>
          <w:p w14:paraId="77DD171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699</w:t>
            </w:r>
            <w:r w:rsidRPr="001B166A">
              <w:rPr>
                <w:rFonts w:ascii="Calibri" w:hAnsi="Calibri" w:cs="Calibri"/>
                <w:sz w:val="18"/>
                <w:szCs w:val="18"/>
              </w:rPr>
              <w:t>)</w:t>
            </w:r>
          </w:p>
        </w:tc>
      </w:tr>
      <w:tr w:rsidR="009E462E" w:rsidRPr="001B166A" w14:paraId="0C0C66A7" w14:textId="77777777" w:rsidTr="00820B0F">
        <w:trPr>
          <w:trHeight w:val="255"/>
        </w:trPr>
        <w:tc>
          <w:tcPr>
            <w:tcW w:w="4804" w:type="dxa"/>
            <w:tcBorders>
              <w:top w:val="nil"/>
              <w:left w:val="nil"/>
              <w:bottom w:val="nil"/>
              <w:right w:val="nil"/>
            </w:tcBorders>
            <w:noWrap/>
            <w:vAlign w:val="bottom"/>
          </w:tcPr>
          <w:p w14:paraId="36D4A554" w14:textId="77777777" w:rsidR="009E462E" w:rsidRPr="001B166A" w:rsidRDefault="009E462E" w:rsidP="00820B0F">
            <w:pPr>
              <w:rPr>
                <w:rFonts w:ascii="Calibri" w:hAnsi="Calibri" w:cs="Calibri"/>
                <w:sz w:val="18"/>
                <w:szCs w:val="18"/>
              </w:rPr>
            </w:pPr>
          </w:p>
        </w:tc>
        <w:tc>
          <w:tcPr>
            <w:tcW w:w="236" w:type="dxa"/>
            <w:tcBorders>
              <w:top w:val="nil"/>
              <w:left w:val="nil"/>
              <w:bottom w:val="nil"/>
              <w:right w:val="nil"/>
            </w:tcBorders>
            <w:vAlign w:val="bottom"/>
          </w:tcPr>
          <w:p w14:paraId="16D757EB"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5E548206" w14:textId="77777777" w:rsidR="009E462E" w:rsidRPr="001B166A" w:rsidRDefault="009E462E" w:rsidP="00820B0F">
            <w:pPr>
              <w:jc w:val="right"/>
              <w:rPr>
                <w:rFonts w:ascii="Calibri" w:hAnsi="Calibri" w:cs="Calibri"/>
                <w:b/>
                <w:sz w:val="18"/>
                <w:szCs w:val="18"/>
              </w:rPr>
            </w:pPr>
          </w:p>
        </w:tc>
        <w:tc>
          <w:tcPr>
            <w:tcW w:w="1380" w:type="dxa"/>
            <w:tcBorders>
              <w:top w:val="nil"/>
              <w:left w:val="nil"/>
              <w:bottom w:val="nil"/>
              <w:right w:val="nil"/>
            </w:tcBorders>
            <w:noWrap/>
            <w:vAlign w:val="bottom"/>
          </w:tcPr>
          <w:p w14:paraId="6B0D0E19" w14:textId="77777777" w:rsidR="009E462E" w:rsidRPr="00482FF2" w:rsidRDefault="009E462E" w:rsidP="00820B0F">
            <w:pPr>
              <w:jc w:val="right"/>
              <w:rPr>
                <w:rFonts w:ascii="Calibri" w:hAnsi="Calibri" w:cs="Calibri"/>
                <w:bCs/>
                <w:sz w:val="18"/>
                <w:szCs w:val="18"/>
              </w:rPr>
            </w:pPr>
          </w:p>
        </w:tc>
        <w:tc>
          <w:tcPr>
            <w:tcW w:w="1380" w:type="dxa"/>
            <w:tcBorders>
              <w:top w:val="nil"/>
              <w:left w:val="nil"/>
              <w:bottom w:val="nil"/>
              <w:right w:val="nil"/>
            </w:tcBorders>
            <w:noWrap/>
            <w:vAlign w:val="bottom"/>
          </w:tcPr>
          <w:p w14:paraId="6EE2C0D4" w14:textId="77777777" w:rsidR="009E462E" w:rsidRPr="001B166A" w:rsidRDefault="009E462E" w:rsidP="00820B0F">
            <w:pPr>
              <w:jc w:val="right"/>
              <w:rPr>
                <w:rFonts w:ascii="Calibri" w:hAnsi="Calibri" w:cs="Calibri"/>
                <w:sz w:val="18"/>
                <w:szCs w:val="18"/>
              </w:rPr>
            </w:pPr>
          </w:p>
        </w:tc>
      </w:tr>
      <w:tr w:rsidR="009E462E" w:rsidRPr="001B166A" w14:paraId="7AB58EAD" w14:textId="77777777" w:rsidTr="00820B0F">
        <w:trPr>
          <w:trHeight w:val="255"/>
        </w:trPr>
        <w:tc>
          <w:tcPr>
            <w:tcW w:w="4804" w:type="dxa"/>
            <w:tcBorders>
              <w:top w:val="nil"/>
              <w:left w:val="nil"/>
              <w:bottom w:val="nil"/>
              <w:right w:val="nil"/>
            </w:tcBorders>
            <w:noWrap/>
            <w:vAlign w:val="bottom"/>
          </w:tcPr>
          <w:p w14:paraId="52CABBDB"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Purchases of other intangible assets</w:t>
            </w:r>
          </w:p>
        </w:tc>
        <w:tc>
          <w:tcPr>
            <w:tcW w:w="236" w:type="dxa"/>
            <w:tcBorders>
              <w:top w:val="nil"/>
              <w:left w:val="nil"/>
              <w:bottom w:val="nil"/>
              <w:right w:val="nil"/>
            </w:tcBorders>
            <w:vAlign w:val="bottom"/>
          </w:tcPr>
          <w:p w14:paraId="46959A53"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744E2CDA"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p>
        </w:tc>
        <w:tc>
          <w:tcPr>
            <w:tcW w:w="1380" w:type="dxa"/>
            <w:tcBorders>
              <w:top w:val="nil"/>
              <w:left w:val="nil"/>
              <w:bottom w:val="nil"/>
              <w:right w:val="nil"/>
            </w:tcBorders>
            <w:noWrap/>
            <w:vAlign w:val="bottom"/>
          </w:tcPr>
          <w:p w14:paraId="761BAB11"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w:t>
            </w:r>
          </w:p>
        </w:tc>
        <w:tc>
          <w:tcPr>
            <w:tcW w:w="1380" w:type="dxa"/>
            <w:tcBorders>
              <w:top w:val="nil"/>
              <w:left w:val="nil"/>
              <w:bottom w:val="nil"/>
              <w:right w:val="nil"/>
            </w:tcBorders>
            <w:noWrap/>
            <w:vAlign w:val="bottom"/>
          </w:tcPr>
          <w:p w14:paraId="1E7E9F6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4</w:t>
            </w:r>
            <w:r w:rsidRPr="001B166A">
              <w:rPr>
                <w:rFonts w:ascii="Calibri" w:hAnsi="Calibri" w:cs="Calibri"/>
                <w:sz w:val="18"/>
                <w:szCs w:val="18"/>
              </w:rPr>
              <w:t>)</w:t>
            </w:r>
          </w:p>
        </w:tc>
      </w:tr>
      <w:tr w:rsidR="009E462E" w:rsidRPr="001B166A" w14:paraId="4941868F" w14:textId="77777777" w:rsidTr="00820B0F">
        <w:trPr>
          <w:trHeight w:val="255"/>
        </w:trPr>
        <w:tc>
          <w:tcPr>
            <w:tcW w:w="4804" w:type="dxa"/>
            <w:tcBorders>
              <w:top w:val="single" w:sz="12" w:space="0" w:color="auto"/>
              <w:left w:val="nil"/>
              <w:bottom w:val="single" w:sz="12" w:space="0" w:color="auto"/>
              <w:right w:val="nil"/>
            </w:tcBorders>
            <w:noWrap/>
            <w:vAlign w:val="bottom"/>
          </w:tcPr>
          <w:p w14:paraId="222F6A67"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 xml:space="preserve">Net cash </w:t>
            </w:r>
            <w:r>
              <w:rPr>
                <w:rFonts w:ascii="Calibri" w:hAnsi="Calibri" w:cs="Calibri"/>
                <w:b/>
                <w:bCs/>
                <w:sz w:val="18"/>
                <w:szCs w:val="18"/>
              </w:rPr>
              <w:t>from/(</w:t>
            </w:r>
            <w:r w:rsidRPr="001B166A">
              <w:rPr>
                <w:rFonts w:ascii="Calibri" w:hAnsi="Calibri" w:cs="Calibri"/>
                <w:b/>
                <w:bCs/>
                <w:sz w:val="18"/>
                <w:szCs w:val="18"/>
              </w:rPr>
              <w:t>used</w:t>
            </w:r>
            <w:r>
              <w:rPr>
                <w:rFonts w:ascii="Calibri" w:hAnsi="Calibri" w:cs="Calibri"/>
                <w:b/>
                <w:bCs/>
                <w:sz w:val="18"/>
                <w:szCs w:val="18"/>
              </w:rPr>
              <w:t>)</w:t>
            </w:r>
            <w:r w:rsidRPr="001B166A">
              <w:rPr>
                <w:rFonts w:ascii="Calibri" w:hAnsi="Calibri" w:cs="Calibri"/>
                <w:b/>
                <w:bCs/>
                <w:sz w:val="18"/>
                <w:szCs w:val="18"/>
              </w:rPr>
              <w:t xml:space="preserve"> in investing activities</w:t>
            </w:r>
          </w:p>
        </w:tc>
        <w:tc>
          <w:tcPr>
            <w:tcW w:w="236" w:type="dxa"/>
            <w:tcBorders>
              <w:top w:val="single" w:sz="12" w:space="0" w:color="auto"/>
              <w:left w:val="nil"/>
              <w:bottom w:val="single" w:sz="12" w:space="0" w:color="auto"/>
              <w:right w:val="nil"/>
            </w:tcBorders>
            <w:vAlign w:val="bottom"/>
          </w:tcPr>
          <w:p w14:paraId="1011A619"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single" w:sz="12" w:space="0" w:color="auto"/>
              <w:right w:val="nil"/>
            </w:tcBorders>
            <w:vAlign w:val="bottom"/>
          </w:tcPr>
          <w:p w14:paraId="101DB4CC"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870</w:t>
            </w:r>
            <w:r w:rsidRPr="001B166A">
              <w:rPr>
                <w:rFonts w:ascii="Calibri" w:hAnsi="Calibri" w:cs="Calibri"/>
                <w:b/>
                <w:sz w:val="18"/>
                <w:szCs w:val="18"/>
              </w:rPr>
              <w:t>)</w:t>
            </w:r>
          </w:p>
        </w:tc>
        <w:tc>
          <w:tcPr>
            <w:tcW w:w="1380" w:type="dxa"/>
            <w:tcBorders>
              <w:top w:val="single" w:sz="12" w:space="0" w:color="auto"/>
              <w:left w:val="nil"/>
              <w:bottom w:val="single" w:sz="12" w:space="0" w:color="auto"/>
              <w:right w:val="nil"/>
            </w:tcBorders>
            <w:noWrap/>
            <w:vAlign w:val="bottom"/>
          </w:tcPr>
          <w:p w14:paraId="5EADB3EC"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(1,196)</w:t>
            </w:r>
          </w:p>
        </w:tc>
        <w:tc>
          <w:tcPr>
            <w:tcW w:w="1380" w:type="dxa"/>
            <w:tcBorders>
              <w:top w:val="single" w:sz="12" w:space="0" w:color="auto"/>
              <w:left w:val="nil"/>
              <w:bottom w:val="single" w:sz="12" w:space="0" w:color="auto"/>
              <w:right w:val="nil"/>
            </w:tcBorders>
            <w:noWrap/>
            <w:vAlign w:val="bottom"/>
          </w:tcPr>
          <w:p w14:paraId="48DC5F5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354</w:t>
            </w:r>
            <w:r w:rsidRPr="001B166A">
              <w:rPr>
                <w:rFonts w:ascii="Calibri" w:hAnsi="Calibri" w:cs="Calibri"/>
                <w:sz w:val="18"/>
                <w:szCs w:val="18"/>
              </w:rPr>
              <w:t>)</w:t>
            </w:r>
          </w:p>
        </w:tc>
      </w:tr>
      <w:tr w:rsidR="009E462E" w:rsidRPr="001B166A" w14:paraId="332875D4" w14:textId="77777777" w:rsidTr="00820B0F">
        <w:trPr>
          <w:trHeight w:val="255"/>
        </w:trPr>
        <w:tc>
          <w:tcPr>
            <w:tcW w:w="4804" w:type="dxa"/>
            <w:tcBorders>
              <w:top w:val="single" w:sz="12" w:space="0" w:color="auto"/>
              <w:left w:val="nil"/>
              <w:right w:val="nil"/>
            </w:tcBorders>
            <w:noWrap/>
            <w:vAlign w:val="bottom"/>
          </w:tcPr>
          <w:p w14:paraId="71D3F782"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Cash flows used in financing activities</w:t>
            </w:r>
          </w:p>
        </w:tc>
        <w:tc>
          <w:tcPr>
            <w:tcW w:w="236" w:type="dxa"/>
            <w:tcBorders>
              <w:top w:val="single" w:sz="12" w:space="0" w:color="auto"/>
              <w:left w:val="nil"/>
              <w:right w:val="nil"/>
            </w:tcBorders>
            <w:vAlign w:val="bottom"/>
          </w:tcPr>
          <w:p w14:paraId="6BCB3514"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right w:val="nil"/>
            </w:tcBorders>
            <w:vAlign w:val="bottom"/>
          </w:tcPr>
          <w:p w14:paraId="6DC02E08" w14:textId="77777777" w:rsidR="009E462E" w:rsidRPr="001B166A" w:rsidRDefault="009E462E" w:rsidP="00820B0F">
            <w:pPr>
              <w:jc w:val="right"/>
              <w:rPr>
                <w:rFonts w:ascii="Calibri" w:hAnsi="Calibri" w:cs="Calibri"/>
                <w:b/>
                <w:sz w:val="18"/>
                <w:szCs w:val="18"/>
              </w:rPr>
            </w:pPr>
          </w:p>
        </w:tc>
        <w:tc>
          <w:tcPr>
            <w:tcW w:w="1380" w:type="dxa"/>
            <w:tcBorders>
              <w:top w:val="single" w:sz="12" w:space="0" w:color="auto"/>
              <w:left w:val="nil"/>
              <w:right w:val="nil"/>
            </w:tcBorders>
            <w:noWrap/>
            <w:vAlign w:val="bottom"/>
          </w:tcPr>
          <w:p w14:paraId="00B2ED29" w14:textId="77777777" w:rsidR="009E462E" w:rsidRPr="00482FF2" w:rsidRDefault="009E462E" w:rsidP="00820B0F">
            <w:pPr>
              <w:jc w:val="right"/>
              <w:rPr>
                <w:rFonts w:ascii="Calibri" w:hAnsi="Calibri" w:cs="Calibri"/>
                <w:bCs/>
                <w:sz w:val="18"/>
                <w:szCs w:val="18"/>
              </w:rPr>
            </w:pPr>
          </w:p>
        </w:tc>
        <w:tc>
          <w:tcPr>
            <w:tcW w:w="1380" w:type="dxa"/>
            <w:tcBorders>
              <w:top w:val="single" w:sz="12" w:space="0" w:color="auto"/>
              <w:left w:val="nil"/>
              <w:right w:val="nil"/>
            </w:tcBorders>
            <w:noWrap/>
            <w:vAlign w:val="bottom"/>
          </w:tcPr>
          <w:p w14:paraId="6B40E1EF" w14:textId="77777777" w:rsidR="009E462E" w:rsidRPr="001B166A" w:rsidRDefault="009E462E" w:rsidP="00820B0F">
            <w:pPr>
              <w:jc w:val="right"/>
              <w:rPr>
                <w:rFonts w:ascii="Calibri" w:hAnsi="Calibri" w:cs="Calibri"/>
                <w:sz w:val="18"/>
                <w:szCs w:val="18"/>
              </w:rPr>
            </w:pPr>
          </w:p>
        </w:tc>
      </w:tr>
      <w:tr w:rsidR="009E462E" w:rsidRPr="001B166A" w14:paraId="3E2764A2" w14:textId="77777777" w:rsidTr="00820B0F">
        <w:trPr>
          <w:trHeight w:val="255"/>
        </w:trPr>
        <w:tc>
          <w:tcPr>
            <w:tcW w:w="4804" w:type="dxa"/>
            <w:tcBorders>
              <w:top w:val="nil"/>
              <w:left w:val="nil"/>
              <w:bottom w:val="nil"/>
              <w:right w:val="nil"/>
            </w:tcBorders>
            <w:noWrap/>
            <w:vAlign w:val="bottom"/>
          </w:tcPr>
          <w:p w14:paraId="323D0987"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Net Interest payable</w:t>
            </w:r>
          </w:p>
        </w:tc>
        <w:tc>
          <w:tcPr>
            <w:tcW w:w="236" w:type="dxa"/>
            <w:tcBorders>
              <w:top w:val="nil"/>
              <w:left w:val="nil"/>
              <w:bottom w:val="nil"/>
              <w:right w:val="nil"/>
            </w:tcBorders>
            <w:vAlign w:val="bottom"/>
          </w:tcPr>
          <w:p w14:paraId="6AA34CC4"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15C4FB69"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76</w:t>
            </w:r>
            <w:r w:rsidRPr="001B166A">
              <w:rPr>
                <w:rFonts w:ascii="Calibri" w:hAnsi="Calibri" w:cs="Calibri"/>
                <w:b/>
                <w:sz w:val="18"/>
                <w:szCs w:val="18"/>
              </w:rPr>
              <w:t>)</w:t>
            </w:r>
          </w:p>
        </w:tc>
        <w:tc>
          <w:tcPr>
            <w:tcW w:w="1380" w:type="dxa"/>
            <w:tcBorders>
              <w:top w:val="nil"/>
              <w:left w:val="nil"/>
              <w:bottom w:val="nil"/>
              <w:right w:val="nil"/>
            </w:tcBorders>
            <w:noWrap/>
            <w:vAlign w:val="bottom"/>
          </w:tcPr>
          <w:p w14:paraId="40ED9674"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(63)</w:t>
            </w:r>
          </w:p>
        </w:tc>
        <w:tc>
          <w:tcPr>
            <w:tcW w:w="1380" w:type="dxa"/>
            <w:tcBorders>
              <w:top w:val="nil"/>
              <w:left w:val="nil"/>
              <w:bottom w:val="nil"/>
              <w:right w:val="nil"/>
            </w:tcBorders>
            <w:noWrap/>
            <w:vAlign w:val="bottom"/>
          </w:tcPr>
          <w:p w14:paraId="75B1B98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206</w:t>
            </w:r>
            <w:r w:rsidRPr="001B166A">
              <w:rPr>
                <w:rFonts w:ascii="Calibri" w:hAnsi="Calibri" w:cs="Calibri"/>
                <w:sz w:val="18"/>
                <w:szCs w:val="18"/>
              </w:rPr>
              <w:t>)</w:t>
            </w:r>
          </w:p>
        </w:tc>
      </w:tr>
      <w:tr w:rsidR="009E462E" w:rsidRPr="001B166A" w14:paraId="36514059" w14:textId="77777777" w:rsidTr="00820B0F">
        <w:trPr>
          <w:trHeight w:val="255"/>
        </w:trPr>
        <w:tc>
          <w:tcPr>
            <w:tcW w:w="4804" w:type="dxa"/>
            <w:tcBorders>
              <w:top w:val="nil"/>
              <w:left w:val="nil"/>
              <w:bottom w:val="nil"/>
              <w:right w:val="nil"/>
            </w:tcBorders>
            <w:noWrap/>
            <w:vAlign w:val="bottom"/>
          </w:tcPr>
          <w:p w14:paraId="084C669C"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Issue of share capital</w:t>
            </w:r>
          </w:p>
        </w:tc>
        <w:tc>
          <w:tcPr>
            <w:tcW w:w="236" w:type="dxa"/>
            <w:tcBorders>
              <w:top w:val="nil"/>
              <w:left w:val="nil"/>
              <w:bottom w:val="nil"/>
              <w:right w:val="nil"/>
            </w:tcBorders>
            <w:vAlign w:val="bottom"/>
          </w:tcPr>
          <w:p w14:paraId="76091448"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555C1567"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32</w:t>
            </w:r>
          </w:p>
        </w:tc>
        <w:tc>
          <w:tcPr>
            <w:tcW w:w="1380" w:type="dxa"/>
            <w:tcBorders>
              <w:top w:val="nil"/>
              <w:left w:val="nil"/>
              <w:bottom w:val="nil"/>
              <w:right w:val="nil"/>
            </w:tcBorders>
            <w:noWrap/>
            <w:vAlign w:val="bottom"/>
          </w:tcPr>
          <w:p w14:paraId="48ADE503"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w:t>
            </w:r>
          </w:p>
        </w:tc>
        <w:tc>
          <w:tcPr>
            <w:tcW w:w="1380" w:type="dxa"/>
            <w:tcBorders>
              <w:top w:val="nil"/>
              <w:left w:val="nil"/>
              <w:bottom w:val="nil"/>
              <w:right w:val="nil"/>
            </w:tcBorders>
            <w:noWrap/>
            <w:vAlign w:val="bottom"/>
          </w:tcPr>
          <w:p w14:paraId="523780B3"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r>
      <w:tr w:rsidR="009E462E" w:rsidRPr="001B166A" w14:paraId="269DF216" w14:textId="77777777" w:rsidTr="00820B0F">
        <w:trPr>
          <w:trHeight w:val="255"/>
        </w:trPr>
        <w:tc>
          <w:tcPr>
            <w:tcW w:w="4804" w:type="dxa"/>
            <w:tcBorders>
              <w:top w:val="nil"/>
              <w:left w:val="nil"/>
              <w:bottom w:val="nil"/>
              <w:right w:val="nil"/>
            </w:tcBorders>
            <w:noWrap/>
            <w:vAlign w:val="bottom"/>
          </w:tcPr>
          <w:p w14:paraId="661E70B2" w14:textId="77777777" w:rsidR="009E462E" w:rsidRPr="001B166A" w:rsidRDefault="009E462E" w:rsidP="00820B0F">
            <w:pPr>
              <w:rPr>
                <w:rFonts w:ascii="Calibri" w:hAnsi="Calibri" w:cs="Calibri"/>
                <w:sz w:val="18"/>
                <w:szCs w:val="18"/>
              </w:rPr>
            </w:pPr>
            <w:r>
              <w:rPr>
                <w:rFonts w:ascii="Calibri" w:hAnsi="Calibri" w:cs="Calibri"/>
                <w:sz w:val="18"/>
                <w:szCs w:val="18"/>
              </w:rPr>
              <w:t>New leases</w:t>
            </w:r>
          </w:p>
        </w:tc>
        <w:tc>
          <w:tcPr>
            <w:tcW w:w="236" w:type="dxa"/>
            <w:tcBorders>
              <w:top w:val="nil"/>
              <w:left w:val="nil"/>
              <w:bottom w:val="nil"/>
              <w:right w:val="nil"/>
            </w:tcBorders>
            <w:vAlign w:val="bottom"/>
          </w:tcPr>
          <w:p w14:paraId="38D638C0"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0D4C00A9"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31</w:t>
            </w:r>
          </w:p>
        </w:tc>
        <w:tc>
          <w:tcPr>
            <w:tcW w:w="1380" w:type="dxa"/>
            <w:tcBorders>
              <w:top w:val="nil"/>
              <w:left w:val="nil"/>
              <w:bottom w:val="nil"/>
              <w:right w:val="nil"/>
            </w:tcBorders>
            <w:noWrap/>
            <w:vAlign w:val="bottom"/>
          </w:tcPr>
          <w:p w14:paraId="37C1FDE1" w14:textId="77777777" w:rsidR="009E462E" w:rsidRPr="00482FF2" w:rsidRDefault="009E462E" w:rsidP="00820B0F">
            <w:pPr>
              <w:jc w:val="right"/>
              <w:rPr>
                <w:rFonts w:ascii="Calibri" w:hAnsi="Calibri" w:cs="Calibri"/>
                <w:bCs/>
                <w:sz w:val="18"/>
                <w:szCs w:val="18"/>
              </w:rPr>
            </w:pPr>
          </w:p>
        </w:tc>
        <w:tc>
          <w:tcPr>
            <w:tcW w:w="1380" w:type="dxa"/>
            <w:tcBorders>
              <w:top w:val="nil"/>
              <w:left w:val="nil"/>
              <w:bottom w:val="nil"/>
              <w:right w:val="nil"/>
            </w:tcBorders>
            <w:noWrap/>
            <w:vAlign w:val="bottom"/>
          </w:tcPr>
          <w:p w14:paraId="28357A34" w14:textId="77777777" w:rsidR="009E462E" w:rsidRDefault="009E462E" w:rsidP="00820B0F">
            <w:pPr>
              <w:jc w:val="right"/>
              <w:rPr>
                <w:rFonts w:ascii="Calibri" w:hAnsi="Calibri" w:cs="Calibri"/>
                <w:sz w:val="18"/>
                <w:szCs w:val="18"/>
              </w:rPr>
            </w:pPr>
            <w:r>
              <w:rPr>
                <w:rFonts w:ascii="Calibri" w:hAnsi="Calibri" w:cs="Calibri"/>
                <w:sz w:val="18"/>
                <w:szCs w:val="18"/>
              </w:rPr>
              <w:t>231</w:t>
            </w:r>
          </w:p>
        </w:tc>
      </w:tr>
      <w:tr w:rsidR="009E462E" w:rsidRPr="001B166A" w14:paraId="2DD886EF" w14:textId="77777777" w:rsidTr="00820B0F">
        <w:trPr>
          <w:trHeight w:val="255"/>
        </w:trPr>
        <w:tc>
          <w:tcPr>
            <w:tcW w:w="4804" w:type="dxa"/>
            <w:tcBorders>
              <w:top w:val="nil"/>
              <w:left w:val="nil"/>
              <w:right w:val="nil"/>
            </w:tcBorders>
            <w:noWrap/>
            <w:vAlign w:val="bottom"/>
          </w:tcPr>
          <w:p w14:paraId="145CFDA0"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Repayment of leases</w:t>
            </w:r>
          </w:p>
        </w:tc>
        <w:tc>
          <w:tcPr>
            <w:tcW w:w="236" w:type="dxa"/>
            <w:tcBorders>
              <w:top w:val="nil"/>
              <w:left w:val="nil"/>
              <w:right w:val="nil"/>
            </w:tcBorders>
            <w:vAlign w:val="bottom"/>
          </w:tcPr>
          <w:p w14:paraId="4E7AAF7A" w14:textId="77777777" w:rsidR="009E462E" w:rsidRPr="001B166A" w:rsidRDefault="009E462E" w:rsidP="00820B0F">
            <w:pPr>
              <w:jc w:val="right"/>
              <w:rPr>
                <w:rFonts w:ascii="Calibri" w:hAnsi="Calibri" w:cs="Calibri"/>
                <w:sz w:val="18"/>
                <w:szCs w:val="18"/>
              </w:rPr>
            </w:pPr>
          </w:p>
        </w:tc>
        <w:tc>
          <w:tcPr>
            <w:tcW w:w="1380" w:type="dxa"/>
            <w:tcBorders>
              <w:top w:val="nil"/>
              <w:left w:val="nil"/>
              <w:right w:val="nil"/>
            </w:tcBorders>
            <w:vAlign w:val="bottom"/>
          </w:tcPr>
          <w:p w14:paraId="53AAB8AE"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49</w:t>
            </w:r>
            <w:r w:rsidRPr="001B166A">
              <w:rPr>
                <w:rFonts w:ascii="Calibri" w:hAnsi="Calibri" w:cs="Calibri"/>
                <w:b/>
                <w:sz w:val="18"/>
                <w:szCs w:val="18"/>
              </w:rPr>
              <w:t>)</w:t>
            </w:r>
          </w:p>
        </w:tc>
        <w:tc>
          <w:tcPr>
            <w:tcW w:w="1380" w:type="dxa"/>
            <w:tcBorders>
              <w:top w:val="nil"/>
              <w:left w:val="nil"/>
              <w:right w:val="nil"/>
            </w:tcBorders>
            <w:noWrap/>
            <w:vAlign w:val="bottom"/>
          </w:tcPr>
          <w:p w14:paraId="577BD17D"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(12)</w:t>
            </w:r>
          </w:p>
        </w:tc>
        <w:tc>
          <w:tcPr>
            <w:tcW w:w="1380" w:type="dxa"/>
            <w:tcBorders>
              <w:top w:val="nil"/>
              <w:left w:val="nil"/>
              <w:right w:val="nil"/>
            </w:tcBorders>
            <w:noWrap/>
            <w:vAlign w:val="bottom"/>
          </w:tcPr>
          <w:p w14:paraId="44207FE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65</w:t>
            </w:r>
            <w:r w:rsidRPr="001B166A">
              <w:rPr>
                <w:rFonts w:ascii="Calibri" w:hAnsi="Calibri" w:cs="Calibri"/>
                <w:sz w:val="18"/>
                <w:szCs w:val="18"/>
              </w:rPr>
              <w:t>)</w:t>
            </w:r>
          </w:p>
        </w:tc>
      </w:tr>
      <w:tr w:rsidR="009E462E" w:rsidRPr="001B166A" w14:paraId="41E98BE9" w14:textId="77777777" w:rsidTr="00820B0F">
        <w:trPr>
          <w:trHeight w:val="255"/>
        </w:trPr>
        <w:tc>
          <w:tcPr>
            <w:tcW w:w="4804" w:type="dxa"/>
            <w:tcBorders>
              <w:top w:val="nil"/>
              <w:left w:val="nil"/>
              <w:right w:val="nil"/>
            </w:tcBorders>
            <w:noWrap/>
            <w:vAlign w:val="bottom"/>
          </w:tcPr>
          <w:p w14:paraId="66BD3E83" w14:textId="77777777" w:rsidR="009E462E" w:rsidRPr="001B166A" w:rsidRDefault="009E462E" w:rsidP="00820B0F">
            <w:pPr>
              <w:rPr>
                <w:rFonts w:ascii="Calibri" w:hAnsi="Calibri" w:cs="Calibri"/>
                <w:sz w:val="18"/>
                <w:szCs w:val="18"/>
              </w:rPr>
            </w:pPr>
            <w:r>
              <w:rPr>
                <w:rFonts w:ascii="Calibri" w:hAnsi="Calibri" w:cs="Calibri"/>
                <w:sz w:val="18"/>
                <w:szCs w:val="18"/>
              </w:rPr>
              <w:t>New borrowings</w:t>
            </w:r>
          </w:p>
        </w:tc>
        <w:tc>
          <w:tcPr>
            <w:tcW w:w="236" w:type="dxa"/>
            <w:tcBorders>
              <w:top w:val="nil"/>
              <w:left w:val="nil"/>
              <w:right w:val="nil"/>
            </w:tcBorders>
            <w:vAlign w:val="bottom"/>
          </w:tcPr>
          <w:p w14:paraId="05141091" w14:textId="77777777" w:rsidR="009E462E" w:rsidRPr="001B166A" w:rsidRDefault="009E462E" w:rsidP="00820B0F">
            <w:pPr>
              <w:jc w:val="right"/>
              <w:rPr>
                <w:rFonts w:ascii="Calibri" w:hAnsi="Calibri" w:cs="Calibri"/>
                <w:sz w:val="18"/>
                <w:szCs w:val="18"/>
              </w:rPr>
            </w:pPr>
          </w:p>
        </w:tc>
        <w:tc>
          <w:tcPr>
            <w:tcW w:w="1380" w:type="dxa"/>
            <w:tcBorders>
              <w:top w:val="nil"/>
              <w:left w:val="nil"/>
              <w:right w:val="nil"/>
            </w:tcBorders>
            <w:vAlign w:val="bottom"/>
          </w:tcPr>
          <w:p w14:paraId="6DCC5082"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3,440</w:t>
            </w:r>
          </w:p>
        </w:tc>
        <w:tc>
          <w:tcPr>
            <w:tcW w:w="1380" w:type="dxa"/>
            <w:tcBorders>
              <w:top w:val="nil"/>
              <w:left w:val="nil"/>
              <w:right w:val="nil"/>
            </w:tcBorders>
            <w:noWrap/>
            <w:vAlign w:val="bottom"/>
          </w:tcPr>
          <w:p w14:paraId="52397027" w14:textId="77777777" w:rsidR="009E462E" w:rsidRPr="00482FF2" w:rsidRDefault="009E462E" w:rsidP="00820B0F">
            <w:pPr>
              <w:jc w:val="right"/>
              <w:rPr>
                <w:rFonts w:ascii="Calibri" w:hAnsi="Calibri" w:cs="Calibri"/>
                <w:bCs/>
                <w:sz w:val="18"/>
                <w:szCs w:val="18"/>
              </w:rPr>
            </w:pPr>
            <w:r>
              <w:rPr>
                <w:rFonts w:ascii="Calibri" w:hAnsi="Calibri" w:cs="Calibri"/>
                <w:bCs/>
                <w:sz w:val="18"/>
                <w:szCs w:val="18"/>
              </w:rPr>
              <w:t>-</w:t>
            </w:r>
          </w:p>
        </w:tc>
        <w:tc>
          <w:tcPr>
            <w:tcW w:w="1380" w:type="dxa"/>
            <w:tcBorders>
              <w:top w:val="nil"/>
              <w:left w:val="nil"/>
              <w:right w:val="nil"/>
            </w:tcBorders>
            <w:noWrap/>
            <w:vAlign w:val="bottom"/>
          </w:tcPr>
          <w:p w14:paraId="00907BC9"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r>
      <w:tr w:rsidR="009E462E" w:rsidRPr="001B166A" w14:paraId="1A37EA94" w14:textId="77777777" w:rsidTr="00820B0F">
        <w:trPr>
          <w:trHeight w:val="255"/>
        </w:trPr>
        <w:tc>
          <w:tcPr>
            <w:tcW w:w="4804" w:type="dxa"/>
            <w:tcBorders>
              <w:top w:val="nil"/>
              <w:left w:val="nil"/>
              <w:bottom w:val="nil"/>
              <w:right w:val="nil"/>
            </w:tcBorders>
            <w:noWrap/>
            <w:vAlign w:val="bottom"/>
          </w:tcPr>
          <w:p w14:paraId="37A944D6"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Repayments of borrowings</w:t>
            </w:r>
          </w:p>
        </w:tc>
        <w:tc>
          <w:tcPr>
            <w:tcW w:w="236" w:type="dxa"/>
            <w:tcBorders>
              <w:top w:val="nil"/>
              <w:left w:val="nil"/>
              <w:bottom w:val="nil"/>
              <w:right w:val="nil"/>
            </w:tcBorders>
            <w:vAlign w:val="bottom"/>
          </w:tcPr>
          <w:p w14:paraId="73C286DA"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08BC537B"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(2,297)</w:t>
            </w:r>
          </w:p>
        </w:tc>
        <w:tc>
          <w:tcPr>
            <w:tcW w:w="1380" w:type="dxa"/>
            <w:tcBorders>
              <w:top w:val="nil"/>
              <w:left w:val="nil"/>
              <w:bottom w:val="nil"/>
              <w:right w:val="nil"/>
            </w:tcBorders>
            <w:noWrap/>
            <w:vAlign w:val="bottom"/>
          </w:tcPr>
          <w:p w14:paraId="3BDB59F2"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(558)</w:t>
            </w:r>
          </w:p>
        </w:tc>
        <w:tc>
          <w:tcPr>
            <w:tcW w:w="1380" w:type="dxa"/>
            <w:tcBorders>
              <w:top w:val="nil"/>
              <w:left w:val="nil"/>
              <w:bottom w:val="nil"/>
              <w:right w:val="nil"/>
            </w:tcBorders>
            <w:noWrap/>
            <w:vAlign w:val="bottom"/>
          </w:tcPr>
          <w:p w14:paraId="69165E98"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992</w:t>
            </w:r>
            <w:r w:rsidRPr="001B166A">
              <w:rPr>
                <w:rFonts w:ascii="Calibri" w:hAnsi="Calibri" w:cs="Calibri"/>
                <w:sz w:val="18"/>
                <w:szCs w:val="18"/>
              </w:rPr>
              <w:t>)</w:t>
            </w:r>
          </w:p>
        </w:tc>
      </w:tr>
      <w:tr w:rsidR="009E462E" w:rsidRPr="001B166A" w14:paraId="5384C220" w14:textId="77777777" w:rsidTr="00820B0F">
        <w:trPr>
          <w:trHeight w:val="255"/>
        </w:trPr>
        <w:tc>
          <w:tcPr>
            <w:tcW w:w="4804" w:type="dxa"/>
            <w:tcBorders>
              <w:top w:val="nil"/>
              <w:left w:val="nil"/>
              <w:bottom w:val="nil"/>
              <w:right w:val="nil"/>
            </w:tcBorders>
            <w:noWrap/>
            <w:vAlign w:val="bottom"/>
          </w:tcPr>
          <w:p w14:paraId="6E2EDED1"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Payment of contingent consideration</w:t>
            </w:r>
          </w:p>
        </w:tc>
        <w:tc>
          <w:tcPr>
            <w:tcW w:w="236" w:type="dxa"/>
            <w:tcBorders>
              <w:top w:val="nil"/>
              <w:left w:val="nil"/>
              <w:bottom w:val="nil"/>
              <w:right w:val="nil"/>
            </w:tcBorders>
            <w:vAlign w:val="bottom"/>
          </w:tcPr>
          <w:p w14:paraId="1726FAD4"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4D715714"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p>
        </w:tc>
        <w:tc>
          <w:tcPr>
            <w:tcW w:w="1380" w:type="dxa"/>
            <w:tcBorders>
              <w:top w:val="nil"/>
              <w:left w:val="nil"/>
              <w:bottom w:val="nil"/>
              <w:right w:val="nil"/>
            </w:tcBorders>
            <w:noWrap/>
            <w:vAlign w:val="bottom"/>
          </w:tcPr>
          <w:p w14:paraId="10267FB9"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w:t>
            </w:r>
          </w:p>
        </w:tc>
        <w:tc>
          <w:tcPr>
            <w:tcW w:w="1380" w:type="dxa"/>
            <w:tcBorders>
              <w:top w:val="nil"/>
              <w:left w:val="nil"/>
              <w:bottom w:val="nil"/>
              <w:right w:val="nil"/>
            </w:tcBorders>
            <w:noWrap/>
            <w:vAlign w:val="bottom"/>
          </w:tcPr>
          <w:p w14:paraId="2FFE8D7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(16)</w:t>
            </w:r>
          </w:p>
        </w:tc>
      </w:tr>
      <w:tr w:rsidR="009E462E" w:rsidRPr="001B166A" w14:paraId="6AD2B411" w14:textId="77777777" w:rsidTr="00820B0F">
        <w:trPr>
          <w:trHeight w:val="255"/>
        </w:trPr>
        <w:tc>
          <w:tcPr>
            <w:tcW w:w="4804" w:type="dxa"/>
            <w:tcBorders>
              <w:top w:val="single" w:sz="12" w:space="0" w:color="auto"/>
              <w:left w:val="nil"/>
              <w:bottom w:val="single" w:sz="12" w:space="0" w:color="auto"/>
              <w:right w:val="nil"/>
            </w:tcBorders>
            <w:noWrap/>
            <w:vAlign w:val="bottom"/>
          </w:tcPr>
          <w:p w14:paraId="2718278F"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 xml:space="preserve">Net cash </w:t>
            </w:r>
            <w:r>
              <w:rPr>
                <w:rFonts w:ascii="Calibri" w:hAnsi="Calibri" w:cs="Calibri"/>
                <w:b/>
                <w:bCs/>
                <w:sz w:val="18"/>
                <w:szCs w:val="18"/>
              </w:rPr>
              <w:t>from/(</w:t>
            </w:r>
            <w:r w:rsidRPr="001B166A">
              <w:rPr>
                <w:rFonts w:ascii="Calibri" w:hAnsi="Calibri" w:cs="Calibri"/>
                <w:b/>
                <w:bCs/>
                <w:sz w:val="18"/>
                <w:szCs w:val="18"/>
              </w:rPr>
              <w:t>used in</w:t>
            </w:r>
            <w:r>
              <w:rPr>
                <w:rFonts w:ascii="Calibri" w:hAnsi="Calibri" w:cs="Calibri"/>
                <w:b/>
                <w:bCs/>
                <w:sz w:val="18"/>
                <w:szCs w:val="18"/>
              </w:rPr>
              <w:t>)</w:t>
            </w:r>
            <w:r w:rsidRPr="001B166A">
              <w:rPr>
                <w:rFonts w:ascii="Calibri" w:hAnsi="Calibri" w:cs="Calibri"/>
                <w:b/>
                <w:bCs/>
                <w:sz w:val="18"/>
                <w:szCs w:val="18"/>
              </w:rPr>
              <w:t xml:space="preserve"> financing activities</w:t>
            </w:r>
          </w:p>
        </w:tc>
        <w:tc>
          <w:tcPr>
            <w:tcW w:w="236" w:type="dxa"/>
            <w:tcBorders>
              <w:top w:val="single" w:sz="12" w:space="0" w:color="auto"/>
              <w:left w:val="nil"/>
              <w:bottom w:val="single" w:sz="12" w:space="0" w:color="auto"/>
              <w:right w:val="nil"/>
            </w:tcBorders>
            <w:vAlign w:val="bottom"/>
          </w:tcPr>
          <w:p w14:paraId="64B25BEF"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single" w:sz="12" w:space="0" w:color="auto"/>
              <w:right w:val="nil"/>
            </w:tcBorders>
            <w:vAlign w:val="bottom"/>
          </w:tcPr>
          <w:p w14:paraId="297DC880"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1,081</w:t>
            </w:r>
          </w:p>
        </w:tc>
        <w:tc>
          <w:tcPr>
            <w:tcW w:w="1380" w:type="dxa"/>
            <w:tcBorders>
              <w:top w:val="single" w:sz="12" w:space="0" w:color="auto"/>
              <w:left w:val="nil"/>
              <w:bottom w:val="single" w:sz="12" w:space="0" w:color="auto"/>
              <w:right w:val="nil"/>
            </w:tcBorders>
            <w:noWrap/>
            <w:vAlign w:val="bottom"/>
          </w:tcPr>
          <w:p w14:paraId="5981A6D2"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(633)</w:t>
            </w:r>
          </w:p>
        </w:tc>
        <w:tc>
          <w:tcPr>
            <w:tcW w:w="1380" w:type="dxa"/>
            <w:tcBorders>
              <w:top w:val="single" w:sz="12" w:space="0" w:color="auto"/>
              <w:left w:val="nil"/>
              <w:bottom w:val="single" w:sz="12" w:space="0" w:color="auto"/>
              <w:right w:val="nil"/>
            </w:tcBorders>
            <w:noWrap/>
            <w:vAlign w:val="bottom"/>
          </w:tcPr>
          <w:p w14:paraId="5DE9BBB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048</w:t>
            </w:r>
            <w:r w:rsidRPr="001B166A">
              <w:rPr>
                <w:rFonts w:ascii="Calibri" w:hAnsi="Calibri" w:cs="Calibri"/>
                <w:sz w:val="18"/>
                <w:szCs w:val="18"/>
              </w:rPr>
              <w:t>)</w:t>
            </w:r>
          </w:p>
        </w:tc>
      </w:tr>
      <w:tr w:rsidR="009E462E" w:rsidRPr="001B166A" w14:paraId="6D30CA0D" w14:textId="77777777" w:rsidTr="00820B0F">
        <w:trPr>
          <w:trHeight w:val="255"/>
        </w:trPr>
        <w:tc>
          <w:tcPr>
            <w:tcW w:w="4804" w:type="dxa"/>
            <w:tcBorders>
              <w:top w:val="single" w:sz="12" w:space="0" w:color="auto"/>
              <w:left w:val="nil"/>
              <w:bottom w:val="nil"/>
              <w:right w:val="nil"/>
            </w:tcBorders>
            <w:noWrap/>
            <w:vAlign w:val="bottom"/>
          </w:tcPr>
          <w:p w14:paraId="3052DB8D" w14:textId="77777777" w:rsidR="009E462E" w:rsidRPr="001B166A" w:rsidRDefault="009E462E" w:rsidP="00820B0F">
            <w:pPr>
              <w:rPr>
                <w:rFonts w:ascii="Calibri" w:hAnsi="Calibri" w:cs="Calibri"/>
                <w:sz w:val="18"/>
                <w:szCs w:val="18"/>
              </w:rPr>
            </w:pPr>
          </w:p>
        </w:tc>
        <w:tc>
          <w:tcPr>
            <w:tcW w:w="236" w:type="dxa"/>
            <w:tcBorders>
              <w:top w:val="single" w:sz="12" w:space="0" w:color="auto"/>
              <w:left w:val="nil"/>
              <w:bottom w:val="nil"/>
              <w:right w:val="nil"/>
            </w:tcBorders>
            <w:vAlign w:val="bottom"/>
          </w:tcPr>
          <w:p w14:paraId="75BD6EEF" w14:textId="77777777" w:rsidR="009E462E" w:rsidRPr="001B166A" w:rsidRDefault="009E462E" w:rsidP="00820B0F">
            <w:pPr>
              <w:jc w:val="right"/>
              <w:rPr>
                <w:rFonts w:ascii="Calibri" w:hAnsi="Calibri" w:cs="Calibri"/>
                <w:sz w:val="18"/>
                <w:szCs w:val="18"/>
              </w:rPr>
            </w:pPr>
          </w:p>
        </w:tc>
        <w:tc>
          <w:tcPr>
            <w:tcW w:w="1380" w:type="dxa"/>
            <w:tcBorders>
              <w:top w:val="single" w:sz="12" w:space="0" w:color="auto"/>
              <w:left w:val="nil"/>
              <w:bottom w:val="nil"/>
              <w:right w:val="nil"/>
            </w:tcBorders>
            <w:vAlign w:val="bottom"/>
          </w:tcPr>
          <w:p w14:paraId="7F55C84C" w14:textId="77777777" w:rsidR="009E462E" w:rsidRPr="001B166A" w:rsidRDefault="009E462E" w:rsidP="00820B0F">
            <w:pPr>
              <w:jc w:val="right"/>
              <w:rPr>
                <w:rFonts w:ascii="Calibri" w:hAnsi="Calibri" w:cs="Calibri"/>
                <w:b/>
                <w:sz w:val="18"/>
                <w:szCs w:val="18"/>
              </w:rPr>
            </w:pPr>
          </w:p>
        </w:tc>
        <w:tc>
          <w:tcPr>
            <w:tcW w:w="1380" w:type="dxa"/>
            <w:tcBorders>
              <w:top w:val="single" w:sz="12" w:space="0" w:color="auto"/>
              <w:left w:val="nil"/>
              <w:bottom w:val="nil"/>
              <w:right w:val="nil"/>
            </w:tcBorders>
            <w:noWrap/>
            <w:vAlign w:val="bottom"/>
          </w:tcPr>
          <w:p w14:paraId="18F20705" w14:textId="77777777" w:rsidR="009E462E" w:rsidRPr="00482FF2" w:rsidRDefault="009E462E" w:rsidP="00820B0F">
            <w:pPr>
              <w:jc w:val="right"/>
              <w:rPr>
                <w:rFonts w:ascii="Calibri" w:hAnsi="Calibri" w:cs="Calibri"/>
                <w:bCs/>
                <w:sz w:val="18"/>
                <w:szCs w:val="18"/>
              </w:rPr>
            </w:pPr>
          </w:p>
        </w:tc>
        <w:tc>
          <w:tcPr>
            <w:tcW w:w="1380" w:type="dxa"/>
            <w:tcBorders>
              <w:top w:val="single" w:sz="12" w:space="0" w:color="auto"/>
              <w:left w:val="nil"/>
              <w:bottom w:val="nil"/>
              <w:right w:val="nil"/>
            </w:tcBorders>
            <w:noWrap/>
            <w:vAlign w:val="bottom"/>
          </w:tcPr>
          <w:p w14:paraId="18040497" w14:textId="77777777" w:rsidR="009E462E" w:rsidRPr="001B166A" w:rsidRDefault="009E462E" w:rsidP="00820B0F">
            <w:pPr>
              <w:jc w:val="right"/>
              <w:rPr>
                <w:rFonts w:ascii="Calibri" w:hAnsi="Calibri" w:cs="Calibri"/>
                <w:sz w:val="18"/>
                <w:szCs w:val="18"/>
              </w:rPr>
            </w:pPr>
          </w:p>
        </w:tc>
      </w:tr>
      <w:tr w:rsidR="009E462E" w:rsidRPr="001B166A" w14:paraId="5E05A356" w14:textId="77777777" w:rsidTr="00820B0F">
        <w:trPr>
          <w:trHeight w:val="255"/>
        </w:trPr>
        <w:tc>
          <w:tcPr>
            <w:tcW w:w="4804" w:type="dxa"/>
            <w:tcBorders>
              <w:top w:val="nil"/>
              <w:left w:val="nil"/>
              <w:bottom w:val="nil"/>
              <w:right w:val="nil"/>
            </w:tcBorders>
            <w:noWrap/>
            <w:vAlign w:val="bottom"/>
          </w:tcPr>
          <w:p w14:paraId="03C45395"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 xml:space="preserve">Net </w:t>
            </w:r>
            <w:r>
              <w:rPr>
                <w:rFonts w:ascii="Calibri" w:hAnsi="Calibri" w:cs="Calibri"/>
                <w:bCs/>
                <w:sz w:val="18"/>
                <w:szCs w:val="18"/>
              </w:rPr>
              <w:t>increase/(</w:t>
            </w:r>
            <w:r w:rsidRPr="001B166A">
              <w:rPr>
                <w:rFonts w:ascii="Calibri" w:hAnsi="Calibri" w:cs="Calibri"/>
                <w:bCs/>
                <w:sz w:val="18"/>
                <w:szCs w:val="18"/>
              </w:rPr>
              <w:t>decrease</w:t>
            </w:r>
            <w:r>
              <w:rPr>
                <w:rFonts w:ascii="Calibri" w:hAnsi="Calibri" w:cs="Calibri"/>
                <w:bCs/>
                <w:sz w:val="18"/>
                <w:szCs w:val="18"/>
              </w:rPr>
              <w:t>)</w:t>
            </w:r>
            <w:r w:rsidRPr="001B166A">
              <w:rPr>
                <w:rFonts w:ascii="Calibri" w:hAnsi="Calibri" w:cs="Calibri"/>
                <w:bCs/>
                <w:sz w:val="18"/>
                <w:szCs w:val="18"/>
              </w:rPr>
              <w:t xml:space="preserve"> in cash and cash equivalents</w:t>
            </w:r>
          </w:p>
        </w:tc>
        <w:tc>
          <w:tcPr>
            <w:tcW w:w="236" w:type="dxa"/>
            <w:tcBorders>
              <w:top w:val="nil"/>
              <w:left w:val="nil"/>
              <w:bottom w:val="nil"/>
              <w:right w:val="nil"/>
            </w:tcBorders>
            <w:vAlign w:val="bottom"/>
          </w:tcPr>
          <w:p w14:paraId="1DC71C2D"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7A90A1CB"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2,422</w:t>
            </w:r>
          </w:p>
        </w:tc>
        <w:tc>
          <w:tcPr>
            <w:tcW w:w="1380" w:type="dxa"/>
            <w:tcBorders>
              <w:top w:val="nil"/>
              <w:left w:val="nil"/>
              <w:bottom w:val="nil"/>
              <w:right w:val="nil"/>
            </w:tcBorders>
            <w:noWrap/>
            <w:vAlign w:val="bottom"/>
          </w:tcPr>
          <w:p w14:paraId="199BD279"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(1,119)</w:t>
            </w:r>
          </w:p>
        </w:tc>
        <w:tc>
          <w:tcPr>
            <w:tcW w:w="1380" w:type="dxa"/>
            <w:tcBorders>
              <w:top w:val="nil"/>
              <w:left w:val="nil"/>
              <w:bottom w:val="nil"/>
              <w:right w:val="nil"/>
            </w:tcBorders>
            <w:noWrap/>
            <w:vAlign w:val="bottom"/>
          </w:tcPr>
          <w:p w14:paraId="09E62AD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365</w:t>
            </w:r>
            <w:r w:rsidRPr="001B166A">
              <w:rPr>
                <w:rFonts w:ascii="Calibri" w:hAnsi="Calibri" w:cs="Calibri"/>
                <w:sz w:val="18"/>
                <w:szCs w:val="18"/>
              </w:rPr>
              <w:t>)</w:t>
            </w:r>
          </w:p>
        </w:tc>
      </w:tr>
      <w:tr w:rsidR="009E462E" w:rsidRPr="001B166A" w14:paraId="3D52AED3" w14:textId="77777777" w:rsidTr="00820B0F">
        <w:trPr>
          <w:trHeight w:val="255"/>
        </w:trPr>
        <w:tc>
          <w:tcPr>
            <w:tcW w:w="4804" w:type="dxa"/>
            <w:tcBorders>
              <w:top w:val="nil"/>
              <w:left w:val="nil"/>
              <w:bottom w:val="nil"/>
              <w:right w:val="nil"/>
            </w:tcBorders>
            <w:noWrap/>
            <w:vAlign w:val="bottom"/>
          </w:tcPr>
          <w:p w14:paraId="19580D69" w14:textId="77777777" w:rsidR="009E462E" w:rsidRPr="001B166A" w:rsidRDefault="009E462E" w:rsidP="00820B0F">
            <w:pPr>
              <w:rPr>
                <w:rFonts w:ascii="Calibri" w:hAnsi="Calibri" w:cs="Calibri"/>
                <w:sz w:val="18"/>
                <w:szCs w:val="18"/>
              </w:rPr>
            </w:pPr>
          </w:p>
        </w:tc>
        <w:tc>
          <w:tcPr>
            <w:tcW w:w="236" w:type="dxa"/>
            <w:tcBorders>
              <w:top w:val="nil"/>
              <w:left w:val="nil"/>
              <w:bottom w:val="nil"/>
              <w:right w:val="nil"/>
            </w:tcBorders>
            <w:vAlign w:val="bottom"/>
          </w:tcPr>
          <w:p w14:paraId="62072F96"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48B98168" w14:textId="77777777" w:rsidR="009E462E" w:rsidRPr="001B166A" w:rsidRDefault="009E462E" w:rsidP="00820B0F">
            <w:pPr>
              <w:jc w:val="right"/>
              <w:rPr>
                <w:rFonts w:ascii="Calibri" w:hAnsi="Calibri" w:cs="Calibri"/>
                <w:b/>
                <w:sz w:val="18"/>
                <w:szCs w:val="18"/>
              </w:rPr>
            </w:pPr>
          </w:p>
        </w:tc>
        <w:tc>
          <w:tcPr>
            <w:tcW w:w="1380" w:type="dxa"/>
            <w:tcBorders>
              <w:top w:val="nil"/>
              <w:left w:val="nil"/>
              <w:bottom w:val="nil"/>
              <w:right w:val="nil"/>
            </w:tcBorders>
            <w:noWrap/>
            <w:vAlign w:val="bottom"/>
          </w:tcPr>
          <w:p w14:paraId="0FA64C8C" w14:textId="77777777" w:rsidR="009E462E" w:rsidRPr="00482FF2" w:rsidRDefault="009E462E" w:rsidP="00820B0F">
            <w:pPr>
              <w:jc w:val="right"/>
              <w:rPr>
                <w:rFonts w:ascii="Calibri" w:hAnsi="Calibri" w:cs="Calibri"/>
                <w:bCs/>
                <w:sz w:val="18"/>
                <w:szCs w:val="18"/>
              </w:rPr>
            </w:pPr>
          </w:p>
        </w:tc>
        <w:tc>
          <w:tcPr>
            <w:tcW w:w="1380" w:type="dxa"/>
            <w:tcBorders>
              <w:top w:val="nil"/>
              <w:left w:val="nil"/>
              <w:bottom w:val="nil"/>
              <w:right w:val="nil"/>
            </w:tcBorders>
            <w:noWrap/>
            <w:vAlign w:val="bottom"/>
          </w:tcPr>
          <w:p w14:paraId="79D3618F" w14:textId="77777777" w:rsidR="009E462E" w:rsidRPr="001B166A" w:rsidRDefault="009E462E" w:rsidP="00820B0F">
            <w:pPr>
              <w:jc w:val="right"/>
              <w:rPr>
                <w:rFonts w:ascii="Calibri" w:hAnsi="Calibri" w:cs="Calibri"/>
                <w:sz w:val="18"/>
                <w:szCs w:val="18"/>
              </w:rPr>
            </w:pPr>
          </w:p>
        </w:tc>
      </w:tr>
      <w:tr w:rsidR="009E462E" w:rsidRPr="001B166A" w14:paraId="6231369F" w14:textId="77777777" w:rsidTr="00820B0F">
        <w:trPr>
          <w:trHeight w:val="255"/>
        </w:trPr>
        <w:tc>
          <w:tcPr>
            <w:tcW w:w="4804" w:type="dxa"/>
            <w:tcBorders>
              <w:top w:val="nil"/>
              <w:left w:val="nil"/>
              <w:bottom w:val="nil"/>
              <w:right w:val="nil"/>
            </w:tcBorders>
            <w:noWrap/>
            <w:vAlign w:val="bottom"/>
          </w:tcPr>
          <w:p w14:paraId="2809A281"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Cash and cash equivalents at beginning of period</w:t>
            </w:r>
          </w:p>
        </w:tc>
        <w:tc>
          <w:tcPr>
            <w:tcW w:w="236" w:type="dxa"/>
            <w:tcBorders>
              <w:top w:val="nil"/>
              <w:left w:val="nil"/>
              <w:bottom w:val="nil"/>
              <w:right w:val="nil"/>
            </w:tcBorders>
            <w:vAlign w:val="bottom"/>
          </w:tcPr>
          <w:p w14:paraId="14ABFE24"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2541654D"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(1,099)</w:t>
            </w:r>
          </w:p>
        </w:tc>
        <w:tc>
          <w:tcPr>
            <w:tcW w:w="1380" w:type="dxa"/>
            <w:tcBorders>
              <w:top w:val="nil"/>
              <w:left w:val="nil"/>
              <w:bottom w:val="nil"/>
              <w:right w:val="nil"/>
            </w:tcBorders>
            <w:noWrap/>
            <w:vAlign w:val="bottom"/>
          </w:tcPr>
          <w:p w14:paraId="58D7F39E"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266</w:t>
            </w:r>
          </w:p>
        </w:tc>
        <w:tc>
          <w:tcPr>
            <w:tcW w:w="1380" w:type="dxa"/>
            <w:tcBorders>
              <w:top w:val="nil"/>
              <w:left w:val="nil"/>
              <w:bottom w:val="nil"/>
              <w:right w:val="nil"/>
            </w:tcBorders>
            <w:noWrap/>
            <w:vAlign w:val="bottom"/>
          </w:tcPr>
          <w:p w14:paraId="6FA9DA86"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266</w:t>
            </w:r>
          </w:p>
        </w:tc>
      </w:tr>
      <w:tr w:rsidR="009E462E" w:rsidRPr="001B166A" w14:paraId="73DA389C" w14:textId="77777777" w:rsidTr="00820B0F">
        <w:trPr>
          <w:trHeight w:val="255"/>
        </w:trPr>
        <w:tc>
          <w:tcPr>
            <w:tcW w:w="4804" w:type="dxa"/>
            <w:tcBorders>
              <w:top w:val="nil"/>
              <w:left w:val="nil"/>
              <w:bottom w:val="single" w:sz="4" w:space="0" w:color="auto"/>
              <w:right w:val="nil"/>
            </w:tcBorders>
            <w:noWrap/>
            <w:vAlign w:val="bottom"/>
          </w:tcPr>
          <w:p w14:paraId="150959FD" w14:textId="77777777" w:rsidR="009E462E" w:rsidRPr="001B166A" w:rsidRDefault="009E462E" w:rsidP="00820B0F">
            <w:pPr>
              <w:rPr>
                <w:rFonts w:ascii="Calibri" w:hAnsi="Calibri" w:cs="Calibri"/>
                <w:sz w:val="18"/>
                <w:szCs w:val="18"/>
              </w:rPr>
            </w:pPr>
          </w:p>
        </w:tc>
        <w:tc>
          <w:tcPr>
            <w:tcW w:w="236" w:type="dxa"/>
            <w:tcBorders>
              <w:top w:val="nil"/>
              <w:left w:val="nil"/>
              <w:bottom w:val="single" w:sz="4" w:space="0" w:color="auto"/>
              <w:right w:val="nil"/>
            </w:tcBorders>
            <w:vAlign w:val="bottom"/>
          </w:tcPr>
          <w:p w14:paraId="22CE0BCA"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single" w:sz="4" w:space="0" w:color="auto"/>
              <w:right w:val="nil"/>
            </w:tcBorders>
            <w:vAlign w:val="bottom"/>
          </w:tcPr>
          <w:p w14:paraId="55A705CB" w14:textId="77777777" w:rsidR="009E462E" w:rsidRPr="001B166A" w:rsidRDefault="009E462E" w:rsidP="00820B0F">
            <w:pPr>
              <w:jc w:val="right"/>
              <w:rPr>
                <w:rFonts w:ascii="Calibri" w:hAnsi="Calibri" w:cs="Calibri"/>
                <w:b/>
                <w:sz w:val="18"/>
                <w:szCs w:val="18"/>
              </w:rPr>
            </w:pPr>
          </w:p>
        </w:tc>
        <w:tc>
          <w:tcPr>
            <w:tcW w:w="1380" w:type="dxa"/>
            <w:tcBorders>
              <w:top w:val="nil"/>
              <w:left w:val="nil"/>
              <w:bottom w:val="single" w:sz="4" w:space="0" w:color="auto"/>
              <w:right w:val="nil"/>
            </w:tcBorders>
            <w:noWrap/>
            <w:vAlign w:val="bottom"/>
          </w:tcPr>
          <w:p w14:paraId="03962C8B" w14:textId="77777777" w:rsidR="009E462E" w:rsidRPr="00482FF2" w:rsidRDefault="009E462E" w:rsidP="00820B0F">
            <w:pPr>
              <w:jc w:val="right"/>
              <w:rPr>
                <w:rFonts w:ascii="Calibri" w:hAnsi="Calibri" w:cs="Calibri"/>
                <w:bCs/>
                <w:sz w:val="18"/>
                <w:szCs w:val="18"/>
              </w:rPr>
            </w:pPr>
          </w:p>
        </w:tc>
        <w:tc>
          <w:tcPr>
            <w:tcW w:w="1380" w:type="dxa"/>
            <w:tcBorders>
              <w:top w:val="nil"/>
              <w:left w:val="nil"/>
              <w:bottom w:val="single" w:sz="4" w:space="0" w:color="auto"/>
              <w:right w:val="nil"/>
            </w:tcBorders>
            <w:noWrap/>
            <w:vAlign w:val="bottom"/>
          </w:tcPr>
          <w:p w14:paraId="33378446" w14:textId="77777777" w:rsidR="009E462E" w:rsidRPr="001B166A" w:rsidRDefault="009E462E" w:rsidP="00820B0F">
            <w:pPr>
              <w:jc w:val="right"/>
              <w:rPr>
                <w:rFonts w:ascii="Calibri" w:hAnsi="Calibri" w:cs="Calibri"/>
                <w:sz w:val="18"/>
                <w:szCs w:val="18"/>
              </w:rPr>
            </w:pPr>
          </w:p>
        </w:tc>
      </w:tr>
      <w:tr w:rsidR="009E462E" w:rsidRPr="001B166A" w14:paraId="3F9762E5" w14:textId="77777777" w:rsidTr="00820B0F">
        <w:trPr>
          <w:trHeight w:val="270"/>
        </w:trPr>
        <w:tc>
          <w:tcPr>
            <w:tcW w:w="4804" w:type="dxa"/>
            <w:tcBorders>
              <w:top w:val="single" w:sz="4" w:space="0" w:color="auto"/>
              <w:left w:val="nil"/>
              <w:bottom w:val="single" w:sz="4" w:space="0" w:color="auto"/>
              <w:right w:val="nil"/>
            </w:tcBorders>
            <w:noWrap/>
            <w:vAlign w:val="bottom"/>
          </w:tcPr>
          <w:p w14:paraId="15BAA7F1"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Cash and cash equivalents at end of period</w:t>
            </w:r>
          </w:p>
        </w:tc>
        <w:tc>
          <w:tcPr>
            <w:tcW w:w="236" w:type="dxa"/>
            <w:tcBorders>
              <w:top w:val="single" w:sz="4" w:space="0" w:color="auto"/>
              <w:left w:val="nil"/>
              <w:bottom w:val="single" w:sz="4" w:space="0" w:color="auto"/>
              <w:right w:val="nil"/>
            </w:tcBorders>
            <w:vAlign w:val="bottom"/>
          </w:tcPr>
          <w:p w14:paraId="34C9985A" w14:textId="77777777" w:rsidR="009E462E" w:rsidRPr="001B166A" w:rsidRDefault="009E462E" w:rsidP="00820B0F">
            <w:pPr>
              <w:jc w:val="right"/>
              <w:rPr>
                <w:rFonts w:ascii="Calibri" w:hAnsi="Calibri" w:cs="Calibri"/>
                <w:sz w:val="18"/>
                <w:szCs w:val="18"/>
              </w:rPr>
            </w:pPr>
          </w:p>
        </w:tc>
        <w:tc>
          <w:tcPr>
            <w:tcW w:w="1380" w:type="dxa"/>
            <w:tcBorders>
              <w:top w:val="single" w:sz="4" w:space="0" w:color="auto"/>
              <w:left w:val="nil"/>
              <w:bottom w:val="single" w:sz="4" w:space="0" w:color="auto"/>
              <w:right w:val="nil"/>
            </w:tcBorders>
            <w:vAlign w:val="bottom"/>
          </w:tcPr>
          <w:p w14:paraId="34E67955"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1,323</w:t>
            </w:r>
          </w:p>
        </w:tc>
        <w:tc>
          <w:tcPr>
            <w:tcW w:w="1380" w:type="dxa"/>
            <w:tcBorders>
              <w:top w:val="single" w:sz="4" w:space="0" w:color="auto"/>
              <w:left w:val="nil"/>
              <w:bottom w:val="single" w:sz="4" w:space="0" w:color="auto"/>
              <w:right w:val="nil"/>
            </w:tcBorders>
            <w:noWrap/>
            <w:vAlign w:val="bottom"/>
          </w:tcPr>
          <w:p w14:paraId="08C9740B"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(853)</w:t>
            </w:r>
          </w:p>
        </w:tc>
        <w:tc>
          <w:tcPr>
            <w:tcW w:w="1380" w:type="dxa"/>
            <w:tcBorders>
              <w:top w:val="single" w:sz="4" w:space="0" w:color="auto"/>
              <w:left w:val="nil"/>
              <w:bottom w:val="single" w:sz="4" w:space="0" w:color="auto"/>
              <w:right w:val="nil"/>
            </w:tcBorders>
            <w:noWrap/>
            <w:vAlign w:val="bottom"/>
          </w:tcPr>
          <w:p w14:paraId="33758C6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(1,099)</w:t>
            </w:r>
          </w:p>
        </w:tc>
      </w:tr>
      <w:tr w:rsidR="009E462E" w:rsidRPr="001B166A" w14:paraId="4AFB3B07" w14:textId="77777777" w:rsidTr="00820B0F">
        <w:trPr>
          <w:trHeight w:val="270"/>
        </w:trPr>
        <w:tc>
          <w:tcPr>
            <w:tcW w:w="4804" w:type="dxa"/>
            <w:tcBorders>
              <w:top w:val="single" w:sz="4" w:space="0" w:color="auto"/>
              <w:left w:val="nil"/>
              <w:right w:val="nil"/>
            </w:tcBorders>
            <w:noWrap/>
            <w:vAlign w:val="bottom"/>
          </w:tcPr>
          <w:p w14:paraId="2DB9B61F" w14:textId="77777777" w:rsidR="009E462E" w:rsidRPr="001B166A" w:rsidRDefault="009E462E" w:rsidP="00820B0F">
            <w:pPr>
              <w:rPr>
                <w:rFonts w:ascii="Calibri" w:hAnsi="Calibri" w:cs="Calibri"/>
                <w:bCs/>
                <w:sz w:val="18"/>
                <w:szCs w:val="18"/>
              </w:rPr>
            </w:pPr>
          </w:p>
        </w:tc>
        <w:tc>
          <w:tcPr>
            <w:tcW w:w="236" w:type="dxa"/>
            <w:tcBorders>
              <w:top w:val="single" w:sz="4" w:space="0" w:color="auto"/>
              <w:left w:val="nil"/>
              <w:right w:val="nil"/>
            </w:tcBorders>
            <w:vAlign w:val="bottom"/>
          </w:tcPr>
          <w:p w14:paraId="488C8F50" w14:textId="77777777" w:rsidR="009E462E" w:rsidRPr="001B166A" w:rsidRDefault="009E462E" w:rsidP="00820B0F">
            <w:pPr>
              <w:jc w:val="right"/>
              <w:rPr>
                <w:rFonts w:ascii="Calibri" w:hAnsi="Calibri" w:cs="Calibri"/>
                <w:sz w:val="18"/>
                <w:szCs w:val="18"/>
              </w:rPr>
            </w:pPr>
          </w:p>
        </w:tc>
        <w:tc>
          <w:tcPr>
            <w:tcW w:w="1380" w:type="dxa"/>
            <w:tcBorders>
              <w:top w:val="single" w:sz="4" w:space="0" w:color="auto"/>
              <w:left w:val="nil"/>
              <w:right w:val="nil"/>
            </w:tcBorders>
            <w:vAlign w:val="bottom"/>
          </w:tcPr>
          <w:p w14:paraId="5362D7EA" w14:textId="77777777" w:rsidR="009E462E" w:rsidRPr="001B166A" w:rsidRDefault="009E462E" w:rsidP="00820B0F">
            <w:pPr>
              <w:jc w:val="right"/>
              <w:rPr>
                <w:rFonts w:ascii="Calibri" w:hAnsi="Calibri" w:cs="Calibri"/>
                <w:b/>
                <w:sz w:val="18"/>
                <w:szCs w:val="18"/>
              </w:rPr>
            </w:pPr>
          </w:p>
        </w:tc>
        <w:tc>
          <w:tcPr>
            <w:tcW w:w="1380" w:type="dxa"/>
            <w:tcBorders>
              <w:top w:val="single" w:sz="4" w:space="0" w:color="auto"/>
              <w:left w:val="nil"/>
              <w:right w:val="nil"/>
            </w:tcBorders>
            <w:noWrap/>
            <w:vAlign w:val="bottom"/>
          </w:tcPr>
          <w:p w14:paraId="1201FC69" w14:textId="77777777" w:rsidR="009E462E" w:rsidRPr="00482FF2" w:rsidRDefault="009E462E" w:rsidP="00820B0F">
            <w:pPr>
              <w:jc w:val="right"/>
              <w:rPr>
                <w:rFonts w:ascii="Calibri" w:hAnsi="Calibri" w:cs="Calibri"/>
                <w:bCs/>
                <w:sz w:val="18"/>
                <w:szCs w:val="18"/>
              </w:rPr>
            </w:pPr>
          </w:p>
        </w:tc>
        <w:tc>
          <w:tcPr>
            <w:tcW w:w="1380" w:type="dxa"/>
            <w:tcBorders>
              <w:top w:val="single" w:sz="4" w:space="0" w:color="auto"/>
              <w:left w:val="nil"/>
              <w:right w:val="nil"/>
            </w:tcBorders>
            <w:noWrap/>
            <w:vAlign w:val="bottom"/>
          </w:tcPr>
          <w:p w14:paraId="713CF7CC" w14:textId="77777777" w:rsidR="009E462E" w:rsidRPr="001B166A" w:rsidRDefault="009E462E" w:rsidP="00820B0F">
            <w:pPr>
              <w:jc w:val="right"/>
              <w:rPr>
                <w:rFonts w:ascii="Calibri" w:hAnsi="Calibri" w:cs="Calibri"/>
                <w:sz w:val="18"/>
                <w:szCs w:val="18"/>
              </w:rPr>
            </w:pPr>
          </w:p>
        </w:tc>
      </w:tr>
      <w:tr w:rsidR="009E462E" w:rsidRPr="001B166A" w14:paraId="60CE433C" w14:textId="77777777" w:rsidTr="00820B0F">
        <w:trPr>
          <w:trHeight w:val="255"/>
        </w:trPr>
        <w:tc>
          <w:tcPr>
            <w:tcW w:w="9180" w:type="dxa"/>
            <w:gridSpan w:val="5"/>
            <w:tcBorders>
              <w:left w:val="nil"/>
              <w:bottom w:val="nil"/>
              <w:right w:val="nil"/>
            </w:tcBorders>
            <w:noWrap/>
            <w:vAlign w:val="bottom"/>
          </w:tcPr>
          <w:p w14:paraId="2314675E"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Reconciliation to the cash balance in the Consolidated Balance Sheet</w:t>
            </w:r>
          </w:p>
        </w:tc>
      </w:tr>
      <w:tr w:rsidR="009E462E" w:rsidRPr="001B166A" w14:paraId="30ECF3E2" w14:textId="77777777" w:rsidTr="00820B0F">
        <w:trPr>
          <w:trHeight w:val="255"/>
        </w:trPr>
        <w:tc>
          <w:tcPr>
            <w:tcW w:w="4804" w:type="dxa"/>
            <w:tcBorders>
              <w:top w:val="nil"/>
              <w:left w:val="nil"/>
              <w:bottom w:val="nil"/>
              <w:right w:val="nil"/>
            </w:tcBorders>
            <w:noWrap/>
            <w:vAlign w:val="bottom"/>
          </w:tcPr>
          <w:p w14:paraId="63F63694"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Cash balance as per consolidated balance sheet</w:t>
            </w:r>
          </w:p>
        </w:tc>
        <w:tc>
          <w:tcPr>
            <w:tcW w:w="236" w:type="dxa"/>
            <w:tcBorders>
              <w:top w:val="nil"/>
              <w:left w:val="nil"/>
              <w:bottom w:val="nil"/>
              <w:right w:val="nil"/>
            </w:tcBorders>
            <w:vAlign w:val="bottom"/>
          </w:tcPr>
          <w:p w14:paraId="7798A72D"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nil"/>
              <w:right w:val="nil"/>
            </w:tcBorders>
            <w:vAlign w:val="bottom"/>
          </w:tcPr>
          <w:p w14:paraId="36525A44"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1,323</w:t>
            </w:r>
          </w:p>
        </w:tc>
        <w:tc>
          <w:tcPr>
            <w:tcW w:w="1380" w:type="dxa"/>
            <w:tcBorders>
              <w:top w:val="nil"/>
              <w:left w:val="nil"/>
              <w:bottom w:val="nil"/>
              <w:right w:val="nil"/>
            </w:tcBorders>
            <w:noWrap/>
            <w:vAlign w:val="bottom"/>
          </w:tcPr>
          <w:p w14:paraId="105DB25B"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449</w:t>
            </w:r>
          </w:p>
        </w:tc>
        <w:tc>
          <w:tcPr>
            <w:tcW w:w="1380" w:type="dxa"/>
            <w:tcBorders>
              <w:top w:val="nil"/>
              <w:left w:val="nil"/>
              <w:bottom w:val="nil"/>
              <w:right w:val="nil"/>
            </w:tcBorders>
            <w:noWrap/>
            <w:vAlign w:val="bottom"/>
          </w:tcPr>
          <w:p w14:paraId="759003C1" w14:textId="77777777" w:rsidR="009E462E" w:rsidRPr="001B166A" w:rsidRDefault="009E462E" w:rsidP="00820B0F">
            <w:pPr>
              <w:jc w:val="right"/>
              <w:rPr>
                <w:rFonts w:ascii="Calibri" w:hAnsi="Calibri" w:cs="Calibri"/>
                <w:sz w:val="18"/>
                <w:szCs w:val="18"/>
              </w:rPr>
            </w:pPr>
            <w:r>
              <w:rPr>
                <w:rFonts w:ascii="Calibri" w:hAnsi="Calibri" w:cs="Calibri"/>
                <w:sz w:val="18"/>
                <w:szCs w:val="18"/>
              </w:rPr>
              <w:t>69</w:t>
            </w:r>
          </w:p>
        </w:tc>
      </w:tr>
      <w:tr w:rsidR="009E462E" w:rsidRPr="001B166A" w14:paraId="0872CE3F" w14:textId="77777777" w:rsidTr="00820B0F">
        <w:trPr>
          <w:trHeight w:val="255"/>
        </w:trPr>
        <w:tc>
          <w:tcPr>
            <w:tcW w:w="4804" w:type="dxa"/>
            <w:tcBorders>
              <w:top w:val="nil"/>
              <w:left w:val="nil"/>
              <w:bottom w:val="single" w:sz="4" w:space="0" w:color="auto"/>
              <w:right w:val="nil"/>
            </w:tcBorders>
            <w:noWrap/>
            <w:vAlign w:val="bottom"/>
          </w:tcPr>
          <w:p w14:paraId="0D54E6D1"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Bank overdrafts</w:t>
            </w:r>
          </w:p>
        </w:tc>
        <w:tc>
          <w:tcPr>
            <w:tcW w:w="236" w:type="dxa"/>
            <w:tcBorders>
              <w:top w:val="nil"/>
              <w:left w:val="nil"/>
              <w:bottom w:val="single" w:sz="4" w:space="0" w:color="auto"/>
              <w:right w:val="nil"/>
            </w:tcBorders>
            <w:vAlign w:val="bottom"/>
          </w:tcPr>
          <w:p w14:paraId="0D279EDE" w14:textId="77777777" w:rsidR="009E462E" w:rsidRPr="001B166A" w:rsidRDefault="009E462E" w:rsidP="00820B0F">
            <w:pPr>
              <w:jc w:val="right"/>
              <w:rPr>
                <w:rFonts w:ascii="Calibri" w:hAnsi="Calibri" w:cs="Calibri"/>
                <w:sz w:val="18"/>
                <w:szCs w:val="18"/>
              </w:rPr>
            </w:pPr>
          </w:p>
        </w:tc>
        <w:tc>
          <w:tcPr>
            <w:tcW w:w="1380" w:type="dxa"/>
            <w:tcBorders>
              <w:top w:val="nil"/>
              <w:left w:val="nil"/>
              <w:bottom w:val="single" w:sz="4" w:space="0" w:color="auto"/>
              <w:right w:val="nil"/>
            </w:tcBorders>
            <w:vAlign w:val="bottom"/>
          </w:tcPr>
          <w:p w14:paraId="4406744E"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w:t>
            </w:r>
          </w:p>
        </w:tc>
        <w:tc>
          <w:tcPr>
            <w:tcW w:w="1380" w:type="dxa"/>
            <w:tcBorders>
              <w:top w:val="nil"/>
              <w:left w:val="nil"/>
              <w:bottom w:val="single" w:sz="4" w:space="0" w:color="auto"/>
              <w:right w:val="nil"/>
            </w:tcBorders>
            <w:noWrap/>
            <w:vAlign w:val="bottom"/>
          </w:tcPr>
          <w:p w14:paraId="46A89D04"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(1,302)</w:t>
            </w:r>
          </w:p>
        </w:tc>
        <w:tc>
          <w:tcPr>
            <w:tcW w:w="1380" w:type="dxa"/>
            <w:tcBorders>
              <w:top w:val="nil"/>
              <w:left w:val="nil"/>
              <w:bottom w:val="single" w:sz="4" w:space="0" w:color="auto"/>
              <w:right w:val="nil"/>
            </w:tcBorders>
            <w:noWrap/>
            <w:vAlign w:val="bottom"/>
          </w:tcPr>
          <w:p w14:paraId="4D9C83A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168</w:t>
            </w:r>
            <w:r w:rsidRPr="001B166A">
              <w:rPr>
                <w:rFonts w:ascii="Calibri" w:hAnsi="Calibri" w:cs="Calibri"/>
                <w:sz w:val="18"/>
                <w:szCs w:val="18"/>
              </w:rPr>
              <w:t>)</w:t>
            </w:r>
          </w:p>
        </w:tc>
      </w:tr>
      <w:tr w:rsidR="009E462E" w:rsidRPr="001B166A" w14:paraId="66A1B705" w14:textId="77777777" w:rsidTr="00820B0F">
        <w:trPr>
          <w:trHeight w:val="270"/>
        </w:trPr>
        <w:tc>
          <w:tcPr>
            <w:tcW w:w="4804" w:type="dxa"/>
            <w:tcBorders>
              <w:top w:val="single" w:sz="4" w:space="0" w:color="auto"/>
              <w:left w:val="nil"/>
              <w:bottom w:val="single" w:sz="12" w:space="0" w:color="auto"/>
              <w:right w:val="nil"/>
            </w:tcBorders>
            <w:noWrap/>
            <w:vAlign w:val="bottom"/>
          </w:tcPr>
          <w:p w14:paraId="375F0C0C" w14:textId="77777777" w:rsidR="009E462E" w:rsidRPr="001B166A" w:rsidRDefault="009E462E" w:rsidP="00820B0F">
            <w:pPr>
              <w:rPr>
                <w:rFonts w:ascii="Calibri" w:hAnsi="Calibri" w:cs="Calibri"/>
                <w:b/>
                <w:bCs/>
                <w:sz w:val="18"/>
                <w:szCs w:val="18"/>
              </w:rPr>
            </w:pPr>
            <w:r w:rsidRPr="001B166A">
              <w:rPr>
                <w:rFonts w:ascii="Calibri" w:hAnsi="Calibri" w:cs="Calibri"/>
                <w:b/>
                <w:bCs/>
                <w:sz w:val="18"/>
                <w:szCs w:val="18"/>
              </w:rPr>
              <w:t>Balance per statement of cash flows</w:t>
            </w:r>
          </w:p>
        </w:tc>
        <w:tc>
          <w:tcPr>
            <w:tcW w:w="236" w:type="dxa"/>
            <w:tcBorders>
              <w:top w:val="single" w:sz="4" w:space="0" w:color="auto"/>
              <w:left w:val="nil"/>
              <w:bottom w:val="single" w:sz="12" w:space="0" w:color="auto"/>
              <w:right w:val="nil"/>
            </w:tcBorders>
            <w:vAlign w:val="bottom"/>
          </w:tcPr>
          <w:p w14:paraId="545DF4EF" w14:textId="77777777" w:rsidR="009E462E" w:rsidRPr="001B166A" w:rsidRDefault="009E462E" w:rsidP="00820B0F">
            <w:pPr>
              <w:jc w:val="right"/>
              <w:rPr>
                <w:rFonts w:ascii="Calibri" w:hAnsi="Calibri" w:cs="Calibri"/>
                <w:sz w:val="18"/>
                <w:szCs w:val="18"/>
              </w:rPr>
            </w:pPr>
          </w:p>
        </w:tc>
        <w:tc>
          <w:tcPr>
            <w:tcW w:w="1380" w:type="dxa"/>
            <w:tcBorders>
              <w:top w:val="single" w:sz="4" w:space="0" w:color="auto"/>
              <w:left w:val="nil"/>
              <w:bottom w:val="single" w:sz="12" w:space="0" w:color="auto"/>
              <w:right w:val="nil"/>
            </w:tcBorders>
            <w:vAlign w:val="bottom"/>
          </w:tcPr>
          <w:p w14:paraId="338A6717"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1,323</w:t>
            </w:r>
          </w:p>
        </w:tc>
        <w:tc>
          <w:tcPr>
            <w:tcW w:w="1380" w:type="dxa"/>
            <w:tcBorders>
              <w:top w:val="single" w:sz="4" w:space="0" w:color="auto"/>
              <w:left w:val="nil"/>
              <w:bottom w:val="single" w:sz="12" w:space="0" w:color="auto"/>
              <w:right w:val="nil"/>
            </w:tcBorders>
            <w:noWrap/>
            <w:vAlign w:val="bottom"/>
          </w:tcPr>
          <w:p w14:paraId="5FA1B745" w14:textId="77777777" w:rsidR="009E462E" w:rsidRPr="00482FF2" w:rsidRDefault="009E462E" w:rsidP="00820B0F">
            <w:pPr>
              <w:jc w:val="right"/>
              <w:rPr>
                <w:rFonts w:ascii="Calibri" w:hAnsi="Calibri" w:cs="Calibri"/>
                <w:bCs/>
                <w:sz w:val="18"/>
                <w:szCs w:val="18"/>
              </w:rPr>
            </w:pPr>
            <w:r w:rsidRPr="00482FF2">
              <w:rPr>
                <w:rFonts w:ascii="Calibri" w:hAnsi="Calibri" w:cs="Calibri"/>
                <w:bCs/>
                <w:sz w:val="18"/>
                <w:szCs w:val="18"/>
              </w:rPr>
              <w:t>(853)</w:t>
            </w:r>
          </w:p>
        </w:tc>
        <w:tc>
          <w:tcPr>
            <w:tcW w:w="1380" w:type="dxa"/>
            <w:tcBorders>
              <w:top w:val="single" w:sz="4" w:space="0" w:color="auto"/>
              <w:left w:val="nil"/>
              <w:bottom w:val="single" w:sz="12" w:space="0" w:color="auto"/>
              <w:right w:val="nil"/>
            </w:tcBorders>
            <w:noWrap/>
            <w:vAlign w:val="bottom"/>
          </w:tcPr>
          <w:p w14:paraId="5A00AAB5"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(1,099)</w:t>
            </w:r>
          </w:p>
        </w:tc>
      </w:tr>
    </w:tbl>
    <w:p w14:paraId="64F72FC7" w14:textId="77777777" w:rsidR="009E462E" w:rsidRPr="001B166A" w:rsidRDefault="009E462E" w:rsidP="009E462E">
      <w:pPr>
        <w:spacing w:line="360" w:lineRule="auto"/>
        <w:jc w:val="both"/>
        <w:rPr>
          <w:rFonts w:ascii="Calibri" w:hAnsi="Calibri" w:cs="Calibri"/>
          <w:b/>
          <w:sz w:val="22"/>
          <w:szCs w:val="22"/>
        </w:rPr>
      </w:pPr>
      <w:r w:rsidRPr="001B166A">
        <w:rPr>
          <w:rFonts w:ascii="Calibri" w:hAnsi="Calibri" w:cs="Calibri"/>
          <w:b/>
          <w:sz w:val="22"/>
          <w:szCs w:val="22"/>
        </w:rPr>
        <w:br w:type="page"/>
      </w:r>
      <w:r w:rsidRPr="001B166A">
        <w:rPr>
          <w:rFonts w:ascii="Calibri" w:hAnsi="Calibri" w:cs="Calibri"/>
          <w:b/>
          <w:sz w:val="22"/>
          <w:szCs w:val="22"/>
        </w:rPr>
        <w:lastRenderedPageBreak/>
        <w:t>Statement of changes in equity</w:t>
      </w:r>
    </w:p>
    <w:p w14:paraId="79F0D3E2" w14:textId="77777777" w:rsidR="009E462E" w:rsidRPr="001B166A" w:rsidRDefault="009E462E" w:rsidP="009E462E">
      <w:pPr>
        <w:jc w:val="both"/>
        <w:rPr>
          <w:rFonts w:ascii="Calibri" w:hAnsi="Calibri" w:cs="Calibri"/>
          <w:b/>
          <w:sz w:val="22"/>
          <w:szCs w:val="22"/>
        </w:rPr>
      </w:pPr>
    </w:p>
    <w:p w14:paraId="26FD8934" w14:textId="77777777" w:rsidR="009E462E" w:rsidRPr="001B166A" w:rsidRDefault="009E462E" w:rsidP="009E462E">
      <w:pPr>
        <w:jc w:val="both"/>
        <w:rPr>
          <w:rFonts w:ascii="Calibri" w:hAnsi="Calibri" w:cs="Calibri"/>
          <w:b/>
          <w:sz w:val="22"/>
          <w:szCs w:val="22"/>
        </w:rPr>
      </w:pPr>
      <w:r w:rsidRPr="001B166A">
        <w:rPr>
          <w:rFonts w:ascii="Calibri" w:hAnsi="Calibri" w:cs="Calibri"/>
          <w:b/>
          <w:sz w:val="22"/>
          <w:szCs w:val="22"/>
        </w:rPr>
        <w:t>Six months ended 30 September 202</w:t>
      </w:r>
      <w:r>
        <w:rPr>
          <w:rFonts w:ascii="Calibri" w:hAnsi="Calibri" w:cs="Calibri"/>
          <w:b/>
          <w:sz w:val="22"/>
          <w:szCs w:val="22"/>
        </w:rPr>
        <w:t>3</w:t>
      </w:r>
    </w:p>
    <w:p w14:paraId="67854C5B" w14:textId="77777777" w:rsidR="009E462E" w:rsidRPr="001B166A" w:rsidRDefault="009E462E" w:rsidP="009E462E">
      <w:pPr>
        <w:jc w:val="both"/>
        <w:rPr>
          <w:rFonts w:ascii="Calibri" w:hAnsi="Calibri" w:cs="Calibri"/>
          <w:b/>
          <w:sz w:val="22"/>
          <w:szCs w:val="22"/>
        </w:rPr>
      </w:pPr>
    </w:p>
    <w:tbl>
      <w:tblPr>
        <w:tblW w:w="10207" w:type="dxa"/>
        <w:tblInd w:w="108" w:type="dxa"/>
        <w:tblLayout w:type="fixed"/>
        <w:tblLook w:val="0000" w:firstRow="0" w:lastRow="0" w:firstColumn="0" w:lastColumn="0" w:noHBand="0" w:noVBand="0"/>
      </w:tblPr>
      <w:tblGrid>
        <w:gridCol w:w="2835"/>
        <w:gridCol w:w="851"/>
        <w:gridCol w:w="1134"/>
        <w:gridCol w:w="1134"/>
        <w:gridCol w:w="992"/>
        <w:gridCol w:w="1134"/>
        <w:gridCol w:w="1134"/>
        <w:gridCol w:w="993"/>
      </w:tblGrid>
      <w:tr w:rsidR="009E462E" w:rsidRPr="001B166A" w14:paraId="561AAE4C" w14:textId="77777777" w:rsidTr="00820B0F">
        <w:trPr>
          <w:trHeight w:val="393"/>
        </w:trPr>
        <w:tc>
          <w:tcPr>
            <w:tcW w:w="2835" w:type="dxa"/>
            <w:tcBorders>
              <w:top w:val="nil"/>
              <w:left w:val="nil"/>
              <w:bottom w:val="nil"/>
              <w:right w:val="nil"/>
            </w:tcBorders>
            <w:noWrap/>
            <w:vAlign w:val="bottom"/>
          </w:tcPr>
          <w:p w14:paraId="7FCF2F4C"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4A567A8F"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Share</w:t>
            </w:r>
          </w:p>
          <w:p w14:paraId="72A894D7"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capital</w:t>
            </w:r>
          </w:p>
        </w:tc>
        <w:tc>
          <w:tcPr>
            <w:tcW w:w="1134" w:type="dxa"/>
            <w:tcBorders>
              <w:top w:val="nil"/>
              <w:left w:val="nil"/>
              <w:bottom w:val="nil"/>
              <w:right w:val="nil"/>
            </w:tcBorders>
            <w:vAlign w:val="bottom"/>
          </w:tcPr>
          <w:p w14:paraId="4862F497"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Share</w:t>
            </w:r>
          </w:p>
          <w:p w14:paraId="174E21B2"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premium</w:t>
            </w:r>
          </w:p>
          <w:p w14:paraId="2B6F5F2A"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account</w:t>
            </w:r>
          </w:p>
        </w:tc>
        <w:tc>
          <w:tcPr>
            <w:tcW w:w="1134" w:type="dxa"/>
            <w:tcBorders>
              <w:top w:val="nil"/>
              <w:left w:val="nil"/>
              <w:bottom w:val="nil"/>
              <w:right w:val="nil"/>
            </w:tcBorders>
            <w:noWrap/>
            <w:vAlign w:val="bottom"/>
          </w:tcPr>
          <w:p w14:paraId="6AA29C42"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Share based payment reserve</w:t>
            </w:r>
          </w:p>
        </w:tc>
        <w:tc>
          <w:tcPr>
            <w:tcW w:w="992" w:type="dxa"/>
            <w:tcBorders>
              <w:top w:val="nil"/>
              <w:left w:val="nil"/>
              <w:bottom w:val="nil"/>
              <w:right w:val="nil"/>
            </w:tcBorders>
            <w:vAlign w:val="bottom"/>
          </w:tcPr>
          <w:p w14:paraId="7B516D2F" w14:textId="77777777" w:rsidR="009E462E" w:rsidRPr="00F12FFC" w:rsidRDefault="009E462E" w:rsidP="00820B0F">
            <w:pPr>
              <w:tabs>
                <w:tab w:val="left" w:pos="432"/>
              </w:tabs>
              <w:jc w:val="right"/>
              <w:rPr>
                <w:rFonts w:ascii="Calibri" w:hAnsi="Calibri" w:cs="Calibri"/>
                <w:b/>
                <w:sz w:val="18"/>
                <w:szCs w:val="18"/>
              </w:rPr>
            </w:pPr>
            <w:r w:rsidRPr="00F12FFC">
              <w:rPr>
                <w:rFonts w:ascii="Calibri" w:hAnsi="Calibri" w:cs="Calibri"/>
                <w:b/>
                <w:sz w:val="18"/>
                <w:szCs w:val="18"/>
              </w:rPr>
              <w:t>Merger</w:t>
            </w:r>
          </w:p>
          <w:p w14:paraId="7DD6A2C6" w14:textId="77777777" w:rsidR="009E462E" w:rsidRPr="00F12FFC" w:rsidRDefault="009E462E" w:rsidP="00820B0F">
            <w:pPr>
              <w:tabs>
                <w:tab w:val="left" w:pos="432"/>
              </w:tabs>
              <w:jc w:val="right"/>
              <w:rPr>
                <w:rFonts w:ascii="Calibri" w:hAnsi="Calibri" w:cs="Calibri"/>
                <w:b/>
                <w:sz w:val="18"/>
                <w:szCs w:val="18"/>
              </w:rPr>
            </w:pPr>
            <w:r w:rsidRPr="00F12FFC">
              <w:rPr>
                <w:rFonts w:ascii="Calibri" w:hAnsi="Calibri" w:cs="Calibri"/>
                <w:b/>
                <w:sz w:val="18"/>
                <w:szCs w:val="18"/>
              </w:rPr>
              <w:t>reserve</w:t>
            </w:r>
          </w:p>
        </w:tc>
        <w:tc>
          <w:tcPr>
            <w:tcW w:w="1134" w:type="dxa"/>
            <w:tcBorders>
              <w:top w:val="nil"/>
              <w:left w:val="nil"/>
              <w:bottom w:val="nil"/>
              <w:right w:val="nil"/>
            </w:tcBorders>
          </w:tcPr>
          <w:p w14:paraId="2E2F8C21" w14:textId="77777777" w:rsidR="009E462E" w:rsidRPr="00F12FFC" w:rsidRDefault="009E462E" w:rsidP="00820B0F">
            <w:pPr>
              <w:tabs>
                <w:tab w:val="left" w:pos="432"/>
              </w:tabs>
              <w:jc w:val="right"/>
              <w:rPr>
                <w:rFonts w:ascii="Calibri" w:hAnsi="Calibri" w:cs="Calibri"/>
                <w:b/>
                <w:sz w:val="18"/>
                <w:szCs w:val="18"/>
              </w:rPr>
            </w:pPr>
          </w:p>
          <w:p w14:paraId="711F8DC0" w14:textId="77777777" w:rsidR="009E462E" w:rsidRPr="00F12FFC" w:rsidRDefault="009E462E" w:rsidP="00820B0F">
            <w:pPr>
              <w:tabs>
                <w:tab w:val="left" w:pos="432"/>
              </w:tabs>
              <w:jc w:val="right"/>
              <w:rPr>
                <w:rFonts w:ascii="Calibri" w:hAnsi="Calibri" w:cs="Calibri"/>
                <w:b/>
                <w:sz w:val="18"/>
                <w:szCs w:val="18"/>
              </w:rPr>
            </w:pPr>
            <w:r w:rsidRPr="00F12FFC">
              <w:rPr>
                <w:rFonts w:ascii="Calibri" w:hAnsi="Calibri" w:cs="Calibri"/>
                <w:b/>
                <w:sz w:val="18"/>
                <w:szCs w:val="18"/>
              </w:rPr>
              <w:t>Capital</w:t>
            </w:r>
          </w:p>
          <w:p w14:paraId="628DEEB1" w14:textId="77777777" w:rsidR="009E462E" w:rsidRPr="00F12FFC" w:rsidRDefault="009E462E" w:rsidP="00820B0F">
            <w:pPr>
              <w:tabs>
                <w:tab w:val="left" w:pos="432"/>
              </w:tabs>
              <w:ind w:right="-142"/>
              <w:jc w:val="center"/>
              <w:rPr>
                <w:rFonts w:ascii="Calibri" w:hAnsi="Calibri" w:cs="Calibri"/>
                <w:b/>
                <w:sz w:val="18"/>
                <w:szCs w:val="18"/>
              </w:rPr>
            </w:pPr>
            <w:r w:rsidRPr="00F12FFC">
              <w:rPr>
                <w:rFonts w:ascii="Calibri" w:hAnsi="Calibri" w:cs="Calibri"/>
                <w:b/>
                <w:sz w:val="18"/>
                <w:szCs w:val="18"/>
              </w:rPr>
              <w:t>Redemptio</w:t>
            </w:r>
            <w:r>
              <w:rPr>
                <w:rFonts w:ascii="Calibri" w:hAnsi="Calibri" w:cs="Calibri"/>
                <w:b/>
                <w:sz w:val="18"/>
                <w:szCs w:val="18"/>
              </w:rPr>
              <w:t>n</w:t>
            </w:r>
          </w:p>
        </w:tc>
        <w:tc>
          <w:tcPr>
            <w:tcW w:w="1134" w:type="dxa"/>
            <w:tcBorders>
              <w:top w:val="nil"/>
              <w:left w:val="nil"/>
              <w:bottom w:val="nil"/>
              <w:right w:val="nil"/>
            </w:tcBorders>
            <w:vAlign w:val="bottom"/>
          </w:tcPr>
          <w:p w14:paraId="7A0AE486" w14:textId="77777777" w:rsidR="009E462E" w:rsidRPr="00F12FFC" w:rsidRDefault="009E462E" w:rsidP="00820B0F">
            <w:pPr>
              <w:tabs>
                <w:tab w:val="left" w:pos="432"/>
              </w:tabs>
              <w:jc w:val="right"/>
              <w:rPr>
                <w:rFonts w:ascii="Calibri" w:hAnsi="Calibri" w:cs="Calibri"/>
                <w:b/>
                <w:sz w:val="18"/>
                <w:szCs w:val="18"/>
              </w:rPr>
            </w:pPr>
            <w:r w:rsidRPr="00F12FFC">
              <w:rPr>
                <w:rFonts w:ascii="Calibri" w:hAnsi="Calibri" w:cs="Calibri"/>
                <w:b/>
                <w:sz w:val="18"/>
                <w:szCs w:val="18"/>
              </w:rPr>
              <w:t>Retained profit</w:t>
            </w:r>
          </w:p>
        </w:tc>
        <w:tc>
          <w:tcPr>
            <w:tcW w:w="993" w:type="dxa"/>
            <w:tcBorders>
              <w:top w:val="nil"/>
              <w:left w:val="nil"/>
              <w:bottom w:val="nil"/>
              <w:right w:val="nil"/>
            </w:tcBorders>
            <w:noWrap/>
            <w:vAlign w:val="bottom"/>
          </w:tcPr>
          <w:p w14:paraId="0EEDDBEC" w14:textId="77777777" w:rsidR="009E462E" w:rsidRPr="00F12FFC" w:rsidRDefault="009E462E" w:rsidP="00820B0F">
            <w:pPr>
              <w:tabs>
                <w:tab w:val="left" w:pos="432"/>
              </w:tabs>
              <w:jc w:val="right"/>
              <w:rPr>
                <w:rFonts w:ascii="Calibri" w:hAnsi="Calibri" w:cs="Calibri"/>
                <w:b/>
                <w:sz w:val="18"/>
                <w:szCs w:val="18"/>
              </w:rPr>
            </w:pPr>
            <w:r w:rsidRPr="00F12FFC">
              <w:rPr>
                <w:rFonts w:ascii="Calibri" w:hAnsi="Calibri" w:cs="Calibri"/>
                <w:b/>
                <w:sz w:val="18"/>
                <w:szCs w:val="18"/>
              </w:rPr>
              <w:t>Total</w:t>
            </w:r>
          </w:p>
        </w:tc>
      </w:tr>
      <w:tr w:rsidR="009E462E" w:rsidRPr="001B166A" w14:paraId="6E7AC86C" w14:textId="77777777" w:rsidTr="00820B0F">
        <w:trPr>
          <w:trHeight w:val="255"/>
        </w:trPr>
        <w:tc>
          <w:tcPr>
            <w:tcW w:w="2835" w:type="dxa"/>
            <w:tcBorders>
              <w:top w:val="nil"/>
              <w:left w:val="nil"/>
              <w:bottom w:val="nil"/>
              <w:right w:val="nil"/>
            </w:tcBorders>
            <w:noWrap/>
            <w:vAlign w:val="bottom"/>
          </w:tcPr>
          <w:p w14:paraId="589D70F9"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2B03F8B8"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1134" w:type="dxa"/>
            <w:tcBorders>
              <w:top w:val="nil"/>
              <w:left w:val="nil"/>
              <w:bottom w:val="nil"/>
              <w:right w:val="nil"/>
            </w:tcBorders>
            <w:vAlign w:val="bottom"/>
          </w:tcPr>
          <w:p w14:paraId="526972C6"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1134" w:type="dxa"/>
            <w:tcBorders>
              <w:top w:val="nil"/>
              <w:left w:val="nil"/>
              <w:bottom w:val="nil"/>
              <w:right w:val="nil"/>
            </w:tcBorders>
            <w:noWrap/>
            <w:vAlign w:val="bottom"/>
          </w:tcPr>
          <w:p w14:paraId="3264FE28"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992" w:type="dxa"/>
            <w:tcBorders>
              <w:top w:val="nil"/>
              <w:left w:val="nil"/>
              <w:bottom w:val="nil"/>
              <w:right w:val="nil"/>
            </w:tcBorders>
            <w:vAlign w:val="bottom"/>
          </w:tcPr>
          <w:p w14:paraId="67771168"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1134" w:type="dxa"/>
            <w:tcBorders>
              <w:top w:val="nil"/>
              <w:left w:val="nil"/>
              <w:bottom w:val="nil"/>
              <w:right w:val="nil"/>
            </w:tcBorders>
          </w:tcPr>
          <w:p w14:paraId="5DE3AA8E"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1134" w:type="dxa"/>
            <w:tcBorders>
              <w:top w:val="nil"/>
              <w:left w:val="nil"/>
              <w:bottom w:val="nil"/>
              <w:right w:val="nil"/>
            </w:tcBorders>
            <w:vAlign w:val="bottom"/>
          </w:tcPr>
          <w:p w14:paraId="0212F962"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c>
          <w:tcPr>
            <w:tcW w:w="993" w:type="dxa"/>
            <w:tcBorders>
              <w:top w:val="nil"/>
              <w:left w:val="nil"/>
              <w:bottom w:val="nil"/>
              <w:right w:val="nil"/>
            </w:tcBorders>
            <w:noWrap/>
            <w:vAlign w:val="bottom"/>
          </w:tcPr>
          <w:p w14:paraId="2CF5D861" w14:textId="77777777" w:rsidR="009E462E" w:rsidRPr="00F12FFC" w:rsidRDefault="009E462E" w:rsidP="00820B0F">
            <w:pPr>
              <w:jc w:val="right"/>
              <w:rPr>
                <w:rFonts w:ascii="Calibri" w:hAnsi="Calibri" w:cs="Calibri"/>
                <w:b/>
                <w:sz w:val="18"/>
                <w:szCs w:val="18"/>
              </w:rPr>
            </w:pPr>
            <w:r w:rsidRPr="00F12FFC">
              <w:rPr>
                <w:rFonts w:ascii="Calibri" w:hAnsi="Calibri" w:cs="Calibri"/>
                <w:b/>
                <w:sz w:val="18"/>
                <w:szCs w:val="18"/>
              </w:rPr>
              <w:t>£000</w:t>
            </w:r>
          </w:p>
        </w:tc>
      </w:tr>
      <w:tr w:rsidR="009E462E" w:rsidRPr="001B166A" w14:paraId="10BD9F28" w14:textId="77777777" w:rsidTr="00820B0F">
        <w:trPr>
          <w:trHeight w:val="255"/>
        </w:trPr>
        <w:tc>
          <w:tcPr>
            <w:tcW w:w="2835" w:type="dxa"/>
            <w:tcBorders>
              <w:top w:val="nil"/>
              <w:left w:val="nil"/>
              <w:right w:val="nil"/>
            </w:tcBorders>
            <w:noWrap/>
            <w:vAlign w:val="bottom"/>
          </w:tcPr>
          <w:p w14:paraId="7767B724"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At 1 April 202</w:t>
            </w:r>
            <w:r>
              <w:rPr>
                <w:rFonts w:ascii="Calibri" w:hAnsi="Calibri" w:cs="Calibri"/>
                <w:bCs/>
                <w:sz w:val="18"/>
                <w:szCs w:val="18"/>
              </w:rPr>
              <w:t>3</w:t>
            </w:r>
          </w:p>
        </w:tc>
        <w:tc>
          <w:tcPr>
            <w:tcW w:w="851" w:type="dxa"/>
            <w:tcBorders>
              <w:top w:val="nil"/>
              <w:left w:val="nil"/>
              <w:right w:val="nil"/>
            </w:tcBorders>
            <w:vAlign w:val="bottom"/>
          </w:tcPr>
          <w:p w14:paraId="60E9CD19"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2,880</w:t>
            </w:r>
          </w:p>
        </w:tc>
        <w:tc>
          <w:tcPr>
            <w:tcW w:w="1134" w:type="dxa"/>
            <w:tcBorders>
              <w:top w:val="nil"/>
              <w:left w:val="nil"/>
              <w:right w:val="nil"/>
            </w:tcBorders>
            <w:vAlign w:val="bottom"/>
          </w:tcPr>
          <w:p w14:paraId="046E1D04"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11,711</w:t>
            </w:r>
          </w:p>
        </w:tc>
        <w:tc>
          <w:tcPr>
            <w:tcW w:w="1134" w:type="dxa"/>
            <w:tcBorders>
              <w:top w:val="nil"/>
              <w:left w:val="nil"/>
              <w:right w:val="nil"/>
            </w:tcBorders>
            <w:noWrap/>
            <w:vAlign w:val="bottom"/>
          </w:tcPr>
          <w:p w14:paraId="0F5BC945"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563</w:t>
            </w:r>
          </w:p>
        </w:tc>
        <w:tc>
          <w:tcPr>
            <w:tcW w:w="992" w:type="dxa"/>
            <w:tcBorders>
              <w:top w:val="nil"/>
              <w:left w:val="nil"/>
              <w:right w:val="nil"/>
            </w:tcBorders>
            <w:vAlign w:val="bottom"/>
          </w:tcPr>
          <w:p w14:paraId="4F4512FD"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310</w:t>
            </w:r>
          </w:p>
        </w:tc>
        <w:tc>
          <w:tcPr>
            <w:tcW w:w="1134" w:type="dxa"/>
            <w:tcBorders>
              <w:top w:val="nil"/>
              <w:left w:val="nil"/>
              <w:right w:val="nil"/>
            </w:tcBorders>
          </w:tcPr>
          <w:p w14:paraId="27F65339"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nil"/>
              <w:left w:val="nil"/>
              <w:right w:val="nil"/>
            </w:tcBorders>
            <w:vAlign w:val="bottom"/>
          </w:tcPr>
          <w:p w14:paraId="2FE366FB"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10,</w:t>
            </w:r>
            <w:r>
              <w:rPr>
                <w:rFonts w:ascii="Calibri" w:hAnsi="Calibri" w:cs="Calibri"/>
                <w:bCs/>
                <w:sz w:val="18"/>
                <w:szCs w:val="18"/>
              </w:rPr>
              <w:t>488</w:t>
            </w:r>
          </w:p>
        </w:tc>
        <w:tc>
          <w:tcPr>
            <w:tcW w:w="993" w:type="dxa"/>
            <w:tcBorders>
              <w:top w:val="nil"/>
              <w:left w:val="nil"/>
              <w:right w:val="nil"/>
            </w:tcBorders>
            <w:noWrap/>
            <w:vAlign w:val="bottom"/>
          </w:tcPr>
          <w:p w14:paraId="41F28AA4"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25,</w:t>
            </w:r>
            <w:r>
              <w:rPr>
                <w:rFonts w:ascii="Calibri" w:hAnsi="Calibri" w:cs="Calibri"/>
                <w:bCs/>
                <w:sz w:val="18"/>
                <w:szCs w:val="18"/>
              </w:rPr>
              <w:t>967</w:t>
            </w:r>
          </w:p>
        </w:tc>
      </w:tr>
      <w:tr w:rsidR="009E462E" w:rsidRPr="001B166A" w14:paraId="6FC82592" w14:textId="77777777" w:rsidTr="00820B0F">
        <w:trPr>
          <w:trHeight w:val="255"/>
        </w:trPr>
        <w:tc>
          <w:tcPr>
            <w:tcW w:w="2835" w:type="dxa"/>
            <w:tcBorders>
              <w:top w:val="nil"/>
              <w:left w:val="nil"/>
              <w:bottom w:val="nil"/>
              <w:right w:val="nil"/>
            </w:tcBorders>
            <w:noWrap/>
            <w:vAlign w:val="bottom"/>
          </w:tcPr>
          <w:p w14:paraId="558F7262"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based payment</w:t>
            </w:r>
          </w:p>
        </w:tc>
        <w:tc>
          <w:tcPr>
            <w:tcW w:w="851" w:type="dxa"/>
            <w:tcBorders>
              <w:top w:val="nil"/>
              <w:left w:val="nil"/>
              <w:bottom w:val="nil"/>
              <w:right w:val="nil"/>
            </w:tcBorders>
            <w:vAlign w:val="bottom"/>
          </w:tcPr>
          <w:p w14:paraId="7B2403E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2FB76B4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noWrap/>
            <w:vAlign w:val="bottom"/>
          </w:tcPr>
          <w:p w14:paraId="2A9B1DB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20</w:t>
            </w:r>
          </w:p>
        </w:tc>
        <w:tc>
          <w:tcPr>
            <w:tcW w:w="992" w:type="dxa"/>
            <w:tcBorders>
              <w:top w:val="nil"/>
              <w:left w:val="nil"/>
              <w:bottom w:val="nil"/>
              <w:right w:val="nil"/>
            </w:tcBorders>
            <w:vAlign w:val="bottom"/>
          </w:tcPr>
          <w:p w14:paraId="1BCEF12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tcPr>
          <w:p w14:paraId="6D066DE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2AB3707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tcBorders>
              <w:top w:val="nil"/>
              <w:left w:val="nil"/>
              <w:bottom w:val="nil"/>
              <w:right w:val="nil"/>
            </w:tcBorders>
            <w:noWrap/>
            <w:vAlign w:val="bottom"/>
          </w:tcPr>
          <w:p w14:paraId="40ED6F00"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20</w:t>
            </w:r>
          </w:p>
        </w:tc>
      </w:tr>
      <w:tr w:rsidR="009E462E" w:rsidRPr="001B166A" w14:paraId="1761A867" w14:textId="77777777" w:rsidTr="00820B0F">
        <w:trPr>
          <w:trHeight w:val="255"/>
        </w:trPr>
        <w:tc>
          <w:tcPr>
            <w:tcW w:w="2835" w:type="dxa"/>
            <w:tcBorders>
              <w:top w:val="nil"/>
              <w:left w:val="nil"/>
              <w:bottom w:val="nil"/>
              <w:right w:val="nil"/>
            </w:tcBorders>
            <w:noWrap/>
            <w:vAlign w:val="bottom"/>
          </w:tcPr>
          <w:p w14:paraId="6C563252"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Issue of share capital</w:t>
            </w:r>
          </w:p>
        </w:tc>
        <w:tc>
          <w:tcPr>
            <w:tcW w:w="851" w:type="dxa"/>
            <w:tcBorders>
              <w:top w:val="nil"/>
              <w:left w:val="nil"/>
              <w:bottom w:val="nil"/>
              <w:right w:val="nil"/>
            </w:tcBorders>
            <w:vAlign w:val="bottom"/>
          </w:tcPr>
          <w:p w14:paraId="41D55D5D" w14:textId="77777777" w:rsidR="009E462E" w:rsidRPr="001B166A" w:rsidRDefault="009E462E" w:rsidP="00820B0F">
            <w:pPr>
              <w:jc w:val="right"/>
              <w:rPr>
                <w:rFonts w:ascii="Calibri" w:hAnsi="Calibri" w:cs="Calibri"/>
                <w:sz w:val="18"/>
                <w:szCs w:val="18"/>
              </w:rPr>
            </w:pPr>
            <w:r>
              <w:rPr>
                <w:rFonts w:ascii="Calibri" w:hAnsi="Calibri" w:cs="Calibri"/>
                <w:sz w:val="18"/>
                <w:szCs w:val="18"/>
              </w:rPr>
              <w:t>75</w:t>
            </w:r>
          </w:p>
        </w:tc>
        <w:tc>
          <w:tcPr>
            <w:tcW w:w="1134" w:type="dxa"/>
            <w:tcBorders>
              <w:top w:val="nil"/>
              <w:left w:val="nil"/>
              <w:bottom w:val="nil"/>
              <w:right w:val="nil"/>
            </w:tcBorders>
            <w:vAlign w:val="bottom"/>
          </w:tcPr>
          <w:p w14:paraId="316B9014"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26</w:t>
            </w:r>
          </w:p>
        </w:tc>
        <w:tc>
          <w:tcPr>
            <w:tcW w:w="1134" w:type="dxa"/>
            <w:tcBorders>
              <w:top w:val="nil"/>
              <w:left w:val="nil"/>
              <w:bottom w:val="nil"/>
              <w:right w:val="nil"/>
            </w:tcBorders>
            <w:noWrap/>
            <w:vAlign w:val="bottom"/>
          </w:tcPr>
          <w:p w14:paraId="06831A3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2" w:type="dxa"/>
            <w:tcBorders>
              <w:top w:val="nil"/>
              <w:left w:val="nil"/>
              <w:bottom w:val="nil"/>
              <w:right w:val="nil"/>
            </w:tcBorders>
            <w:vAlign w:val="bottom"/>
          </w:tcPr>
          <w:p w14:paraId="6E90BC37" w14:textId="77777777" w:rsidR="009E462E" w:rsidRPr="001B166A" w:rsidRDefault="009E462E" w:rsidP="00820B0F">
            <w:pPr>
              <w:jc w:val="right"/>
              <w:rPr>
                <w:rFonts w:ascii="Calibri" w:hAnsi="Calibri" w:cs="Calibri"/>
                <w:sz w:val="18"/>
                <w:szCs w:val="18"/>
              </w:rPr>
            </w:pPr>
            <w:r>
              <w:rPr>
                <w:rFonts w:ascii="Calibri" w:hAnsi="Calibri" w:cs="Calibri"/>
                <w:sz w:val="18"/>
                <w:szCs w:val="18"/>
              </w:rPr>
              <w:t>508</w:t>
            </w:r>
          </w:p>
        </w:tc>
        <w:tc>
          <w:tcPr>
            <w:tcW w:w="1134" w:type="dxa"/>
            <w:tcBorders>
              <w:top w:val="nil"/>
              <w:left w:val="nil"/>
              <w:bottom w:val="nil"/>
              <w:right w:val="nil"/>
            </w:tcBorders>
          </w:tcPr>
          <w:p w14:paraId="419171D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03C8C8E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tcBorders>
              <w:top w:val="nil"/>
              <w:left w:val="nil"/>
              <w:bottom w:val="nil"/>
              <w:right w:val="nil"/>
            </w:tcBorders>
            <w:noWrap/>
            <w:vAlign w:val="bottom"/>
          </w:tcPr>
          <w:p w14:paraId="48D1100D" w14:textId="77777777" w:rsidR="009E462E" w:rsidRPr="001B166A" w:rsidRDefault="009E462E" w:rsidP="00820B0F">
            <w:pPr>
              <w:jc w:val="right"/>
              <w:rPr>
                <w:rFonts w:ascii="Calibri" w:hAnsi="Calibri" w:cs="Calibri"/>
                <w:sz w:val="18"/>
                <w:szCs w:val="18"/>
              </w:rPr>
            </w:pPr>
            <w:r>
              <w:rPr>
                <w:rFonts w:ascii="Calibri" w:hAnsi="Calibri" w:cs="Calibri"/>
                <w:sz w:val="18"/>
                <w:szCs w:val="18"/>
              </w:rPr>
              <w:t>609</w:t>
            </w:r>
          </w:p>
        </w:tc>
      </w:tr>
      <w:tr w:rsidR="009E462E" w:rsidRPr="001B166A" w14:paraId="7CFAA051" w14:textId="77777777" w:rsidTr="00820B0F">
        <w:trPr>
          <w:trHeight w:val="255"/>
        </w:trPr>
        <w:tc>
          <w:tcPr>
            <w:tcW w:w="2835" w:type="dxa"/>
            <w:tcBorders>
              <w:top w:val="single" w:sz="4" w:space="0" w:color="auto"/>
              <w:left w:val="nil"/>
              <w:bottom w:val="single" w:sz="4" w:space="0" w:color="auto"/>
              <w:right w:val="nil"/>
            </w:tcBorders>
            <w:noWrap/>
            <w:vAlign w:val="bottom"/>
          </w:tcPr>
          <w:p w14:paraId="18863D8E"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Transactions with owners</w:t>
            </w:r>
          </w:p>
        </w:tc>
        <w:tc>
          <w:tcPr>
            <w:tcW w:w="851" w:type="dxa"/>
            <w:tcBorders>
              <w:top w:val="single" w:sz="4" w:space="0" w:color="auto"/>
              <w:left w:val="nil"/>
              <w:bottom w:val="single" w:sz="4" w:space="0" w:color="auto"/>
              <w:right w:val="nil"/>
            </w:tcBorders>
            <w:vAlign w:val="bottom"/>
          </w:tcPr>
          <w:p w14:paraId="70F424A9"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75</w:t>
            </w:r>
          </w:p>
        </w:tc>
        <w:tc>
          <w:tcPr>
            <w:tcW w:w="1134" w:type="dxa"/>
            <w:tcBorders>
              <w:top w:val="single" w:sz="4" w:space="0" w:color="auto"/>
              <w:left w:val="nil"/>
              <w:bottom w:val="single" w:sz="4" w:space="0" w:color="auto"/>
              <w:right w:val="nil"/>
            </w:tcBorders>
            <w:vAlign w:val="bottom"/>
          </w:tcPr>
          <w:p w14:paraId="612F4A73"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26</w:t>
            </w:r>
          </w:p>
        </w:tc>
        <w:tc>
          <w:tcPr>
            <w:tcW w:w="1134" w:type="dxa"/>
            <w:tcBorders>
              <w:top w:val="single" w:sz="4" w:space="0" w:color="auto"/>
              <w:left w:val="nil"/>
              <w:bottom w:val="single" w:sz="4" w:space="0" w:color="auto"/>
              <w:right w:val="nil"/>
            </w:tcBorders>
            <w:noWrap/>
            <w:vAlign w:val="bottom"/>
          </w:tcPr>
          <w:p w14:paraId="6E47FCB6"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20</w:t>
            </w:r>
          </w:p>
        </w:tc>
        <w:tc>
          <w:tcPr>
            <w:tcW w:w="992" w:type="dxa"/>
            <w:tcBorders>
              <w:top w:val="single" w:sz="4" w:space="0" w:color="auto"/>
              <w:left w:val="nil"/>
              <w:bottom w:val="single" w:sz="4" w:space="0" w:color="auto"/>
              <w:right w:val="nil"/>
            </w:tcBorders>
            <w:vAlign w:val="bottom"/>
          </w:tcPr>
          <w:p w14:paraId="5AB6B146"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508</w:t>
            </w:r>
          </w:p>
        </w:tc>
        <w:tc>
          <w:tcPr>
            <w:tcW w:w="1134" w:type="dxa"/>
            <w:tcBorders>
              <w:top w:val="single" w:sz="4" w:space="0" w:color="auto"/>
              <w:left w:val="nil"/>
              <w:bottom w:val="single" w:sz="4" w:space="0" w:color="auto"/>
              <w:right w:val="nil"/>
            </w:tcBorders>
          </w:tcPr>
          <w:p w14:paraId="2DBBBEA5"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168D8F38"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993" w:type="dxa"/>
            <w:tcBorders>
              <w:top w:val="single" w:sz="4" w:space="0" w:color="auto"/>
              <w:left w:val="nil"/>
              <w:bottom w:val="single" w:sz="4" w:space="0" w:color="auto"/>
              <w:right w:val="nil"/>
            </w:tcBorders>
            <w:noWrap/>
            <w:vAlign w:val="bottom"/>
          </w:tcPr>
          <w:p w14:paraId="4FBC1190"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629</w:t>
            </w:r>
          </w:p>
        </w:tc>
      </w:tr>
      <w:tr w:rsidR="009E462E" w:rsidRPr="001B166A" w14:paraId="12E53091" w14:textId="77777777" w:rsidTr="00820B0F">
        <w:trPr>
          <w:trHeight w:val="255"/>
        </w:trPr>
        <w:tc>
          <w:tcPr>
            <w:tcW w:w="2835" w:type="dxa"/>
            <w:tcBorders>
              <w:top w:val="single" w:sz="4" w:space="0" w:color="auto"/>
              <w:left w:val="nil"/>
              <w:bottom w:val="single" w:sz="4" w:space="0" w:color="auto"/>
              <w:right w:val="nil"/>
            </w:tcBorders>
            <w:noWrap/>
            <w:vAlign w:val="bottom"/>
          </w:tcPr>
          <w:p w14:paraId="35E54FEB"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 xml:space="preserve">Loss and total comprehensive </w:t>
            </w:r>
            <w:r>
              <w:rPr>
                <w:rFonts w:ascii="Calibri" w:hAnsi="Calibri" w:cs="Calibri"/>
                <w:bCs/>
                <w:sz w:val="18"/>
                <w:szCs w:val="18"/>
              </w:rPr>
              <w:t>expense</w:t>
            </w:r>
            <w:r w:rsidRPr="001B166A">
              <w:rPr>
                <w:rFonts w:ascii="Calibri" w:hAnsi="Calibri" w:cs="Calibri"/>
                <w:bCs/>
                <w:sz w:val="18"/>
                <w:szCs w:val="18"/>
              </w:rPr>
              <w:t xml:space="preserve"> for the period</w:t>
            </w:r>
          </w:p>
        </w:tc>
        <w:tc>
          <w:tcPr>
            <w:tcW w:w="851" w:type="dxa"/>
            <w:tcBorders>
              <w:top w:val="single" w:sz="4" w:space="0" w:color="auto"/>
              <w:left w:val="nil"/>
              <w:bottom w:val="single" w:sz="4" w:space="0" w:color="auto"/>
              <w:right w:val="nil"/>
            </w:tcBorders>
            <w:vAlign w:val="bottom"/>
          </w:tcPr>
          <w:p w14:paraId="3937B407"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2902393A"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noWrap/>
            <w:vAlign w:val="bottom"/>
          </w:tcPr>
          <w:p w14:paraId="555A20E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992" w:type="dxa"/>
            <w:tcBorders>
              <w:top w:val="single" w:sz="4" w:space="0" w:color="auto"/>
              <w:left w:val="nil"/>
              <w:bottom w:val="single" w:sz="4" w:space="0" w:color="auto"/>
              <w:right w:val="nil"/>
            </w:tcBorders>
            <w:vAlign w:val="bottom"/>
          </w:tcPr>
          <w:p w14:paraId="7DAC94DB"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tcPr>
          <w:p w14:paraId="60D78114" w14:textId="77777777" w:rsidR="009E462E" w:rsidRPr="001B166A" w:rsidRDefault="009E462E" w:rsidP="00820B0F">
            <w:pPr>
              <w:jc w:val="right"/>
              <w:rPr>
                <w:rFonts w:ascii="Calibri" w:hAnsi="Calibri" w:cs="Calibri"/>
                <w:bCs/>
                <w:sz w:val="18"/>
                <w:szCs w:val="18"/>
              </w:rPr>
            </w:pPr>
          </w:p>
          <w:p w14:paraId="467FCF4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303FD007" w14:textId="77777777" w:rsidR="009E462E" w:rsidRPr="001B166A" w:rsidRDefault="009E462E" w:rsidP="00820B0F">
            <w:pPr>
              <w:jc w:val="right"/>
              <w:rPr>
                <w:rFonts w:ascii="Calibri" w:hAnsi="Calibri" w:cs="Calibri"/>
                <w:bCs/>
                <w:sz w:val="18"/>
                <w:szCs w:val="18"/>
              </w:rPr>
            </w:pPr>
          </w:p>
          <w:p w14:paraId="1B1C7257"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r>
              <w:rPr>
                <w:rFonts w:ascii="Calibri" w:hAnsi="Calibri" w:cs="Calibri"/>
                <w:bCs/>
                <w:sz w:val="18"/>
                <w:szCs w:val="18"/>
              </w:rPr>
              <w:t>171</w:t>
            </w:r>
            <w:r w:rsidRPr="001B166A">
              <w:rPr>
                <w:rFonts w:ascii="Calibri" w:hAnsi="Calibri" w:cs="Calibri"/>
                <w:bCs/>
                <w:sz w:val="18"/>
                <w:szCs w:val="18"/>
              </w:rPr>
              <w:t>)</w:t>
            </w:r>
          </w:p>
        </w:tc>
        <w:tc>
          <w:tcPr>
            <w:tcW w:w="993" w:type="dxa"/>
            <w:tcBorders>
              <w:top w:val="single" w:sz="4" w:space="0" w:color="auto"/>
              <w:left w:val="nil"/>
              <w:bottom w:val="single" w:sz="4" w:space="0" w:color="auto"/>
              <w:right w:val="nil"/>
            </w:tcBorders>
            <w:noWrap/>
            <w:vAlign w:val="bottom"/>
          </w:tcPr>
          <w:p w14:paraId="2D5B2642" w14:textId="77777777" w:rsidR="009E462E" w:rsidRPr="001B166A" w:rsidRDefault="009E462E" w:rsidP="00820B0F">
            <w:pPr>
              <w:jc w:val="right"/>
              <w:rPr>
                <w:rFonts w:ascii="Calibri" w:hAnsi="Calibri" w:cs="Calibri"/>
                <w:bCs/>
                <w:sz w:val="18"/>
                <w:szCs w:val="18"/>
              </w:rPr>
            </w:pPr>
          </w:p>
          <w:p w14:paraId="1CD783BA"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r>
              <w:rPr>
                <w:rFonts w:ascii="Calibri" w:hAnsi="Calibri" w:cs="Calibri"/>
                <w:bCs/>
                <w:sz w:val="18"/>
                <w:szCs w:val="18"/>
              </w:rPr>
              <w:t>171</w:t>
            </w:r>
            <w:r w:rsidRPr="001B166A">
              <w:rPr>
                <w:rFonts w:ascii="Calibri" w:hAnsi="Calibri" w:cs="Calibri"/>
                <w:bCs/>
                <w:sz w:val="18"/>
                <w:szCs w:val="18"/>
              </w:rPr>
              <w:t>)</w:t>
            </w:r>
          </w:p>
        </w:tc>
      </w:tr>
      <w:tr w:rsidR="009E462E" w:rsidRPr="001B166A" w14:paraId="7C32ED72" w14:textId="77777777" w:rsidTr="00820B0F">
        <w:trPr>
          <w:trHeight w:val="255"/>
        </w:trPr>
        <w:tc>
          <w:tcPr>
            <w:tcW w:w="2835" w:type="dxa"/>
            <w:tcBorders>
              <w:top w:val="single" w:sz="4" w:space="0" w:color="auto"/>
              <w:left w:val="nil"/>
              <w:bottom w:val="nil"/>
              <w:right w:val="nil"/>
            </w:tcBorders>
            <w:noWrap/>
            <w:vAlign w:val="bottom"/>
          </w:tcPr>
          <w:p w14:paraId="7D84F4C7"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Total comprehensive incomeless owners transactions</w:t>
            </w:r>
          </w:p>
        </w:tc>
        <w:tc>
          <w:tcPr>
            <w:tcW w:w="851" w:type="dxa"/>
            <w:tcBorders>
              <w:top w:val="single" w:sz="4" w:space="0" w:color="auto"/>
              <w:left w:val="nil"/>
              <w:bottom w:val="nil"/>
              <w:right w:val="nil"/>
            </w:tcBorders>
            <w:vAlign w:val="bottom"/>
          </w:tcPr>
          <w:p w14:paraId="70AF68C8"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75</w:t>
            </w:r>
          </w:p>
        </w:tc>
        <w:tc>
          <w:tcPr>
            <w:tcW w:w="1134" w:type="dxa"/>
            <w:tcBorders>
              <w:top w:val="single" w:sz="4" w:space="0" w:color="auto"/>
              <w:left w:val="nil"/>
              <w:bottom w:val="nil"/>
              <w:right w:val="nil"/>
            </w:tcBorders>
            <w:vAlign w:val="bottom"/>
          </w:tcPr>
          <w:p w14:paraId="1453AF7A"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26</w:t>
            </w:r>
          </w:p>
        </w:tc>
        <w:tc>
          <w:tcPr>
            <w:tcW w:w="1134" w:type="dxa"/>
            <w:tcBorders>
              <w:top w:val="single" w:sz="4" w:space="0" w:color="auto"/>
              <w:left w:val="nil"/>
              <w:bottom w:val="nil"/>
              <w:right w:val="nil"/>
            </w:tcBorders>
            <w:noWrap/>
            <w:vAlign w:val="bottom"/>
          </w:tcPr>
          <w:p w14:paraId="697FA7AC"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20</w:t>
            </w:r>
          </w:p>
        </w:tc>
        <w:tc>
          <w:tcPr>
            <w:tcW w:w="992" w:type="dxa"/>
            <w:tcBorders>
              <w:top w:val="single" w:sz="4" w:space="0" w:color="auto"/>
              <w:left w:val="nil"/>
              <w:bottom w:val="nil"/>
              <w:right w:val="nil"/>
            </w:tcBorders>
            <w:vAlign w:val="bottom"/>
          </w:tcPr>
          <w:p w14:paraId="61504ED8"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508</w:t>
            </w:r>
          </w:p>
        </w:tc>
        <w:tc>
          <w:tcPr>
            <w:tcW w:w="1134" w:type="dxa"/>
            <w:tcBorders>
              <w:top w:val="single" w:sz="4" w:space="0" w:color="auto"/>
              <w:left w:val="nil"/>
              <w:bottom w:val="nil"/>
              <w:right w:val="nil"/>
            </w:tcBorders>
          </w:tcPr>
          <w:p w14:paraId="60ED9ABF" w14:textId="77777777" w:rsidR="009E462E" w:rsidRPr="001B166A" w:rsidRDefault="009E462E" w:rsidP="00820B0F">
            <w:pPr>
              <w:jc w:val="right"/>
              <w:rPr>
                <w:rFonts w:ascii="Calibri" w:hAnsi="Calibri" w:cs="Calibri"/>
                <w:bCs/>
                <w:sz w:val="18"/>
                <w:szCs w:val="18"/>
              </w:rPr>
            </w:pPr>
          </w:p>
          <w:p w14:paraId="165668E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vAlign w:val="bottom"/>
          </w:tcPr>
          <w:p w14:paraId="0C0345C1"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(171)</w:t>
            </w:r>
          </w:p>
        </w:tc>
        <w:tc>
          <w:tcPr>
            <w:tcW w:w="993" w:type="dxa"/>
            <w:tcBorders>
              <w:top w:val="single" w:sz="4" w:space="0" w:color="auto"/>
              <w:left w:val="nil"/>
              <w:bottom w:val="nil"/>
              <w:right w:val="nil"/>
            </w:tcBorders>
            <w:noWrap/>
            <w:vAlign w:val="bottom"/>
          </w:tcPr>
          <w:p w14:paraId="7497BCCD"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458</w:t>
            </w:r>
          </w:p>
        </w:tc>
      </w:tr>
      <w:tr w:rsidR="009E462E" w:rsidRPr="001B166A" w14:paraId="4F404C7E" w14:textId="77777777" w:rsidTr="00820B0F">
        <w:trPr>
          <w:trHeight w:val="255"/>
        </w:trPr>
        <w:tc>
          <w:tcPr>
            <w:tcW w:w="2835" w:type="dxa"/>
            <w:tcBorders>
              <w:top w:val="single" w:sz="4" w:space="0" w:color="auto"/>
              <w:left w:val="nil"/>
              <w:bottom w:val="double" w:sz="4" w:space="0" w:color="auto"/>
              <w:right w:val="nil"/>
            </w:tcBorders>
            <w:noWrap/>
            <w:vAlign w:val="bottom"/>
          </w:tcPr>
          <w:p w14:paraId="48CC1AAF"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At 30 September 202</w:t>
            </w:r>
            <w:r>
              <w:rPr>
                <w:rFonts w:ascii="Calibri" w:hAnsi="Calibri" w:cs="Calibri"/>
                <w:sz w:val="18"/>
                <w:szCs w:val="18"/>
              </w:rPr>
              <w:t>3</w:t>
            </w:r>
          </w:p>
        </w:tc>
        <w:tc>
          <w:tcPr>
            <w:tcW w:w="851" w:type="dxa"/>
            <w:tcBorders>
              <w:top w:val="single" w:sz="4" w:space="0" w:color="auto"/>
              <w:left w:val="nil"/>
              <w:bottom w:val="double" w:sz="4" w:space="0" w:color="auto"/>
              <w:right w:val="nil"/>
            </w:tcBorders>
            <w:vAlign w:val="bottom"/>
          </w:tcPr>
          <w:p w14:paraId="5928978B"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2,955</w:t>
            </w:r>
          </w:p>
        </w:tc>
        <w:tc>
          <w:tcPr>
            <w:tcW w:w="1134" w:type="dxa"/>
            <w:tcBorders>
              <w:top w:val="single" w:sz="4" w:space="0" w:color="auto"/>
              <w:left w:val="nil"/>
              <w:bottom w:val="double" w:sz="4" w:space="0" w:color="auto"/>
              <w:right w:val="nil"/>
            </w:tcBorders>
            <w:vAlign w:val="bottom"/>
          </w:tcPr>
          <w:p w14:paraId="054AA5E3"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11,737</w:t>
            </w:r>
          </w:p>
        </w:tc>
        <w:tc>
          <w:tcPr>
            <w:tcW w:w="1134" w:type="dxa"/>
            <w:tcBorders>
              <w:top w:val="single" w:sz="4" w:space="0" w:color="auto"/>
              <w:left w:val="nil"/>
              <w:bottom w:val="double" w:sz="4" w:space="0" w:color="auto"/>
              <w:right w:val="nil"/>
            </w:tcBorders>
            <w:noWrap/>
            <w:vAlign w:val="bottom"/>
          </w:tcPr>
          <w:p w14:paraId="1BCAA8A5"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583</w:t>
            </w:r>
          </w:p>
        </w:tc>
        <w:tc>
          <w:tcPr>
            <w:tcW w:w="992" w:type="dxa"/>
            <w:tcBorders>
              <w:top w:val="single" w:sz="4" w:space="0" w:color="auto"/>
              <w:left w:val="nil"/>
              <w:bottom w:val="double" w:sz="4" w:space="0" w:color="auto"/>
              <w:right w:val="nil"/>
            </w:tcBorders>
            <w:vAlign w:val="bottom"/>
          </w:tcPr>
          <w:p w14:paraId="48B477BD"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818</w:t>
            </w:r>
          </w:p>
        </w:tc>
        <w:tc>
          <w:tcPr>
            <w:tcW w:w="1134" w:type="dxa"/>
            <w:tcBorders>
              <w:top w:val="single" w:sz="4" w:space="0" w:color="auto"/>
              <w:left w:val="nil"/>
              <w:bottom w:val="double" w:sz="4" w:space="0" w:color="auto"/>
              <w:right w:val="nil"/>
            </w:tcBorders>
          </w:tcPr>
          <w:p w14:paraId="4E627789"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single" w:sz="4" w:space="0" w:color="auto"/>
              <w:left w:val="nil"/>
              <w:bottom w:val="double" w:sz="4" w:space="0" w:color="auto"/>
              <w:right w:val="nil"/>
            </w:tcBorders>
            <w:vAlign w:val="bottom"/>
          </w:tcPr>
          <w:p w14:paraId="32908F7F"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10,317</w:t>
            </w:r>
          </w:p>
        </w:tc>
        <w:tc>
          <w:tcPr>
            <w:tcW w:w="993" w:type="dxa"/>
            <w:tcBorders>
              <w:top w:val="single" w:sz="4" w:space="0" w:color="auto"/>
              <w:left w:val="nil"/>
              <w:bottom w:val="double" w:sz="4" w:space="0" w:color="auto"/>
              <w:right w:val="nil"/>
            </w:tcBorders>
            <w:noWrap/>
            <w:vAlign w:val="bottom"/>
          </w:tcPr>
          <w:p w14:paraId="6EDDD4F9"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26,425</w:t>
            </w:r>
          </w:p>
        </w:tc>
      </w:tr>
    </w:tbl>
    <w:p w14:paraId="70C3574F" w14:textId="77777777" w:rsidR="009E462E" w:rsidRPr="001B166A" w:rsidRDefault="009E462E" w:rsidP="009E462E">
      <w:pPr>
        <w:jc w:val="both"/>
        <w:rPr>
          <w:rFonts w:ascii="Calibri" w:hAnsi="Calibri" w:cs="Calibri"/>
          <w:b/>
          <w:sz w:val="22"/>
          <w:szCs w:val="22"/>
        </w:rPr>
      </w:pPr>
    </w:p>
    <w:p w14:paraId="10F9743A" w14:textId="77777777" w:rsidR="009E462E" w:rsidRPr="001B166A" w:rsidRDefault="009E462E" w:rsidP="009E462E">
      <w:pPr>
        <w:jc w:val="both"/>
        <w:rPr>
          <w:rFonts w:ascii="Calibri" w:hAnsi="Calibri" w:cs="Calibri"/>
          <w:b/>
          <w:sz w:val="22"/>
          <w:szCs w:val="22"/>
        </w:rPr>
      </w:pPr>
    </w:p>
    <w:p w14:paraId="4CEC98BB" w14:textId="77777777" w:rsidR="009E462E" w:rsidRPr="001B166A" w:rsidRDefault="009E462E" w:rsidP="009E462E">
      <w:pPr>
        <w:jc w:val="both"/>
        <w:rPr>
          <w:rFonts w:ascii="Calibri" w:hAnsi="Calibri" w:cs="Calibri"/>
          <w:b/>
          <w:sz w:val="22"/>
          <w:szCs w:val="22"/>
        </w:rPr>
      </w:pPr>
      <w:r w:rsidRPr="001B166A">
        <w:rPr>
          <w:rFonts w:ascii="Calibri" w:hAnsi="Calibri" w:cs="Calibri"/>
          <w:b/>
          <w:sz w:val="22"/>
          <w:szCs w:val="22"/>
        </w:rPr>
        <w:t>Six months ended 30 September 202</w:t>
      </w:r>
      <w:r>
        <w:rPr>
          <w:rFonts w:ascii="Calibri" w:hAnsi="Calibri" w:cs="Calibri"/>
          <w:b/>
          <w:sz w:val="22"/>
          <w:szCs w:val="22"/>
        </w:rPr>
        <w:t>2</w:t>
      </w:r>
    </w:p>
    <w:p w14:paraId="2BAC1899" w14:textId="77777777" w:rsidR="009E462E" w:rsidRPr="001B166A" w:rsidRDefault="009E462E" w:rsidP="009E462E">
      <w:pPr>
        <w:jc w:val="both"/>
        <w:rPr>
          <w:rFonts w:ascii="Calibri" w:hAnsi="Calibri" w:cs="Calibri"/>
          <w:b/>
          <w:sz w:val="22"/>
          <w:szCs w:val="22"/>
        </w:rPr>
      </w:pPr>
    </w:p>
    <w:tbl>
      <w:tblPr>
        <w:tblW w:w="10207" w:type="dxa"/>
        <w:tblInd w:w="108" w:type="dxa"/>
        <w:tblLayout w:type="fixed"/>
        <w:tblLook w:val="0000" w:firstRow="0" w:lastRow="0" w:firstColumn="0" w:lastColumn="0" w:noHBand="0" w:noVBand="0"/>
      </w:tblPr>
      <w:tblGrid>
        <w:gridCol w:w="2835"/>
        <w:gridCol w:w="851"/>
        <w:gridCol w:w="1134"/>
        <w:gridCol w:w="1134"/>
        <w:gridCol w:w="992"/>
        <w:gridCol w:w="1134"/>
        <w:gridCol w:w="1134"/>
        <w:gridCol w:w="993"/>
      </w:tblGrid>
      <w:tr w:rsidR="009E462E" w:rsidRPr="001B166A" w14:paraId="7B2B7F25" w14:textId="77777777" w:rsidTr="00820B0F">
        <w:trPr>
          <w:trHeight w:val="393"/>
        </w:trPr>
        <w:tc>
          <w:tcPr>
            <w:tcW w:w="2835" w:type="dxa"/>
            <w:tcBorders>
              <w:top w:val="nil"/>
              <w:left w:val="nil"/>
              <w:bottom w:val="nil"/>
              <w:right w:val="nil"/>
            </w:tcBorders>
            <w:noWrap/>
            <w:vAlign w:val="bottom"/>
          </w:tcPr>
          <w:p w14:paraId="0438772F"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0540F22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w:t>
            </w:r>
          </w:p>
          <w:p w14:paraId="2795D4B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capital</w:t>
            </w:r>
          </w:p>
        </w:tc>
        <w:tc>
          <w:tcPr>
            <w:tcW w:w="1134" w:type="dxa"/>
            <w:tcBorders>
              <w:top w:val="nil"/>
              <w:left w:val="nil"/>
              <w:bottom w:val="nil"/>
              <w:right w:val="nil"/>
            </w:tcBorders>
            <w:vAlign w:val="bottom"/>
          </w:tcPr>
          <w:p w14:paraId="3A0DA26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w:t>
            </w:r>
          </w:p>
          <w:p w14:paraId="381C3F4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premium</w:t>
            </w:r>
          </w:p>
          <w:p w14:paraId="2EB47C4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account</w:t>
            </w:r>
          </w:p>
        </w:tc>
        <w:tc>
          <w:tcPr>
            <w:tcW w:w="1134" w:type="dxa"/>
            <w:tcBorders>
              <w:top w:val="nil"/>
              <w:left w:val="nil"/>
              <w:bottom w:val="nil"/>
              <w:right w:val="nil"/>
            </w:tcBorders>
            <w:noWrap/>
            <w:vAlign w:val="bottom"/>
          </w:tcPr>
          <w:p w14:paraId="5D10A8CD"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 based payment reserve</w:t>
            </w:r>
          </w:p>
        </w:tc>
        <w:tc>
          <w:tcPr>
            <w:tcW w:w="992" w:type="dxa"/>
            <w:tcBorders>
              <w:top w:val="nil"/>
              <w:left w:val="nil"/>
              <w:bottom w:val="nil"/>
              <w:right w:val="nil"/>
            </w:tcBorders>
            <w:vAlign w:val="bottom"/>
          </w:tcPr>
          <w:p w14:paraId="6328A7B9"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Merger</w:t>
            </w:r>
          </w:p>
          <w:p w14:paraId="29B74996"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reserve</w:t>
            </w:r>
          </w:p>
        </w:tc>
        <w:tc>
          <w:tcPr>
            <w:tcW w:w="1134" w:type="dxa"/>
            <w:tcBorders>
              <w:top w:val="nil"/>
              <w:left w:val="nil"/>
              <w:bottom w:val="nil"/>
              <w:right w:val="nil"/>
            </w:tcBorders>
          </w:tcPr>
          <w:p w14:paraId="778ED01D" w14:textId="77777777" w:rsidR="009E462E" w:rsidRPr="001B166A" w:rsidRDefault="009E462E" w:rsidP="00820B0F">
            <w:pPr>
              <w:tabs>
                <w:tab w:val="left" w:pos="432"/>
              </w:tabs>
              <w:jc w:val="right"/>
              <w:rPr>
                <w:rFonts w:ascii="Calibri" w:hAnsi="Calibri" w:cs="Calibri"/>
                <w:bCs/>
                <w:sz w:val="18"/>
                <w:szCs w:val="18"/>
              </w:rPr>
            </w:pPr>
          </w:p>
          <w:p w14:paraId="3CD2D375"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Capital</w:t>
            </w:r>
          </w:p>
          <w:p w14:paraId="7F071122"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Redemption</w:t>
            </w:r>
          </w:p>
        </w:tc>
        <w:tc>
          <w:tcPr>
            <w:tcW w:w="1134" w:type="dxa"/>
            <w:tcBorders>
              <w:top w:val="nil"/>
              <w:left w:val="nil"/>
              <w:bottom w:val="nil"/>
              <w:right w:val="nil"/>
            </w:tcBorders>
            <w:vAlign w:val="bottom"/>
          </w:tcPr>
          <w:p w14:paraId="4D293931"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Retained profit</w:t>
            </w:r>
          </w:p>
        </w:tc>
        <w:tc>
          <w:tcPr>
            <w:tcW w:w="993" w:type="dxa"/>
            <w:tcBorders>
              <w:top w:val="nil"/>
              <w:left w:val="nil"/>
              <w:bottom w:val="nil"/>
              <w:right w:val="nil"/>
            </w:tcBorders>
            <w:noWrap/>
            <w:vAlign w:val="bottom"/>
          </w:tcPr>
          <w:p w14:paraId="4183DFBF"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Total</w:t>
            </w:r>
          </w:p>
        </w:tc>
      </w:tr>
      <w:tr w:rsidR="009E462E" w:rsidRPr="001B166A" w14:paraId="51A64089" w14:textId="77777777" w:rsidTr="00820B0F">
        <w:trPr>
          <w:trHeight w:val="255"/>
        </w:trPr>
        <w:tc>
          <w:tcPr>
            <w:tcW w:w="2835" w:type="dxa"/>
            <w:tcBorders>
              <w:top w:val="nil"/>
              <w:left w:val="nil"/>
              <w:bottom w:val="nil"/>
              <w:right w:val="nil"/>
            </w:tcBorders>
            <w:noWrap/>
            <w:vAlign w:val="bottom"/>
          </w:tcPr>
          <w:p w14:paraId="4EB9A9B3"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43B00A39"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vAlign w:val="bottom"/>
          </w:tcPr>
          <w:p w14:paraId="5385108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noWrap/>
            <w:vAlign w:val="bottom"/>
          </w:tcPr>
          <w:p w14:paraId="32D7495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992" w:type="dxa"/>
            <w:tcBorders>
              <w:top w:val="nil"/>
              <w:left w:val="nil"/>
              <w:bottom w:val="nil"/>
              <w:right w:val="nil"/>
            </w:tcBorders>
            <w:vAlign w:val="bottom"/>
          </w:tcPr>
          <w:p w14:paraId="08251042"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tcPr>
          <w:p w14:paraId="10ED674E"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vAlign w:val="bottom"/>
          </w:tcPr>
          <w:p w14:paraId="7EA0DF11"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993" w:type="dxa"/>
            <w:tcBorders>
              <w:top w:val="nil"/>
              <w:left w:val="nil"/>
              <w:bottom w:val="nil"/>
              <w:right w:val="nil"/>
            </w:tcBorders>
            <w:noWrap/>
            <w:vAlign w:val="bottom"/>
          </w:tcPr>
          <w:p w14:paraId="7C9A972B"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r>
      <w:tr w:rsidR="009E462E" w:rsidRPr="001B166A" w14:paraId="45F787D8" w14:textId="77777777" w:rsidTr="00820B0F">
        <w:trPr>
          <w:trHeight w:val="255"/>
        </w:trPr>
        <w:tc>
          <w:tcPr>
            <w:tcW w:w="2835" w:type="dxa"/>
            <w:tcBorders>
              <w:top w:val="nil"/>
              <w:left w:val="nil"/>
              <w:right w:val="nil"/>
            </w:tcBorders>
            <w:noWrap/>
            <w:vAlign w:val="bottom"/>
          </w:tcPr>
          <w:p w14:paraId="7206A19B"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At 1 April 2022</w:t>
            </w:r>
          </w:p>
        </w:tc>
        <w:tc>
          <w:tcPr>
            <w:tcW w:w="851" w:type="dxa"/>
            <w:tcBorders>
              <w:top w:val="nil"/>
              <w:left w:val="nil"/>
              <w:right w:val="nil"/>
            </w:tcBorders>
            <w:vAlign w:val="bottom"/>
          </w:tcPr>
          <w:p w14:paraId="0372AF59"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2,880</w:t>
            </w:r>
          </w:p>
        </w:tc>
        <w:tc>
          <w:tcPr>
            <w:tcW w:w="1134" w:type="dxa"/>
            <w:tcBorders>
              <w:top w:val="nil"/>
              <w:left w:val="nil"/>
              <w:right w:val="nil"/>
            </w:tcBorders>
            <w:vAlign w:val="bottom"/>
          </w:tcPr>
          <w:p w14:paraId="61BD9C82"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11,711</w:t>
            </w:r>
          </w:p>
        </w:tc>
        <w:tc>
          <w:tcPr>
            <w:tcW w:w="1134" w:type="dxa"/>
            <w:tcBorders>
              <w:top w:val="nil"/>
              <w:left w:val="nil"/>
              <w:right w:val="nil"/>
            </w:tcBorders>
            <w:noWrap/>
            <w:vAlign w:val="bottom"/>
          </w:tcPr>
          <w:p w14:paraId="422A036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499</w:t>
            </w:r>
          </w:p>
        </w:tc>
        <w:tc>
          <w:tcPr>
            <w:tcW w:w="992" w:type="dxa"/>
            <w:tcBorders>
              <w:top w:val="nil"/>
              <w:left w:val="nil"/>
              <w:right w:val="nil"/>
            </w:tcBorders>
            <w:vAlign w:val="bottom"/>
          </w:tcPr>
          <w:p w14:paraId="60D0D6D6"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310</w:t>
            </w:r>
          </w:p>
        </w:tc>
        <w:tc>
          <w:tcPr>
            <w:tcW w:w="1134" w:type="dxa"/>
            <w:tcBorders>
              <w:top w:val="nil"/>
              <w:left w:val="nil"/>
              <w:right w:val="nil"/>
            </w:tcBorders>
          </w:tcPr>
          <w:p w14:paraId="46CEC2D5"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nil"/>
              <w:left w:val="nil"/>
              <w:right w:val="nil"/>
            </w:tcBorders>
            <w:vAlign w:val="bottom"/>
          </w:tcPr>
          <w:p w14:paraId="05153F39"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10,320</w:t>
            </w:r>
          </w:p>
        </w:tc>
        <w:tc>
          <w:tcPr>
            <w:tcW w:w="993" w:type="dxa"/>
            <w:tcBorders>
              <w:top w:val="nil"/>
              <w:left w:val="nil"/>
              <w:right w:val="nil"/>
            </w:tcBorders>
            <w:noWrap/>
            <w:vAlign w:val="bottom"/>
          </w:tcPr>
          <w:p w14:paraId="1B271905"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25,735</w:t>
            </w:r>
          </w:p>
        </w:tc>
      </w:tr>
      <w:tr w:rsidR="009E462E" w:rsidRPr="001B166A" w14:paraId="403A9E72" w14:textId="77777777" w:rsidTr="00820B0F">
        <w:trPr>
          <w:trHeight w:val="255"/>
        </w:trPr>
        <w:tc>
          <w:tcPr>
            <w:tcW w:w="2835" w:type="dxa"/>
            <w:tcBorders>
              <w:top w:val="nil"/>
              <w:left w:val="nil"/>
              <w:bottom w:val="nil"/>
              <w:right w:val="nil"/>
            </w:tcBorders>
            <w:noWrap/>
            <w:vAlign w:val="bottom"/>
          </w:tcPr>
          <w:p w14:paraId="442337B2"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based payment</w:t>
            </w:r>
          </w:p>
        </w:tc>
        <w:tc>
          <w:tcPr>
            <w:tcW w:w="851" w:type="dxa"/>
            <w:tcBorders>
              <w:top w:val="nil"/>
              <w:left w:val="nil"/>
              <w:bottom w:val="nil"/>
              <w:right w:val="nil"/>
            </w:tcBorders>
            <w:vAlign w:val="bottom"/>
          </w:tcPr>
          <w:p w14:paraId="161C736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5C849BD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noWrap/>
            <w:vAlign w:val="bottom"/>
          </w:tcPr>
          <w:p w14:paraId="665BB4B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42</w:t>
            </w:r>
          </w:p>
        </w:tc>
        <w:tc>
          <w:tcPr>
            <w:tcW w:w="992" w:type="dxa"/>
            <w:tcBorders>
              <w:top w:val="nil"/>
              <w:left w:val="nil"/>
              <w:bottom w:val="nil"/>
              <w:right w:val="nil"/>
            </w:tcBorders>
            <w:vAlign w:val="bottom"/>
          </w:tcPr>
          <w:p w14:paraId="6730A4F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tcPr>
          <w:p w14:paraId="5036C6A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606F730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tcBorders>
              <w:top w:val="nil"/>
              <w:left w:val="nil"/>
              <w:bottom w:val="nil"/>
              <w:right w:val="nil"/>
            </w:tcBorders>
            <w:noWrap/>
            <w:vAlign w:val="bottom"/>
          </w:tcPr>
          <w:p w14:paraId="2E9C60C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42</w:t>
            </w:r>
          </w:p>
        </w:tc>
      </w:tr>
      <w:tr w:rsidR="009E462E" w:rsidRPr="001B166A" w14:paraId="7D135CA8" w14:textId="77777777" w:rsidTr="00820B0F">
        <w:trPr>
          <w:trHeight w:val="255"/>
        </w:trPr>
        <w:tc>
          <w:tcPr>
            <w:tcW w:w="2835" w:type="dxa"/>
            <w:tcBorders>
              <w:top w:val="nil"/>
              <w:left w:val="nil"/>
              <w:bottom w:val="nil"/>
              <w:right w:val="nil"/>
            </w:tcBorders>
            <w:noWrap/>
            <w:vAlign w:val="bottom"/>
          </w:tcPr>
          <w:p w14:paraId="23DD4C90"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Issue of share capital</w:t>
            </w:r>
          </w:p>
        </w:tc>
        <w:tc>
          <w:tcPr>
            <w:tcW w:w="851" w:type="dxa"/>
            <w:tcBorders>
              <w:top w:val="nil"/>
              <w:left w:val="nil"/>
              <w:bottom w:val="nil"/>
              <w:right w:val="nil"/>
            </w:tcBorders>
            <w:vAlign w:val="bottom"/>
          </w:tcPr>
          <w:p w14:paraId="7BCEFF4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4F247E9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noWrap/>
            <w:vAlign w:val="bottom"/>
          </w:tcPr>
          <w:p w14:paraId="4619566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2" w:type="dxa"/>
            <w:tcBorders>
              <w:top w:val="nil"/>
              <w:left w:val="nil"/>
              <w:bottom w:val="nil"/>
              <w:right w:val="nil"/>
            </w:tcBorders>
            <w:vAlign w:val="bottom"/>
          </w:tcPr>
          <w:p w14:paraId="551558D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tcPr>
          <w:p w14:paraId="2EFDB6E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nil"/>
              <w:left w:val="nil"/>
              <w:bottom w:val="nil"/>
              <w:right w:val="nil"/>
            </w:tcBorders>
            <w:vAlign w:val="bottom"/>
          </w:tcPr>
          <w:p w14:paraId="565F69E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tcBorders>
              <w:top w:val="nil"/>
              <w:left w:val="nil"/>
              <w:bottom w:val="nil"/>
              <w:right w:val="nil"/>
            </w:tcBorders>
            <w:noWrap/>
            <w:vAlign w:val="bottom"/>
          </w:tcPr>
          <w:p w14:paraId="256DB70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r>
      <w:tr w:rsidR="009E462E" w:rsidRPr="001B166A" w14:paraId="4D6BDB64" w14:textId="77777777" w:rsidTr="00820B0F">
        <w:trPr>
          <w:trHeight w:val="255"/>
        </w:trPr>
        <w:tc>
          <w:tcPr>
            <w:tcW w:w="2835" w:type="dxa"/>
            <w:tcBorders>
              <w:top w:val="single" w:sz="4" w:space="0" w:color="auto"/>
              <w:left w:val="nil"/>
              <w:bottom w:val="single" w:sz="4" w:space="0" w:color="auto"/>
              <w:right w:val="nil"/>
            </w:tcBorders>
            <w:noWrap/>
            <w:vAlign w:val="bottom"/>
          </w:tcPr>
          <w:p w14:paraId="6AD6A66B"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Transactions with owners</w:t>
            </w:r>
          </w:p>
        </w:tc>
        <w:tc>
          <w:tcPr>
            <w:tcW w:w="851" w:type="dxa"/>
            <w:tcBorders>
              <w:top w:val="single" w:sz="4" w:space="0" w:color="auto"/>
              <w:left w:val="nil"/>
              <w:bottom w:val="single" w:sz="4" w:space="0" w:color="auto"/>
              <w:right w:val="nil"/>
            </w:tcBorders>
            <w:vAlign w:val="bottom"/>
          </w:tcPr>
          <w:p w14:paraId="47BB4DC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77A3D5AF"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noWrap/>
            <w:vAlign w:val="bottom"/>
          </w:tcPr>
          <w:p w14:paraId="6349873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42</w:t>
            </w:r>
          </w:p>
        </w:tc>
        <w:tc>
          <w:tcPr>
            <w:tcW w:w="992" w:type="dxa"/>
            <w:tcBorders>
              <w:top w:val="single" w:sz="4" w:space="0" w:color="auto"/>
              <w:left w:val="nil"/>
              <w:bottom w:val="single" w:sz="4" w:space="0" w:color="auto"/>
              <w:right w:val="nil"/>
            </w:tcBorders>
            <w:vAlign w:val="bottom"/>
          </w:tcPr>
          <w:p w14:paraId="16D557DF"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tcPr>
          <w:p w14:paraId="1198C867"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2D4CC859"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993" w:type="dxa"/>
            <w:tcBorders>
              <w:top w:val="single" w:sz="4" w:space="0" w:color="auto"/>
              <w:left w:val="nil"/>
              <w:bottom w:val="single" w:sz="4" w:space="0" w:color="auto"/>
              <w:right w:val="nil"/>
            </w:tcBorders>
            <w:noWrap/>
            <w:vAlign w:val="bottom"/>
          </w:tcPr>
          <w:p w14:paraId="75AEC942"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42</w:t>
            </w:r>
          </w:p>
        </w:tc>
      </w:tr>
      <w:tr w:rsidR="009E462E" w:rsidRPr="001B166A" w14:paraId="1736D16F" w14:textId="77777777" w:rsidTr="00820B0F">
        <w:trPr>
          <w:trHeight w:val="255"/>
        </w:trPr>
        <w:tc>
          <w:tcPr>
            <w:tcW w:w="2835" w:type="dxa"/>
            <w:tcBorders>
              <w:top w:val="single" w:sz="4" w:space="0" w:color="auto"/>
              <w:left w:val="nil"/>
              <w:bottom w:val="single" w:sz="4" w:space="0" w:color="auto"/>
              <w:right w:val="nil"/>
            </w:tcBorders>
            <w:noWrap/>
            <w:vAlign w:val="bottom"/>
          </w:tcPr>
          <w:p w14:paraId="3DCC7341"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 xml:space="preserve">Loss and total comprehensive </w:t>
            </w:r>
            <w:r>
              <w:rPr>
                <w:rFonts w:ascii="Calibri" w:hAnsi="Calibri" w:cs="Calibri"/>
                <w:bCs/>
                <w:sz w:val="18"/>
                <w:szCs w:val="18"/>
              </w:rPr>
              <w:t>expense</w:t>
            </w:r>
            <w:r w:rsidRPr="001B166A">
              <w:rPr>
                <w:rFonts w:ascii="Calibri" w:hAnsi="Calibri" w:cs="Calibri"/>
                <w:bCs/>
                <w:sz w:val="18"/>
                <w:szCs w:val="18"/>
              </w:rPr>
              <w:t xml:space="preserve"> for the period</w:t>
            </w:r>
          </w:p>
        </w:tc>
        <w:tc>
          <w:tcPr>
            <w:tcW w:w="851" w:type="dxa"/>
            <w:tcBorders>
              <w:top w:val="single" w:sz="4" w:space="0" w:color="auto"/>
              <w:left w:val="nil"/>
              <w:bottom w:val="single" w:sz="4" w:space="0" w:color="auto"/>
              <w:right w:val="nil"/>
            </w:tcBorders>
            <w:vAlign w:val="bottom"/>
          </w:tcPr>
          <w:p w14:paraId="676E5BFA"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0FCB7E1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noWrap/>
            <w:vAlign w:val="bottom"/>
          </w:tcPr>
          <w:p w14:paraId="0CB0B39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992" w:type="dxa"/>
            <w:tcBorders>
              <w:top w:val="single" w:sz="4" w:space="0" w:color="auto"/>
              <w:left w:val="nil"/>
              <w:bottom w:val="single" w:sz="4" w:space="0" w:color="auto"/>
              <w:right w:val="nil"/>
            </w:tcBorders>
            <w:vAlign w:val="bottom"/>
          </w:tcPr>
          <w:p w14:paraId="71E55D2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tcPr>
          <w:p w14:paraId="0734543A" w14:textId="77777777" w:rsidR="009E462E" w:rsidRPr="001B166A" w:rsidRDefault="009E462E" w:rsidP="00820B0F">
            <w:pPr>
              <w:jc w:val="right"/>
              <w:rPr>
                <w:rFonts w:ascii="Calibri" w:hAnsi="Calibri" w:cs="Calibri"/>
                <w:bCs/>
                <w:sz w:val="18"/>
                <w:szCs w:val="18"/>
              </w:rPr>
            </w:pPr>
          </w:p>
          <w:p w14:paraId="7D8FF6A1"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16F57C39" w14:textId="77777777" w:rsidR="009E462E" w:rsidRPr="001B166A" w:rsidRDefault="009E462E" w:rsidP="00820B0F">
            <w:pPr>
              <w:jc w:val="right"/>
              <w:rPr>
                <w:rFonts w:ascii="Calibri" w:hAnsi="Calibri" w:cs="Calibri"/>
                <w:bCs/>
                <w:sz w:val="18"/>
                <w:szCs w:val="18"/>
              </w:rPr>
            </w:pPr>
          </w:p>
          <w:p w14:paraId="62AB426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(77)</w:t>
            </w:r>
          </w:p>
        </w:tc>
        <w:tc>
          <w:tcPr>
            <w:tcW w:w="993" w:type="dxa"/>
            <w:tcBorders>
              <w:top w:val="single" w:sz="4" w:space="0" w:color="auto"/>
              <w:left w:val="nil"/>
              <w:bottom w:val="single" w:sz="4" w:space="0" w:color="auto"/>
              <w:right w:val="nil"/>
            </w:tcBorders>
            <w:noWrap/>
            <w:vAlign w:val="bottom"/>
          </w:tcPr>
          <w:p w14:paraId="5F1ECC32" w14:textId="77777777" w:rsidR="009E462E" w:rsidRPr="001B166A" w:rsidRDefault="009E462E" w:rsidP="00820B0F">
            <w:pPr>
              <w:jc w:val="right"/>
              <w:rPr>
                <w:rFonts w:ascii="Calibri" w:hAnsi="Calibri" w:cs="Calibri"/>
                <w:bCs/>
                <w:sz w:val="18"/>
                <w:szCs w:val="18"/>
              </w:rPr>
            </w:pPr>
          </w:p>
          <w:p w14:paraId="3B8C7A26"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(77)</w:t>
            </w:r>
          </w:p>
        </w:tc>
      </w:tr>
      <w:tr w:rsidR="009E462E" w:rsidRPr="001B166A" w14:paraId="223DF8A6" w14:textId="77777777" w:rsidTr="00820B0F">
        <w:trPr>
          <w:trHeight w:val="255"/>
        </w:trPr>
        <w:tc>
          <w:tcPr>
            <w:tcW w:w="2835" w:type="dxa"/>
            <w:tcBorders>
              <w:top w:val="single" w:sz="4" w:space="0" w:color="auto"/>
              <w:left w:val="nil"/>
              <w:bottom w:val="nil"/>
              <w:right w:val="nil"/>
            </w:tcBorders>
            <w:noWrap/>
            <w:vAlign w:val="bottom"/>
          </w:tcPr>
          <w:p w14:paraId="2D0D49B2"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Total comprehensive income less owners transactions</w:t>
            </w:r>
          </w:p>
        </w:tc>
        <w:tc>
          <w:tcPr>
            <w:tcW w:w="851" w:type="dxa"/>
            <w:tcBorders>
              <w:top w:val="single" w:sz="4" w:space="0" w:color="auto"/>
              <w:left w:val="nil"/>
              <w:bottom w:val="nil"/>
              <w:right w:val="nil"/>
            </w:tcBorders>
            <w:vAlign w:val="bottom"/>
          </w:tcPr>
          <w:p w14:paraId="71D0F83E"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vAlign w:val="bottom"/>
          </w:tcPr>
          <w:p w14:paraId="78D066C5" w14:textId="77777777" w:rsidR="009E462E" w:rsidRPr="001B166A" w:rsidRDefault="009E462E" w:rsidP="00820B0F">
            <w:pPr>
              <w:jc w:val="right"/>
              <w:rPr>
                <w:rFonts w:ascii="Calibri" w:hAnsi="Calibri" w:cs="Calibri"/>
                <w:bCs/>
                <w:sz w:val="18"/>
                <w:szCs w:val="18"/>
              </w:rPr>
            </w:pPr>
          </w:p>
          <w:p w14:paraId="6E03845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noWrap/>
            <w:vAlign w:val="bottom"/>
          </w:tcPr>
          <w:p w14:paraId="17F898F5" w14:textId="77777777" w:rsidR="009E462E" w:rsidRPr="001B166A" w:rsidRDefault="009E462E" w:rsidP="00820B0F">
            <w:pPr>
              <w:jc w:val="right"/>
              <w:rPr>
                <w:rFonts w:ascii="Calibri" w:hAnsi="Calibri" w:cs="Calibri"/>
                <w:bCs/>
                <w:sz w:val="18"/>
                <w:szCs w:val="18"/>
              </w:rPr>
            </w:pPr>
          </w:p>
          <w:p w14:paraId="3710AE0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42</w:t>
            </w:r>
          </w:p>
        </w:tc>
        <w:tc>
          <w:tcPr>
            <w:tcW w:w="992" w:type="dxa"/>
            <w:tcBorders>
              <w:top w:val="single" w:sz="4" w:space="0" w:color="auto"/>
              <w:left w:val="nil"/>
              <w:bottom w:val="nil"/>
              <w:right w:val="nil"/>
            </w:tcBorders>
            <w:vAlign w:val="bottom"/>
          </w:tcPr>
          <w:p w14:paraId="15F0C671"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tcPr>
          <w:p w14:paraId="50F9A19C" w14:textId="77777777" w:rsidR="009E462E" w:rsidRPr="001B166A" w:rsidRDefault="009E462E" w:rsidP="00820B0F">
            <w:pPr>
              <w:jc w:val="right"/>
              <w:rPr>
                <w:rFonts w:ascii="Calibri" w:hAnsi="Calibri" w:cs="Calibri"/>
                <w:bCs/>
                <w:sz w:val="18"/>
                <w:szCs w:val="18"/>
              </w:rPr>
            </w:pPr>
          </w:p>
          <w:p w14:paraId="13B9BF3B"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vAlign w:val="bottom"/>
          </w:tcPr>
          <w:p w14:paraId="57EA00F1" w14:textId="77777777" w:rsidR="009E462E" w:rsidRPr="001B166A" w:rsidRDefault="009E462E" w:rsidP="00820B0F">
            <w:pPr>
              <w:jc w:val="right"/>
              <w:rPr>
                <w:rFonts w:ascii="Calibri" w:hAnsi="Calibri" w:cs="Calibri"/>
                <w:bCs/>
                <w:sz w:val="18"/>
                <w:szCs w:val="18"/>
              </w:rPr>
            </w:pPr>
          </w:p>
          <w:p w14:paraId="4732F47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(77)</w:t>
            </w:r>
          </w:p>
        </w:tc>
        <w:tc>
          <w:tcPr>
            <w:tcW w:w="993" w:type="dxa"/>
            <w:tcBorders>
              <w:top w:val="single" w:sz="4" w:space="0" w:color="auto"/>
              <w:left w:val="nil"/>
              <w:bottom w:val="nil"/>
              <w:right w:val="nil"/>
            </w:tcBorders>
            <w:noWrap/>
            <w:vAlign w:val="bottom"/>
          </w:tcPr>
          <w:p w14:paraId="08D96E0C" w14:textId="77777777" w:rsidR="009E462E" w:rsidRPr="001B166A" w:rsidRDefault="009E462E" w:rsidP="00820B0F">
            <w:pPr>
              <w:jc w:val="right"/>
              <w:rPr>
                <w:rFonts w:ascii="Calibri" w:hAnsi="Calibri" w:cs="Calibri"/>
                <w:bCs/>
                <w:sz w:val="18"/>
                <w:szCs w:val="18"/>
              </w:rPr>
            </w:pPr>
          </w:p>
          <w:p w14:paraId="185F7CA8"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(35)</w:t>
            </w:r>
          </w:p>
        </w:tc>
      </w:tr>
      <w:tr w:rsidR="009E462E" w:rsidRPr="001B166A" w14:paraId="219D480F" w14:textId="77777777" w:rsidTr="00820B0F">
        <w:trPr>
          <w:trHeight w:val="255"/>
        </w:trPr>
        <w:tc>
          <w:tcPr>
            <w:tcW w:w="2835" w:type="dxa"/>
            <w:tcBorders>
              <w:top w:val="single" w:sz="4" w:space="0" w:color="auto"/>
              <w:left w:val="nil"/>
              <w:bottom w:val="double" w:sz="4" w:space="0" w:color="auto"/>
              <w:right w:val="nil"/>
            </w:tcBorders>
            <w:noWrap/>
            <w:vAlign w:val="bottom"/>
          </w:tcPr>
          <w:p w14:paraId="3E78B3F3"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At 30 September 2022</w:t>
            </w:r>
          </w:p>
        </w:tc>
        <w:tc>
          <w:tcPr>
            <w:tcW w:w="851" w:type="dxa"/>
            <w:tcBorders>
              <w:top w:val="single" w:sz="4" w:space="0" w:color="auto"/>
              <w:left w:val="nil"/>
              <w:bottom w:val="double" w:sz="4" w:space="0" w:color="auto"/>
              <w:right w:val="nil"/>
            </w:tcBorders>
            <w:vAlign w:val="bottom"/>
          </w:tcPr>
          <w:p w14:paraId="379C3B3B"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2,880</w:t>
            </w:r>
          </w:p>
        </w:tc>
        <w:tc>
          <w:tcPr>
            <w:tcW w:w="1134" w:type="dxa"/>
            <w:tcBorders>
              <w:top w:val="single" w:sz="4" w:space="0" w:color="auto"/>
              <w:left w:val="nil"/>
              <w:bottom w:val="double" w:sz="4" w:space="0" w:color="auto"/>
              <w:right w:val="nil"/>
            </w:tcBorders>
            <w:vAlign w:val="bottom"/>
          </w:tcPr>
          <w:p w14:paraId="7F992AF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11,711</w:t>
            </w:r>
          </w:p>
        </w:tc>
        <w:tc>
          <w:tcPr>
            <w:tcW w:w="1134" w:type="dxa"/>
            <w:tcBorders>
              <w:top w:val="single" w:sz="4" w:space="0" w:color="auto"/>
              <w:left w:val="nil"/>
              <w:bottom w:val="double" w:sz="4" w:space="0" w:color="auto"/>
              <w:right w:val="nil"/>
            </w:tcBorders>
            <w:noWrap/>
            <w:vAlign w:val="bottom"/>
          </w:tcPr>
          <w:p w14:paraId="3212FC9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541</w:t>
            </w:r>
          </w:p>
        </w:tc>
        <w:tc>
          <w:tcPr>
            <w:tcW w:w="992" w:type="dxa"/>
            <w:tcBorders>
              <w:top w:val="single" w:sz="4" w:space="0" w:color="auto"/>
              <w:left w:val="nil"/>
              <w:bottom w:val="double" w:sz="4" w:space="0" w:color="auto"/>
              <w:right w:val="nil"/>
            </w:tcBorders>
            <w:vAlign w:val="bottom"/>
          </w:tcPr>
          <w:p w14:paraId="1D71B847"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310</w:t>
            </w:r>
          </w:p>
        </w:tc>
        <w:tc>
          <w:tcPr>
            <w:tcW w:w="1134" w:type="dxa"/>
            <w:tcBorders>
              <w:top w:val="single" w:sz="4" w:space="0" w:color="auto"/>
              <w:left w:val="nil"/>
              <w:bottom w:val="double" w:sz="4" w:space="0" w:color="auto"/>
              <w:right w:val="nil"/>
            </w:tcBorders>
          </w:tcPr>
          <w:p w14:paraId="2EB739D6" w14:textId="77777777" w:rsidR="009E462E" w:rsidRDefault="009E462E" w:rsidP="00820B0F">
            <w:pPr>
              <w:tabs>
                <w:tab w:val="left" w:pos="252"/>
              </w:tabs>
              <w:jc w:val="right"/>
              <w:rPr>
                <w:rFonts w:ascii="Calibri" w:hAnsi="Calibri" w:cs="Calibri"/>
                <w:bCs/>
                <w:sz w:val="18"/>
                <w:szCs w:val="18"/>
              </w:rPr>
            </w:pPr>
          </w:p>
          <w:p w14:paraId="46328981"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single" w:sz="4" w:space="0" w:color="auto"/>
              <w:left w:val="nil"/>
              <w:bottom w:val="double" w:sz="4" w:space="0" w:color="auto"/>
              <w:right w:val="nil"/>
            </w:tcBorders>
            <w:vAlign w:val="bottom"/>
          </w:tcPr>
          <w:p w14:paraId="1BD1EDA3"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10,243</w:t>
            </w:r>
          </w:p>
        </w:tc>
        <w:tc>
          <w:tcPr>
            <w:tcW w:w="993" w:type="dxa"/>
            <w:tcBorders>
              <w:top w:val="single" w:sz="4" w:space="0" w:color="auto"/>
              <w:left w:val="nil"/>
              <w:bottom w:val="double" w:sz="4" w:space="0" w:color="auto"/>
              <w:right w:val="nil"/>
            </w:tcBorders>
            <w:noWrap/>
            <w:vAlign w:val="bottom"/>
          </w:tcPr>
          <w:p w14:paraId="5F963C89"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25,700</w:t>
            </w:r>
          </w:p>
        </w:tc>
      </w:tr>
      <w:tr w:rsidR="009E462E" w:rsidRPr="001B166A" w14:paraId="43BB2DAB" w14:textId="77777777" w:rsidTr="00820B0F">
        <w:trPr>
          <w:trHeight w:val="255"/>
        </w:trPr>
        <w:tc>
          <w:tcPr>
            <w:tcW w:w="2835" w:type="dxa"/>
            <w:tcBorders>
              <w:top w:val="double" w:sz="4" w:space="0" w:color="auto"/>
              <w:left w:val="nil"/>
              <w:right w:val="nil"/>
            </w:tcBorders>
            <w:noWrap/>
            <w:vAlign w:val="bottom"/>
          </w:tcPr>
          <w:p w14:paraId="29E23DB1" w14:textId="77777777" w:rsidR="009E462E" w:rsidRPr="001B166A" w:rsidRDefault="009E462E" w:rsidP="00820B0F">
            <w:pPr>
              <w:rPr>
                <w:rFonts w:ascii="Calibri" w:hAnsi="Calibri" w:cs="Calibri"/>
                <w:sz w:val="18"/>
                <w:szCs w:val="18"/>
              </w:rPr>
            </w:pPr>
          </w:p>
        </w:tc>
        <w:tc>
          <w:tcPr>
            <w:tcW w:w="851" w:type="dxa"/>
            <w:tcBorders>
              <w:top w:val="double" w:sz="4" w:space="0" w:color="auto"/>
              <w:left w:val="nil"/>
              <w:right w:val="nil"/>
            </w:tcBorders>
            <w:vAlign w:val="bottom"/>
          </w:tcPr>
          <w:p w14:paraId="67658BC3" w14:textId="77777777" w:rsidR="009E462E" w:rsidRPr="001B166A" w:rsidRDefault="009E462E" w:rsidP="00820B0F">
            <w:pPr>
              <w:jc w:val="right"/>
              <w:rPr>
                <w:rFonts w:ascii="Calibri" w:hAnsi="Calibri" w:cs="Calibri"/>
                <w:bCs/>
                <w:sz w:val="18"/>
                <w:szCs w:val="18"/>
              </w:rPr>
            </w:pPr>
          </w:p>
        </w:tc>
        <w:tc>
          <w:tcPr>
            <w:tcW w:w="1134" w:type="dxa"/>
            <w:tcBorders>
              <w:top w:val="double" w:sz="4" w:space="0" w:color="auto"/>
              <w:left w:val="nil"/>
              <w:right w:val="nil"/>
            </w:tcBorders>
            <w:vAlign w:val="bottom"/>
          </w:tcPr>
          <w:p w14:paraId="3DAF9739" w14:textId="77777777" w:rsidR="009E462E" w:rsidRPr="001B166A" w:rsidRDefault="009E462E" w:rsidP="00820B0F">
            <w:pPr>
              <w:jc w:val="right"/>
              <w:rPr>
                <w:rFonts w:ascii="Calibri" w:hAnsi="Calibri" w:cs="Calibri"/>
                <w:bCs/>
                <w:sz w:val="18"/>
                <w:szCs w:val="18"/>
              </w:rPr>
            </w:pPr>
          </w:p>
        </w:tc>
        <w:tc>
          <w:tcPr>
            <w:tcW w:w="1134" w:type="dxa"/>
            <w:tcBorders>
              <w:top w:val="double" w:sz="4" w:space="0" w:color="auto"/>
              <w:left w:val="nil"/>
              <w:right w:val="nil"/>
            </w:tcBorders>
            <w:noWrap/>
            <w:vAlign w:val="bottom"/>
          </w:tcPr>
          <w:p w14:paraId="14494851" w14:textId="77777777" w:rsidR="009E462E" w:rsidRPr="001B166A" w:rsidRDefault="009E462E" w:rsidP="00820B0F">
            <w:pPr>
              <w:jc w:val="right"/>
              <w:rPr>
                <w:rFonts w:ascii="Calibri" w:hAnsi="Calibri" w:cs="Calibri"/>
                <w:bCs/>
                <w:sz w:val="18"/>
                <w:szCs w:val="18"/>
              </w:rPr>
            </w:pPr>
          </w:p>
        </w:tc>
        <w:tc>
          <w:tcPr>
            <w:tcW w:w="992" w:type="dxa"/>
            <w:tcBorders>
              <w:top w:val="double" w:sz="4" w:space="0" w:color="auto"/>
              <w:left w:val="nil"/>
              <w:right w:val="nil"/>
            </w:tcBorders>
            <w:vAlign w:val="bottom"/>
          </w:tcPr>
          <w:p w14:paraId="5A680066" w14:textId="77777777" w:rsidR="009E462E" w:rsidRPr="001B166A" w:rsidRDefault="009E462E" w:rsidP="00820B0F">
            <w:pPr>
              <w:tabs>
                <w:tab w:val="left" w:pos="252"/>
              </w:tabs>
              <w:jc w:val="right"/>
              <w:rPr>
                <w:rFonts w:ascii="Calibri" w:hAnsi="Calibri" w:cs="Calibri"/>
                <w:bCs/>
                <w:sz w:val="18"/>
                <w:szCs w:val="18"/>
              </w:rPr>
            </w:pPr>
          </w:p>
        </w:tc>
        <w:tc>
          <w:tcPr>
            <w:tcW w:w="1134" w:type="dxa"/>
            <w:tcBorders>
              <w:top w:val="double" w:sz="4" w:space="0" w:color="auto"/>
              <w:left w:val="nil"/>
              <w:right w:val="nil"/>
            </w:tcBorders>
          </w:tcPr>
          <w:p w14:paraId="62E43300" w14:textId="77777777" w:rsidR="009E462E" w:rsidRPr="001B166A" w:rsidRDefault="009E462E" w:rsidP="00820B0F">
            <w:pPr>
              <w:tabs>
                <w:tab w:val="left" w:pos="252"/>
              </w:tabs>
              <w:jc w:val="right"/>
              <w:rPr>
                <w:rFonts w:ascii="Calibri" w:hAnsi="Calibri" w:cs="Calibri"/>
                <w:bCs/>
                <w:sz w:val="18"/>
                <w:szCs w:val="18"/>
              </w:rPr>
            </w:pPr>
          </w:p>
        </w:tc>
        <w:tc>
          <w:tcPr>
            <w:tcW w:w="1134" w:type="dxa"/>
            <w:tcBorders>
              <w:top w:val="double" w:sz="4" w:space="0" w:color="auto"/>
              <w:left w:val="nil"/>
              <w:right w:val="nil"/>
            </w:tcBorders>
            <w:vAlign w:val="bottom"/>
          </w:tcPr>
          <w:p w14:paraId="6785810E" w14:textId="77777777" w:rsidR="009E462E" w:rsidRPr="001B166A" w:rsidRDefault="009E462E" w:rsidP="00820B0F">
            <w:pPr>
              <w:tabs>
                <w:tab w:val="left" w:pos="252"/>
              </w:tabs>
              <w:jc w:val="right"/>
              <w:rPr>
                <w:rFonts w:ascii="Calibri" w:hAnsi="Calibri" w:cs="Calibri"/>
                <w:bCs/>
                <w:sz w:val="18"/>
                <w:szCs w:val="18"/>
              </w:rPr>
            </w:pPr>
          </w:p>
        </w:tc>
        <w:tc>
          <w:tcPr>
            <w:tcW w:w="993" w:type="dxa"/>
            <w:tcBorders>
              <w:top w:val="double" w:sz="4" w:space="0" w:color="auto"/>
              <w:left w:val="nil"/>
              <w:right w:val="nil"/>
            </w:tcBorders>
            <w:noWrap/>
            <w:vAlign w:val="bottom"/>
          </w:tcPr>
          <w:p w14:paraId="07B4F22C" w14:textId="77777777" w:rsidR="009E462E" w:rsidRPr="001B166A" w:rsidRDefault="009E462E" w:rsidP="00820B0F">
            <w:pPr>
              <w:tabs>
                <w:tab w:val="left" w:pos="252"/>
              </w:tabs>
              <w:jc w:val="right"/>
              <w:rPr>
                <w:rFonts w:ascii="Calibri" w:hAnsi="Calibri" w:cs="Calibri"/>
                <w:bCs/>
                <w:sz w:val="18"/>
                <w:szCs w:val="18"/>
              </w:rPr>
            </w:pPr>
          </w:p>
        </w:tc>
      </w:tr>
    </w:tbl>
    <w:p w14:paraId="7ED3CEFC" w14:textId="77777777" w:rsidR="009E462E" w:rsidRPr="001B166A" w:rsidRDefault="009E462E" w:rsidP="009E462E">
      <w:pPr>
        <w:jc w:val="both"/>
        <w:rPr>
          <w:rFonts w:ascii="Calibri" w:hAnsi="Calibri" w:cs="Calibri"/>
          <w:b/>
          <w:sz w:val="22"/>
          <w:szCs w:val="22"/>
        </w:rPr>
      </w:pPr>
    </w:p>
    <w:p w14:paraId="1EB89FE5" w14:textId="77777777" w:rsidR="009E462E" w:rsidRPr="001B166A" w:rsidRDefault="009E462E" w:rsidP="009E462E">
      <w:pPr>
        <w:jc w:val="both"/>
        <w:rPr>
          <w:rFonts w:ascii="Calibri" w:hAnsi="Calibri" w:cs="Calibri"/>
          <w:b/>
          <w:sz w:val="22"/>
          <w:szCs w:val="22"/>
        </w:rPr>
      </w:pPr>
    </w:p>
    <w:p w14:paraId="2BDAE1E5" w14:textId="77777777" w:rsidR="009E462E" w:rsidRPr="001B166A" w:rsidRDefault="009E462E" w:rsidP="009E462E">
      <w:pPr>
        <w:jc w:val="both"/>
        <w:rPr>
          <w:rFonts w:ascii="Calibri" w:hAnsi="Calibri" w:cs="Calibri"/>
          <w:b/>
          <w:sz w:val="22"/>
          <w:szCs w:val="22"/>
        </w:rPr>
      </w:pPr>
      <w:r w:rsidRPr="001B166A">
        <w:rPr>
          <w:rFonts w:ascii="Calibri" w:hAnsi="Calibri" w:cs="Calibri"/>
          <w:b/>
          <w:sz w:val="22"/>
          <w:szCs w:val="22"/>
        </w:rPr>
        <w:t>12 months ended 31 March 202</w:t>
      </w:r>
      <w:r>
        <w:rPr>
          <w:rFonts w:ascii="Calibri" w:hAnsi="Calibri" w:cs="Calibri"/>
          <w:b/>
          <w:sz w:val="22"/>
          <w:szCs w:val="22"/>
        </w:rPr>
        <w:t>3</w:t>
      </w:r>
    </w:p>
    <w:p w14:paraId="0718CF88" w14:textId="77777777" w:rsidR="009E462E" w:rsidRPr="001B166A" w:rsidRDefault="009E462E" w:rsidP="009E462E">
      <w:pPr>
        <w:jc w:val="both"/>
        <w:rPr>
          <w:rFonts w:ascii="Calibri" w:hAnsi="Calibri" w:cs="Calibri"/>
          <w:b/>
          <w:sz w:val="22"/>
          <w:szCs w:val="22"/>
        </w:rPr>
      </w:pPr>
    </w:p>
    <w:tbl>
      <w:tblPr>
        <w:tblW w:w="10207" w:type="dxa"/>
        <w:tblInd w:w="108" w:type="dxa"/>
        <w:tblLayout w:type="fixed"/>
        <w:tblLook w:val="0000" w:firstRow="0" w:lastRow="0" w:firstColumn="0" w:lastColumn="0" w:noHBand="0" w:noVBand="0"/>
      </w:tblPr>
      <w:tblGrid>
        <w:gridCol w:w="2835"/>
        <w:gridCol w:w="851"/>
        <w:gridCol w:w="1134"/>
        <w:gridCol w:w="1134"/>
        <w:gridCol w:w="992"/>
        <w:gridCol w:w="1134"/>
        <w:gridCol w:w="1134"/>
        <w:gridCol w:w="993"/>
      </w:tblGrid>
      <w:tr w:rsidR="009E462E" w:rsidRPr="001B166A" w14:paraId="4B05E357" w14:textId="77777777" w:rsidTr="00820B0F">
        <w:trPr>
          <w:trHeight w:val="393"/>
        </w:trPr>
        <w:tc>
          <w:tcPr>
            <w:tcW w:w="2835" w:type="dxa"/>
            <w:tcBorders>
              <w:top w:val="nil"/>
              <w:left w:val="nil"/>
              <w:bottom w:val="nil"/>
              <w:right w:val="nil"/>
            </w:tcBorders>
            <w:noWrap/>
            <w:vAlign w:val="bottom"/>
          </w:tcPr>
          <w:p w14:paraId="5DDE56DE"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35B760E9"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w:t>
            </w:r>
          </w:p>
          <w:p w14:paraId="570D917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capital</w:t>
            </w:r>
          </w:p>
        </w:tc>
        <w:tc>
          <w:tcPr>
            <w:tcW w:w="1134" w:type="dxa"/>
            <w:tcBorders>
              <w:top w:val="nil"/>
              <w:left w:val="nil"/>
              <w:bottom w:val="nil"/>
              <w:right w:val="nil"/>
            </w:tcBorders>
            <w:vAlign w:val="bottom"/>
          </w:tcPr>
          <w:p w14:paraId="3E91DB91"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w:t>
            </w:r>
          </w:p>
          <w:p w14:paraId="7CA12E0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premium</w:t>
            </w:r>
          </w:p>
          <w:p w14:paraId="4E6EBE8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account</w:t>
            </w:r>
          </w:p>
        </w:tc>
        <w:tc>
          <w:tcPr>
            <w:tcW w:w="1134" w:type="dxa"/>
            <w:tcBorders>
              <w:top w:val="nil"/>
              <w:left w:val="nil"/>
              <w:bottom w:val="nil"/>
              <w:right w:val="nil"/>
            </w:tcBorders>
            <w:noWrap/>
            <w:vAlign w:val="bottom"/>
          </w:tcPr>
          <w:p w14:paraId="098FCC5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Share based payment reserve</w:t>
            </w:r>
          </w:p>
        </w:tc>
        <w:tc>
          <w:tcPr>
            <w:tcW w:w="992" w:type="dxa"/>
            <w:tcBorders>
              <w:top w:val="nil"/>
              <w:left w:val="nil"/>
              <w:bottom w:val="nil"/>
              <w:right w:val="nil"/>
            </w:tcBorders>
            <w:vAlign w:val="bottom"/>
          </w:tcPr>
          <w:p w14:paraId="6C9FA94E"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Merger</w:t>
            </w:r>
          </w:p>
          <w:p w14:paraId="442F04E7"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reserve</w:t>
            </w:r>
          </w:p>
        </w:tc>
        <w:tc>
          <w:tcPr>
            <w:tcW w:w="1134" w:type="dxa"/>
            <w:tcBorders>
              <w:top w:val="nil"/>
              <w:left w:val="nil"/>
              <w:bottom w:val="nil"/>
              <w:right w:val="nil"/>
            </w:tcBorders>
          </w:tcPr>
          <w:p w14:paraId="5ADBFD97" w14:textId="77777777" w:rsidR="009E462E" w:rsidRPr="001B166A" w:rsidRDefault="009E462E" w:rsidP="00820B0F">
            <w:pPr>
              <w:tabs>
                <w:tab w:val="left" w:pos="432"/>
              </w:tabs>
              <w:jc w:val="right"/>
              <w:rPr>
                <w:rFonts w:ascii="Calibri" w:hAnsi="Calibri" w:cs="Calibri"/>
                <w:bCs/>
                <w:sz w:val="18"/>
                <w:szCs w:val="18"/>
              </w:rPr>
            </w:pPr>
          </w:p>
          <w:p w14:paraId="449C645E"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Capital</w:t>
            </w:r>
          </w:p>
          <w:p w14:paraId="3EC3542C"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Redemption</w:t>
            </w:r>
          </w:p>
        </w:tc>
        <w:tc>
          <w:tcPr>
            <w:tcW w:w="1134" w:type="dxa"/>
            <w:tcBorders>
              <w:top w:val="nil"/>
              <w:left w:val="nil"/>
              <w:bottom w:val="nil"/>
              <w:right w:val="nil"/>
            </w:tcBorders>
            <w:vAlign w:val="bottom"/>
          </w:tcPr>
          <w:p w14:paraId="6680F6A5"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Retained profit</w:t>
            </w:r>
          </w:p>
        </w:tc>
        <w:tc>
          <w:tcPr>
            <w:tcW w:w="993" w:type="dxa"/>
            <w:tcBorders>
              <w:top w:val="nil"/>
              <w:left w:val="nil"/>
              <w:bottom w:val="nil"/>
              <w:right w:val="nil"/>
            </w:tcBorders>
            <w:noWrap/>
            <w:vAlign w:val="bottom"/>
          </w:tcPr>
          <w:p w14:paraId="7C830FE6" w14:textId="77777777" w:rsidR="009E462E" w:rsidRPr="001B166A" w:rsidRDefault="009E462E" w:rsidP="00820B0F">
            <w:pPr>
              <w:tabs>
                <w:tab w:val="left" w:pos="432"/>
              </w:tabs>
              <w:jc w:val="right"/>
              <w:rPr>
                <w:rFonts w:ascii="Calibri" w:hAnsi="Calibri" w:cs="Calibri"/>
                <w:bCs/>
                <w:sz w:val="18"/>
                <w:szCs w:val="18"/>
              </w:rPr>
            </w:pPr>
            <w:r w:rsidRPr="001B166A">
              <w:rPr>
                <w:rFonts w:ascii="Calibri" w:hAnsi="Calibri" w:cs="Calibri"/>
                <w:bCs/>
                <w:sz w:val="18"/>
                <w:szCs w:val="18"/>
              </w:rPr>
              <w:t>Total</w:t>
            </w:r>
          </w:p>
        </w:tc>
      </w:tr>
      <w:tr w:rsidR="009E462E" w:rsidRPr="001B166A" w14:paraId="2BC7E61F" w14:textId="77777777" w:rsidTr="00820B0F">
        <w:trPr>
          <w:trHeight w:val="255"/>
        </w:trPr>
        <w:tc>
          <w:tcPr>
            <w:tcW w:w="2835" w:type="dxa"/>
            <w:tcBorders>
              <w:top w:val="nil"/>
              <w:left w:val="nil"/>
              <w:bottom w:val="nil"/>
              <w:right w:val="nil"/>
            </w:tcBorders>
            <w:noWrap/>
            <w:vAlign w:val="bottom"/>
          </w:tcPr>
          <w:p w14:paraId="3BEF52F4" w14:textId="77777777" w:rsidR="009E462E" w:rsidRPr="001B166A" w:rsidRDefault="009E462E" w:rsidP="00820B0F">
            <w:pPr>
              <w:jc w:val="right"/>
              <w:rPr>
                <w:rFonts w:ascii="Calibri" w:hAnsi="Calibri" w:cs="Calibri"/>
                <w:bCs/>
                <w:sz w:val="18"/>
                <w:szCs w:val="18"/>
              </w:rPr>
            </w:pPr>
          </w:p>
        </w:tc>
        <w:tc>
          <w:tcPr>
            <w:tcW w:w="851" w:type="dxa"/>
            <w:tcBorders>
              <w:top w:val="nil"/>
              <w:left w:val="nil"/>
              <w:bottom w:val="nil"/>
              <w:right w:val="nil"/>
            </w:tcBorders>
            <w:vAlign w:val="bottom"/>
          </w:tcPr>
          <w:p w14:paraId="674E2604"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vAlign w:val="bottom"/>
          </w:tcPr>
          <w:p w14:paraId="3C155D51"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noWrap/>
            <w:vAlign w:val="bottom"/>
          </w:tcPr>
          <w:p w14:paraId="1AA9BB8D"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992" w:type="dxa"/>
            <w:tcBorders>
              <w:top w:val="nil"/>
              <w:left w:val="nil"/>
              <w:bottom w:val="nil"/>
              <w:right w:val="nil"/>
            </w:tcBorders>
            <w:vAlign w:val="bottom"/>
          </w:tcPr>
          <w:p w14:paraId="7C8CE2DD"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tcPr>
          <w:p w14:paraId="43E845E6"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1134" w:type="dxa"/>
            <w:tcBorders>
              <w:top w:val="nil"/>
              <w:left w:val="nil"/>
              <w:bottom w:val="nil"/>
              <w:right w:val="nil"/>
            </w:tcBorders>
            <w:vAlign w:val="bottom"/>
          </w:tcPr>
          <w:p w14:paraId="40CE6E1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c>
          <w:tcPr>
            <w:tcW w:w="993" w:type="dxa"/>
            <w:tcBorders>
              <w:top w:val="nil"/>
              <w:left w:val="nil"/>
              <w:bottom w:val="nil"/>
              <w:right w:val="nil"/>
            </w:tcBorders>
            <w:noWrap/>
            <w:vAlign w:val="bottom"/>
          </w:tcPr>
          <w:p w14:paraId="4A61FA3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£000</w:t>
            </w:r>
          </w:p>
        </w:tc>
      </w:tr>
      <w:tr w:rsidR="009E462E" w:rsidRPr="001B166A" w14:paraId="75FB3254" w14:textId="77777777" w:rsidTr="00820B0F">
        <w:trPr>
          <w:trHeight w:val="255"/>
        </w:trPr>
        <w:tc>
          <w:tcPr>
            <w:tcW w:w="2835" w:type="dxa"/>
            <w:tcBorders>
              <w:top w:val="nil"/>
              <w:left w:val="nil"/>
              <w:right w:val="nil"/>
            </w:tcBorders>
            <w:noWrap/>
            <w:vAlign w:val="bottom"/>
          </w:tcPr>
          <w:p w14:paraId="2ED3EF35"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At 1 April 202</w:t>
            </w:r>
            <w:r>
              <w:rPr>
                <w:rFonts w:ascii="Calibri" w:hAnsi="Calibri" w:cs="Calibri"/>
                <w:bCs/>
                <w:sz w:val="18"/>
                <w:szCs w:val="18"/>
              </w:rPr>
              <w:t>2</w:t>
            </w:r>
          </w:p>
        </w:tc>
        <w:tc>
          <w:tcPr>
            <w:tcW w:w="851" w:type="dxa"/>
            <w:tcBorders>
              <w:top w:val="nil"/>
              <w:left w:val="nil"/>
              <w:right w:val="nil"/>
            </w:tcBorders>
            <w:vAlign w:val="bottom"/>
          </w:tcPr>
          <w:p w14:paraId="138C83B9"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2,880</w:t>
            </w:r>
          </w:p>
        </w:tc>
        <w:tc>
          <w:tcPr>
            <w:tcW w:w="1134" w:type="dxa"/>
            <w:tcBorders>
              <w:top w:val="nil"/>
              <w:left w:val="nil"/>
              <w:right w:val="nil"/>
            </w:tcBorders>
            <w:vAlign w:val="bottom"/>
          </w:tcPr>
          <w:p w14:paraId="10A5FDEB"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11,711</w:t>
            </w:r>
          </w:p>
        </w:tc>
        <w:tc>
          <w:tcPr>
            <w:tcW w:w="1134" w:type="dxa"/>
            <w:tcBorders>
              <w:top w:val="nil"/>
              <w:left w:val="nil"/>
              <w:right w:val="nil"/>
            </w:tcBorders>
            <w:noWrap/>
            <w:vAlign w:val="bottom"/>
          </w:tcPr>
          <w:p w14:paraId="4B0ACC34"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499</w:t>
            </w:r>
          </w:p>
        </w:tc>
        <w:tc>
          <w:tcPr>
            <w:tcW w:w="992" w:type="dxa"/>
            <w:tcBorders>
              <w:top w:val="nil"/>
              <w:left w:val="nil"/>
              <w:right w:val="nil"/>
            </w:tcBorders>
            <w:vAlign w:val="bottom"/>
          </w:tcPr>
          <w:p w14:paraId="7848CAB1"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310</w:t>
            </w:r>
          </w:p>
        </w:tc>
        <w:tc>
          <w:tcPr>
            <w:tcW w:w="1134" w:type="dxa"/>
            <w:tcBorders>
              <w:top w:val="nil"/>
              <w:left w:val="nil"/>
              <w:right w:val="nil"/>
            </w:tcBorders>
          </w:tcPr>
          <w:p w14:paraId="1B94E668"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nil"/>
              <w:left w:val="nil"/>
              <w:right w:val="nil"/>
            </w:tcBorders>
            <w:vAlign w:val="bottom"/>
          </w:tcPr>
          <w:p w14:paraId="3A57F23B"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10,320</w:t>
            </w:r>
          </w:p>
        </w:tc>
        <w:tc>
          <w:tcPr>
            <w:tcW w:w="993" w:type="dxa"/>
            <w:tcBorders>
              <w:top w:val="nil"/>
              <w:left w:val="nil"/>
              <w:right w:val="nil"/>
            </w:tcBorders>
            <w:noWrap/>
            <w:vAlign w:val="bottom"/>
          </w:tcPr>
          <w:p w14:paraId="5AF4A217"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25,735</w:t>
            </w:r>
          </w:p>
        </w:tc>
      </w:tr>
      <w:tr w:rsidR="009E462E" w:rsidRPr="001B166A" w14:paraId="737179FF" w14:textId="77777777" w:rsidTr="00820B0F">
        <w:trPr>
          <w:trHeight w:val="255"/>
        </w:trPr>
        <w:tc>
          <w:tcPr>
            <w:tcW w:w="2835" w:type="dxa"/>
            <w:tcBorders>
              <w:top w:val="nil"/>
              <w:left w:val="nil"/>
              <w:right w:val="nil"/>
            </w:tcBorders>
            <w:noWrap/>
            <w:vAlign w:val="bottom"/>
          </w:tcPr>
          <w:p w14:paraId="40C6C8E3"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Issue of shares</w:t>
            </w:r>
          </w:p>
        </w:tc>
        <w:tc>
          <w:tcPr>
            <w:tcW w:w="851" w:type="dxa"/>
            <w:tcBorders>
              <w:top w:val="nil"/>
              <w:left w:val="nil"/>
              <w:right w:val="nil"/>
            </w:tcBorders>
            <w:vAlign w:val="bottom"/>
          </w:tcPr>
          <w:p w14:paraId="2515766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nil"/>
              <w:left w:val="nil"/>
              <w:right w:val="nil"/>
            </w:tcBorders>
            <w:vAlign w:val="bottom"/>
          </w:tcPr>
          <w:p w14:paraId="436CCB6D"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w:t>
            </w:r>
          </w:p>
        </w:tc>
        <w:tc>
          <w:tcPr>
            <w:tcW w:w="1134" w:type="dxa"/>
            <w:tcBorders>
              <w:top w:val="nil"/>
              <w:left w:val="nil"/>
              <w:right w:val="nil"/>
            </w:tcBorders>
            <w:noWrap/>
            <w:vAlign w:val="bottom"/>
          </w:tcPr>
          <w:p w14:paraId="3FC4E54C"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992" w:type="dxa"/>
            <w:tcBorders>
              <w:top w:val="nil"/>
              <w:left w:val="nil"/>
              <w:right w:val="nil"/>
            </w:tcBorders>
            <w:vAlign w:val="bottom"/>
          </w:tcPr>
          <w:p w14:paraId="7F9D6022"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1134" w:type="dxa"/>
            <w:tcBorders>
              <w:top w:val="nil"/>
              <w:left w:val="nil"/>
              <w:right w:val="nil"/>
            </w:tcBorders>
          </w:tcPr>
          <w:p w14:paraId="537DFC26"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1134" w:type="dxa"/>
            <w:tcBorders>
              <w:top w:val="nil"/>
              <w:left w:val="nil"/>
              <w:right w:val="nil"/>
            </w:tcBorders>
            <w:vAlign w:val="bottom"/>
          </w:tcPr>
          <w:p w14:paraId="233F2B21"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w:t>
            </w:r>
          </w:p>
        </w:tc>
        <w:tc>
          <w:tcPr>
            <w:tcW w:w="993" w:type="dxa"/>
            <w:tcBorders>
              <w:top w:val="nil"/>
              <w:left w:val="nil"/>
              <w:right w:val="nil"/>
            </w:tcBorders>
            <w:noWrap/>
            <w:vAlign w:val="bottom"/>
          </w:tcPr>
          <w:p w14:paraId="496644FD"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w:t>
            </w:r>
          </w:p>
        </w:tc>
      </w:tr>
      <w:tr w:rsidR="009E462E" w:rsidRPr="001B166A" w14:paraId="54A1C3B0" w14:textId="77777777" w:rsidTr="00820B0F">
        <w:trPr>
          <w:trHeight w:val="255"/>
        </w:trPr>
        <w:tc>
          <w:tcPr>
            <w:tcW w:w="2835" w:type="dxa"/>
            <w:tcBorders>
              <w:top w:val="nil"/>
              <w:left w:val="nil"/>
              <w:right w:val="nil"/>
            </w:tcBorders>
            <w:noWrap/>
            <w:vAlign w:val="bottom"/>
          </w:tcPr>
          <w:p w14:paraId="63620E8A"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Cancellation of shares</w:t>
            </w:r>
          </w:p>
        </w:tc>
        <w:tc>
          <w:tcPr>
            <w:tcW w:w="851" w:type="dxa"/>
            <w:tcBorders>
              <w:top w:val="nil"/>
              <w:left w:val="nil"/>
              <w:right w:val="nil"/>
            </w:tcBorders>
            <w:vAlign w:val="bottom"/>
          </w:tcPr>
          <w:p w14:paraId="43D4BB58"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w:t>
            </w:r>
          </w:p>
        </w:tc>
        <w:tc>
          <w:tcPr>
            <w:tcW w:w="1134" w:type="dxa"/>
            <w:tcBorders>
              <w:top w:val="nil"/>
              <w:left w:val="nil"/>
              <w:right w:val="nil"/>
            </w:tcBorders>
            <w:vAlign w:val="bottom"/>
          </w:tcPr>
          <w:p w14:paraId="5323F86F"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nil"/>
              <w:left w:val="nil"/>
              <w:right w:val="nil"/>
            </w:tcBorders>
            <w:noWrap/>
            <w:vAlign w:val="bottom"/>
          </w:tcPr>
          <w:p w14:paraId="25FE8F85"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992" w:type="dxa"/>
            <w:tcBorders>
              <w:top w:val="nil"/>
              <w:left w:val="nil"/>
              <w:right w:val="nil"/>
            </w:tcBorders>
            <w:vAlign w:val="bottom"/>
          </w:tcPr>
          <w:p w14:paraId="31D4A8F3" w14:textId="77777777" w:rsidR="009E462E" w:rsidRPr="001B166A" w:rsidRDefault="009E462E" w:rsidP="00820B0F">
            <w:pPr>
              <w:tabs>
                <w:tab w:val="left" w:pos="252"/>
              </w:tabs>
              <w:jc w:val="right"/>
              <w:rPr>
                <w:rFonts w:ascii="Calibri" w:hAnsi="Calibri" w:cs="Calibri"/>
                <w:bCs/>
                <w:sz w:val="18"/>
                <w:szCs w:val="18"/>
              </w:rPr>
            </w:pPr>
          </w:p>
        </w:tc>
        <w:tc>
          <w:tcPr>
            <w:tcW w:w="1134" w:type="dxa"/>
            <w:tcBorders>
              <w:top w:val="nil"/>
              <w:left w:val="nil"/>
              <w:right w:val="nil"/>
            </w:tcBorders>
          </w:tcPr>
          <w:p w14:paraId="46623EA1"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w:t>
            </w:r>
          </w:p>
        </w:tc>
        <w:tc>
          <w:tcPr>
            <w:tcW w:w="1134" w:type="dxa"/>
            <w:tcBorders>
              <w:top w:val="nil"/>
              <w:left w:val="nil"/>
              <w:right w:val="nil"/>
            </w:tcBorders>
            <w:vAlign w:val="bottom"/>
          </w:tcPr>
          <w:p w14:paraId="420983D9"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w:t>
            </w:r>
          </w:p>
        </w:tc>
        <w:tc>
          <w:tcPr>
            <w:tcW w:w="993" w:type="dxa"/>
            <w:tcBorders>
              <w:top w:val="nil"/>
              <w:left w:val="nil"/>
              <w:right w:val="nil"/>
            </w:tcBorders>
            <w:noWrap/>
            <w:vAlign w:val="bottom"/>
          </w:tcPr>
          <w:p w14:paraId="0214021D"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w:t>
            </w:r>
          </w:p>
        </w:tc>
      </w:tr>
      <w:tr w:rsidR="009E462E" w:rsidRPr="001B166A" w14:paraId="6A3D68DE" w14:textId="77777777" w:rsidTr="00820B0F">
        <w:trPr>
          <w:trHeight w:val="255"/>
        </w:trPr>
        <w:tc>
          <w:tcPr>
            <w:tcW w:w="2835" w:type="dxa"/>
            <w:tcBorders>
              <w:top w:val="nil"/>
              <w:left w:val="nil"/>
              <w:right w:val="nil"/>
            </w:tcBorders>
            <w:noWrap/>
            <w:vAlign w:val="bottom"/>
          </w:tcPr>
          <w:p w14:paraId="5CDD16C6"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Share option forfeitures</w:t>
            </w:r>
          </w:p>
        </w:tc>
        <w:tc>
          <w:tcPr>
            <w:tcW w:w="851" w:type="dxa"/>
            <w:tcBorders>
              <w:top w:val="nil"/>
              <w:left w:val="nil"/>
              <w:right w:val="nil"/>
            </w:tcBorders>
          </w:tcPr>
          <w:p w14:paraId="28BF80A0" w14:textId="77777777" w:rsidR="009E462E" w:rsidRPr="001B166A" w:rsidRDefault="009E462E" w:rsidP="00820B0F">
            <w:pPr>
              <w:jc w:val="right"/>
              <w:rPr>
                <w:rFonts w:ascii="Calibri" w:hAnsi="Calibri" w:cs="Calibri"/>
                <w:bCs/>
                <w:sz w:val="18"/>
                <w:szCs w:val="18"/>
              </w:rPr>
            </w:pPr>
            <w:r>
              <w:rPr>
                <w:rFonts w:ascii="Calibri" w:hAnsi="Calibri"/>
                <w:color w:val="000000"/>
                <w:sz w:val="16"/>
                <w:szCs w:val="20"/>
                <w:lang w:eastAsia="en-US"/>
              </w:rPr>
              <w:t>-</w:t>
            </w:r>
          </w:p>
        </w:tc>
        <w:tc>
          <w:tcPr>
            <w:tcW w:w="1134" w:type="dxa"/>
            <w:tcBorders>
              <w:top w:val="nil"/>
              <w:left w:val="nil"/>
              <w:right w:val="nil"/>
            </w:tcBorders>
          </w:tcPr>
          <w:p w14:paraId="55B633AB" w14:textId="77777777" w:rsidR="009E462E" w:rsidRPr="001B166A" w:rsidRDefault="009E462E" w:rsidP="00820B0F">
            <w:pPr>
              <w:jc w:val="right"/>
              <w:rPr>
                <w:rFonts w:ascii="Calibri" w:hAnsi="Calibri" w:cs="Calibri"/>
                <w:bCs/>
                <w:sz w:val="18"/>
                <w:szCs w:val="18"/>
              </w:rPr>
            </w:pPr>
            <w:r>
              <w:rPr>
                <w:rFonts w:ascii="Calibri" w:hAnsi="Calibri"/>
                <w:color w:val="000000"/>
                <w:sz w:val="16"/>
                <w:szCs w:val="20"/>
                <w:lang w:eastAsia="en-US"/>
              </w:rPr>
              <w:t>-</w:t>
            </w:r>
          </w:p>
        </w:tc>
        <w:tc>
          <w:tcPr>
            <w:tcW w:w="1134" w:type="dxa"/>
            <w:tcBorders>
              <w:top w:val="nil"/>
              <w:left w:val="nil"/>
              <w:right w:val="nil"/>
            </w:tcBorders>
            <w:noWrap/>
          </w:tcPr>
          <w:p w14:paraId="49E91424" w14:textId="77777777" w:rsidR="009E462E" w:rsidRPr="001B166A" w:rsidRDefault="009E462E" w:rsidP="00820B0F">
            <w:pPr>
              <w:jc w:val="right"/>
              <w:rPr>
                <w:rFonts w:ascii="Calibri" w:hAnsi="Calibri" w:cs="Calibri"/>
                <w:bCs/>
                <w:sz w:val="18"/>
                <w:szCs w:val="18"/>
              </w:rPr>
            </w:pPr>
            <w:r>
              <w:rPr>
                <w:rFonts w:ascii="Calibri" w:hAnsi="Calibri"/>
                <w:bCs/>
                <w:color w:val="000000"/>
                <w:sz w:val="16"/>
                <w:szCs w:val="20"/>
                <w:lang w:eastAsia="en-US"/>
              </w:rPr>
              <w:t>(7)</w:t>
            </w:r>
          </w:p>
        </w:tc>
        <w:tc>
          <w:tcPr>
            <w:tcW w:w="992" w:type="dxa"/>
            <w:tcBorders>
              <w:top w:val="nil"/>
              <w:left w:val="nil"/>
              <w:right w:val="nil"/>
            </w:tcBorders>
          </w:tcPr>
          <w:p w14:paraId="0DB68DEF" w14:textId="77777777" w:rsidR="009E462E" w:rsidRPr="001B166A" w:rsidRDefault="009E462E" w:rsidP="00820B0F">
            <w:pPr>
              <w:tabs>
                <w:tab w:val="left" w:pos="252"/>
              </w:tabs>
              <w:jc w:val="right"/>
              <w:rPr>
                <w:rFonts w:ascii="Calibri" w:hAnsi="Calibri" w:cs="Calibri"/>
                <w:bCs/>
                <w:sz w:val="18"/>
                <w:szCs w:val="18"/>
              </w:rPr>
            </w:pPr>
            <w:r>
              <w:rPr>
                <w:rFonts w:ascii="Calibri" w:hAnsi="Calibri"/>
                <w:color w:val="000000"/>
                <w:sz w:val="16"/>
                <w:szCs w:val="20"/>
                <w:lang w:eastAsia="en-US"/>
              </w:rPr>
              <w:t>-</w:t>
            </w:r>
          </w:p>
        </w:tc>
        <w:tc>
          <w:tcPr>
            <w:tcW w:w="1134" w:type="dxa"/>
            <w:tcBorders>
              <w:top w:val="nil"/>
              <w:left w:val="nil"/>
              <w:right w:val="nil"/>
            </w:tcBorders>
          </w:tcPr>
          <w:p w14:paraId="2F6FD009" w14:textId="77777777" w:rsidR="009E462E" w:rsidRPr="001B166A" w:rsidRDefault="009E462E" w:rsidP="00820B0F">
            <w:pPr>
              <w:tabs>
                <w:tab w:val="left" w:pos="252"/>
              </w:tabs>
              <w:jc w:val="right"/>
              <w:rPr>
                <w:rFonts w:ascii="Calibri" w:hAnsi="Calibri" w:cs="Calibri"/>
                <w:bCs/>
                <w:sz w:val="18"/>
                <w:szCs w:val="18"/>
              </w:rPr>
            </w:pPr>
            <w:r>
              <w:rPr>
                <w:rFonts w:ascii="Calibri" w:hAnsi="Calibri"/>
                <w:color w:val="000000"/>
                <w:sz w:val="16"/>
                <w:szCs w:val="20"/>
                <w:lang w:eastAsia="en-US"/>
              </w:rPr>
              <w:t>-</w:t>
            </w:r>
          </w:p>
        </w:tc>
        <w:tc>
          <w:tcPr>
            <w:tcW w:w="1134" w:type="dxa"/>
            <w:tcBorders>
              <w:top w:val="nil"/>
              <w:left w:val="nil"/>
              <w:right w:val="nil"/>
            </w:tcBorders>
          </w:tcPr>
          <w:p w14:paraId="6F8CA44F" w14:textId="77777777" w:rsidR="009E462E" w:rsidRPr="001B166A" w:rsidRDefault="009E462E" w:rsidP="00820B0F">
            <w:pPr>
              <w:tabs>
                <w:tab w:val="left" w:pos="252"/>
              </w:tabs>
              <w:jc w:val="right"/>
              <w:rPr>
                <w:rFonts w:ascii="Calibri" w:hAnsi="Calibri" w:cs="Calibri"/>
                <w:bCs/>
                <w:sz w:val="18"/>
                <w:szCs w:val="18"/>
              </w:rPr>
            </w:pPr>
            <w:r>
              <w:rPr>
                <w:rFonts w:ascii="Calibri" w:hAnsi="Calibri"/>
                <w:color w:val="000000"/>
                <w:sz w:val="16"/>
                <w:szCs w:val="20"/>
                <w:lang w:eastAsia="en-US"/>
              </w:rPr>
              <w:t>7</w:t>
            </w:r>
          </w:p>
        </w:tc>
        <w:tc>
          <w:tcPr>
            <w:tcW w:w="993" w:type="dxa"/>
            <w:tcBorders>
              <w:top w:val="nil"/>
              <w:left w:val="nil"/>
              <w:right w:val="nil"/>
            </w:tcBorders>
            <w:noWrap/>
          </w:tcPr>
          <w:p w14:paraId="01887000" w14:textId="77777777" w:rsidR="009E462E" w:rsidRPr="001B166A" w:rsidRDefault="009E462E" w:rsidP="00820B0F">
            <w:pPr>
              <w:tabs>
                <w:tab w:val="left" w:pos="252"/>
              </w:tabs>
              <w:jc w:val="right"/>
              <w:rPr>
                <w:rFonts w:ascii="Calibri" w:hAnsi="Calibri" w:cs="Calibri"/>
                <w:bCs/>
                <w:sz w:val="18"/>
                <w:szCs w:val="18"/>
              </w:rPr>
            </w:pPr>
            <w:r>
              <w:rPr>
                <w:rFonts w:ascii="Calibri" w:hAnsi="Calibri"/>
                <w:color w:val="000000"/>
                <w:sz w:val="16"/>
                <w:szCs w:val="20"/>
                <w:lang w:eastAsia="en-US"/>
              </w:rPr>
              <w:t>-</w:t>
            </w:r>
          </w:p>
        </w:tc>
      </w:tr>
      <w:tr w:rsidR="009E462E" w:rsidRPr="001B166A" w14:paraId="026282EB" w14:textId="77777777" w:rsidTr="00820B0F">
        <w:trPr>
          <w:trHeight w:val="255"/>
        </w:trPr>
        <w:tc>
          <w:tcPr>
            <w:tcW w:w="2835" w:type="dxa"/>
            <w:tcBorders>
              <w:top w:val="nil"/>
              <w:left w:val="nil"/>
              <w:right w:val="nil"/>
            </w:tcBorders>
            <w:noWrap/>
            <w:vAlign w:val="bottom"/>
          </w:tcPr>
          <w:p w14:paraId="50ED07AE"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Share based payment</w:t>
            </w:r>
          </w:p>
        </w:tc>
        <w:tc>
          <w:tcPr>
            <w:tcW w:w="851" w:type="dxa"/>
            <w:tcBorders>
              <w:top w:val="nil"/>
              <w:left w:val="nil"/>
              <w:right w:val="nil"/>
            </w:tcBorders>
          </w:tcPr>
          <w:p w14:paraId="304C8D42"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w:t>
            </w:r>
          </w:p>
        </w:tc>
        <w:tc>
          <w:tcPr>
            <w:tcW w:w="1134" w:type="dxa"/>
            <w:tcBorders>
              <w:top w:val="nil"/>
              <w:left w:val="nil"/>
              <w:right w:val="nil"/>
            </w:tcBorders>
          </w:tcPr>
          <w:p w14:paraId="03D3D7CD"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w:t>
            </w:r>
          </w:p>
        </w:tc>
        <w:tc>
          <w:tcPr>
            <w:tcW w:w="1134" w:type="dxa"/>
            <w:tcBorders>
              <w:top w:val="nil"/>
              <w:left w:val="nil"/>
              <w:right w:val="nil"/>
            </w:tcBorders>
            <w:noWrap/>
          </w:tcPr>
          <w:p w14:paraId="710A7723" w14:textId="77777777" w:rsidR="009E462E" w:rsidRPr="001B166A" w:rsidRDefault="009E462E" w:rsidP="00820B0F">
            <w:pPr>
              <w:jc w:val="right"/>
              <w:rPr>
                <w:rFonts w:ascii="Calibri" w:hAnsi="Calibri" w:cs="Calibri"/>
                <w:sz w:val="18"/>
                <w:szCs w:val="18"/>
              </w:rPr>
            </w:pPr>
            <w:r>
              <w:rPr>
                <w:rFonts w:ascii="Calibri" w:hAnsi="Calibri"/>
                <w:bCs/>
                <w:color w:val="000000"/>
                <w:sz w:val="16"/>
                <w:szCs w:val="20"/>
                <w:lang w:eastAsia="en-US"/>
              </w:rPr>
              <w:t>71</w:t>
            </w:r>
          </w:p>
        </w:tc>
        <w:tc>
          <w:tcPr>
            <w:tcW w:w="992" w:type="dxa"/>
            <w:tcBorders>
              <w:top w:val="nil"/>
              <w:left w:val="nil"/>
              <w:right w:val="nil"/>
            </w:tcBorders>
          </w:tcPr>
          <w:p w14:paraId="3989653D"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w:t>
            </w:r>
          </w:p>
        </w:tc>
        <w:tc>
          <w:tcPr>
            <w:tcW w:w="1134" w:type="dxa"/>
            <w:tcBorders>
              <w:top w:val="nil"/>
              <w:left w:val="nil"/>
              <w:right w:val="nil"/>
            </w:tcBorders>
          </w:tcPr>
          <w:p w14:paraId="66FDA1CF"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w:t>
            </w:r>
          </w:p>
        </w:tc>
        <w:tc>
          <w:tcPr>
            <w:tcW w:w="1134" w:type="dxa"/>
            <w:tcBorders>
              <w:top w:val="nil"/>
              <w:left w:val="nil"/>
              <w:right w:val="nil"/>
            </w:tcBorders>
          </w:tcPr>
          <w:p w14:paraId="2B357B6F"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w:t>
            </w:r>
          </w:p>
        </w:tc>
        <w:tc>
          <w:tcPr>
            <w:tcW w:w="993" w:type="dxa"/>
            <w:tcBorders>
              <w:top w:val="nil"/>
              <w:left w:val="nil"/>
              <w:right w:val="nil"/>
            </w:tcBorders>
            <w:noWrap/>
          </w:tcPr>
          <w:p w14:paraId="3DCD271E" w14:textId="77777777" w:rsidR="009E462E" w:rsidRPr="001B166A" w:rsidRDefault="009E462E" w:rsidP="00820B0F">
            <w:pPr>
              <w:jc w:val="right"/>
              <w:rPr>
                <w:rFonts w:ascii="Calibri" w:hAnsi="Calibri" w:cs="Calibri"/>
                <w:sz w:val="18"/>
                <w:szCs w:val="18"/>
              </w:rPr>
            </w:pPr>
            <w:r>
              <w:rPr>
                <w:rFonts w:ascii="Calibri" w:hAnsi="Calibri"/>
                <w:color w:val="000000"/>
                <w:sz w:val="16"/>
                <w:szCs w:val="20"/>
                <w:lang w:eastAsia="en-US"/>
              </w:rPr>
              <w:t>71</w:t>
            </w:r>
          </w:p>
        </w:tc>
      </w:tr>
      <w:tr w:rsidR="009E462E" w:rsidRPr="001B166A" w14:paraId="67DE493A" w14:textId="77777777" w:rsidTr="00820B0F">
        <w:trPr>
          <w:trHeight w:val="309"/>
        </w:trPr>
        <w:tc>
          <w:tcPr>
            <w:tcW w:w="2835" w:type="dxa"/>
            <w:tcBorders>
              <w:top w:val="single" w:sz="4" w:space="0" w:color="auto"/>
              <w:left w:val="nil"/>
              <w:bottom w:val="single" w:sz="4" w:space="0" w:color="auto"/>
              <w:right w:val="nil"/>
            </w:tcBorders>
            <w:noWrap/>
            <w:vAlign w:val="bottom"/>
          </w:tcPr>
          <w:p w14:paraId="18451CC2"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Transactions with owners</w:t>
            </w:r>
          </w:p>
        </w:tc>
        <w:tc>
          <w:tcPr>
            <w:tcW w:w="851" w:type="dxa"/>
            <w:tcBorders>
              <w:top w:val="single" w:sz="4" w:space="0" w:color="auto"/>
              <w:left w:val="nil"/>
              <w:bottom w:val="single" w:sz="4" w:space="0" w:color="auto"/>
              <w:right w:val="nil"/>
            </w:tcBorders>
          </w:tcPr>
          <w:p w14:paraId="2E6CF87A" w14:textId="77777777" w:rsidR="009E462E" w:rsidRPr="007167B8" w:rsidRDefault="009E462E" w:rsidP="00820B0F">
            <w:pPr>
              <w:tabs>
                <w:tab w:val="decimal" w:pos="907"/>
              </w:tabs>
              <w:spacing w:after="160"/>
              <w:rPr>
                <w:rFonts w:ascii="Calibri" w:hAnsi="Calibri"/>
                <w:b/>
                <w:color w:val="000000"/>
                <w:sz w:val="16"/>
                <w:szCs w:val="20"/>
                <w:lang w:eastAsia="en-US"/>
              </w:rPr>
            </w:pPr>
          </w:p>
          <w:p w14:paraId="25851B11" w14:textId="77777777" w:rsidR="009E462E" w:rsidRPr="001B166A" w:rsidRDefault="009E462E" w:rsidP="00820B0F">
            <w:pPr>
              <w:jc w:val="right"/>
              <w:rPr>
                <w:rFonts w:ascii="Calibri" w:hAnsi="Calibri" w:cs="Calibri"/>
                <w:bCs/>
                <w:sz w:val="18"/>
                <w:szCs w:val="18"/>
              </w:rPr>
            </w:pPr>
            <w:r>
              <w:rPr>
                <w:rFonts w:ascii="Calibri" w:hAnsi="Calibri"/>
                <w:bCs/>
                <w:color w:val="000000"/>
                <w:sz w:val="16"/>
                <w:szCs w:val="20"/>
                <w:lang w:eastAsia="en-US"/>
              </w:rPr>
              <w:t>-</w:t>
            </w:r>
          </w:p>
        </w:tc>
        <w:tc>
          <w:tcPr>
            <w:tcW w:w="1134" w:type="dxa"/>
            <w:tcBorders>
              <w:top w:val="single" w:sz="4" w:space="0" w:color="auto"/>
              <w:left w:val="nil"/>
              <w:bottom w:val="single" w:sz="4" w:space="0" w:color="auto"/>
              <w:right w:val="nil"/>
            </w:tcBorders>
          </w:tcPr>
          <w:p w14:paraId="7E6C1E3C" w14:textId="77777777" w:rsidR="009E462E" w:rsidRPr="007167B8" w:rsidRDefault="009E462E" w:rsidP="00820B0F">
            <w:pPr>
              <w:tabs>
                <w:tab w:val="decimal" w:pos="907"/>
              </w:tabs>
              <w:spacing w:after="160"/>
              <w:jc w:val="center"/>
              <w:rPr>
                <w:rFonts w:ascii="Calibri" w:hAnsi="Calibri"/>
                <w:b/>
                <w:color w:val="000000"/>
                <w:sz w:val="16"/>
                <w:szCs w:val="20"/>
                <w:lang w:eastAsia="en-US"/>
              </w:rPr>
            </w:pPr>
          </w:p>
          <w:p w14:paraId="14D0D371" w14:textId="77777777" w:rsidR="009E462E" w:rsidRPr="001B166A" w:rsidRDefault="009E462E" w:rsidP="00820B0F">
            <w:pPr>
              <w:jc w:val="right"/>
              <w:rPr>
                <w:rFonts w:ascii="Calibri" w:hAnsi="Calibri" w:cs="Calibri"/>
                <w:bCs/>
                <w:sz w:val="18"/>
                <w:szCs w:val="18"/>
              </w:rPr>
            </w:pPr>
            <w:r>
              <w:rPr>
                <w:rFonts w:ascii="Calibri" w:hAnsi="Calibri"/>
                <w:bCs/>
                <w:color w:val="000000"/>
                <w:sz w:val="16"/>
                <w:szCs w:val="20"/>
                <w:lang w:eastAsia="en-US"/>
              </w:rPr>
              <w:t>-</w:t>
            </w:r>
          </w:p>
        </w:tc>
        <w:tc>
          <w:tcPr>
            <w:tcW w:w="1134" w:type="dxa"/>
            <w:tcBorders>
              <w:top w:val="single" w:sz="4" w:space="0" w:color="auto"/>
              <w:left w:val="nil"/>
              <w:bottom w:val="single" w:sz="4" w:space="0" w:color="auto"/>
              <w:right w:val="nil"/>
            </w:tcBorders>
            <w:noWrap/>
          </w:tcPr>
          <w:p w14:paraId="2A4C6268" w14:textId="77777777" w:rsidR="009E462E" w:rsidRPr="007167B8" w:rsidRDefault="009E462E" w:rsidP="00820B0F">
            <w:pPr>
              <w:tabs>
                <w:tab w:val="decimal" w:pos="907"/>
              </w:tabs>
              <w:spacing w:after="160"/>
              <w:jc w:val="center"/>
              <w:rPr>
                <w:rFonts w:ascii="Calibri" w:hAnsi="Calibri"/>
                <w:b/>
                <w:color w:val="000000"/>
                <w:sz w:val="16"/>
                <w:szCs w:val="20"/>
                <w:lang w:eastAsia="en-US"/>
              </w:rPr>
            </w:pPr>
          </w:p>
          <w:p w14:paraId="4F67E6C7" w14:textId="77777777" w:rsidR="009E462E" w:rsidRPr="001B166A" w:rsidRDefault="009E462E" w:rsidP="00820B0F">
            <w:pPr>
              <w:jc w:val="right"/>
              <w:rPr>
                <w:rFonts w:ascii="Calibri" w:hAnsi="Calibri" w:cs="Calibri"/>
                <w:bCs/>
                <w:sz w:val="18"/>
                <w:szCs w:val="18"/>
              </w:rPr>
            </w:pPr>
            <w:r>
              <w:rPr>
                <w:rFonts w:ascii="Calibri" w:hAnsi="Calibri"/>
                <w:color w:val="000000"/>
                <w:sz w:val="16"/>
                <w:szCs w:val="20"/>
                <w:lang w:eastAsia="en-US"/>
              </w:rPr>
              <w:t>64</w:t>
            </w:r>
          </w:p>
        </w:tc>
        <w:tc>
          <w:tcPr>
            <w:tcW w:w="992" w:type="dxa"/>
            <w:tcBorders>
              <w:top w:val="single" w:sz="4" w:space="0" w:color="auto"/>
              <w:left w:val="nil"/>
              <w:bottom w:val="single" w:sz="4" w:space="0" w:color="auto"/>
              <w:right w:val="nil"/>
            </w:tcBorders>
          </w:tcPr>
          <w:p w14:paraId="600D4692" w14:textId="77777777" w:rsidR="009E462E" w:rsidRPr="007167B8" w:rsidRDefault="009E462E" w:rsidP="00820B0F">
            <w:pPr>
              <w:tabs>
                <w:tab w:val="decimal" w:pos="907"/>
              </w:tabs>
              <w:spacing w:after="160"/>
              <w:jc w:val="center"/>
              <w:rPr>
                <w:rFonts w:ascii="Calibri" w:hAnsi="Calibri"/>
                <w:b/>
                <w:color w:val="000000"/>
                <w:sz w:val="16"/>
                <w:szCs w:val="20"/>
                <w:lang w:eastAsia="en-US"/>
              </w:rPr>
            </w:pPr>
          </w:p>
          <w:p w14:paraId="7859268D" w14:textId="77777777" w:rsidR="009E462E" w:rsidRPr="001B166A" w:rsidRDefault="009E462E" w:rsidP="00820B0F">
            <w:pPr>
              <w:tabs>
                <w:tab w:val="left" w:pos="252"/>
              </w:tabs>
              <w:jc w:val="right"/>
              <w:rPr>
                <w:rFonts w:ascii="Calibri" w:hAnsi="Calibri" w:cs="Calibri"/>
                <w:bCs/>
                <w:sz w:val="18"/>
                <w:szCs w:val="18"/>
              </w:rPr>
            </w:pPr>
            <w:r w:rsidRPr="007167B8">
              <w:rPr>
                <w:rFonts w:ascii="Calibri" w:hAnsi="Calibri"/>
                <w:color w:val="000000"/>
                <w:sz w:val="16"/>
                <w:szCs w:val="20"/>
                <w:lang w:eastAsia="en-US"/>
              </w:rPr>
              <w:t>-</w:t>
            </w:r>
          </w:p>
        </w:tc>
        <w:tc>
          <w:tcPr>
            <w:tcW w:w="1134" w:type="dxa"/>
            <w:tcBorders>
              <w:top w:val="single" w:sz="4" w:space="0" w:color="auto"/>
              <w:left w:val="nil"/>
              <w:bottom w:val="single" w:sz="4" w:space="0" w:color="auto"/>
              <w:right w:val="nil"/>
            </w:tcBorders>
          </w:tcPr>
          <w:p w14:paraId="0F28F56C" w14:textId="77777777" w:rsidR="009E462E" w:rsidRDefault="009E462E" w:rsidP="00820B0F">
            <w:pPr>
              <w:tabs>
                <w:tab w:val="decimal" w:pos="907"/>
              </w:tabs>
              <w:spacing w:after="160"/>
              <w:jc w:val="center"/>
              <w:rPr>
                <w:rFonts w:ascii="Calibri" w:hAnsi="Calibri"/>
                <w:b/>
                <w:color w:val="000000"/>
                <w:sz w:val="16"/>
                <w:szCs w:val="20"/>
                <w:lang w:eastAsia="en-US"/>
              </w:rPr>
            </w:pPr>
          </w:p>
          <w:p w14:paraId="315BF000" w14:textId="77777777" w:rsidR="009E462E" w:rsidRPr="001B166A" w:rsidRDefault="009E462E" w:rsidP="00820B0F">
            <w:pPr>
              <w:tabs>
                <w:tab w:val="left" w:pos="252"/>
              </w:tabs>
              <w:jc w:val="right"/>
              <w:rPr>
                <w:rFonts w:ascii="Calibri" w:hAnsi="Calibri" w:cs="Calibri"/>
                <w:bCs/>
                <w:sz w:val="18"/>
                <w:szCs w:val="18"/>
              </w:rPr>
            </w:pPr>
            <w:r>
              <w:rPr>
                <w:rFonts w:ascii="Calibri" w:hAnsi="Calibri"/>
                <w:bCs/>
                <w:color w:val="000000"/>
                <w:sz w:val="16"/>
                <w:szCs w:val="20"/>
                <w:lang w:eastAsia="en-US"/>
              </w:rPr>
              <w:t>-</w:t>
            </w:r>
          </w:p>
        </w:tc>
        <w:tc>
          <w:tcPr>
            <w:tcW w:w="1134" w:type="dxa"/>
            <w:tcBorders>
              <w:top w:val="single" w:sz="4" w:space="0" w:color="auto"/>
              <w:left w:val="nil"/>
              <w:bottom w:val="single" w:sz="4" w:space="0" w:color="auto"/>
              <w:right w:val="nil"/>
            </w:tcBorders>
          </w:tcPr>
          <w:p w14:paraId="2F12F995" w14:textId="77777777" w:rsidR="009E462E" w:rsidRPr="007167B8" w:rsidRDefault="009E462E" w:rsidP="00820B0F">
            <w:pPr>
              <w:tabs>
                <w:tab w:val="decimal" w:pos="907"/>
              </w:tabs>
              <w:spacing w:after="160"/>
              <w:rPr>
                <w:rFonts w:ascii="Calibri" w:hAnsi="Calibri"/>
                <w:b/>
                <w:color w:val="000000"/>
                <w:sz w:val="16"/>
                <w:szCs w:val="20"/>
                <w:lang w:eastAsia="en-US"/>
              </w:rPr>
            </w:pPr>
          </w:p>
          <w:p w14:paraId="05FD8AD8" w14:textId="77777777" w:rsidR="009E462E" w:rsidRPr="001B166A" w:rsidRDefault="009E462E" w:rsidP="00820B0F">
            <w:pPr>
              <w:tabs>
                <w:tab w:val="left" w:pos="252"/>
              </w:tabs>
              <w:jc w:val="right"/>
              <w:rPr>
                <w:rFonts w:ascii="Calibri" w:hAnsi="Calibri" w:cs="Calibri"/>
                <w:bCs/>
                <w:sz w:val="18"/>
                <w:szCs w:val="18"/>
              </w:rPr>
            </w:pPr>
            <w:r>
              <w:rPr>
                <w:rFonts w:ascii="Calibri" w:hAnsi="Calibri"/>
                <w:color w:val="000000"/>
                <w:sz w:val="16"/>
                <w:szCs w:val="20"/>
                <w:lang w:eastAsia="en-US"/>
              </w:rPr>
              <w:t>7</w:t>
            </w:r>
          </w:p>
        </w:tc>
        <w:tc>
          <w:tcPr>
            <w:tcW w:w="993" w:type="dxa"/>
            <w:tcBorders>
              <w:top w:val="single" w:sz="4" w:space="0" w:color="auto"/>
              <w:left w:val="nil"/>
              <w:bottom w:val="single" w:sz="4" w:space="0" w:color="auto"/>
              <w:right w:val="nil"/>
            </w:tcBorders>
            <w:noWrap/>
          </w:tcPr>
          <w:p w14:paraId="6AC43F68" w14:textId="77777777" w:rsidR="009E462E" w:rsidRPr="007167B8" w:rsidRDefault="009E462E" w:rsidP="00820B0F">
            <w:pPr>
              <w:tabs>
                <w:tab w:val="decimal" w:pos="907"/>
              </w:tabs>
              <w:spacing w:after="160"/>
              <w:jc w:val="center"/>
              <w:rPr>
                <w:rFonts w:ascii="Calibri" w:hAnsi="Calibri"/>
                <w:b/>
                <w:color w:val="000000"/>
                <w:sz w:val="16"/>
                <w:szCs w:val="20"/>
                <w:lang w:eastAsia="en-US"/>
              </w:rPr>
            </w:pPr>
          </w:p>
          <w:p w14:paraId="05C168CE" w14:textId="77777777" w:rsidR="009E462E" w:rsidRPr="001B166A" w:rsidRDefault="009E462E" w:rsidP="00820B0F">
            <w:pPr>
              <w:tabs>
                <w:tab w:val="left" w:pos="252"/>
              </w:tabs>
              <w:jc w:val="right"/>
              <w:rPr>
                <w:rFonts w:ascii="Calibri" w:hAnsi="Calibri" w:cs="Calibri"/>
                <w:bCs/>
                <w:sz w:val="18"/>
                <w:szCs w:val="18"/>
              </w:rPr>
            </w:pPr>
            <w:r>
              <w:rPr>
                <w:rFonts w:ascii="Calibri" w:hAnsi="Calibri"/>
                <w:bCs/>
                <w:color w:val="000000"/>
                <w:sz w:val="16"/>
                <w:szCs w:val="20"/>
                <w:lang w:eastAsia="en-US"/>
              </w:rPr>
              <w:t>71</w:t>
            </w:r>
          </w:p>
        </w:tc>
      </w:tr>
      <w:tr w:rsidR="009E462E" w:rsidRPr="001B166A" w14:paraId="6F9671BF" w14:textId="77777777" w:rsidTr="00820B0F">
        <w:trPr>
          <w:trHeight w:val="255"/>
        </w:trPr>
        <w:tc>
          <w:tcPr>
            <w:tcW w:w="2835" w:type="dxa"/>
            <w:tcBorders>
              <w:top w:val="single" w:sz="4" w:space="0" w:color="auto"/>
              <w:left w:val="nil"/>
              <w:bottom w:val="single" w:sz="4" w:space="0" w:color="auto"/>
              <w:right w:val="nil"/>
            </w:tcBorders>
            <w:noWrap/>
            <w:vAlign w:val="bottom"/>
          </w:tcPr>
          <w:p w14:paraId="55AC1E38"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Profit and total comprehensive income for the year</w:t>
            </w:r>
          </w:p>
        </w:tc>
        <w:tc>
          <w:tcPr>
            <w:tcW w:w="851" w:type="dxa"/>
            <w:tcBorders>
              <w:top w:val="single" w:sz="4" w:space="0" w:color="auto"/>
              <w:left w:val="nil"/>
              <w:bottom w:val="single" w:sz="4" w:space="0" w:color="auto"/>
              <w:right w:val="nil"/>
            </w:tcBorders>
            <w:vAlign w:val="bottom"/>
          </w:tcPr>
          <w:p w14:paraId="4710369D"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540C10EE"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noWrap/>
            <w:vAlign w:val="bottom"/>
          </w:tcPr>
          <w:p w14:paraId="6DF269E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992" w:type="dxa"/>
            <w:tcBorders>
              <w:top w:val="single" w:sz="4" w:space="0" w:color="auto"/>
              <w:left w:val="nil"/>
              <w:bottom w:val="single" w:sz="4" w:space="0" w:color="auto"/>
              <w:right w:val="nil"/>
            </w:tcBorders>
            <w:vAlign w:val="bottom"/>
          </w:tcPr>
          <w:p w14:paraId="07D4BA67"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tcPr>
          <w:p w14:paraId="06FFB6FF"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single" w:sz="4" w:space="0" w:color="auto"/>
              <w:right w:val="nil"/>
            </w:tcBorders>
            <w:vAlign w:val="bottom"/>
          </w:tcPr>
          <w:p w14:paraId="1B1C033F"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161</w:t>
            </w:r>
          </w:p>
        </w:tc>
        <w:tc>
          <w:tcPr>
            <w:tcW w:w="993" w:type="dxa"/>
            <w:tcBorders>
              <w:top w:val="single" w:sz="4" w:space="0" w:color="auto"/>
              <w:left w:val="nil"/>
              <w:bottom w:val="single" w:sz="4" w:space="0" w:color="auto"/>
              <w:right w:val="nil"/>
            </w:tcBorders>
            <w:noWrap/>
            <w:vAlign w:val="bottom"/>
          </w:tcPr>
          <w:p w14:paraId="1CB53A9E"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161</w:t>
            </w:r>
          </w:p>
        </w:tc>
      </w:tr>
      <w:tr w:rsidR="009E462E" w:rsidRPr="001B166A" w14:paraId="5CCD646A" w14:textId="77777777" w:rsidTr="00820B0F">
        <w:trPr>
          <w:trHeight w:val="255"/>
        </w:trPr>
        <w:tc>
          <w:tcPr>
            <w:tcW w:w="2835" w:type="dxa"/>
            <w:tcBorders>
              <w:top w:val="single" w:sz="4" w:space="0" w:color="auto"/>
              <w:left w:val="nil"/>
              <w:bottom w:val="nil"/>
              <w:right w:val="nil"/>
            </w:tcBorders>
            <w:noWrap/>
            <w:vAlign w:val="bottom"/>
          </w:tcPr>
          <w:p w14:paraId="7996AEFC"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Total comprehensive income less owners transactions</w:t>
            </w:r>
          </w:p>
        </w:tc>
        <w:tc>
          <w:tcPr>
            <w:tcW w:w="851" w:type="dxa"/>
            <w:tcBorders>
              <w:top w:val="single" w:sz="4" w:space="0" w:color="auto"/>
              <w:left w:val="nil"/>
              <w:bottom w:val="nil"/>
              <w:right w:val="nil"/>
            </w:tcBorders>
            <w:vAlign w:val="bottom"/>
          </w:tcPr>
          <w:p w14:paraId="24C3EA77"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w:t>
            </w:r>
          </w:p>
        </w:tc>
        <w:tc>
          <w:tcPr>
            <w:tcW w:w="1134" w:type="dxa"/>
            <w:tcBorders>
              <w:top w:val="single" w:sz="4" w:space="0" w:color="auto"/>
              <w:left w:val="nil"/>
              <w:bottom w:val="nil"/>
              <w:right w:val="nil"/>
            </w:tcBorders>
            <w:vAlign w:val="bottom"/>
          </w:tcPr>
          <w:p w14:paraId="0B06A6E2"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w:t>
            </w:r>
          </w:p>
        </w:tc>
        <w:tc>
          <w:tcPr>
            <w:tcW w:w="1134" w:type="dxa"/>
            <w:tcBorders>
              <w:top w:val="single" w:sz="4" w:space="0" w:color="auto"/>
              <w:left w:val="nil"/>
              <w:bottom w:val="nil"/>
              <w:right w:val="nil"/>
            </w:tcBorders>
            <w:noWrap/>
            <w:vAlign w:val="bottom"/>
          </w:tcPr>
          <w:p w14:paraId="193CE2CD"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6</w:t>
            </w:r>
            <w:r>
              <w:rPr>
                <w:rFonts w:ascii="Calibri" w:hAnsi="Calibri" w:cs="Calibri"/>
                <w:bCs/>
                <w:sz w:val="18"/>
                <w:szCs w:val="18"/>
              </w:rPr>
              <w:t>4</w:t>
            </w:r>
          </w:p>
        </w:tc>
        <w:tc>
          <w:tcPr>
            <w:tcW w:w="992" w:type="dxa"/>
            <w:tcBorders>
              <w:top w:val="single" w:sz="4" w:space="0" w:color="auto"/>
              <w:left w:val="nil"/>
              <w:bottom w:val="nil"/>
              <w:right w:val="nil"/>
            </w:tcBorders>
            <w:vAlign w:val="bottom"/>
          </w:tcPr>
          <w:p w14:paraId="4FD59CE0"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w:t>
            </w:r>
          </w:p>
        </w:tc>
        <w:tc>
          <w:tcPr>
            <w:tcW w:w="1134" w:type="dxa"/>
            <w:tcBorders>
              <w:top w:val="single" w:sz="4" w:space="0" w:color="auto"/>
              <w:left w:val="nil"/>
              <w:bottom w:val="nil"/>
              <w:right w:val="nil"/>
            </w:tcBorders>
          </w:tcPr>
          <w:p w14:paraId="50F02560" w14:textId="77777777" w:rsidR="009E462E" w:rsidRPr="001B166A" w:rsidRDefault="009E462E" w:rsidP="00820B0F">
            <w:pPr>
              <w:jc w:val="right"/>
              <w:rPr>
                <w:rFonts w:ascii="Calibri" w:hAnsi="Calibri" w:cs="Calibri"/>
                <w:bCs/>
                <w:sz w:val="18"/>
                <w:szCs w:val="18"/>
              </w:rPr>
            </w:pPr>
          </w:p>
          <w:p w14:paraId="27D6B236"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w:t>
            </w:r>
          </w:p>
        </w:tc>
        <w:tc>
          <w:tcPr>
            <w:tcW w:w="1134" w:type="dxa"/>
            <w:tcBorders>
              <w:top w:val="single" w:sz="4" w:space="0" w:color="auto"/>
              <w:left w:val="nil"/>
              <w:bottom w:val="nil"/>
              <w:right w:val="nil"/>
            </w:tcBorders>
            <w:vAlign w:val="bottom"/>
          </w:tcPr>
          <w:p w14:paraId="727F8F64"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168</w:t>
            </w:r>
          </w:p>
        </w:tc>
        <w:tc>
          <w:tcPr>
            <w:tcW w:w="993" w:type="dxa"/>
            <w:tcBorders>
              <w:top w:val="single" w:sz="4" w:space="0" w:color="auto"/>
              <w:left w:val="nil"/>
              <w:bottom w:val="nil"/>
              <w:right w:val="nil"/>
            </w:tcBorders>
            <w:noWrap/>
            <w:vAlign w:val="bottom"/>
          </w:tcPr>
          <w:p w14:paraId="22ACDE00"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232</w:t>
            </w:r>
          </w:p>
        </w:tc>
      </w:tr>
      <w:tr w:rsidR="009E462E" w:rsidRPr="001B166A" w14:paraId="033FC9E6" w14:textId="77777777" w:rsidTr="00820B0F">
        <w:trPr>
          <w:trHeight w:val="255"/>
        </w:trPr>
        <w:tc>
          <w:tcPr>
            <w:tcW w:w="2835" w:type="dxa"/>
            <w:tcBorders>
              <w:top w:val="single" w:sz="4" w:space="0" w:color="auto"/>
              <w:left w:val="nil"/>
              <w:bottom w:val="double" w:sz="4" w:space="0" w:color="auto"/>
              <w:right w:val="nil"/>
            </w:tcBorders>
            <w:noWrap/>
            <w:vAlign w:val="bottom"/>
          </w:tcPr>
          <w:p w14:paraId="4E921C1C" w14:textId="77777777" w:rsidR="009E462E" w:rsidRPr="001B166A" w:rsidRDefault="009E462E" w:rsidP="00820B0F">
            <w:pPr>
              <w:rPr>
                <w:rFonts w:ascii="Calibri" w:hAnsi="Calibri" w:cs="Calibri"/>
                <w:sz w:val="18"/>
                <w:szCs w:val="18"/>
              </w:rPr>
            </w:pPr>
            <w:r w:rsidRPr="001B166A">
              <w:rPr>
                <w:rFonts w:ascii="Calibri" w:hAnsi="Calibri" w:cs="Calibri"/>
                <w:sz w:val="18"/>
                <w:szCs w:val="18"/>
              </w:rPr>
              <w:t>At 31 March 202</w:t>
            </w:r>
            <w:r>
              <w:rPr>
                <w:rFonts w:ascii="Calibri" w:hAnsi="Calibri" w:cs="Calibri"/>
                <w:sz w:val="18"/>
                <w:szCs w:val="18"/>
              </w:rPr>
              <w:t>3</w:t>
            </w:r>
          </w:p>
        </w:tc>
        <w:tc>
          <w:tcPr>
            <w:tcW w:w="851" w:type="dxa"/>
            <w:tcBorders>
              <w:top w:val="single" w:sz="4" w:space="0" w:color="auto"/>
              <w:left w:val="nil"/>
              <w:bottom w:val="double" w:sz="4" w:space="0" w:color="auto"/>
              <w:right w:val="nil"/>
            </w:tcBorders>
            <w:vAlign w:val="bottom"/>
          </w:tcPr>
          <w:p w14:paraId="564D43B3"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2,880</w:t>
            </w:r>
          </w:p>
        </w:tc>
        <w:tc>
          <w:tcPr>
            <w:tcW w:w="1134" w:type="dxa"/>
            <w:tcBorders>
              <w:top w:val="single" w:sz="4" w:space="0" w:color="auto"/>
              <w:left w:val="nil"/>
              <w:bottom w:val="double" w:sz="4" w:space="0" w:color="auto"/>
              <w:right w:val="nil"/>
            </w:tcBorders>
            <w:vAlign w:val="bottom"/>
          </w:tcPr>
          <w:p w14:paraId="6D2B0896" w14:textId="77777777" w:rsidR="009E462E" w:rsidRPr="001B166A" w:rsidRDefault="009E462E" w:rsidP="00820B0F">
            <w:pPr>
              <w:jc w:val="right"/>
              <w:rPr>
                <w:rFonts w:ascii="Calibri" w:hAnsi="Calibri" w:cs="Calibri"/>
                <w:bCs/>
                <w:sz w:val="18"/>
                <w:szCs w:val="18"/>
              </w:rPr>
            </w:pPr>
            <w:r w:rsidRPr="001B166A">
              <w:rPr>
                <w:rFonts w:ascii="Calibri" w:hAnsi="Calibri" w:cs="Calibri"/>
                <w:bCs/>
                <w:sz w:val="18"/>
                <w:szCs w:val="18"/>
              </w:rPr>
              <w:t>11,711</w:t>
            </w:r>
          </w:p>
        </w:tc>
        <w:tc>
          <w:tcPr>
            <w:tcW w:w="1134" w:type="dxa"/>
            <w:tcBorders>
              <w:top w:val="single" w:sz="4" w:space="0" w:color="auto"/>
              <w:left w:val="nil"/>
              <w:bottom w:val="double" w:sz="4" w:space="0" w:color="auto"/>
              <w:right w:val="nil"/>
            </w:tcBorders>
            <w:noWrap/>
            <w:vAlign w:val="bottom"/>
          </w:tcPr>
          <w:p w14:paraId="26F5452D" w14:textId="77777777" w:rsidR="009E462E" w:rsidRPr="001B166A" w:rsidRDefault="009E462E" w:rsidP="00820B0F">
            <w:pPr>
              <w:jc w:val="right"/>
              <w:rPr>
                <w:rFonts w:ascii="Calibri" w:hAnsi="Calibri" w:cs="Calibri"/>
                <w:bCs/>
                <w:sz w:val="18"/>
                <w:szCs w:val="18"/>
              </w:rPr>
            </w:pPr>
            <w:r>
              <w:rPr>
                <w:rFonts w:ascii="Calibri" w:hAnsi="Calibri" w:cs="Calibri"/>
                <w:bCs/>
                <w:sz w:val="18"/>
                <w:szCs w:val="18"/>
              </w:rPr>
              <w:t>563</w:t>
            </w:r>
          </w:p>
        </w:tc>
        <w:tc>
          <w:tcPr>
            <w:tcW w:w="992" w:type="dxa"/>
            <w:tcBorders>
              <w:top w:val="single" w:sz="4" w:space="0" w:color="auto"/>
              <w:left w:val="nil"/>
              <w:bottom w:val="double" w:sz="4" w:space="0" w:color="auto"/>
              <w:right w:val="nil"/>
            </w:tcBorders>
            <w:vAlign w:val="bottom"/>
          </w:tcPr>
          <w:p w14:paraId="2A6B8B5E"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310</w:t>
            </w:r>
          </w:p>
        </w:tc>
        <w:tc>
          <w:tcPr>
            <w:tcW w:w="1134" w:type="dxa"/>
            <w:tcBorders>
              <w:top w:val="single" w:sz="4" w:space="0" w:color="auto"/>
              <w:left w:val="nil"/>
              <w:bottom w:val="double" w:sz="4" w:space="0" w:color="auto"/>
              <w:right w:val="nil"/>
            </w:tcBorders>
          </w:tcPr>
          <w:p w14:paraId="7ACE5B94"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15</w:t>
            </w:r>
          </w:p>
        </w:tc>
        <w:tc>
          <w:tcPr>
            <w:tcW w:w="1134" w:type="dxa"/>
            <w:tcBorders>
              <w:top w:val="single" w:sz="4" w:space="0" w:color="auto"/>
              <w:left w:val="nil"/>
              <w:bottom w:val="double" w:sz="4" w:space="0" w:color="auto"/>
              <w:right w:val="nil"/>
            </w:tcBorders>
            <w:vAlign w:val="bottom"/>
          </w:tcPr>
          <w:p w14:paraId="599C3313" w14:textId="77777777" w:rsidR="009E462E" w:rsidRPr="001B166A" w:rsidRDefault="009E462E" w:rsidP="00820B0F">
            <w:pPr>
              <w:tabs>
                <w:tab w:val="left" w:pos="252"/>
              </w:tabs>
              <w:jc w:val="right"/>
              <w:rPr>
                <w:rFonts w:ascii="Calibri" w:hAnsi="Calibri" w:cs="Calibri"/>
                <w:bCs/>
                <w:sz w:val="18"/>
                <w:szCs w:val="18"/>
              </w:rPr>
            </w:pPr>
            <w:r w:rsidRPr="001B166A">
              <w:rPr>
                <w:rFonts w:ascii="Calibri" w:hAnsi="Calibri" w:cs="Calibri"/>
                <w:bCs/>
                <w:sz w:val="18"/>
                <w:szCs w:val="18"/>
              </w:rPr>
              <w:t>10,</w:t>
            </w:r>
            <w:r>
              <w:rPr>
                <w:rFonts w:ascii="Calibri" w:hAnsi="Calibri" w:cs="Calibri"/>
                <w:bCs/>
                <w:sz w:val="18"/>
                <w:szCs w:val="18"/>
              </w:rPr>
              <w:t>488</w:t>
            </w:r>
          </w:p>
        </w:tc>
        <w:tc>
          <w:tcPr>
            <w:tcW w:w="993" w:type="dxa"/>
            <w:tcBorders>
              <w:top w:val="single" w:sz="4" w:space="0" w:color="auto"/>
              <w:left w:val="nil"/>
              <w:bottom w:val="double" w:sz="4" w:space="0" w:color="auto"/>
              <w:right w:val="nil"/>
            </w:tcBorders>
            <w:noWrap/>
            <w:vAlign w:val="bottom"/>
          </w:tcPr>
          <w:p w14:paraId="586058E9" w14:textId="77777777" w:rsidR="009E462E" w:rsidRPr="001B166A" w:rsidRDefault="009E462E" w:rsidP="00820B0F">
            <w:pPr>
              <w:tabs>
                <w:tab w:val="left" w:pos="252"/>
              </w:tabs>
              <w:jc w:val="right"/>
              <w:rPr>
                <w:rFonts w:ascii="Calibri" w:hAnsi="Calibri" w:cs="Calibri"/>
                <w:bCs/>
                <w:sz w:val="18"/>
                <w:szCs w:val="18"/>
              </w:rPr>
            </w:pPr>
            <w:r>
              <w:rPr>
                <w:rFonts w:ascii="Calibri" w:hAnsi="Calibri" w:cs="Calibri"/>
                <w:bCs/>
                <w:sz w:val="18"/>
                <w:szCs w:val="18"/>
              </w:rPr>
              <w:t>25,967</w:t>
            </w:r>
          </w:p>
        </w:tc>
      </w:tr>
    </w:tbl>
    <w:p w14:paraId="41313B92" w14:textId="77777777" w:rsidR="009E462E" w:rsidRDefault="009E462E" w:rsidP="009E462E">
      <w:pPr>
        <w:rPr>
          <w:rFonts w:ascii="Calibri" w:hAnsi="Calibri" w:cs="Calibri"/>
          <w:b/>
          <w:sz w:val="22"/>
          <w:szCs w:val="22"/>
        </w:rPr>
      </w:pPr>
    </w:p>
    <w:p w14:paraId="18C720AB" w14:textId="77777777" w:rsidR="009E462E" w:rsidRPr="001B166A" w:rsidRDefault="009E462E" w:rsidP="009E462E">
      <w:pPr>
        <w:rPr>
          <w:rFonts w:ascii="Calibri" w:hAnsi="Calibri" w:cs="Calibri"/>
          <w:b/>
          <w:sz w:val="22"/>
          <w:szCs w:val="22"/>
        </w:rPr>
      </w:pPr>
    </w:p>
    <w:p w14:paraId="2A3CF552" w14:textId="77777777" w:rsidR="009E462E" w:rsidRPr="001B166A" w:rsidRDefault="009E462E" w:rsidP="009E462E">
      <w:pPr>
        <w:jc w:val="both"/>
        <w:rPr>
          <w:rFonts w:ascii="Calibri" w:hAnsi="Calibri" w:cs="Calibri"/>
          <w:b/>
          <w:sz w:val="22"/>
          <w:szCs w:val="22"/>
        </w:rPr>
      </w:pPr>
      <w:r w:rsidRPr="001B166A">
        <w:rPr>
          <w:rFonts w:ascii="Calibri" w:hAnsi="Calibri" w:cs="Calibri"/>
          <w:b/>
          <w:sz w:val="22"/>
          <w:szCs w:val="22"/>
        </w:rPr>
        <w:t>Notes to the interim report</w:t>
      </w:r>
    </w:p>
    <w:p w14:paraId="7F9C2347" w14:textId="77777777" w:rsidR="009E462E" w:rsidRPr="001B166A" w:rsidRDefault="009E462E" w:rsidP="009E462E">
      <w:pPr>
        <w:rPr>
          <w:rFonts w:ascii="Calibri" w:hAnsi="Calibri" w:cs="Calibri"/>
          <w:b/>
          <w:sz w:val="22"/>
          <w:szCs w:val="22"/>
        </w:rPr>
      </w:pPr>
    </w:p>
    <w:p w14:paraId="2402487D"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lastRenderedPageBreak/>
        <w:t>1.</w:t>
      </w:r>
      <w:r w:rsidRPr="001B166A">
        <w:rPr>
          <w:rFonts w:ascii="Calibri" w:hAnsi="Calibri" w:cs="Calibri"/>
          <w:b/>
          <w:sz w:val="22"/>
          <w:szCs w:val="22"/>
        </w:rPr>
        <w:tab/>
        <w:t>Statutory information</w:t>
      </w:r>
    </w:p>
    <w:p w14:paraId="06A3BA42" w14:textId="77777777" w:rsidR="009E462E" w:rsidRPr="001B166A" w:rsidRDefault="009E462E" w:rsidP="009E462E">
      <w:pPr>
        <w:rPr>
          <w:rFonts w:ascii="Calibri" w:hAnsi="Calibri" w:cs="Calibri"/>
          <w:sz w:val="22"/>
          <w:szCs w:val="22"/>
        </w:rPr>
      </w:pPr>
    </w:p>
    <w:p w14:paraId="522D1718" w14:textId="77777777" w:rsidR="009E462E" w:rsidRPr="001B166A" w:rsidRDefault="009E462E" w:rsidP="009E462E">
      <w:pPr>
        <w:autoSpaceDE w:val="0"/>
        <w:autoSpaceDN w:val="0"/>
        <w:adjustRightInd w:val="0"/>
        <w:jc w:val="both"/>
        <w:rPr>
          <w:rFonts w:ascii="Calibri" w:hAnsi="Calibri" w:cs="Calibri"/>
          <w:bCs/>
          <w:sz w:val="22"/>
          <w:szCs w:val="22"/>
        </w:rPr>
      </w:pPr>
      <w:r w:rsidRPr="001B166A">
        <w:rPr>
          <w:rFonts w:ascii="Calibri" w:hAnsi="Calibri" w:cs="Calibri"/>
          <w:bCs/>
          <w:sz w:val="22"/>
          <w:szCs w:val="22"/>
        </w:rPr>
        <w:t xml:space="preserve">The interim financial statements are neither audited nor reviewed and do not constitute statutory accounts within the meaning of Section 434 of the Companies Act 2006. </w:t>
      </w:r>
    </w:p>
    <w:p w14:paraId="26DBD880" w14:textId="77777777" w:rsidR="009E462E" w:rsidRPr="001B166A" w:rsidRDefault="009E462E" w:rsidP="009E462E">
      <w:pPr>
        <w:autoSpaceDE w:val="0"/>
        <w:autoSpaceDN w:val="0"/>
        <w:adjustRightInd w:val="0"/>
        <w:ind w:left="720"/>
        <w:jc w:val="both"/>
        <w:rPr>
          <w:rFonts w:ascii="Calibri" w:hAnsi="Calibri" w:cs="Calibri"/>
          <w:bCs/>
          <w:sz w:val="22"/>
          <w:szCs w:val="22"/>
        </w:rPr>
      </w:pPr>
    </w:p>
    <w:p w14:paraId="5B0D65BD" w14:textId="77777777" w:rsidR="009E462E" w:rsidRPr="001B166A" w:rsidRDefault="009E462E" w:rsidP="009E462E">
      <w:pPr>
        <w:autoSpaceDE w:val="0"/>
        <w:autoSpaceDN w:val="0"/>
        <w:adjustRightInd w:val="0"/>
        <w:jc w:val="both"/>
        <w:rPr>
          <w:rFonts w:ascii="Calibri" w:hAnsi="Calibri" w:cs="Calibri"/>
          <w:b/>
          <w:bCs/>
          <w:sz w:val="22"/>
          <w:szCs w:val="22"/>
        </w:rPr>
      </w:pPr>
      <w:r w:rsidRPr="001B166A">
        <w:rPr>
          <w:rFonts w:ascii="Calibri" w:hAnsi="Calibri" w:cs="Calibri"/>
          <w:bCs/>
          <w:sz w:val="22"/>
          <w:szCs w:val="22"/>
        </w:rPr>
        <w:t>The financial information for the year ended 31 March 202</w:t>
      </w:r>
      <w:r>
        <w:rPr>
          <w:rFonts w:ascii="Calibri" w:hAnsi="Calibri" w:cs="Calibri"/>
          <w:bCs/>
          <w:sz w:val="22"/>
          <w:szCs w:val="22"/>
        </w:rPr>
        <w:t>3</w:t>
      </w:r>
      <w:r w:rsidRPr="001B166A">
        <w:rPr>
          <w:rFonts w:ascii="Calibri" w:hAnsi="Calibri" w:cs="Calibri"/>
          <w:bCs/>
          <w:sz w:val="22"/>
          <w:szCs w:val="22"/>
        </w:rPr>
        <w:t xml:space="preserve"> has been derived from the published statutory accounts. A copy of the full accounts for that period, on which the auditor issued an unmodified report that did not contain statements under 498(2) or (3) of the Companies Act 2006, has been delivered to the Registrar of Companies.</w:t>
      </w:r>
    </w:p>
    <w:p w14:paraId="2C04E931" w14:textId="77777777" w:rsidR="009E462E" w:rsidRPr="001B166A" w:rsidRDefault="009E462E" w:rsidP="009E462E">
      <w:pPr>
        <w:jc w:val="both"/>
        <w:rPr>
          <w:rFonts w:ascii="Calibri" w:hAnsi="Calibri" w:cs="Calibri"/>
          <w:sz w:val="22"/>
          <w:szCs w:val="22"/>
        </w:rPr>
      </w:pPr>
    </w:p>
    <w:p w14:paraId="5372B4FF" w14:textId="77777777" w:rsidR="009E462E" w:rsidRPr="001B166A" w:rsidRDefault="009E462E" w:rsidP="009E462E">
      <w:pPr>
        <w:jc w:val="both"/>
        <w:rPr>
          <w:rFonts w:ascii="Calibri" w:hAnsi="Calibri" w:cs="Calibri"/>
          <w:sz w:val="22"/>
          <w:szCs w:val="22"/>
        </w:rPr>
      </w:pPr>
      <w:r w:rsidRPr="001B166A">
        <w:rPr>
          <w:rFonts w:ascii="Calibri" w:hAnsi="Calibri" w:cs="Calibri"/>
          <w:sz w:val="22"/>
          <w:szCs w:val="22"/>
        </w:rPr>
        <w:t xml:space="preserve">These interim financial statements will be posted to all shareholders and are available from the registered office at One Surtees Way, Surtees Business Park, Stockton on Tees, TS18 3HR or from our website at www.vianetplc.com/investors. </w:t>
      </w:r>
    </w:p>
    <w:p w14:paraId="72967D51" w14:textId="77777777" w:rsidR="009E462E" w:rsidRPr="001B166A" w:rsidRDefault="009E462E" w:rsidP="009E462E">
      <w:pPr>
        <w:jc w:val="both"/>
        <w:rPr>
          <w:rFonts w:ascii="Calibri" w:hAnsi="Calibri" w:cs="Calibri"/>
          <w:sz w:val="22"/>
          <w:szCs w:val="22"/>
          <w:u w:val="single"/>
        </w:rPr>
      </w:pPr>
    </w:p>
    <w:p w14:paraId="12526EBC" w14:textId="77777777" w:rsidR="009E462E" w:rsidRPr="001B166A" w:rsidRDefault="009E462E" w:rsidP="009E462E">
      <w:pPr>
        <w:jc w:val="both"/>
        <w:rPr>
          <w:rFonts w:ascii="Calibri" w:hAnsi="Calibri" w:cs="Calibri"/>
          <w:b/>
          <w:sz w:val="22"/>
          <w:szCs w:val="22"/>
        </w:rPr>
      </w:pPr>
    </w:p>
    <w:p w14:paraId="7F6EE1C2" w14:textId="77777777" w:rsidR="009E462E" w:rsidRPr="001B166A" w:rsidRDefault="009E462E" w:rsidP="009E462E">
      <w:pPr>
        <w:jc w:val="both"/>
        <w:rPr>
          <w:rFonts w:ascii="Calibri" w:hAnsi="Calibri" w:cs="Calibri"/>
          <w:sz w:val="22"/>
          <w:szCs w:val="22"/>
        </w:rPr>
      </w:pPr>
    </w:p>
    <w:p w14:paraId="5BD7C9E8"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t xml:space="preserve"> 2.</w:t>
      </w:r>
      <w:r w:rsidRPr="001B166A">
        <w:rPr>
          <w:rFonts w:ascii="Calibri" w:hAnsi="Calibri" w:cs="Calibri"/>
          <w:b/>
          <w:sz w:val="22"/>
          <w:szCs w:val="22"/>
        </w:rPr>
        <w:tab/>
        <w:t>Accounting policies</w:t>
      </w:r>
    </w:p>
    <w:p w14:paraId="0069C1FF" w14:textId="77777777" w:rsidR="009E462E" w:rsidRPr="001B166A" w:rsidRDefault="009E462E" w:rsidP="009E462E">
      <w:pPr>
        <w:rPr>
          <w:rFonts w:ascii="Calibri" w:hAnsi="Calibri" w:cs="Calibri"/>
          <w:b/>
          <w:sz w:val="22"/>
          <w:szCs w:val="22"/>
        </w:rPr>
      </w:pPr>
    </w:p>
    <w:p w14:paraId="7443F8A6" w14:textId="77777777" w:rsidR="009E462E" w:rsidRPr="001B166A" w:rsidRDefault="009E462E" w:rsidP="009E462E">
      <w:pPr>
        <w:jc w:val="both"/>
        <w:rPr>
          <w:rFonts w:ascii="Calibri" w:hAnsi="Calibri" w:cs="Calibri"/>
          <w:bCs/>
          <w:sz w:val="22"/>
          <w:szCs w:val="22"/>
        </w:rPr>
      </w:pPr>
      <w:r w:rsidRPr="001B166A">
        <w:rPr>
          <w:rFonts w:ascii="Calibri" w:hAnsi="Calibri" w:cs="Calibri"/>
          <w:sz w:val="22"/>
          <w:szCs w:val="22"/>
        </w:rPr>
        <w:t>The interim financial statements have been prepared in accordance with the AIM Rules for Companies and on a basis consistent with the accounting policies and methods of computation as published by the Group in its Annual Report for the year ended 31 March 202</w:t>
      </w:r>
      <w:r>
        <w:rPr>
          <w:rFonts w:ascii="Calibri" w:hAnsi="Calibri" w:cs="Calibri"/>
          <w:sz w:val="22"/>
          <w:szCs w:val="22"/>
        </w:rPr>
        <w:t>3</w:t>
      </w:r>
      <w:r w:rsidRPr="001B166A">
        <w:rPr>
          <w:rFonts w:ascii="Calibri" w:hAnsi="Calibri" w:cs="Calibri"/>
          <w:sz w:val="22"/>
          <w:szCs w:val="22"/>
        </w:rPr>
        <w:t>, which is available on the Group’s website.</w:t>
      </w:r>
    </w:p>
    <w:p w14:paraId="6EA6EE2A" w14:textId="77777777" w:rsidR="009E462E" w:rsidRPr="001B166A" w:rsidRDefault="009E462E" w:rsidP="009E462E">
      <w:pPr>
        <w:jc w:val="both"/>
        <w:rPr>
          <w:rFonts w:ascii="Calibri" w:hAnsi="Calibri" w:cs="Calibri"/>
          <w:sz w:val="22"/>
          <w:szCs w:val="22"/>
        </w:rPr>
      </w:pPr>
      <w:r w:rsidRPr="001B166A">
        <w:rPr>
          <w:rFonts w:ascii="Calibri" w:hAnsi="Calibri" w:cs="Calibri"/>
          <w:sz w:val="22"/>
          <w:szCs w:val="22"/>
        </w:rPr>
        <w:t>The Group has chosen not to adopt IAS 34 ‘Interim Financial Statements’ in preparing these interim financial statements and therefore the Interim financial information is not in full compliance with International Financial Reporting Standards.</w:t>
      </w:r>
    </w:p>
    <w:p w14:paraId="150BC536" w14:textId="77777777" w:rsidR="009E462E" w:rsidRPr="001B166A" w:rsidRDefault="009E462E" w:rsidP="009E462E">
      <w:pPr>
        <w:jc w:val="both"/>
        <w:rPr>
          <w:rFonts w:ascii="Calibri" w:hAnsi="Calibri" w:cs="Calibri"/>
          <w:sz w:val="22"/>
          <w:szCs w:val="22"/>
        </w:rPr>
      </w:pPr>
    </w:p>
    <w:p w14:paraId="7F995725" w14:textId="77777777" w:rsidR="009E462E" w:rsidRPr="001B166A" w:rsidRDefault="009E462E" w:rsidP="009E462E">
      <w:pPr>
        <w:jc w:val="both"/>
        <w:rPr>
          <w:rFonts w:ascii="Calibri" w:hAnsi="Calibri" w:cs="Calibri"/>
          <w:sz w:val="22"/>
          <w:szCs w:val="22"/>
        </w:rPr>
      </w:pPr>
      <w:r w:rsidRPr="001B166A">
        <w:rPr>
          <w:rFonts w:ascii="Calibri" w:hAnsi="Calibri" w:cs="Calibri"/>
          <w:sz w:val="22"/>
          <w:szCs w:val="22"/>
        </w:rPr>
        <w:t>Having considered current trading performance</w:t>
      </w:r>
      <w:r>
        <w:rPr>
          <w:rFonts w:ascii="Calibri" w:hAnsi="Calibri" w:cs="Calibri"/>
          <w:sz w:val="22"/>
          <w:szCs w:val="22"/>
        </w:rPr>
        <w:t xml:space="preserve"> and change of bank facilities on 1 August 2023</w:t>
      </w:r>
      <w:r w:rsidRPr="001B166A">
        <w:rPr>
          <w:rFonts w:ascii="Calibri" w:hAnsi="Calibri" w:cs="Calibri"/>
          <w:sz w:val="22"/>
          <w:szCs w:val="22"/>
        </w:rPr>
        <w:t>, the Directors have a reasonable expectation that the Company and the Group have adequate resources to continue in operational existence for the foreseeable future. Financial forecasts and projections, taking account of reasonably possible changes and sensitivities in future trading performance and the market value of the Group’s assets, have been prepared and show that the Group is expected to be able to operate within the level of cash and existing banking facilities.</w:t>
      </w:r>
    </w:p>
    <w:p w14:paraId="38B11EED" w14:textId="77777777" w:rsidR="009E462E" w:rsidRPr="001B166A" w:rsidRDefault="009E462E" w:rsidP="009E462E">
      <w:pPr>
        <w:jc w:val="both"/>
        <w:rPr>
          <w:rFonts w:ascii="Calibri" w:hAnsi="Calibri" w:cs="Calibri"/>
          <w:sz w:val="22"/>
          <w:szCs w:val="22"/>
        </w:rPr>
      </w:pPr>
    </w:p>
    <w:p w14:paraId="7DFC46EE" w14:textId="77777777" w:rsidR="009E462E" w:rsidRPr="001B166A" w:rsidRDefault="009E462E" w:rsidP="009E462E">
      <w:pPr>
        <w:jc w:val="both"/>
        <w:rPr>
          <w:rFonts w:ascii="Calibri" w:hAnsi="Calibri" w:cs="Calibri"/>
          <w:sz w:val="22"/>
          <w:szCs w:val="22"/>
        </w:rPr>
      </w:pPr>
      <w:r w:rsidRPr="001B166A">
        <w:rPr>
          <w:rFonts w:ascii="Calibri" w:hAnsi="Calibri" w:cs="Calibri"/>
          <w:sz w:val="22"/>
          <w:szCs w:val="22"/>
        </w:rPr>
        <w:t>The Directors are confident that the Company will be able to meet its liabilities as they fall due over the next 12 months and beyond. As a result, this financial information has been prepared on a going concern basis.</w:t>
      </w:r>
    </w:p>
    <w:p w14:paraId="523A1AAF" w14:textId="77777777" w:rsidR="009E462E" w:rsidRPr="001B166A" w:rsidRDefault="009E462E" w:rsidP="009E462E">
      <w:pPr>
        <w:jc w:val="both"/>
        <w:rPr>
          <w:rFonts w:ascii="Calibri" w:hAnsi="Calibri" w:cs="Calibri"/>
          <w:bCs/>
          <w:sz w:val="22"/>
          <w:szCs w:val="22"/>
        </w:rPr>
      </w:pPr>
    </w:p>
    <w:p w14:paraId="1A1EA017" w14:textId="77777777" w:rsidR="009E462E" w:rsidRPr="001B166A" w:rsidRDefault="009E462E" w:rsidP="009E462E">
      <w:pPr>
        <w:jc w:val="both"/>
        <w:rPr>
          <w:rFonts w:ascii="Calibri" w:hAnsi="Calibri" w:cs="Calibri"/>
          <w:b/>
          <w:sz w:val="22"/>
          <w:szCs w:val="22"/>
        </w:rPr>
      </w:pPr>
      <w:r w:rsidRPr="001B166A">
        <w:rPr>
          <w:rFonts w:ascii="Calibri" w:hAnsi="Calibri" w:cs="Calibri"/>
          <w:bCs/>
          <w:sz w:val="22"/>
          <w:szCs w:val="22"/>
        </w:rPr>
        <w:t xml:space="preserve"> </w:t>
      </w:r>
    </w:p>
    <w:p w14:paraId="23F05724"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t>3.</w:t>
      </w:r>
      <w:r w:rsidRPr="001B166A">
        <w:rPr>
          <w:rFonts w:ascii="Calibri" w:hAnsi="Calibri" w:cs="Calibri"/>
          <w:b/>
          <w:sz w:val="22"/>
          <w:szCs w:val="22"/>
        </w:rPr>
        <w:tab/>
        <w:t>Segmental information</w:t>
      </w:r>
    </w:p>
    <w:p w14:paraId="564BD02D" w14:textId="77777777" w:rsidR="009E462E" w:rsidRPr="001B166A" w:rsidRDefault="009E462E" w:rsidP="009E462E">
      <w:pPr>
        <w:tabs>
          <w:tab w:val="left" w:pos="6344"/>
        </w:tabs>
        <w:rPr>
          <w:rFonts w:ascii="Calibri" w:hAnsi="Calibri" w:cs="Calibri"/>
          <w:sz w:val="22"/>
          <w:szCs w:val="22"/>
        </w:rPr>
      </w:pPr>
      <w:r w:rsidRPr="001B166A">
        <w:rPr>
          <w:rFonts w:ascii="Calibri" w:hAnsi="Calibri" w:cs="Calibri"/>
          <w:sz w:val="22"/>
          <w:szCs w:val="22"/>
        </w:rPr>
        <w:tab/>
      </w:r>
    </w:p>
    <w:p w14:paraId="357E2EDB" w14:textId="77777777" w:rsidR="009E462E" w:rsidRPr="001B166A" w:rsidRDefault="009E462E" w:rsidP="009E462E">
      <w:pPr>
        <w:jc w:val="both"/>
        <w:rPr>
          <w:rFonts w:ascii="Calibri" w:hAnsi="Calibri" w:cs="Calibri"/>
          <w:color w:val="000000"/>
          <w:sz w:val="22"/>
          <w:szCs w:val="22"/>
          <w:lang w:eastAsia="en-US"/>
        </w:rPr>
      </w:pPr>
      <w:r w:rsidRPr="001B166A">
        <w:rPr>
          <w:rFonts w:ascii="Calibri" w:hAnsi="Calibri" w:cs="Calibri"/>
          <w:color w:val="000000"/>
          <w:sz w:val="22"/>
          <w:szCs w:val="22"/>
          <w:lang w:eastAsia="en-US"/>
        </w:rPr>
        <w:t>An operating segment is a component of an entity that engages in business activities from which it may earn revenues and incur expenses. The segment operating results are regularly reviewed by the Chief Operating Decision Maker to make decisions about resources to be allocated to the segment and assess its performance. Vianet Group is analysed into to two trading segments (defined below) being Smart Zones (mainly adopted in the leisure sector, including US</w:t>
      </w:r>
      <w:r>
        <w:rPr>
          <w:rFonts w:ascii="Calibri" w:hAnsi="Calibri" w:cs="Calibri"/>
          <w:color w:val="000000"/>
          <w:sz w:val="22"/>
          <w:szCs w:val="22"/>
          <w:lang w:eastAsia="en-US"/>
        </w:rPr>
        <w:t>A</w:t>
      </w:r>
      <w:r w:rsidRPr="001B166A">
        <w:rPr>
          <w:rFonts w:ascii="Calibri" w:hAnsi="Calibri" w:cs="Calibri"/>
          <w:color w:val="000000"/>
          <w:sz w:val="22"/>
          <w:szCs w:val="22"/>
          <w:lang w:eastAsia="en-US"/>
        </w:rPr>
        <w:t xml:space="preserve"> (particularly in pubs and bars)</w:t>
      </w:r>
      <w:r>
        <w:rPr>
          <w:rFonts w:ascii="Calibri" w:hAnsi="Calibri" w:cs="Calibri"/>
          <w:color w:val="000000"/>
          <w:sz w:val="22"/>
          <w:szCs w:val="22"/>
          <w:lang w:eastAsia="en-US"/>
        </w:rPr>
        <w:t>)</w:t>
      </w:r>
      <w:r w:rsidRPr="001B166A">
        <w:rPr>
          <w:rFonts w:ascii="Calibri" w:hAnsi="Calibri" w:cs="Calibri"/>
          <w:color w:val="000000"/>
          <w:sz w:val="22"/>
          <w:szCs w:val="22"/>
          <w:lang w:eastAsia="en-US"/>
        </w:rPr>
        <w:t xml:space="preserve"> and Smart Machines (mainly adopted in the vending sector (particularly in unattended retail vending machines)</w:t>
      </w:r>
      <w:r>
        <w:rPr>
          <w:rFonts w:ascii="Calibri" w:hAnsi="Calibri" w:cs="Calibri"/>
          <w:color w:val="000000"/>
          <w:sz w:val="22"/>
          <w:szCs w:val="22"/>
          <w:lang w:eastAsia="en-US"/>
        </w:rPr>
        <w:t>)</w:t>
      </w:r>
      <w:r w:rsidRPr="001B166A">
        <w:rPr>
          <w:rFonts w:ascii="Calibri" w:hAnsi="Calibri" w:cs="Calibri"/>
          <w:color w:val="000000"/>
          <w:sz w:val="22"/>
          <w:szCs w:val="22"/>
          <w:lang w:eastAsia="en-US"/>
        </w:rPr>
        <w:t xml:space="preserve"> supported by Corporate/Technology &amp; Stores costs. </w:t>
      </w:r>
    </w:p>
    <w:p w14:paraId="44D85F99" w14:textId="77777777" w:rsidR="009E462E" w:rsidRPr="001B166A" w:rsidRDefault="009E462E" w:rsidP="009E462E">
      <w:pPr>
        <w:jc w:val="both"/>
        <w:rPr>
          <w:rFonts w:ascii="Calibri" w:hAnsi="Calibri" w:cs="Calibri"/>
          <w:color w:val="000000"/>
          <w:sz w:val="22"/>
          <w:szCs w:val="22"/>
          <w:lang w:eastAsia="en-US"/>
        </w:rPr>
      </w:pPr>
    </w:p>
    <w:p w14:paraId="3BD85AD5" w14:textId="77777777" w:rsidR="009E462E" w:rsidRPr="001B166A" w:rsidRDefault="009E462E" w:rsidP="009E462E">
      <w:pPr>
        <w:jc w:val="both"/>
        <w:rPr>
          <w:rFonts w:ascii="Calibri" w:hAnsi="Calibri" w:cs="Calibri"/>
          <w:color w:val="000000"/>
          <w:sz w:val="22"/>
          <w:szCs w:val="22"/>
          <w:lang w:eastAsia="en-US"/>
        </w:rPr>
      </w:pPr>
      <w:r w:rsidRPr="001B166A">
        <w:rPr>
          <w:rFonts w:ascii="Calibri" w:hAnsi="Calibri" w:cs="Calibri"/>
          <w:color w:val="000000"/>
          <w:sz w:val="22"/>
          <w:szCs w:val="22"/>
          <w:lang w:eastAsia="en-US"/>
        </w:rPr>
        <w:t>The products/services offered by each operating segment are:</w:t>
      </w:r>
    </w:p>
    <w:p w14:paraId="76216695" w14:textId="77777777" w:rsidR="009E462E" w:rsidRPr="001B166A" w:rsidRDefault="009E462E" w:rsidP="009E462E">
      <w:pPr>
        <w:jc w:val="both"/>
        <w:rPr>
          <w:rFonts w:ascii="Calibri" w:hAnsi="Calibri" w:cs="Calibri"/>
          <w:color w:val="000000"/>
          <w:sz w:val="22"/>
          <w:szCs w:val="22"/>
          <w:lang w:eastAsia="en-US"/>
        </w:rPr>
      </w:pPr>
    </w:p>
    <w:p w14:paraId="7A694DB9" w14:textId="77777777" w:rsidR="009E462E" w:rsidRPr="001B166A" w:rsidRDefault="009E462E" w:rsidP="009E462E">
      <w:pPr>
        <w:numPr>
          <w:ilvl w:val="0"/>
          <w:numId w:val="15"/>
        </w:numPr>
        <w:contextualSpacing/>
        <w:jc w:val="both"/>
        <w:rPr>
          <w:rFonts w:ascii="Calibri" w:hAnsi="Calibri" w:cs="Calibri"/>
          <w:color w:val="000000"/>
          <w:sz w:val="22"/>
          <w:szCs w:val="22"/>
          <w:lang w:eastAsia="en-US"/>
        </w:rPr>
      </w:pPr>
      <w:r w:rsidRPr="001B166A">
        <w:rPr>
          <w:rFonts w:ascii="Calibri" w:hAnsi="Calibri" w:cs="Calibri"/>
          <w:color w:val="000000"/>
          <w:sz w:val="22"/>
          <w:szCs w:val="22"/>
          <w:lang w:eastAsia="en-US"/>
        </w:rPr>
        <w:t>Smart Zones: Data insight &amp; actionable data services, design, product development, sale and rental of fluid monitoring equipment.</w:t>
      </w:r>
    </w:p>
    <w:p w14:paraId="34D7AC1E" w14:textId="77777777" w:rsidR="009E462E" w:rsidRPr="001B166A" w:rsidRDefault="009E462E" w:rsidP="009E462E">
      <w:pPr>
        <w:jc w:val="both"/>
        <w:rPr>
          <w:rFonts w:ascii="Calibri" w:hAnsi="Calibri" w:cs="Calibri"/>
          <w:color w:val="000000"/>
          <w:sz w:val="22"/>
          <w:szCs w:val="22"/>
          <w:lang w:eastAsia="en-US"/>
        </w:rPr>
      </w:pPr>
    </w:p>
    <w:p w14:paraId="50F2C2C1" w14:textId="77777777" w:rsidR="009E462E" w:rsidRPr="001B166A" w:rsidRDefault="009E462E" w:rsidP="009E462E">
      <w:pPr>
        <w:numPr>
          <w:ilvl w:val="0"/>
          <w:numId w:val="15"/>
        </w:numPr>
        <w:contextualSpacing/>
        <w:jc w:val="both"/>
        <w:rPr>
          <w:rFonts w:ascii="Calibri" w:hAnsi="Calibri" w:cs="Calibri"/>
          <w:color w:val="000000"/>
          <w:sz w:val="22"/>
          <w:szCs w:val="22"/>
          <w:lang w:eastAsia="en-US"/>
        </w:rPr>
      </w:pPr>
      <w:r w:rsidRPr="001B166A">
        <w:rPr>
          <w:rFonts w:ascii="Calibri" w:hAnsi="Calibri" w:cs="Calibri"/>
          <w:color w:val="000000"/>
          <w:sz w:val="22"/>
          <w:szCs w:val="22"/>
          <w:lang w:eastAsia="en-US"/>
        </w:rPr>
        <w:t>Smart Machines: Data insight &amp; actionable data services, design product development, sale and rental of machine monitoring and contactless payment equipment and services.</w:t>
      </w:r>
    </w:p>
    <w:p w14:paraId="0C264760" w14:textId="77777777" w:rsidR="009E462E" w:rsidRPr="001B166A" w:rsidRDefault="009E462E" w:rsidP="009E462E">
      <w:pPr>
        <w:jc w:val="both"/>
        <w:rPr>
          <w:rFonts w:ascii="Calibri" w:hAnsi="Calibri" w:cs="Calibri"/>
          <w:color w:val="000000"/>
          <w:sz w:val="22"/>
          <w:szCs w:val="22"/>
          <w:lang w:eastAsia="en-US"/>
        </w:rPr>
      </w:pPr>
    </w:p>
    <w:p w14:paraId="338CD883" w14:textId="77777777" w:rsidR="009E462E" w:rsidRPr="001B166A" w:rsidRDefault="009E462E" w:rsidP="009E462E">
      <w:pPr>
        <w:numPr>
          <w:ilvl w:val="0"/>
          <w:numId w:val="15"/>
        </w:numPr>
        <w:contextualSpacing/>
        <w:jc w:val="both"/>
        <w:rPr>
          <w:rFonts w:ascii="Calibri" w:hAnsi="Calibri" w:cs="Calibri"/>
          <w:color w:val="000000"/>
          <w:sz w:val="22"/>
          <w:szCs w:val="22"/>
          <w:lang w:eastAsia="en-US"/>
        </w:rPr>
      </w:pPr>
      <w:r w:rsidRPr="001B166A">
        <w:rPr>
          <w:rFonts w:ascii="Calibri" w:hAnsi="Calibri" w:cs="Calibri"/>
          <w:color w:val="000000"/>
          <w:sz w:val="22"/>
          <w:szCs w:val="22"/>
          <w:lang w:eastAsia="en-US"/>
        </w:rPr>
        <w:lastRenderedPageBreak/>
        <w:t>Corporate/Technology: Centralised Group overheads along with technology and stores related costs for the Group</w:t>
      </w:r>
      <w:r>
        <w:rPr>
          <w:rFonts w:ascii="Calibri" w:hAnsi="Calibri" w:cs="Calibri"/>
          <w:color w:val="000000"/>
          <w:sz w:val="22"/>
          <w:szCs w:val="22"/>
          <w:lang w:eastAsia="en-US"/>
        </w:rPr>
        <w:t>.</w:t>
      </w:r>
    </w:p>
    <w:p w14:paraId="3D5ADAA1" w14:textId="77777777" w:rsidR="009E462E" w:rsidRPr="001B166A" w:rsidRDefault="009E462E" w:rsidP="009E462E">
      <w:pPr>
        <w:rPr>
          <w:rFonts w:ascii="Calibri" w:hAnsi="Calibri" w:cs="Calibri"/>
          <w:color w:val="000000"/>
          <w:sz w:val="22"/>
          <w:szCs w:val="22"/>
          <w:lang w:eastAsia="en-US"/>
        </w:rPr>
      </w:pPr>
    </w:p>
    <w:p w14:paraId="61821F70" w14:textId="77777777" w:rsidR="009E462E" w:rsidRPr="001B166A" w:rsidRDefault="009E462E" w:rsidP="009E462E">
      <w:pPr>
        <w:jc w:val="both"/>
        <w:rPr>
          <w:rFonts w:ascii="Calibri" w:hAnsi="Calibri" w:cs="Calibri"/>
          <w:sz w:val="22"/>
          <w:szCs w:val="22"/>
        </w:rPr>
      </w:pPr>
      <w:r w:rsidRPr="001B166A">
        <w:rPr>
          <w:rFonts w:ascii="Calibri" w:hAnsi="Calibri" w:cs="Calibri"/>
          <w:color w:val="000000"/>
          <w:sz w:val="22"/>
          <w:szCs w:val="22"/>
          <w:lang w:eastAsia="en-US"/>
        </w:rPr>
        <w:t>The inter-segment sales are immaterial. Segment results, assets and liabilities include items directly attributable to a segment as well as those that can be allocated on a reasonable basis. Unallocated assets and liabilities comprise items such as cash and cash equivalents, certain intangible assets, taxation, and borrowings. Segment capital expenditure is the total cost incurred during the year to acquire segment assets that are expected to be used for more than one period.</w:t>
      </w:r>
    </w:p>
    <w:p w14:paraId="57FCFA6E" w14:textId="77777777" w:rsidR="009E462E" w:rsidRPr="001B166A" w:rsidRDefault="009E462E" w:rsidP="009E462E">
      <w:pPr>
        <w:jc w:val="both"/>
        <w:rPr>
          <w:rFonts w:ascii="Calibri" w:hAnsi="Calibri" w:cs="Calibri"/>
          <w:sz w:val="22"/>
          <w:szCs w:val="22"/>
        </w:rPr>
      </w:pPr>
    </w:p>
    <w:p w14:paraId="1F2039A3" w14:textId="77777777" w:rsidR="009E462E" w:rsidRPr="001B166A" w:rsidRDefault="009E462E" w:rsidP="009E462E">
      <w:pPr>
        <w:jc w:val="both"/>
        <w:rPr>
          <w:rFonts w:ascii="Calibri" w:hAnsi="Calibri" w:cs="Calibri"/>
          <w:sz w:val="22"/>
          <w:szCs w:val="22"/>
        </w:rPr>
      </w:pPr>
      <w:r w:rsidRPr="001B166A">
        <w:rPr>
          <w:rFonts w:ascii="Calibri" w:hAnsi="Calibri" w:cs="Calibri"/>
          <w:sz w:val="22"/>
          <w:szCs w:val="22"/>
        </w:rPr>
        <w:t>The segmental results for the six months ended 30 September 202</w:t>
      </w:r>
      <w:r>
        <w:rPr>
          <w:rFonts w:ascii="Calibri" w:hAnsi="Calibri" w:cs="Calibri"/>
          <w:sz w:val="22"/>
          <w:szCs w:val="22"/>
        </w:rPr>
        <w:t>3</w:t>
      </w:r>
      <w:r w:rsidRPr="001B166A">
        <w:rPr>
          <w:rFonts w:ascii="Calibri" w:hAnsi="Calibri" w:cs="Calibri"/>
          <w:sz w:val="22"/>
          <w:szCs w:val="22"/>
        </w:rPr>
        <w:t xml:space="preserve"> are as follows:</w:t>
      </w:r>
    </w:p>
    <w:p w14:paraId="324FD65E"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134"/>
        <w:gridCol w:w="993"/>
      </w:tblGrid>
      <w:tr w:rsidR="009E462E" w:rsidRPr="001B166A" w14:paraId="2A465148" w14:textId="77777777" w:rsidTr="00820B0F">
        <w:tc>
          <w:tcPr>
            <w:tcW w:w="3794" w:type="dxa"/>
          </w:tcPr>
          <w:p w14:paraId="3BDF97CF" w14:textId="77777777" w:rsidR="009E462E" w:rsidRPr="001B166A" w:rsidRDefault="009E462E" w:rsidP="00820B0F">
            <w:pPr>
              <w:spacing w:before="40" w:after="40" w:line="240" w:lineRule="exact"/>
              <w:rPr>
                <w:rFonts w:ascii="Calibri" w:hAnsi="Calibri" w:cs="Calibri"/>
                <w:sz w:val="18"/>
                <w:szCs w:val="18"/>
              </w:rPr>
            </w:pPr>
          </w:p>
          <w:p w14:paraId="0BCFBADE" w14:textId="77777777" w:rsidR="009E462E" w:rsidRPr="001B166A" w:rsidRDefault="009E462E" w:rsidP="00820B0F">
            <w:pPr>
              <w:spacing w:before="40" w:after="40" w:line="240" w:lineRule="exact"/>
              <w:rPr>
                <w:rFonts w:ascii="Calibri" w:hAnsi="Calibri" w:cs="Calibri"/>
                <w:sz w:val="18"/>
                <w:szCs w:val="18"/>
              </w:rPr>
            </w:pPr>
          </w:p>
          <w:p w14:paraId="3B4081E2"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Continuing Operations</w:t>
            </w:r>
          </w:p>
        </w:tc>
        <w:tc>
          <w:tcPr>
            <w:tcW w:w="283" w:type="dxa"/>
          </w:tcPr>
          <w:p w14:paraId="34C38D86"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4D192007"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57EE77EB" w14:textId="77777777" w:rsidR="009E462E" w:rsidRPr="001B166A" w:rsidRDefault="009E462E" w:rsidP="00820B0F">
            <w:pPr>
              <w:spacing w:before="40" w:after="40" w:line="240" w:lineRule="exact"/>
              <w:jc w:val="right"/>
              <w:rPr>
                <w:rFonts w:ascii="Calibri" w:hAnsi="Calibri" w:cs="Calibri"/>
                <w:b/>
                <w:sz w:val="18"/>
                <w:szCs w:val="18"/>
              </w:rPr>
            </w:pPr>
          </w:p>
          <w:p w14:paraId="727B683B" w14:textId="77777777" w:rsidR="009E462E" w:rsidRPr="001B166A" w:rsidRDefault="009E462E" w:rsidP="00820B0F">
            <w:pPr>
              <w:spacing w:before="40" w:after="40" w:line="240" w:lineRule="exact"/>
              <w:jc w:val="right"/>
              <w:rPr>
                <w:rFonts w:ascii="Calibri" w:hAnsi="Calibri" w:cs="Calibri"/>
                <w:b/>
                <w:sz w:val="18"/>
                <w:szCs w:val="18"/>
              </w:rPr>
            </w:pPr>
          </w:p>
          <w:p w14:paraId="035A94ED"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Zones</w:t>
            </w:r>
          </w:p>
        </w:tc>
        <w:tc>
          <w:tcPr>
            <w:tcW w:w="1417" w:type="dxa"/>
          </w:tcPr>
          <w:p w14:paraId="450FF461" w14:textId="77777777" w:rsidR="009E462E" w:rsidRPr="001B166A" w:rsidRDefault="009E462E" w:rsidP="00820B0F">
            <w:pPr>
              <w:spacing w:before="40" w:after="40" w:line="240" w:lineRule="exact"/>
              <w:jc w:val="right"/>
              <w:rPr>
                <w:rFonts w:ascii="Calibri" w:hAnsi="Calibri" w:cs="Calibri"/>
                <w:b/>
                <w:sz w:val="18"/>
                <w:szCs w:val="18"/>
              </w:rPr>
            </w:pPr>
          </w:p>
          <w:p w14:paraId="101F147E" w14:textId="77777777" w:rsidR="009E462E" w:rsidRPr="001B166A" w:rsidRDefault="009E462E" w:rsidP="00820B0F">
            <w:pPr>
              <w:spacing w:before="40" w:after="40" w:line="240" w:lineRule="exact"/>
              <w:jc w:val="right"/>
              <w:rPr>
                <w:rFonts w:ascii="Calibri" w:hAnsi="Calibri" w:cs="Calibri"/>
                <w:b/>
                <w:sz w:val="18"/>
                <w:szCs w:val="18"/>
              </w:rPr>
            </w:pPr>
          </w:p>
          <w:p w14:paraId="1361E4C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Machines</w:t>
            </w:r>
          </w:p>
        </w:tc>
        <w:tc>
          <w:tcPr>
            <w:tcW w:w="1134" w:type="dxa"/>
          </w:tcPr>
          <w:p w14:paraId="2D92EA02" w14:textId="77777777" w:rsidR="009E462E" w:rsidRPr="001B166A" w:rsidRDefault="009E462E" w:rsidP="00820B0F">
            <w:pPr>
              <w:spacing w:before="40" w:after="40" w:line="240" w:lineRule="exact"/>
              <w:jc w:val="right"/>
              <w:rPr>
                <w:rFonts w:ascii="Calibri" w:hAnsi="Calibri" w:cs="Calibri"/>
                <w:b/>
                <w:sz w:val="18"/>
                <w:szCs w:val="18"/>
              </w:rPr>
            </w:pPr>
          </w:p>
          <w:p w14:paraId="78281348" w14:textId="77777777" w:rsidR="009E462E" w:rsidRPr="001B166A" w:rsidRDefault="009E462E" w:rsidP="00820B0F">
            <w:pPr>
              <w:spacing w:before="40" w:after="40" w:line="240" w:lineRule="exact"/>
              <w:jc w:val="right"/>
              <w:rPr>
                <w:rFonts w:ascii="Calibri" w:hAnsi="Calibri" w:cs="Calibri"/>
                <w:b/>
                <w:sz w:val="18"/>
                <w:szCs w:val="18"/>
              </w:rPr>
            </w:pPr>
          </w:p>
          <w:p w14:paraId="3478B91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Corporate/Technology</w:t>
            </w:r>
          </w:p>
        </w:tc>
        <w:tc>
          <w:tcPr>
            <w:tcW w:w="993" w:type="dxa"/>
          </w:tcPr>
          <w:p w14:paraId="1660FAED" w14:textId="77777777" w:rsidR="009E462E" w:rsidRPr="001B166A" w:rsidRDefault="009E462E" w:rsidP="00820B0F">
            <w:pPr>
              <w:spacing w:before="40" w:after="40" w:line="240" w:lineRule="exact"/>
              <w:jc w:val="right"/>
              <w:rPr>
                <w:rFonts w:ascii="Calibri" w:hAnsi="Calibri" w:cs="Calibri"/>
                <w:b/>
                <w:sz w:val="18"/>
                <w:szCs w:val="18"/>
              </w:rPr>
            </w:pPr>
          </w:p>
          <w:p w14:paraId="21871497" w14:textId="77777777" w:rsidR="009E462E" w:rsidRPr="001B166A" w:rsidRDefault="009E462E" w:rsidP="00820B0F">
            <w:pPr>
              <w:spacing w:before="40" w:after="40" w:line="240" w:lineRule="exact"/>
              <w:jc w:val="right"/>
              <w:rPr>
                <w:rFonts w:ascii="Calibri" w:hAnsi="Calibri" w:cs="Calibri"/>
                <w:b/>
                <w:sz w:val="18"/>
                <w:szCs w:val="18"/>
              </w:rPr>
            </w:pPr>
          </w:p>
          <w:p w14:paraId="562DAB10" w14:textId="77777777" w:rsidR="009E462E" w:rsidRPr="001B166A" w:rsidRDefault="009E462E" w:rsidP="00820B0F">
            <w:pPr>
              <w:spacing w:before="40" w:after="40" w:line="240" w:lineRule="exact"/>
              <w:jc w:val="right"/>
              <w:rPr>
                <w:rFonts w:ascii="Calibri" w:hAnsi="Calibri" w:cs="Calibri"/>
                <w:b/>
                <w:sz w:val="18"/>
                <w:szCs w:val="18"/>
              </w:rPr>
            </w:pPr>
          </w:p>
          <w:p w14:paraId="3108663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Total</w:t>
            </w:r>
          </w:p>
        </w:tc>
      </w:tr>
      <w:tr w:rsidR="009E462E" w:rsidRPr="001B166A" w14:paraId="7DD8B06F" w14:textId="77777777" w:rsidTr="00820B0F">
        <w:tc>
          <w:tcPr>
            <w:tcW w:w="3794" w:type="dxa"/>
            <w:tcBorders>
              <w:bottom w:val="single" w:sz="4" w:space="0" w:color="auto"/>
            </w:tcBorders>
          </w:tcPr>
          <w:p w14:paraId="66A8EFF3"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283" w:type="dxa"/>
            <w:tcBorders>
              <w:bottom w:val="single" w:sz="4" w:space="0" w:color="auto"/>
            </w:tcBorders>
          </w:tcPr>
          <w:p w14:paraId="7A0A3157"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7413BE4E"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34789F29"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417" w:type="dxa"/>
            <w:tcBorders>
              <w:bottom w:val="single" w:sz="4" w:space="0" w:color="auto"/>
            </w:tcBorders>
          </w:tcPr>
          <w:p w14:paraId="127EC63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134" w:type="dxa"/>
            <w:tcBorders>
              <w:bottom w:val="single" w:sz="4" w:space="0" w:color="auto"/>
            </w:tcBorders>
          </w:tcPr>
          <w:p w14:paraId="24879336"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993" w:type="dxa"/>
            <w:tcBorders>
              <w:bottom w:val="single" w:sz="4" w:space="0" w:color="auto"/>
            </w:tcBorders>
          </w:tcPr>
          <w:p w14:paraId="002746ED"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r>
      <w:tr w:rsidR="009E462E" w:rsidRPr="001B166A" w14:paraId="22640EA5" w14:textId="77777777" w:rsidTr="00820B0F">
        <w:tc>
          <w:tcPr>
            <w:tcW w:w="3794" w:type="dxa"/>
            <w:tcBorders>
              <w:top w:val="single" w:sz="4" w:space="0" w:color="auto"/>
            </w:tcBorders>
          </w:tcPr>
          <w:p w14:paraId="7CF59752" w14:textId="77777777" w:rsidR="009E462E" w:rsidRPr="001B166A" w:rsidRDefault="009E462E" w:rsidP="00820B0F">
            <w:pPr>
              <w:spacing w:before="40" w:after="40" w:line="240" w:lineRule="exact"/>
              <w:rPr>
                <w:rFonts w:ascii="Calibri" w:hAnsi="Calibri" w:cs="Calibri"/>
                <w:b/>
                <w:sz w:val="18"/>
                <w:szCs w:val="18"/>
              </w:rPr>
            </w:pPr>
          </w:p>
        </w:tc>
        <w:tc>
          <w:tcPr>
            <w:tcW w:w="283" w:type="dxa"/>
            <w:tcBorders>
              <w:top w:val="single" w:sz="4" w:space="0" w:color="auto"/>
            </w:tcBorders>
            <w:vAlign w:val="center"/>
          </w:tcPr>
          <w:p w14:paraId="74BB1CE5"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495083FD"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30E4520F"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422CD86D"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4D77924E" w14:textId="77777777" w:rsidR="009E462E" w:rsidRPr="001B166A" w:rsidRDefault="009E462E" w:rsidP="00820B0F">
            <w:pPr>
              <w:jc w:val="right"/>
              <w:rPr>
                <w:rFonts w:ascii="Calibri" w:hAnsi="Calibri" w:cs="Calibri"/>
                <w:b/>
                <w:sz w:val="18"/>
                <w:szCs w:val="18"/>
              </w:rPr>
            </w:pPr>
          </w:p>
        </w:tc>
        <w:tc>
          <w:tcPr>
            <w:tcW w:w="993" w:type="dxa"/>
            <w:tcBorders>
              <w:top w:val="single" w:sz="4" w:space="0" w:color="auto"/>
            </w:tcBorders>
          </w:tcPr>
          <w:p w14:paraId="7F34A9D3" w14:textId="77777777" w:rsidR="009E462E" w:rsidRPr="001B166A" w:rsidRDefault="009E462E" w:rsidP="00820B0F">
            <w:pPr>
              <w:spacing w:before="40" w:after="40" w:line="240" w:lineRule="exact"/>
              <w:jc w:val="right"/>
              <w:rPr>
                <w:rFonts w:ascii="Calibri" w:hAnsi="Calibri" w:cs="Calibri"/>
                <w:b/>
                <w:sz w:val="18"/>
                <w:szCs w:val="18"/>
              </w:rPr>
            </w:pPr>
          </w:p>
        </w:tc>
      </w:tr>
      <w:tr w:rsidR="009E462E" w:rsidRPr="001B166A" w14:paraId="5E726EC7" w14:textId="77777777" w:rsidTr="00820B0F">
        <w:tc>
          <w:tcPr>
            <w:tcW w:w="3794" w:type="dxa"/>
            <w:tcBorders>
              <w:top w:val="single" w:sz="4" w:space="0" w:color="auto"/>
              <w:bottom w:val="single" w:sz="12" w:space="0" w:color="auto"/>
            </w:tcBorders>
          </w:tcPr>
          <w:p w14:paraId="7392A7A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Total revenue</w:t>
            </w:r>
          </w:p>
        </w:tc>
        <w:tc>
          <w:tcPr>
            <w:tcW w:w="283" w:type="dxa"/>
            <w:tcBorders>
              <w:top w:val="single" w:sz="4" w:space="0" w:color="auto"/>
              <w:bottom w:val="single" w:sz="12" w:space="0" w:color="auto"/>
            </w:tcBorders>
            <w:vAlign w:val="center"/>
          </w:tcPr>
          <w:p w14:paraId="5C37B2F3"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5FD8EE1D"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2033C693"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4,1</w:t>
            </w:r>
            <w:r>
              <w:rPr>
                <w:rFonts w:ascii="Calibri" w:hAnsi="Calibri" w:cs="Calibri"/>
                <w:b/>
                <w:sz w:val="18"/>
                <w:szCs w:val="18"/>
              </w:rPr>
              <w:t>44</w:t>
            </w:r>
          </w:p>
        </w:tc>
        <w:tc>
          <w:tcPr>
            <w:tcW w:w="1417" w:type="dxa"/>
            <w:tcBorders>
              <w:top w:val="single" w:sz="4" w:space="0" w:color="auto"/>
              <w:bottom w:val="single" w:sz="12" w:space="0" w:color="auto"/>
            </w:tcBorders>
            <w:vAlign w:val="center"/>
          </w:tcPr>
          <w:p w14:paraId="7D55A86D"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3,0</w:t>
            </w:r>
            <w:r>
              <w:rPr>
                <w:rFonts w:ascii="Calibri" w:hAnsi="Calibri" w:cs="Calibri"/>
                <w:b/>
                <w:sz w:val="18"/>
                <w:szCs w:val="18"/>
              </w:rPr>
              <w:t>50</w:t>
            </w:r>
          </w:p>
        </w:tc>
        <w:tc>
          <w:tcPr>
            <w:tcW w:w="1134" w:type="dxa"/>
            <w:tcBorders>
              <w:top w:val="single" w:sz="4" w:space="0" w:color="auto"/>
              <w:bottom w:val="single" w:sz="12" w:space="0" w:color="auto"/>
            </w:tcBorders>
            <w:vAlign w:val="center"/>
          </w:tcPr>
          <w:p w14:paraId="5A2B522F"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p>
        </w:tc>
        <w:tc>
          <w:tcPr>
            <w:tcW w:w="993" w:type="dxa"/>
            <w:tcBorders>
              <w:top w:val="single" w:sz="4" w:space="0" w:color="auto"/>
              <w:bottom w:val="single" w:sz="12" w:space="0" w:color="auto"/>
            </w:tcBorders>
            <w:vAlign w:val="center"/>
          </w:tcPr>
          <w:p w14:paraId="4AFCC731"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7,1</w:t>
            </w:r>
            <w:r>
              <w:rPr>
                <w:rFonts w:ascii="Calibri" w:hAnsi="Calibri" w:cs="Calibri"/>
                <w:b/>
                <w:sz w:val="18"/>
                <w:szCs w:val="18"/>
              </w:rPr>
              <w:t>94</w:t>
            </w:r>
          </w:p>
        </w:tc>
      </w:tr>
      <w:tr w:rsidR="009E462E" w:rsidRPr="001B166A" w14:paraId="031776F8" w14:textId="77777777" w:rsidTr="00820B0F">
        <w:tc>
          <w:tcPr>
            <w:tcW w:w="3794" w:type="dxa"/>
            <w:tcBorders>
              <w:top w:val="single" w:sz="12" w:space="0" w:color="auto"/>
            </w:tcBorders>
          </w:tcPr>
          <w:p w14:paraId="6710A92C"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0536F7DF"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28CFD54B"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48366953"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6A736F24"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697B97AF"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45770C16" w14:textId="77777777" w:rsidR="009E462E" w:rsidRPr="001B166A" w:rsidRDefault="009E462E" w:rsidP="00820B0F">
            <w:pPr>
              <w:jc w:val="right"/>
              <w:rPr>
                <w:rFonts w:ascii="Calibri" w:hAnsi="Calibri" w:cs="Calibri"/>
                <w:b/>
                <w:sz w:val="18"/>
                <w:szCs w:val="18"/>
              </w:rPr>
            </w:pPr>
          </w:p>
        </w:tc>
      </w:tr>
      <w:tr w:rsidR="009E462E" w:rsidRPr="001B166A" w14:paraId="68BB6F47" w14:textId="77777777" w:rsidTr="00820B0F">
        <w:tc>
          <w:tcPr>
            <w:tcW w:w="3794" w:type="dxa"/>
            <w:tcBorders>
              <w:top w:val="single" w:sz="4" w:space="0" w:color="auto"/>
              <w:bottom w:val="single" w:sz="12" w:space="0" w:color="auto"/>
            </w:tcBorders>
          </w:tcPr>
          <w:p w14:paraId="363BCCC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amortisation, share based payments and exceptional costs</w:t>
            </w:r>
          </w:p>
        </w:tc>
        <w:tc>
          <w:tcPr>
            <w:tcW w:w="283" w:type="dxa"/>
            <w:tcBorders>
              <w:top w:val="single" w:sz="4" w:space="0" w:color="auto"/>
              <w:bottom w:val="single" w:sz="12" w:space="0" w:color="auto"/>
            </w:tcBorders>
            <w:vAlign w:val="center"/>
          </w:tcPr>
          <w:p w14:paraId="2F2CC3F8"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6366D65C"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7B3A7C62" w14:textId="77777777" w:rsidR="009E462E" w:rsidRPr="001B166A" w:rsidRDefault="009E462E" w:rsidP="00820B0F">
            <w:pPr>
              <w:jc w:val="right"/>
              <w:rPr>
                <w:rFonts w:ascii="Calibri" w:hAnsi="Calibri" w:cs="Calibri"/>
                <w:b/>
                <w:sz w:val="18"/>
                <w:szCs w:val="18"/>
              </w:rPr>
            </w:pPr>
          </w:p>
          <w:p w14:paraId="0DC2AA33"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w:t>
            </w:r>
            <w:r>
              <w:rPr>
                <w:rFonts w:ascii="Calibri" w:hAnsi="Calibri" w:cs="Calibri"/>
                <w:b/>
                <w:sz w:val="18"/>
                <w:szCs w:val="18"/>
              </w:rPr>
              <w:t>711</w:t>
            </w:r>
          </w:p>
        </w:tc>
        <w:tc>
          <w:tcPr>
            <w:tcW w:w="1417" w:type="dxa"/>
            <w:tcBorders>
              <w:top w:val="single" w:sz="4" w:space="0" w:color="auto"/>
              <w:bottom w:val="single" w:sz="12" w:space="0" w:color="auto"/>
            </w:tcBorders>
            <w:vAlign w:val="center"/>
          </w:tcPr>
          <w:p w14:paraId="00081DE7" w14:textId="77777777" w:rsidR="009E462E" w:rsidRPr="001B166A" w:rsidRDefault="009E462E" w:rsidP="00820B0F">
            <w:pPr>
              <w:jc w:val="right"/>
              <w:rPr>
                <w:rFonts w:ascii="Calibri" w:hAnsi="Calibri" w:cs="Calibri"/>
                <w:b/>
                <w:sz w:val="18"/>
                <w:szCs w:val="18"/>
              </w:rPr>
            </w:pPr>
          </w:p>
          <w:p w14:paraId="526FE34F"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1,048</w:t>
            </w:r>
          </w:p>
        </w:tc>
        <w:tc>
          <w:tcPr>
            <w:tcW w:w="1134" w:type="dxa"/>
            <w:tcBorders>
              <w:top w:val="single" w:sz="4" w:space="0" w:color="auto"/>
              <w:bottom w:val="single" w:sz="12" w:space="0" w:color="auto"/>
            </w:tcBorders>
            <w:vAlign w:val="center"/>
          </w:tcPr>
          <w:p w14:paraId="297036FA" w14:textId="77777777" w:rsidR="009E462E" w:rsidRPr="001B166A" w:rsidRDefault="009E462E" w:rsidP="00820B0F">
            <w:pPr>
              <w:jc w:val="right"/>
              <w:rPr>
                <w:rFonts w:ascii="Calibri" w:hAnsi="Calibri" w:cs="Calibri"/>
                <w:b/>
                <w:sz w:val="18"/>
                <w:szCs w:val="18"/>
              </w:rPr>
            </w:pPr>
          </w:p>
          <w:p w14:paraId="50F9DDCD"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(1,4</w:t>
            </w:r>
            <w:r>
              <w:rPr>
                <w:rFonts w:ascii="Calibri" w:hAnsi="Calibri" w:cs="Calibri"/>
                <w:b/>
                <w:sz w:val="18"/>
                <w:szCs w:val="18"/>
              </w:rPr>
              <w:t>62</w:t>
            </w:r>
            <w:r w:rsidRPr="001B166A">
              <w:rPr>
                <w:rFonts w:ascii="Calibri" w:hAnsi="Calibri" w:cs="Calibri"/>
                <w:b/>
                <w:sz w:val="18"/>
                <w:szCs w:val="18"/>
              </w:rPr>
              <w:t>)</w:t>
            </w:r>
          </w:p>
        </w:tc>
        <w:tc>
          <w:tcPr>
            <w:tcW w:w="993" w:type="dxa"/>
            <w:tcBorders>
              <w:top w:val="single" w:sz="4" w:space="0" w:color="auto"/>
              <w:bottom w:val="single" w:sz="12" w:space="0" w:color="auto"/>
            </w:tcBorders>
            <w:vAlign w:val="center"/>
          </w:tcPr>
          <w:p w14:paraId="1CBED82B" w14:textId="77777777" w:rsidR="009E462E" w:rsidRPr="001B166A" w:rsidRDefault="009E462E" w:rsidP="00820B0F">
            <w:pPr>
              <w:jc w:val="right"/>
              <w:rPr>
                <w:rFonts w:ascii="Calibri" w:hAnsi="Calibri" w:cs="Calibri"/>
                <w:b/>
                <w:sz w:val="18"/>
                <w:szCs w:val="18"/>
              </w:rPr>
            </w:pPr>
          </w:p>
          <w:p w14:paraId="6077A32A"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1,2</w:t>
            </w:r>
            <w:r>
              <w:rPr>
                <w:rFonts w:ascii="Calibri" w:hAnsi="Calibri" w:cs="Calibri"/>
                <w:b/>
                <w:sz w:val="18"/>
                <w:szCs w:val="18"/>
              </w:rPr>
              <w:t>97</w:t>
            </w:r>
          </w:p>
        </w:tc>
      </w:tr>
      <w:tr w:rsidR="009E462E" w:rsidRPr="001B166A" w14:paraId="1291D760" w14:textId="77777777" w:rsidTr="00820B0F">
        <w:tc>
          <w:tcPr>
            <w:tcW w:w="3794" w:type="dxa"/>
            <w:tcBorders>
              <w:top w:val="single" w:sz="12" w:space="0" w:color="auto"/>
            </w:tcBorders>
          </w:tcPr>
          <w:p w14:paraId="79A8DBA5"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5DFF3583"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22B4C413"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0BD2CC72"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30F9E617"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7DFCCE6D"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66883623" w14:textId="77777777" w:rsidR="009E462E" w:rsidRPr="001B166A" w:rsidRDefault="009E462E" w:rsidP="00820B0F">
            <w:pPr>
              <w:jc w:val="right"/>
              <w:rPr>
                <w:rFonts w:ascii="Calibri" w:hAnsi="Calibri" w:cs="Calibri"/>
                <w:b/>
                <w:sz w:val="18"/>
                <w:szCs w:val="18"/>
              </w:rPr>
            </w:pPr>
          </w:p>
        </w:tc>
      </w:tr>
      <w:tr w:rsidR="009E462E" w:rsidRPr="001B166A" w14:paraId="29A05B13" w14:textId="77777777" w:rsidTr="00820B0F">
        <w:tc>
          <w:tcPr>
            <w:tcW w:w="3794" w:type="dxa"/>
          </w:tcPr>
          <w:p w14:paraId="00003E9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Pre-exceptional segment result</w:t>
            </w:r>
          </w:p>
        </w:tc>
        <w:tc>
          <w:tcPr>
            <w:tcW w:w="283" w:type="dxa"/>
            <w:vAlign w:val="center"/>
          </w:tcPr>
          <w:p w14:paraId="246EE47A" w14:textId="77777777" w:rsidR="009E462E" w:rsidRPr="001B166A" w:rsidRDefault="009E462E" w:rsidP="00820B0F">
            <w:pPr>
              <w:jc w:val="right"/>
              <w:rPr>
                <w:rFonts w:ascii="Calibri" w:hAnsi="Calibri" w:cs="Calibri"/>
                <w:sz w:val="18"/>
                <w:szCs w:val="18"/>
              </w:rPr>
            </w:pPr>
          </w:p>
        </w:tc>
        <w:tc>
          <w:tcPr>
            <w:tcW w:w="284" w:type="dxa"/>
            <w:vAlign w:val="center"/>
          </w:tcPr>
          <w:p w14:paraId="4D3FF530" w14:textId="77777777" w:rsidR="009E462E" w:rsidRPr="001B166A" w:rsidRDefault="009E462E" w:rsidP="00820B0F">
            <w:pPr>
              <w:jc w:val="right"/>
              <w:rPr>
                <w:rFonts w:ascii="Calibri" w:hAnsi="Calibri" w:cs="Calibri"/>
                <w:sz w:val="18"/>
                <w:szCs w:val="18"/>
              </w:rPr>
            </w:pPr>
          </w:p>
        </w:tc>
        <w:tc>
          <w:tcPr>
            <w:tcW w:w="1134" w:type="dxa"/>
            <w:vAlign w:val="center"/>
          </w:tcPr>
          <w:p w14:paraId="29AE040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384</w:t>
            </w:r>
          </w:p>
        </w:tc>
        <w:tc>
          <w:tcPr>
            <w:tcW w:w="1417" w:type="dxa"/>
            <w:vAlign w:val="center"/>
          </w:tcPr>
          <w:p w14:paraId="13DD9FB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866</w:t>
            </w:r>
          </w:p>
        </w:tc>
        <w:tc>
          <w:tcPr>
            <w:tcW w:w="1134" w:type="dxa"/>
            <w:vAlign w:val="center"/>
          </w:tcPr>
          <w:p w14:paraId="38441BA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015</w:t>
            </w:r>
            <w:r w:rsidRPr="001B166A">
              <w:rPr>
                <w:rFonts w:ascii="Calibri" w:hAnsi="Calibri" w:cs="Calibri"/>
                <w:sz w:val="18"/>
                <w:szCs w:val="18"/>
              </w:rPr>
              <w:t>)</w:t>
            </w:r>
          </w:p>
        </w:tc>
        <w:tc>
          <w:tcPr>
            <w:tcW w:w="993" w:type="dxa"/>
            <w:vAlign w:val="center"/>
          </w:tcPr>
          <w:p w14:paraId="27E57AAF" w14:textId="77777777" w:rsidR="009E462E" w:rsidRPr="001B166A" w:rsidRDefault="009E462E" w:rsidP="00820B0F">
            <w:pPr>
              <w:jc w:val="right"/>
              <w:rPr>
                <w:rFonts w:ascii="Calibri" w:hAnsi="Calibri" w:cs="Calibri"/>
                <w:sz w:val="18"/>
                <w:szCs w:val="18"/>
              </w:rPr>
            </w:pPr>
            <w:r w:rsidRPr="005C193A">
              <w:rPr>
                <w:rFonts w:ascii="Calibri" w:hAnsi="Calibri" w:cs="Calibri"/>
                <w:sz w:val="18"/>
                <w:szCs w:val="18"/>
              </w:rPr>
              <w:t>235</w:t>
            </w:r>
          </w:p>
        </w:tc>
      </w:tr>
      <w:tr w:rsidR="009E462E" w:rsidRPr="001B166A" w14:paraId="674232FD" w14:textId="77777777" w:rsidTr="00820B0F">
        <w:tc>
          <w:tcPr>
            <w:tcW w:w="3794" w:type="dxa"/>
            <w:tcBorders>
              <w:bottom w:val="single" w:sz="4" w:space="0" w:color="auto"/>
            </w:tcBorders>
          </w:tcPr>
          <w:p w14:paraId="07D2B708"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Exceptional costs</w:t>
            </w:r>
          </w:p>
        </w:tc>
        <w:tc>
          <w:tcPr>
            <w:tcW w:w="283" w:type="dxa"/>
            <w:tcBorders>
              <w:bottom w:val="single" w:sz="4" w:space="0" w:color="auto"/>
            </w:tcBorders>
            <w:vAlign w:val="center"/>
          </w:tcPr>
          <w:p w14:paraId="39C45A31"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3CC4CAB0"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64A0A750"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(155)</w:t>
            </w:r>
          </w:p>
        </w:tc>
        <w:tc>
          <w:tcPr>
            <w:tcW w:w="1417" w:type="dxa"/>
            <w:tcBorders>
              <w:bottom w:val="single" w:sz="4" w:space="0" w:color="auto"/>
            </w:tcBorders>
            <w:vAlign w:val="center"/>
          </w:tcPr>
          <w:p w14:paraId="023F9F0D"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c>
          <w:tcPr>
            <w:tcW w:w="1134" w:type="dxa"/>
            <w:tcBorders>
              <w:bottom w:val="single" w:sz="4" w:space="0" w:color="auto"/>
            </w:tcBorders>
            <w:vAlign w:val="center"/>
          </w:tcPr>
          <w:p w14:paraId="5DC57A48"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175</w:t>
            </w:r>
            <w:r w:rsidRPr="001B166A">
              <w:rPr>
                <w:rFonts w:ascii="Calibri" w:hAnsi="Calibri" w:cs="Calibri"/>
                <w:sz w:val="18"/>
                <w:szCs w:val="18"/>
              </w:rPr>
              <w:t>)</w:t>
            </w:r>
          </w:p>
        </w:tc>
        <w:tc>
          <w:tcPr>
            <w:tcW w:w="993" w:type="dxa"/>
            <w:tcBorders>
              <w:bottom w:val="single" w:sz="4" w:space="0" w:color="auto"/>
            </w:tcBorders>
            <w:vAlign w:val="center"/>
          </w:tcPr>
          <w:p w14:paraId="7BF0FDB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330</w:t>
            </w:r>
            <w:r w:rsidRPr="001B166A">
              <w:rPr>
                <w:rFonts w:ascii="Calibri" w:hAnsi="Calibri" w:cs="Calibri"/>
                <w:sz w:val="18"/>
                <w:szCs w:val="18"/>
              </w:rPr>
              <w:t>)</w:t>
            </w:r>
          </w:p>
        </w:tc>
      </w:tr>
      <w:tr w:rsidR="009E462E" w:rsidRPr="001B166A" w14:paraId="52AE38E6" w14:textId="77777777" w:rsidTr="00820B0F">
        <w:tc>
          <w:tcPr>
            <w:tcW w:w="3794" w:type="dxa"/>
            <w:tcBorders>
              <w:top w:val="single" w:sz="4" w:space="0" w:color="auto"/>
            </w:tcBorders>
          </w:tcPr>
          <w:p w14:paraId="71AB081F"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Post exceptional segment result</w:t>
            </w:r>
          </w:p>
        </w:tc>
        <w:tc>
          <w:tcPr>
            <w:tcW w:w="283" w:type="dxa"/>
            <w:tcBorders>
              <w:top w:val="single" w:sz="4" w:space="0" w:color="auto"/>
            </w:tcBorders>
            <w:vAlign w:val="center"/>
          </w:tcPr>
          <w:p w14:paraId="496382E6"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09A1924A"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1675E778"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229</w:t>
            </w:r>
          </w:p>
        </w:tc>
        <w:tc>
          <w:tcPr>
            <w:tcW w:w="1417" w:type="dxa"/>
            <w:tcBorders>
              <w:top w:val="single" w:sz="4" w:space="0" w:color="auto"/>
            </w:tcBorders>
            <w:vAlign w:val="center"/>
          </w:tcPr>
          <w:p w14:paraId="443D9E1E"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866</w:t>
            </w:r>
          </w:p>
        </w:tc>
        <w:tc>
          <w:tcPr>
            <w:tcW w:w="1134" w:type="dxa"/>
            <w:tcBorders>
              <w:top w:val="single" w:sz="4" w:space="0" w:color="auto"/>
            </w:tcBorders>
            <w:vAlign w:val="center"/>
          </w:tcPr>
          <w:p w14:paraId="0AE7AF3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(2,1</w:t>
            </w:r>
            <w:r>
              <w:rPr>
                <w:rFonts w:ascii="Calibri" w:hAnsi="Calibri" w:cs="Calibri"/>
                <w:sz w:val="18"/>
                <w:szCs w:val="18"/>
              </w:rPr>
              <w:t>90</w:t>
            </w:r>
            <w:r w:rsidRPr="001B166A">
              <w:rPr>
                <w:rFonts w:ascii="Calibri" w:hAnsi="Calibri" w:cs="Calibri"/>
                <w:sz w:val="18"/>
                <w:szCs w:val="18"/>
              </w:rPr>
              <w:t>)</w:t>
            </w:r>
          </w:p>
        </w:tc>
        <w:tc>
          <w:tcPr>
            <w:tcW w:w="993" w:type="dxa"/>
            <w:tcBorders>
              <w:top w:val="single" w:sz="4" w:space="0" w:color="auto"/>
            </w:tcBorders>
            <w:vAlign w:val="center"/>
          </w:tcPr>
          <w:p w14:paraId="753A251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95</w:t>
            </w:r>
            <w:r w:rsidRPr="001B166A">
              <w:rPr>
                <w:rFonts w:ascii="Calibri" w:hAnsi="Calibri" w:cs="Calibri"/>
                <w:sz w:val="18"/>
                <w:szCs w:val="18"/>
              </w:rPr>
              <w:t>)</w:t>
            </w:r>
          </w:p>
        </w:tc>
      </w:tr>
      <w:tr w:rsidR="009E462E" w:rsidRPr="001B166A" w14:paraId="04B10664" w14:textId="77777777" w:rsidTr="00820B0F">
        <w:tc>
          <w:tcPr>
            <w:tcW w:w="3794" w:type="dxa"/>
          </w:tcPr>
          <w:p w14:paraId="00C9C379"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Finance income</w:t>
            </w:r>
          </w:p>
        </w:tc>
        <w:tc>
          <w:tcPr>
            <w:tcW w:w="283" w:type="dxa"/>
            <w:vAlign w:val="center"/>
          </w:tcPr>
          <w:p w14:paraId="575CAC5B" w14:textId="77777777" w:rsidR="009E462E" w:rsidRPr="001B166A" w:rsidRDefault="009E462E" w:rsidP="00820B0F">
            <w:pPr>
              <w:jc w:val="right"/>
              <w:rPr>
                <w:rFonts w:ascii="Calibri" w:hAnsi="Calibri" w:cs="Calibri"/>
                <w:sz w:val="18"/>
                <w:szCs w:val="18"/>
              </w:rPr>
            </w:pPr>
          </w:p>
        </w:tc>
        <w:tc>
          <w:tcPr>
            <w:tcW w:w="284" w:type="dxa"/>
            <w:vAlign w:val="center"/>
          </w:tcPr>
          <w:p w14:paraId="194D1021" w14:textId="77777777" w:rsidR="009E462E" w:rsidRPr="001B166A" w:rsidRDefault="009E462E" w:rsidP="00820B0F">
            <w:pPr>
              <w:jc w:val="right"/>
              <w:rPr>
                <w:rFonts w:ascii="Calibri" w:hAnsi="Calibri" w:cs="Calibri"/>
                <w:sz w:val="18"/>
                <w:szCs w:val="18"/>
              </w:rPr>
            </w:pPr>
          </w:p>
        </w:tc>
        <w:tc>
          <w:tcPr>
            <w:tcW w:w="1134" w:type="dxa"/>
            <w:vAlign w:val="center"/>
          </w:tcPr>
          <w:p w14:paraId="3C70849A"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vAlign w:val="center"/>
          </w:tcPr>
          <w:p w14:paraId="439BCDC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vAlign w:val="center"/>
          </w:tcPr>
          <w:p w14:paraId="4B32303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vAlign w:val="center"/>
          </w:tcPr>
          <w:p w14:paraId="5F70C7E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r>
      <w:tr w:rsidR="009E462E" w:rsidRPr="001B166A" w14:paraId="5E94EF6E" w14:textId="77777777" w:rsidTr="00820B0F">
        <w:tc>
          <w:tcPr>
            <w:tcW w:w="3794" w:type="dxa"/>
          </w:tcPr>
          <w:p w14:paraId="164EE347"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Finance costs</w:t>
            </w:r>
          </w:p>
        </w:tc>
        <w:tc>
          <w:tcPr>
            <w:tcW w:w="283" w:type="dxa"/>
            <w:vAlign w:val="center"/>
          </w:tcPr>
          <w:p w14:paraId="6B71D011" w14:textId="77777777" w:rsidR="009E462E" w:rsidRPr="001B166A" w:rsidRDefault="009E462E" w:rsidP="00820B0F">
            <w:pPr>
              <w:jc w:val="right"/>
              <w:rPr>
                <w:rFonts w:ascii="Calibri" w:hAnsi="Calibri" w:cs="Calibri"/>
                <w:sz w:val="18"/>
                <w:szCs w:val="18"/>
              </w:rPr>
            </w:pPr>
          </w:p>
        </w:tc>
        <w:tc>
          <w:tcPr>
            <w:tcW w:w="284" w:type="dxa"/>
            <w:vAlign w:val="center"/>
          </w:tcPr>
          <w:p w14:paraId="0847FBA3" w14:textId="77777777" w:rsidR="009E462E" w:rsidRPr="001B166A" w:rsidRDefault="009E462E" w:rsidP="00820B0F">
            <w:pPr>
              <w:jc w:val="right"/>
              <w:rPr>
                <w:rFonts w:ascii="Calibri" w:hAnsi="Calibri" w:cs="Calibri"/>
                <w:sz w:val="18"/>
                <w:szCs w:val="18"/>
              </w:rPr>
            </w:pPr>
          </w:p>
        </w:tc>
        <w:tc>
          <w:tcPr>
            <w:tcW w:w="1134" w:type="dxa"/>
            <w:vAlign w:val="center"/>
          </w:tcPr>
          <w:p w14:paraId="4C8D5F9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76</w:t>
            </w:r>
            <w:r w:rsidRPr="001B166A">
              <w:rPr>
                <w:rFonts w:ascii="Calibri" w:hAnsi="Calibri" w:cs="Calibri"/>
                <w:sz w:val="18"/>
                <w:szCs w:val="18"/>
              </w:rPr>
              <w:t>)</w:t>
            </w:r>
          </w:p>
        </w:tc>
        <w:tc>
          <w:tcPr>
            <w:tcW w:w="1417" w:type="dxa"/>
            <w:vAlign w:val="center"/>
          </w:tcPr>
          <w:p w14:paraId="66986F8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vAlign w:val="center"/>
          </w:tcPr>
          <w:p w14:paraId="00FC7CA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vAlign w:val="center"/>
          </w:tcPr>
          <w:p w14:paraId="71477D0A"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76</w:t>
            </w:r>
            <w:r w:rsidRPr="001B166A">
              <w:rPr>
                <w:rFonts w:ascii="Calibri" w:hAnsi="Calibri" w:cs="Calibri"/>
                <w:sz w:val="18"/>
                <w:szCs w:val="18"/>
              </w:rPr>
              <w:t>)</w:t>
            </w:r>
          </w:p>
        </w:tc>
      </w:tr>
      <w:tr w:rsidR="009E462E" w:rsidRPr="001B166A" w14:paraId="3CF8744D" w14:textId="77777777" w:rsidTr="00820B0F">
        <w:tc>
          <w:tcPr>
            <w:tcW w:w="3794" w:type="dxa"/>
            <w:tcBorders>
              <w:top w:val="single" w:sz="4" w:space="0" w:color="auto"/>
            </w:tcBorders>
          </w:tcPr>
          <w:p w14:paraId="12B22BA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taxation</w:t>
            </w:r>
          </w:p>
        </w:tc>
        <w:tc>
          <w:tcPr>
            <w:tcW w:w="283" w:type="dxa"/>
            <w:tcBorders>
              <w:top w:val="single" w:sz="4" w:space="0" w:color="auto"/>
            </w:tcBorders>
            <w:vAlign w:val="center"/>
          </w:tcPr>
          <w:p w14:paraId="58414D3B"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5C3CA6AD"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1DD3175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w:t>
            </w:r>
            <w:r>
              <w:rPr>
                <w:rFonts w:ascii="Calibri" w:hAnsi="Calibri" w:cs="Calibri"/>
                <w:sz w:val="18"/>
                <w:szCs w:val="18"/>
              </w:rPr>
              <w:t>153</w:t>
            </w:r>
          </w:p>
        </w:tc>
        <w:tc>
          <w:tcPr>
            <w:tcW w:w="1417" w:type="dxa"/>
            <w:tcBorders>
              <w:top w:val="single" w:sz="4" w:space="0" w:color="auto"/>
            </w:tcBorders>
            <w:vAlign w:val="center"/>
          </w:tcPr>
          <w:p w14:paraId="46321115"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866</w:t>
            </w:r>
          </w:p>
        </w:tc>
        <w:tc>
          <w:tcPr>
            <w:tcW w:w="1134" w:type="dxa"/>
            <w:tcBorders>
              <w:top w:val="single" w:sz="4" w:space="0" w:color="auto"/>
            </w:tcBorders>
            <w:vAlign w:val="center"/>
          </w:tcPr>
          <w:p w14:paraId="09C6353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190</w:t>
            </w:r>
            <w:r w:rsidRPr="001B166A">
              <w:rPr>
                <w:rFonts w:ascii="Calibri" w:hAnsi="Calibri" w:cs="Calibri"/>
                <w:sz w:val="18"/>
                <w:szCs w:val="18"/>
              </w:rPr>
              <w:t>)</w:t>
            </w:r>
          </w:p>
        </w:tc>
        <w:tc>
          <w:tcPr>
            <w:tcW w:w="993" w:type="dxa"/>
            <w:tcBorders>
              <w:top w:val="single" w:sz="4" w:space="0" w:color="auto"/>
            </w:tcBorders>
            <w:vAlign w:val="center"/>
          </w:tcPr>
          <w:p w14:paraId="13F51A2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171</w:t>
            </w:r>
            <w:r w:rsidRPr="001B166A">
              <w:rPr>
                <w:rFonts w:ascii="Calibri" w:hAnsi="Calibri" w:cs="Calibri"/>
                <w:sz w:val="18"/>
                <w:szCs w:val="18"/>
              </w:rPr>
              <w:t>)</w:t>
            </w:r>
          </w:p>
        </w:tc>
      </w:tr>
      <w:tr w:rsidR="009E462E" w:rsidRPr="001B166A" w14:paraId="14D91DC7" w14:textId="77777777" w:rsidTr="00820B0F">
        <w:tc>
          <w:tcPr>
            <w:tcW w:w="3794" w:type="dxa"/>
            <w:tcBorders>
              <w:bottom w:val="single" w:sz="4" w:space="0" w:color="auto"/>
            </w:tcBorders>
          </w:tcPr>
          <w:p w14:paraId="229281AB"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Taxation</w:t>
            </w:r>
          </w:p>
        </w:tc>
        <w:tc>
          <w:tcPr>
            <w:tcW w:w="283" w:type="dxa"/>
            <w:tcBorders>
              <w:bottom w:val="single" w:sz="4" w:space="0" w:color="auto"/>
            </w:tcBorders>
            <w:vAlign w:val="center"/>
          </w:tcPr>
          <w:p w14:paraId="698552D6"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3AC7D427"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1F22B20A" w14:textId="77777777" w:rsidR="009E462E" w:rsidRPr="001B166A" w:rsidRDefault="009E462E" w:rsidP="00820B0F">
            <w:pPr>
              <w:jc w:val="right"/>
              <w:rPr>
                <w:rFonts w:ascii="Calibri" w:hAnsi="Calibri" w:cs="Calibri"/>
                <w:sz w:val="18"/>
                <w:szCs w:val="18"/>
              </w:rPr>
            </w:pPr>
          </w:p>
        </w:tc>
        <w:tc>
          <w:tcPr>
            <w:tcW w:w="1417" w:type="dxa"/>
            <w:tcBorders>
              <w:bottom w:val="single" w:sz="4" w:space="0" w:color="auto"/>
            </w:tcBorders>
            <w:vAlign w:val="center"/>
          </w:tcPr>
          <w:p w14:paraId="1114E342"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695F023D" w14:textId="77777777" w:rsidR="009E462E" w:rsidRPr="001B166A" w:rsidRDefault="009E462E" w:rsidP="00820B0F">
            <w:pPr>
              <w:jc w:val="right"/>
              <w:rPr>
                <w:rFonts w:ascii="Calibri" w:hAnsi="Calibri" w:cs="Calibri"/>
                <w:sz w:val="18"/>
                <w:szCs w:val="18"/>
              </w:rPr>
            </w:pPr>
          </w:p>
        </w:tc>
        <w:tc>
          <w:tcPr>
            <w:tcW w:w="993" w:type="dxa"/>
            <w:tcBorders>
              <w:bottom w:val="single" w:sz="4" w:space="0" w:color="auto"/>
            </w:tcBorders>
            <w:vAlign w:val="center"/>
          </w:tcPr>
          <w:p w14:paraId="7CE5BEE4"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w:t>
            </w:r>
          </w:p>
        </w:tc>
      </w:tr>
      <w:tr w:rsidR="009E462E" w:rsidRPr="001B166A" w14:paraId="70A60242" w14:textId="77777777" w:rsidTr="00820B0F">
        <w:tc>
          <w:tcPr>
            <w:tcW w:w="3794" w:type="dxa"/>
            <w:tcBorders>
              <w:top w:val="single" w:sz="4" w:space="0" w:color="auto"/>
              <w:bottom w:val="single" w:sz="4" w:space="0" w:color="auto"/>
            </w:tcBorders>
          </w:tcPr>
          <w:p w14:paraId="685812F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Loss for the year from continuing operations</w:t>
            </w:r>
          </w:p>
        </w:tc>
        <w:tc>
          <w:tcPr>
            <w:tcW w:w="283" w:type="dxa"/>
            <w:tcBorders>
              <w:top w:val="single" w:sz="4" w:space="0" w:color="auto"/>
              <w:bottom w:val="single" w:sz="4" w:space="0" w:color="auto"/>
            </w:tcBorders>
            <w:vAlign w:val="center"/>
          </w:tcPr>
          <w:p w14:paraId="15DC6600"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4" w:space="0" w:color="auto"/>
            </w:tcBorders>
            <w:vAlign w:val="center"/>
          </w:tcPr>
          <w:p w14:paraId="4341C06D"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4" w:space="0" w:color="auto"/>
            </w:tcBorders>
            <w:vAlign w:val="center"/>
          </w:tcPr>
          <w:p w14:paraId="4C7FF8CD" w14:textId="77777777" w:rsidR="009E462E" w:rsidRPr="001B166A" w:rsidRDefault="009E462E" w:rsidP="00820B0F">
            <w:pPr>
              <w:jc w:val="right"/>
              <w:rPr>
                <w:rFonts w:ascii="Calibri" w:hAnsi="Calibri" w:cs="Calibri"/>
                <w:sz w:val="18"/>
                <w:szCs w:val="18"/>
              </w:rPr>
            </w:pPr>
          </w:p>
        </w:tc>
        <w:tc>
          <w:tcPr>
            <w:tcW w:w="1417" w:type="dxa"/>
            <w:tcBorders>
              <w:top w:val="single" w:sz="4" w:space="0" w:color="auto"/>
              <w:bottom w:val="single" w:sz="4" w:space="0" w:color="auto"/>
            </w:tcBorders>
            <w:vAlign w:val="center"/>
          </w:tcPr>
          <w:p w14:paraId="6478BD31"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4" w:space="0" w:color="auto"/>
            </w:tcBorders>
            <w:vAlign w:val="center"/>
          </w:tcPr>
          <w:p w14:paraId="06FEF026" w14:textId="77777777" w:rsidR="009E462E" w:rsidRPr="001B166A" w:rsidRDefault="009E462E" w:rsidP="00820B0F">
            <w:pPr>
              <w:jc w:val="right"/>
              <w:rPr>
                <w:rFonts w:ascii="Calibri" w:hAnsi="Calibri" w:cs="Calibri"/>
                <w:sz w:val="18"/>
                <w:szCs w:val="18"/>
              </w:rPr>
            </w:pPr>
          </w:p>
        </w:tc>
        <w:tc>
          <w:tcPr>
            <w:tcW w:w="993" w:type="dxa"/>
            <w:tcBorders>
              <w:top w:val="single" w:sz="4" w:space="0" w:color="auto"/>
              <w:bottom w:val="single" w:sz="4" w:space="0" w:color="auto"/>
            </w:tcBorders>
            <w:vAlign w:val="center"/>
          </w:tcPr>
          <w:p w14:paraId="7D4F922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r>
              <w:rPr>
                <w:rFonts w:ascii="Calibri" w:hAnsi="Calibri" w:cs="Calibri"/>
                <w:sz w:val="18"/>
                <w:szCs w:val="18"/>
              </w:rPr>
              <w:t>171</w:t>
            </w:r>
            <w:r w:rsidRPr="001B166A">
              <w:rPr>
                <w:rFonts w:ascii="Calibri" w:hAnsi="Calibri" w:cs="Calibri"/>
                <w:sz w:val="18"/>
                <w:szCs w:val="18"/>
              </w:rPr>
              <w:t>)</w:t>
            </w:r>
          </w:p>
        </w:tc>
      </w:tr>
      <w:tr w:rsidR="009E462E" w:rsidRPr="001B166A" w14:paraId="1FBA2D06" w14:textId="77777777" w:rsidTr="00820B0F">
        <w:tc>
          <w:tcPr>
            <w:tcW w:w="3794" w:type="dxa"/>
            <w:tcBorders>
              <w:top w:val="single" w:sz="4" w:space="0" w:color="auto"/>
            </w:tcBorders>
          </w:tcPr>
          <w:p w14:paraId="2BB18B00" w14:textId="77777777" w:rsidR="009E462E" w:rsidRPr="001B166A" w:rsidRDefault="009E462E" w:rsidP="00820B0F">
            <w:pPr>
              <w:spacing w:before="40" w:after="40"/>
              <w:rPr>
                <w:rFonts w:ascii="Calibri" w:hAnsi="Calibri" w:cs="Calibri"/>
                <w:sz w:val="18"/>
                <w:szCs w:val="18"/>
              </w:rPr>
            </w:pPr>
          </w:p>
        </w:tc>
        <w:tc>
          <w:tcPr>
            <w:tcW w:w="283" w:type="dxa"/>
            <w:tcBorders>
              <w:top w:val="single" w:sz="4" w:space="0" w:color="auto"/>
            </w:tcBorders>
            <w:vAlign w:val="center"/>
          </w:tcPr>
          <w:p w14:paraId="552E3D90"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69FCB0DA"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1E19787C"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522FE5FE"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12971CEA" w14:textId="77777777" w:rsidR="009E462E" w:rsidRPr="001B166A" w:rsidRDefault="009E462E" w:rsidP="00820B0F">
            <w:pPr>
              <w:jc w:val="right"/>
              <w:rPr>
                <w:rFonts w:ascii="Calibri" w:hAnsi="Calibri" w:cs="Calibri"/>
                <w:b/>
                <w:sz w:val="18"/>
                <w:szCs w:val="18"/>
              </w:rPr>
            </w:pPr>
          </w:p>
        </w:tc>
        <w:tc>
          <w:tcPr>
            <w:tcW w:w="993" w:type="dxa"/>
            <w:tcBorders>
              <w:top w:val="single" w:sz="4" w:space="0" w:color="auto"/>
            </w:tcBorders>
          </w:tcPr>
          <w:p w14:paraId="4A3CF61A" w14:textId="77777777" w:rsidR="009E462E" w:rsidRPr="001B166A" w:rsidRDefault="009E462E" w:rsidP="00820B0F">
            <w:pPr>
              <w:spacing w:before="40" w:after="40"/>
              <w:jc w:val="right"/>
              <w:rPr>
                <w:rFonts w:ascii="Calibri" w:hAnsi="Calibri" w:cs="Calibri"/>
                <w:b/>
                <w:sz w:val="18"/>
                <w:szCs w:val="18"/>
              </w:rPr>
            </w:pPr>
          </w:p>
        </w:tc>
      </w:tr>
    </w:tbl>
    <w:p w14:paraId="445DF008"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134"/>
        <w:gridCol w:w="993"/>
      </w:tblGrid>
      <w:tr w:rsidR="009E462E" w:rsidRPr="004A3A5B" w14:paraId="39A6B1E5" w14:textId="77777777" w:rsidTr="00820B0F">
        <w:tc>
          <w:tcPr>
            <w:tcW w:w="3794" w:type="dxa"/>
          </w:tcPr>
          <w:p w14:paraId="62CE4D3A" w14:textId="77777777" w:rsidR="009E462E" w:rsidRPr="001B166A" w:rsidRDefault="009E462E" w:rsidP="00820B0F">
            <w:pPr>
              <w:spacing w:before="40" w:after="40" w:line="240" w:lineRule="exact"/>
              <w:rPr>
                <w:rFonts w:ascii="Calibri" w:hAnsi="Calibri" w:cs="Calibri"/>
                <w:sz w:val="18"/>
                <w:szCs w:val="18"/>
              </w:rPr>
            </w:pPr>
          </w:p>
        </w:tc>
        <w:tc>
          <w:tcPr>
            <w:tcW w:w="283" w:type="dxa"/>
          </w:tcPr>
          <w:p w14:paraId="1F75A09C"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7E9F41C8"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3EAB8FF1" w14:textId="77777777" w:rsidR="009E462E" w:rsidRPr="001B166A" w:rsidRDefault="009E462E" w:rsidP="00820B0F">
            <w:pPr>
              <w:spacing w:before="40" w:after="40" w:line="240" w:lineRule="exact"/>
              <w:jc w:val="right"/>
              <w:rPr>
                <w:rFonts w:ascii="Calibri" w:hAnsi="Calibri" w:cs="Calibri"/>
                <w:b/>
                <w:sz w:val="18"/>
                <w:szCs w:val="18"/>
              </w:rPr>
            </w:pPr>
          </w:p>
          <w:p w14:paraId="56BDD4CF" w14:textId="77777777" w:rsidR="009E462E" w:rsidRPr="001B166A" w:rsidRDefault="009E462E" w:rsidP="00820B0F">
            <w:pPr>
              <w:spacing w:before="40" w:after="40" w:line="240" w:lineRule="exact"/>
              <w:jc w:val="right"/>
              <w:rPr>
                <w:rFonts w:ascii="Calibri" w:hAnsi="Calibri" w:cs="Calibri"/>
                <w:b/>
                <w:sz w:val="18"/>
                <w:szCs w:val="18"/>
              </w:rPr>
            </w:pPr>
          </w:p>
          <w:p w14:paraId="4B99F53F"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Smart Zones</w:t>
            </w:r>
          </w:p>
        </w:tc>
        <w:tc>
          <w:tcPr>
            <w:tcW w:w="1417" w:type="dxa"/>
          </w:tcPr>
          <w:p w14:paraId="6C6248E0" w14:textId="77777777" w:rsidR="009E462E" w:rsidRPr="004A3A5B" w:rsidRDefault="009E462E" w:rsidP="00820B0F">
            <w:pPr>
              <w:spacing w:before="40" w:after="40" w:line="240" w:lineRule="exact"/>
              <w:jc w:val="right"/>
              <w:rPr>
                <w:rFonts w:ascii="Calibri" w:hAnsi="Calibri" w:cs="Calibri"/>
                <w:b/>
                <w:sz w:val="18"/>
                <w:szCs w:val="18"/>
              </w:rPr>
            </w:pPr>
          </w:p>
          <w:p w14:paraId="1192B529" w14:textId="77777777" w:rsidR="009E462E" w:rsidRPr="004A3A5B" w:rsidRDefault="009E462E" w:rsidP="00820B0F">
            <w:pPr>
              <w:spacing w:before="40" w:after="40" w:line="240" w:lineRule="exact"/>
              <w:jc w:val="right"/>
              <w:rPr>
                <w:rFonts w:ascii="Calibri" w:hAnsi="Calibri" w:cs="Calibri"/>
                <w:b/>
                <w:sz w:val="18"/>
                <w:szCs w:val="18"/>
              </w:rPr>
            </w:pPr>
          </w:p>
          <w:p w14:paraId="443C9C11"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Smart Machines</w:t>
            </w:r>
          </w:p>
        </w:tc>
        <w:tc>
          <w:tcPr>
            <w:tcW w:w="1134" w:type="dxa"/>
          </w:tcPr>
          <w:p w14:paraId="643C1E87" w14:textId="77777777" w:rsidR="009E462E" w:rsidRPr="004A3A5B" w:rsidRDefault="009E462E" w:rsidP="00820B0F">
            <w:pPr>
              <w:spacing w:before="40" w:after="40" w:line="240" w:lineRule="exact"/>
              <w:jc w:val="right"/>
              <w:rPr>
                <w:rFonts w:ascii="Calibri" w:hAnsi="Calibri" w:cs="Calibri"/>
                <w:b/>
                <w:sz w:val="18"/>
                <w:szCs w:val="18"/>
              </w:rPr>
            </w:pPr>
          </w:p>
          <w:p w14:paraId="716BFF86" w14:textId="77777777" w:rsidR="009E462E" w:rsidRPr="004A3A5B" w:rsidRDefault="009E462E" w:rsidP="00820B0F">
            <w:pPr>
              <w:spacing w:before="40" w:after="40" w:line="240" w:lineRule="exact"/>
              <w:jc w:val="right"/>
              <w:rPr>
                <w:rFonts w:ascii="Calibri" w:hAnsi="Calibri" w:cs="Calibri"/>
                <w:b/>
                <w:sz w:val="18"/>
                <w:szCs w:val="18"/>
              </w:rPr>
            </w:pPr>
          </w:p>
          <w:p w14:paraId="5736B9C1"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Corporate/Technology</w:t>
            </w:r>
          </w:p>
        </w:tc>
        <w:tc>
          <w:tcPr>
            <w:tcW w:w="993" w:type="dxa"/>
          </w:tcPr>
          <w:p w14:paraId="6981078A" w14:textId="77777777" w:rsidR="009E462E" w:rsidRPr="004A3A5B" w:rsidRDefault="009E462E" w:rsidP="00820B0F">
            <w:pPr>
              <w:spacing w:before="40" w:after="40" w:line="240" w:lineRule="exact"/>
              <w:jc w:val="right"/>
              <w:rPr>
                <w:rFonts w:ascii="Calibri" w:hAnsi="Calibri" w:cs="Calibri"/>
                <w:b/>
                <w:sz w:val="18"/>
                <w:szCs w:val="18"/>
              </w:rPr>
            </w:pPr>
          </w:p>
          <w:p w14:paraId="160B1E97" w14:textId="77777777" w:rsidR="009E462E" w:rsidRPr="004A3A5B" w:rsidRDefault="009E462E" w:rsidP="00820B0F">
            <w:pPr>
              <w:spacing w:before="40" w:after="40" w:line="240" w:lineRule="exact"/>
              <w:jc w:val="right"/>
              <w:rPr>
                <w:rFonts w:ascii="Calibri" w:hAnsi="Calibri" w:cs="Calibri"/>
                <w:b/>
                <w:sz w:val="18"/>
                <w:szCs w:val="18"/>
              </w:rPr>
            </w:pPr>
          </w:p>
          <w:p w14:paraId="43A13815" w14:textId="77777777" w:rsidR="009E462E" w:rsidRPr="004A3A5B" w:rsidRDefault="009E462E" w:rsidP="00820B0F">
            <w:pPr>
              <w:spacing w:before="40" w:after="40" w:line="240" w:lineRule="exact"/>
              <w:jc w:val="right"/>
              <w:rPr>
                <w:rFonts w:ascii="Calibri" w:hAnsi="Calibri" w:cs="Calibri"/>
                <w:b/>
                <w:sz w:val="18"/>
                <w:szCs w:val="18"/>
              </w:rPr>
            </w:pPr>
          </w:p>
          <w:p w14:paraId="1AF1646F"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Total</w:t>
            </w:r>
          </w:p>
        </w:tc>
      </w:tr>
      <w:tr w:rsidR="009E462E" w:rsidRPr="004A3A5B" w14:paraId="71967883" w14:textId="77777777" w:rsidTr="00820B0F">
        <w:tc>
          <w:tcPr>
            <w:tcW w:w="3794" w:type="dxa"/>
            <w:tcBorders>
              <w:bottom w:val="single" w:sz="4" w:space="0" w:color="auto"/>
            </w:tcBorders>
          </w:tcPr>
          <w:p w14:paraId="4B03612D" w14:textId="77777777" w:rsidR="009E462E" w:rsidRPr="004A3A5B" w:rsidRDefault="009E462E" w:rsidP="00820B0F">
            <w:pPr>
              <w:spacing w:before="40" w:after="40" w:line="240" w:lineRule="exact"/>
              <w:rPr>
                <w:rFonts w:ascii="Calibri" w:hAnsi="Calibri" w:cs="Calibri"/>
                <w:sz w:val="18"/>
                <w:szCs w:val="18"/>
              </w:rPr>
            </w:pPr>
            <w:r w:rsidRPr="004A3A5B">
              <w:rPr>
                <w:rFonts w:ascii="Calibri" w:hAnsi="Calibri" w:cs="Calibri"/>
                <w:sz w:val="18"/>
                <w:szCs w:val="18"/>
              </w:rPr>
              <w:t xml:space="preserve"> </w:t>
            </w:r>
          </w:p>
        </w:tc>
        <w:tc>
          <w:tcPr>
            <w:tcW w:w="283" w:type="dxa"/>
            <w:tcBorders>
              <w:bottom w:val="single" w:sz="4" w:space="0" w:color="auto"/>
            </w:tcBorders>
          </w:tcPr>
          <w:p w14:paraId="5BB3E405" w14:textId="77777777" w:rsidR="009E462E" w:rsidRPr="004A3A5B"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1F3F8A81" w14:textId="77777777" w:rsidR="009E462E" w:rsidRPr="004A3A5B"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63B145E9"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£’000</w:t>
            </w:r>
          </w:p>
        </w:tc>
        <w:tc>
          <w:tcPr>
            <w:tcW w:w="1417" w:type="dxa"/>
            <w:tcBorders>
              <w:bottom w:val="single" w:sz="4" w:space="0" w:color="auto"/>
            </w:tcBorders>
          </w:tcPr>
          <w:p w14:paraId="22D3EDB0"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£’000</w:t>
            </w:r>
          </w:p>
        </w:tc>
        <w:tc>
          <w:tcPr>
            <w:tcW w:w="1134" w:type="dxa"/>
            <w:tcBorders>
              <w:bottom w:val="single" w:sz="4" w:space="0" w:color="auto"/>
            </w:tcBorders>
          </w:tcPr>
          <w:p w14:paraId="37523DF3"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£’000</w:t>
            </w:r>
          </w:p>
        </w:tc>
        <w:tc>
          <w:tcPr>
            <w:tcW w:w="993" w:type="dxa"/>
            <w:tcBorders>
              <w:bottom w:val="single" w:sz="4" w:space="0" w:color="auto"/>
            </w:tcBorders>
          </w:tcPr>
          <w:p w14:paraId="691F51EA" w14:textId="77777777" w:rsidR="009E462E" w:rsidRPr="004A3A5B" w:rsidRDefault="009E462E" w:rsidP="00820B0F">
            <w:pPr>
              <w:spacing w:before="40" w:after="40" w:line="240" w:lineRule="exact"/>
              <w:jc w:val="right"/>
              <w:rPr>
                <w:rFonts w:ascii="Calibri" w:hAnsi="Calibri" w:cs="Calibri"/>
                <w:b/>
                <w:sz w:val="18"/>
                <w:szCs w:val="18"/>
              </w:rPr>
            </w:pPr>
            <w:r w:rsidRPr="004A3A5B">
              <w:rPr>
                <w:rFonts w:ascii="Calibri" w:hAnsi="Calibri" w:cs="Calibri"/>
                <w:b/>
                <w:sz w:val="18"/>
                <w:szCs w:val="18"/>
              </w:rPr>
              <w:t>£’000</w:t>
            </w:r>
          </w:p>
        </w:tc>
      </w:tr>
      <w:tr w:rsidR="009E462E" w:rsidRPr="004A3A5B" w14:paraId="7D88FC0E" w14:textId="77777777" w:rsidTr="00820B0F">
        <w:tc>
          <w:tcPr>
            <w:tcW w:w="3794" w:type="dxa"/>
            <w:tcBorders>
              <w:top w:val="single" w:sz="4" w:space="0" w:color="auto"/>
            </w:tcBorders>
          </w:tcPr>
          <w:p w14:paraId="349A391E" w14:textId="77777777" w:rsidR="009E462E" w:rsidRPr="004A3A5B" w:rsidRDefault="009E462E" w:rsidP="00820B0F">
            <w:pPr>
              <w:spacing w:before="40" w:after="40" w:line="240" w:lineRule="exact"/>
              <w:rPr>
                <w:rFonts w:ascii="Calibri" w:hAnsi="Calibri" w:cs="Calibri"/>
                <w:sz w:val="18"/>
                <w:szCs w:val="18"/>
              </w:rPr>
            </w:pPr>
            <w:r w:rsidRPr="004A3A5B">
              <w:rPr>
                <w:rFonts w:ascii="Calibri" w:hAnsi="Calibri" w:cs="Calibri"/>
                <w:sz w:val="18"/>
                <w:szCs w:val="18"/>
              </w:rPr>
              <w:t>Segment assets</w:t>
            </w:r>
          </w:p>
        </w:tc>
        <w:tc>
          <w:tcPr>
            <w:tcW w:w="283" w:type="dxa"/>
            <w:tcBorders>
              <w:top w:val="single" w:sz="4" w:space="0" w:color="auto"/>
            </w:tcBorders>
            <w:vAlign w:val="center"/>
          </w:tcPr>
          <w:p w14:paraId="1B8E13BC" w14:textId="77777777" w:rsidR="009E462E" w:rsidRPr="004A3A5B" w:rsidRDefault="009E462E" w:rsidP="00820B0F">
            <w:pPr>
              <w:jc w:val="right"/>
              <w:rPr>
                <w:rFonts w:ascii="Calibri" w:hAnsi="Calibri" w:cs="Calibri"/>
                <w:sz w:val="18"/>
                <w:szCs w:val="18"/>
              </w:rPr>
            </w:pPr>
          </w:p>
        </w:tc>
        <w:tc>
          <w:tcPr>
            <w:tcW w:w="284" w:type="dxa"/>
            <w:tcBorders>
              <w:top w:val="single" w:sz="4" w:space="0" w:color="auto"/>
            </w:tcBorders>
            <w:vAlign w:val="center"/>
          </w:tcPr>
          <w:p w14:paraId="3497D2FD" w14:textId="77777777" w:rsidR="009E462E" w:rsidRPr="004A3A5B" w:rsidRDefault="009E462E" w:rsidP="00820B0F">
            <w:pPr>
              <w:jc w:val="right"/>
              <w:rPr>
                <w:rFonts w:ascii="Calibri" w:hAnsi="Calibri" w:cs="Calibri"/>
                <w:sz w:val="18"/>
                <w:szCs w:val="18"/>
              </w:rPr>
            </w:pPr>
          </w:p>
        </w:tc>
        <w:tc>
          <w:tcPr>
            <w:tcW w:w="1134" w:type="dxa"/>
            <w:tcBorders>
              <w:top w:val="single" w:sz="4" w:space="0" w:color="auto"/>
            </w:tcBorders>
            <w:shd w:val="clear" w:color="auto" w:fill="auto"/>
            <w:vAlign w:val="center"/>
          </w:tcPr>
          <w:p w14:paraId="3F85F686"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29,552</w:t>
            </w:r>
          </w:p>
        </w:tc>
        <w:tc>
          <w:tcPr>
            <w:tcW w:w="1417" w:type="dxa"/>
            <w:tcBorders>
              <w:top w:val="single" w:sz="4" w:space="0" w:color="auto"/>
            </w:tcBorders>
            <w:shd w:val="clear" w:color="auto" w:fill="auto"/>
            <w:vAlign w:val="center"/>
          </w:tcPr>
          <w:p w14:paraId="114F3884"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4,083</w:t>
            </w:r>
          </w:p>
        </w:tc>
        <w:tc>
          <w:tcPr>
            <w:tcW w:w="1134" w:type="dxa"/>
            <w:tcBorders>
              <w:top w:val="single" w:sz="4" w:space="0" w:color="auto"/>
            </w:tcBorders>
            <w:shd w:val="clear" w:color="auto" w:fill="auto"/>
            <w:vAlign w:val="center"/>
          </w:tcPr>
          <w:p w14:paraId="2737DE85"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98</w:t>
            </w:r>
          </w:p>
        </w:tc>
        <w:tc>
          <w:tcPr>
            <w:tcW w:w="993" w:type="dxa"/>
            <w:tcBorders>
              <w:top w:val="single" w:sz="4" w:space="0" w:color="auto"/>
            </w:tcBorders>
            <w:shd w:val="clear" w:color="auto" w:fill="auto"/>
          </w:tcPr>
          <w:p w14:paraId="2560617F" w14:textId="77777777" w:rsidR="009E462E" w:rsidRPr="004A3A5B" w:rsidRDefault="009E462E" w:rsidP="00820B0F">
            <w:pPr>
              <w:spacing w:before="40" w:after="40" w:line="240" w:lineRule="exact"/>
              <w:jc w:val="right"/>
              <w:rPr>
                <w:rFonts w:ascii="Calibri" w:hAnsi="Calibri" w:cs="Calibri"/>
                <w:sz w:val="18"/>
                <w:szCs w:val="18"/>
              </w:rPr>
            </w:pPr>
            <w:r w:rsidRPr="004A3A5B">
              <w:rPr>
                <w:rFonts w:ascii="Calibri" w:hAnsi="Calibri" w:cs="Calibri"/>
                <w:sz w:val="18"/>
                <w:szCs w:val="18"/>
              </w:rPr>
              <w:t>33,733</w:t>
            </w:r>
          </w:p>
        </w:tc>
      </w:tr>
      <w:tr w:rsidR="009E462E" w:rsidRPr="004A3A5B" w14:paraId="4539E1DD" w14:textId="77777777" w:rsidTr="00820B0F">
        <w:tc>
          <w:tcPr>
            <w:tcW w:w="3794" w:type="dxa"/>
            <w:tcBorders>
              <w:bottom w:val="single" w:sz="4" w:space="0" w:color="auto"/>
            </w:tcBorders>
          </w:tcPr>
          <w:p w14:paraId="0B3AAAC3" w14:textId="77777777" w:rsidR="009E462E" w:rsidRPr="004A3A5B" w:rsidRDefault="009E462E" w:rsidP="00820B0F">
            <w:pPr>
              <w:spacing w:before="40" w:after="40" w:line="240" w:lineRule="exact"/>
              <w:rPr>
                <w:rFonts w:ascii="Calibri" w:hAnsi="Calibri" w:cs="Calibri"/>
                <w:sz w:val="18"/>
                <w:szCs w:val="18"/>
              </w:rPr>
            </w:pPr>
            <w:r w:rsidRPr="004A3A5B">
              <w:rPr>
                <w:rFonts w:ascii="Calibri" w:hAnsi="Calibri" w:cs="Calibri"/>
                <w:sz w:val="18"/>
                <w:szCs w:val="18"/>
              </w:rPr>
              <w:t>Unallocated assets</w:t>
            </w:r>
          </w:p>
        </w:tc>
        <w:tc>
          <w:tcPr>
            <w:tcW w:w="283" w:type="dxa"/>
            <w:tcBorders>
              <w:bottom w:val="single" w:sz="4" w:space="0" w:color="auto"/>
            </w:tcBorders>
            <w:vAlign w:val="center"/>
          </w:tcPr>
          <w:p w14:paraId="64B5B01D" w14:textId="77777777" w:rsidR="009E462E" w:rsidRPr="004A3A5B"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293227FF" w14:textId="77777777" w:rsidR="009E462E" w:rsidRPr="004A3A5B" w:rsidRDefault="009E462E" w:rsidP="00820B0F">
            <w:pPr>
              <w:jc w:val="right"/>
              <w:rPr>
                <w:rFonts w:ascii="Calibri" w:hAnsi="Calibri" w:cs="Calibri"/>
                <w:sz w:val="18"/>
                <w:szCs w:val="18"/>
              </w:rPr>
            </w:pPr>
          </w:p>
        </w:tc>
        <w:tc>
          <w:tcPr>
            <w:tcW w:w="1134" w:type="dxa"/>
            <w:tcBorders>
              <w:bottom w:val="single" w:sz="4" w:space="0" w:color="auto"/>
            </w:tcBorders>
            <w:shd w:val="clear" w:color="auto" w:fill="auto"/>
            <w:vAlign w:val="center"/>
          </w:tcPr>
          <w:p w14:paraId="043524DA"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417" w:type="dxa"/>
            <w:tcBorders>
              <w:bottom w:val="single" w:sz="4" w:space="0" w:color="auto"/>
            </w:tcBorders>
            <w:shd w:val="clear" w:color="auto" w:fill="auto"/>
            <w:vAlign w:val="center"/>
          </w:tcPr>
          <w:p w14:paraId="05D3700D"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134" w:type="dxa"/>
            <w:tcBorders>
              <w:bottom w:val="single" w:sz="4" w:space="0" w:color="auto"/>
            </w:tcBorders>
            <w:shd w:val="clear" w:color="auto" w:fill="auto"/>
            <w:vAlign w:val="center"/>
          </w:tcPr>
          <w:p w14:paraId="1B7E66AF"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w:t>
            </w:r>
          </w:p>
        </w:tc>
        <w:tc>
          <w:tcPr>
            <w:tcW w:w="993" w:type="dxa"/>
            <w:tcBorders>
              <w:bottom w:val="single" w:sz="4" w:space="0" w:color="auto"/>
            </w:tcBorders>
            <w:shd w:val="clear" w:color="auto" w:fill="auto"/>
          </w:tcPr>
          <w:p w14:paraId="5B3617BF" w14:textId="77777777" w:rsidR="009E462E" w:rsidRPr="004A3A5B" w:rsidRDefault="009E462E" w:rsidP="00820B0F">
            <w:pPr>
              <w:spacing w:before="40" w:after="40" w:line="240" w:lineRule="exact"/>
              <w:jc w:val="right"/>
              <w:rPr>
                <w:rFonts w:ascii="Calibri" w:hAnsi="Calibri" w:cs="Calibri"/>
                <w:sz w:val="18"/>
                <w:szCs w:val="18"/>
              </w:rPr>
            </w:pPr>
            <w:r w:rsidRPr="004A3A5B">
              <w:rPr>
                <w:rFonts w:ascii="Calibri" w:hAnsi="Calibri" w:cs="Calibri"/>
                <w:sz w:val="18"/>
                <w:szCs w:val="18"/>
              </w:rPr>
              <w:t>-</w:t>
            </w:r>
          </w:p>
        </w:tc>
      </w:tr>
      <w:tr w:rsidR="009E462E" w:rsidRPr="004A3A5B" w14:paraId="62AF8C1B" w14:textId="77777777" w:rsidTr="00820B0F">
        <w:tc>
          <w:tcPr>
            <w:tcW w:w="3794" w:type="dxa"/>
            <w:tcBorders>
              <w:top w:val="single" w:sz="4" w:space="0" w:color="auto"/>
              <w:bottom w:val="single" w:sz="12" w:space="0" w:color="auto"/>
            </w:tcBorders>
          </w:tcPr>
          <w:p w14:paraId="589AAF34" w14:textId="77777777" w:rsidR="009E462E" w:rsidRPr="004A3A5B" w:rsidRDefault="009E462E" w:rsidP="00820B0F">
            <w:pPr>
              <w:spacing w:before="40" w:after="40" w:line="240" w:lineRule="exact"/>
              <w:rPr>
                <w:rFonts w:ascii="Calibri" w:hAnsi="Calibri" w:cs="Calibri"/>
                <w:b/>
                <w:sz w:val="18"/>
                <w:szCs w:val="18"/>
              </w:rPr>
            </w:pPr>
            <w:r w:rsidRPr="004A3A5B">
              <w:rPr>
                <w:rFonts w:ascii="Calibri" w:hAnsi="Calibri" w:cs="Calibri"/>
                <w:b/>
                <w:sz w:val="18"/>
                <w:szCs w:val="18"/>
              </w:rPr>
              <w:t>Total assets</w:t>
            </w:r>
          </w:p>
        </w:tc>
        <w:tc>
          <w:tcPr>
            <w:tcW w:w="283" w:type="dxa"/>
            <w:tcBorders>
              <w:top w:val="single" w:sz="4" w:space="0" w:color="auto"/>
              <w:bottom w:val="single" w:sz="12" w:space="0" w:color="auto"/>
            </w:tcBorders>
            <w:vAlign w:val="center"/>
          </w:tcPr>
          <w:p w14:paraId="41404884" w14:textId="77777777" w:rsidR="009E462E" w:rsidRPr="004A3A5B"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5A2AB5A3" w14:textId="77777777" w:rsidR="009E462E" w:rsidRPr="004A3A5B"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shd w:val="clear" w:color="auto" w:fill="auto"/>
            <w:vAlign w:val="center"/>
          </w:tcPr>
          <w:p w14:paraId="33870535"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29,552</w:t>
            </w:r>
          </w:p>
        </w:tc>
        <w:tc>
          <w:tcPr>
            <w:tcW w:w="1417" w:type="dxa"/>
            <w:tcBorders>
              <w:top w:val="single" w:sz="4" w:space="0" w:color="auto"/>
              <w:bottom w:val="single" w:sz="12" w:space="0" w:color="auto"/>
            </w:tcBorders>
            <w:shd w:val="clear" w:color="auto" w:fill="auto"/>
            <w:vAlign w:val="center"/>
          </w:tcPr>
          <w:p w14:paraId="5DDF97AC"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4,083</w:t>
            </w:r>
          </w:p>
        </w:tc>
        <w:tc>
          <w:tcPr>
            <w:tcW w:w="1134" w:type="dxa"/>
            <w:tcBorders>
              <w:top w:val="single" w:sz="4" w:space="0" w:color="auto"/>
              <w:bottom w:val="single" w:sz="12" w:space="0" w:color="auto"/>
            </w:tcBorders>
            <w:shd w:val="clear" w:color="auto" w:fill="auto"/>
            <w:vAlign w:val="center"/>
          </w:tcPr>
          <w:p w14:paraId="65CA7E05"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98</w:t>
            </w:r>
          </w:p>
        </w:tc>
        <w:tc>
          <w:tcPr>
            <w:tcW w:w="993" w:type="dxa"/>
            <w:tcBorders>
              <w:top w:val="single" w:sz="4" w:space="0" w:color="auto"/>
              <w:bottom w:val="single" w:sz="12" w:space="0" w:color="auto"/>
            </w:tcBorders>
            <w:shd w:val="clear" w:color="auto" w:fill="auto"/>
            <w:vAlign w:val="center"/>
          </w:tcPr>
          <w:p w14:paraId="24516C2C"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33,733</w:t>
            </w:r>
          </w:p>
        </w:tc>
      </w:tr>
      <w:tr w:rsidR="009E462E" w:rsidRPr="004A3A5B" w14:paraId="6E81DBD6" w14:textId="77777777" w:rsidTr="00820B0F">
        <w:tc>
          <w:tcPr>
            <w:tcW w:w="3794" w:type="dxa"/>
            <w:tcBorders>
              <w:top w:val="single" w:sz="12" w:space="0" w:color="auto"/>
            </w:tcBorders>
          </w:tcPr>
          <w:p w14:paraId="039EC386" w14:textId="77777777" w:rsidR="009E462E" w:rsidRPr="004A3A5B" w:rsidRDefault="009E462E" w:rsidP="00820B0F">
            <w:pPr>
              <w:spacing w:before="40" w:after="40" w:line="240" w:lineRule="exact"/>
              <w:rPr>
                <w:rFonts w:ascii="Calibri" w:hAnsi="Calibri" w:cs="Calibri"/>
                <w:sz w:val="18"/>
                <w:szCs w:val="18"/>
              </w:rPr>
            </w:pPr>
            <w:r w:rsidRPr="004A3A5B">
              <w:rPr>
                <w:rFonts w:ascii="Calibri" w:hAnsi="Calibri" w:cs="Calibri"/>
                <w:sz w:val="18"/>
                <w:szCs w:val="18"/>
              </w:rPr>
              <w:t>Segment liabilities</w:t>
            </w:r>
          </w:p>
        </w:tc>
        <w:tc>
          <w:tcPr>
            <w:tcW w:w="283" w:type="dxa"/>
            <w:tcBorders>
              <w:top w:val="single" w:sz="12" w:space="0" w:color="auto"/>
            </w:tcBorders>
            <w:vAlign w:val="center"/>
          </w:tcPr>
          <w:p w14:paraId="7CBFABBD" w14:textId="77777777" w:rsidR="009E462E" w:rsidRPr="004A3A5B" w:rsidRDefault="009E462E" w:rsidP="00820B0F">
            <w:pPr>
              <w:jc w:val="right"/>
              <w:rPr>
                <w:rFonts w:ascii="Calibri" w:hAnsi="Calibri" w:cs="Calibri"/>
                <w:sz w:val="18"/>
                <w:szCs w:val="18"/>
              </w:rPr>
            </w:pPr>
          </w:p>
        </w:tc>
        <w:tc>
          <w:tcPr>
            <w:tcW w:w="284" w:type="dxa"/>
            <w:tcBorders>
              <w:top w:val="single" w:sz="12" w:space="0" w:color="auto"/>
            </w:tcBorders>
            <w:vAlign w:val="center"/>
          </w:tcPr>
          <w:p w14:paraId="602C7D7A" w14:textId="77777777" w:rsidR="009E462E" w:rsidRPr="004A3A5B" w:rsidRDefault="009E462E" w:rsidP="00820B0F">
            <w:pPr>
              <w:jc w:val="right"/>
              <w:rPr>
                <w:rFonts w:ascii="Calibri" w:hAnsi="Calibri" w:cs="Calibri"/>
                <w:sz w:val="18"/>
                <w:szCs w:val="18"/>
              </w:rPr>
            </w:pPr>
          </w:p>
        </w:tc>
        <w:tc>
          <w:tcPr>
            <w:tcW w:w="1134" w:type="dxa"/>
            <w:tcBorders>
              <w:top w:val="single" w:sz="12" w:space="0" w:color="auto"/>
            </w:tcBorders>
            <w:shd w:val="clear" w:color="auto" w:fill="auto"/>
            <w:vAlign w:val="center"/>
          </w:tcPr>
          <w:p w14:paraId="25D68910"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6,290</w:t>
            </w:r>
          </w:p>
        </w:tc>
        <w:tc>
          <w:tcPr>
            <w:tcW w:w="1417" w:type="dxa"/>
            <w:tcBorders>
              <w:top w:val="single" w:sz="12" w:space="0" w:color="auto"/>
            </w:tcBorders>
            <w:shd w:val="clear" w:color="auto" w:fill="auto"/>
            <w:vAlign w:val="center"/>
          </w:tcPr>
          <w:p w14:paraId="3254F930"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134" w:type="dxa"/>
            <w:tcBorders>
              <w:top w:val="single" w:sz="12" w:space="0" w:color="auto"/>
            </w:tcBorders>
            <w:shd w:val="clear" w:color="auto" w:fill="auto"/>
            <w:vAlign w:val="center"/>
          </w:tcPr>
          <w:p w14:paraId="00E88021"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191</w:t>
            </w:r>
          </w:p>
        </w:tc>
        <w:tc>
          <w:tcPr>
            <w:tcW w:w="993" w:type="dxa"/>
            <w:tcBorders>
              <w:top w:val="single" w:sz="12" w:space="0" w:color="auto"/>
            </w:tcBorders>
            <w:shd w:val="clear" w:color="auto" w:fill="auto"/>
          </w:tcPr>
          <w:p w14:paraId="728835B8" w14:textId="77777777" w:rsidR="009E462E" w:rsidRPr="004A3A5B" w:rsidRDefault="009E462E" w:rsidP="00820B0F">
            <w:pPr>
              <w:spacing w:before="40" w:after="40" w:line="240" w:lineRule="exact"/>
              <w:jc w:val="right"/>
              <w:rPr>
                <w:rFonts w:ascii="Calibri" w:hAnsi="Calibri" w:cs="Calibri"/>
                <w:sz w:val="18"/>
                <w:szCs w:val="18"/>
              </w:rPr>
            </w:pPr>
            <w:r w:rsidRPr="00225CE8">
              <w:rPr>
                <w:rFonts w:ascii="Calibri" w:hAnsi="Calibri" w:cs="Calibri"/>
                <w:sz w:val="18"/>
                <w:szCs w:val="18"/>
              </w:rPr>
              <w:t>6,481</w:t>
            </w:r>
          </w:p>
        </w:tc>
      </w:tr>
      <w:tr w:rsidR="009E462E" w:rsidRPr="004A3A5B" w14:paraId="78170E2D" w14:textId="77777777" w:rsidTr="00820B0F">
        <w:tc>
          <w:tcPr>
            <w:tcW w:w="3794" w:type="dxa"/>
            <w:tcBorders>
              <w:bottom w:val="single" w:sz="12" w:space="0" w:color="auto"/>
            </w:tcBorders>
          </w:tcPr>
          <w:p w14:paraId="06DBA033" w14:textId="77777777" w:rsidR="009E462E" w:rsidRPr="004A3A5B" w:rsidRDefault="009E462E" w:rsidP="00820B0F">
            <w:pPr>
              <w:spacing w:before="40" w:after="40" w:line="240" w:lineRule="exact"/>
              <w:rPr>
                <w:rFonts w:ascii="Calibri" w:hAnsi="Calibri" w:cs="Calibri"/>
                <w:sz w:val="18"/>
                <w:szCs w:val="18"/>
              </w:rPr>
            </w:pPr>
            <w:r w:rsidRPr="004A3A5B">
              <w:rPr>
                <w:rFonts w:ascii="Calibri" w:hAnsi="Calibri" w:cs="Calibri"/>
                <w:sz w:val="18"/>
                <w:szCs w:val="18"/>
              </w:rPr>
              <w:t>Unallocated assets</w:t>
            </w:r>
          </w:p>
        </w:tc>
        <w:tc>
          <w:tcPr>
            <w:tcW w:w="283" w:type="dxa"/>
            <w:tcBorders>
              <w:bottom w:val="single" w:sz="12" w:space="0" w:color="auto"/>
            </w:tcBorders>
            <w:vAlign w:val="center"/>
          </w:tcPr>
          <w:p w14:paraId="329D76F5" w14:textId="77777777" w:rsidR="009E462E" w:rsidRPr="004A3A5B" w:rsidRDefault="009E462E" w:rsidP="00820B0F">
            <w:pPr>
              <w:jc w:val="right"/>
              <w:rPr>
                <w:rFonts w:ascii="Calibri" w:hAnsi="Calibri" w:cs="Calibri"/>
                <w:sz w:val="18"/>
                <w:szCs w:val="18"/>
              </w:rPr>
            </w:pPr>
          </w:p>
        </w:tc>
        <w:tc>
          <w:tcPr>
            <w:tcW w:w="284" w:type="dxa"/>
            <w:tcBorders>
              <w:bottom w:val="single" w:sz="12" w:space="0" w:color="auto"/>
            </w:tcBorders>
            <w:vAlign w:val="center"/>
          </w:tcPr>
          <w:p w14:paraId="5DE951D8" w14:textId="77777777" w:rsidR="009E462E" w:rsidRPr="004A3A5B" w:rsidRDefault="009E462E" w:rsidP="00820B0F">
            <w:pPr>
              <w:jc w:val="right"/>
              <w:rPr>
                <w:rFonts w:ascii="Calibri" w:hAnsi="Calibri" w:cs="Calibri"/>
                <w:sz w:val="18"/>
                <w:szCs w:val="18"/>
              </w:rPr>
            </w:pPr>
          </w:p>
        </w:tc>
        <w:tc>
          <w:tcPr>
            <w:tcW w:w="1134" w:type="dxa"/>
            <w:tcBorders>
              <w:bottom w:val="single" w:sz="12" w:space="0" w:color="auto"/>
            </w:tcBorders>
            <w:shd w:val="clear" w:color="auto" w:fill="auto"/>
            <w:vAlign w:val="center"/>
          </w:tcPr>
          <w:p w14:paraId="5AF5B830"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417" w:type="dxa"/>
            <w:tcBorders>
              <w:bottom w:val="single" w:sz="12" w:space="0" w:color="auto"/>
            </w:tcBorders>
            <w:shd w:val="clear" w:color="auto" w:fill="auto"/>
            <w:vAlign w:val="center"/>
          </w:tcPr>
          <w:p w14:paraId="1FA7F8C9"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134" w:type="dxa"/>
            <w:tcBorders>
              <w:bottom w:val="single" w:sz="12" w:space="0" w:color="auto"/>
            </w:tcBorders>
            <w:shd w:val="clear" w:color="auto" w:fill="auto"/>
            <w:vAlign w:val="center"/>
          </w:tcPr>
          <w:p w14:paraId="09FFE75A"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827</w:t>
            </w:r>
          </w:p>
        </w:tc>
        <w:tc>
          <w:tcPr>
            <w:tcW w:w="993" w:type="dxa"/>
            <w:tcBorders>
              <w:bottom w:val="single" w:sz="12" w:space="0" w:color="auto"/>
            </w:tcBorders>
            <w:shd w:val="clear" w:color="auto" w:fill="auto"/>
            <w:vAlign w:val="center"/>
          </w:tcPr>
          <w:p w14:paraId="395B213E"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827</w:t>
            </w:r>
          </w:p>
        </w:tc>
      </w:tr>
      <w:tr w:rsidR="009E462E" w:rsidRPr="001B166A" w14:paraId="6E58CBD8" w14:textId="77777777" w:rsidTr="00820B0F">
        <w:tc>
          <w:tcPr>
            <w:tcW w:w="3794" w:type="dxa"/>
            <w:tcBorders>
              <w:top w:val="single" w:sz="4" w:space="0" w:color="auto"/>
              <w:bottom w:val="single" w:sz="12" w:space="0" w:color="auto"/>
            </w:tcBorders>
          </w:tcPr>
          <w:p w14:paraId="2787DF91" w14:textId="77777777" w:rsidR="009E462E" w:rsidRPr="004A3A5B" w:rsidRDefault="009E462E" w:rsidP="00820B0F">
            <w:pPr>
              <w:spacing w:before="40" w:after="40" w:line="240" w:lineRule="exact"/>
              <w:rPr>
                <w:rFonts w:ascii="Calibri" w:hAnsi="Calibri" w:cs="Calibri"/>
                <w:b/>
                <w:sz w:val="18"/>
                <w:szCs w:val="18"/>
              </w:rPr>
            </w:pPr>
            <w:r w:rsidRPr="004A3A5B">
              <w:rPr>
                <w:rFonts w:ascii="Calibri" w:hAnsi="Calibri" w:cs="Calibri"/>
                <w:b/>
                <w:sz w:val="18"/>
                <w:szCs w:val="18"/>
              </w:rPr>
              <w:t>Total liabilities</w:t>
            </w:r>
          </w:p>
        </w:tc>
        <w:tc>
          <w:tcPr>
            <w:tcW w:w="283" w:type="dxa"/>
            <w:tcBorders>
              <w:top w:val="single" w:sz="4" w:space="0" w:color="auto"/>
              <w:bottom w:val="single" w:sz="12" w:space="0" w:color="auto"/>
            </w:tcBorders>
            <w:vAlign w:val="center"/>
          </w:tcPr>
          <w:p w14:paraId="22988409" w14:textId="77777777" w:rsidR="009E462E" w:rsidRPr="004A3A5B"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500E1640" w14:textId="77777777" w:rsidR="009E462E" w:rsidRPr="004A3A5B"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shd w:val="clear" w:color="auto" w:fill="auto"/>
            <w:vAlign w:val="center"/>
          </w:tcPr>
          <w:p w14:paraId="47786BF1"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6,290</w:t>
            </w:r>
          </w:p>
        </w:tc>
        <w:tc>
          <w:tcPr>
            <w:tcW w:w="1417" w:type="dxa"/>
            <w:tcBorders>
              <w:top w:val="single" w:sz="4" w:space="0" w:color="auto"/>
              <w:bottom w:val="single" w:sz="12" w:space="0" w:color="auto"/>
            </w:tcBorders>
            <w:shd w:val="clear" w:color="auto" w:fill="auto"/>
            <w:vAlign w:val="center"/>
          </w:tcPr>
          <w:p w14:paraId="71D1DC75" w14:textId="77777777" w:rsidR="009E462E" w:rsidRPr="004A3A5B" w:rsidRDefault="009E462E" w:rsidP="00820B0F">
            <w:pPr>
              <w:jc w:val="right"/>
              <w:rPr>
                <w:rFonts w:ascii="Calibri" w:hAnsi="Calibri" w:cs="Calibri"/>
                <w:sz w:val="18"/>
                <w:szCs w:val="18"/>
              </w:rPr>
            </w:pPr>
            <w:r w:rsidRPr="00225CE8">
              <w:rPr>
                <w:rFonts w:ascii="Calibri" w:hAnsi="Calibri" w:cs="Calibri"/>
                <w:sz w:val="18"/>
                <w:szCs w:val="18"/>
              </w:rPr>
              <w:t>-</w:t>
            </w:r>
          </w:p>
        </w:tc>
        <w:tc>
          <w:tcPr>
            <w:tcW w:w="1134" w:type="dxa"/>
            <w:tcBorders>
              <w:top w:val="single" w:sz="4" w:space="0" w:color="auto"/>
              <w:bottom w:val="single" w:sz="12" w:space="0" w:color="auto"/>
            </w:tcBorders>
            <w:shd w:val="clear" w:color="auto" w:fill="auto"/>
            <w:vAlign w:val="center"/>
          </w:tcPr>
          <w:p w14:paraId="1B036187" w14:textId="77777777" w:rsidR="009E462E" w:rsidRPr="004A3A5B" w:rsidRDefault="009E462E" w:rsidP="00820B0F">
            <w:pPr>
              <w:jc w:val="right"/>
              <w:rPr>
                <w:rFonts w:ascii="Calibri" w:hAnsi="Calibri" w:cs="Calibri"/>
                <w:sz w:val="18"/>
                <w:szCs w:val="18"/>
              </w:rPr>
            </w:pPr>
            <w:r w:rsidRPr="004A3A5B">
              <w:rPr>
                <w:rFonts w:ascii="Calibri" w:hAnsi="Calibri" w:cs="Calibri"/>
                <w:sz w:val="18"/>
                <w:szCs w:val="18"/>
              </w:rPr>
              <w:t>1,018</w:t>
            </w:r>
          </w:p>
        </w:tc>
        <w:tc>
          <w:tcPr>
            <w:tcW w:w="993" w:type="dxa"/>
            <w:tcBorders>
              <w:top w:val="single" w:sz="4" w:space="0" w:color="auto"/>
              <w:bottom w:val="single" w:sz="12" w:space="0" w:color="auto"/>
            </w:tcBorders>
            <w:shd w:val="clear" w:color="auto" w:fill="auto"/>
            <w:vAlign w:val="center"/>
          </w:tcPr>
          <w:p w14:paraId="6BC1369B" w14:textId="77777777" w:rsidR="009E462E" w:rsidRPr="001B166A" w:rsidRDefault="009E462E" w:rsidP="00820B0F">
            <w:pPr>
              <w:jc w:val="right"/>
              <w:rPr>
                <w:rFonts w:ascii="Calibri" w:hAnsi="Calibri" w:cs="Calibri"/>
                <w:sz w:val="18"/>
                <w:szCs w:val="18"/>
              </w:rPr>
            </w:pPr>
            <w:r w:rsidRPr="00225CE8">
              <w:rPr>
                <w:rFonts w:ascii="Calibri" w:hAnsi="Calibri" w:cs="Calibri"/>
                <w:sz w:val="18"/>
                <w:szCs w:val="18"/>
              </w:rPr>
              <w:t>7,308</w:t>
            </w:r>
          </w:p>
        </w:tc>
      </w:tr>
      <w:tr w:rsidR="009E462E" w:rsidRPr="001B166A" w14:paraId="6907BCD9" w14:textId="77777777" w:rsidTr="00820B0F">
        <w:tc>
          <w:tcPr>
            <w:tcW w:w="3794" w:type="dxa"/>
            <w:tcBorders>
              <w:top w:val="single" w:sz="12" w:space="0" w:color="auto"/>
            </w:tcBorders>
          </w:tcPr>
          <w:p w14:paraId="5F912144"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5DB61B06"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2E378F8B"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248AA396"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75B26E08"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5934201E"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3FC0F870" w14:textId="77777777" w:rsidR="009E462E" w:rsidRPr="001B166A" w:rsidRDefault="009E462E" w:rsidP="00820B0F">
            <w:pPr>
              <w:jc w:val="right"/>
              <w:rPr>
                <w:rFonts w:ascii="Calibri" w:hAnsi="Calibri" w:cs="Calibri"/>
                <w:b/>
                <w:sz w:val="18"/>
                <w:szCs w:val="18"/>
              </w:rPr>
            </w:pPr>
          </w:p>
        </w:tc>
      </w:tr>
    </w:tbl>
    <w:p w14:paraId="68E4BAB4" w14:textId="77777777" w:rsidR="009E462E" w:rsidRPr="001B166A" w:rsidRDefault="009E462E" w:rsidP="009E462E">
      <w:pPr>
        <w:rPr>
          <w:rFonts w:ascii="Calibri" w:hAnsi="Calibri" w:cs="Calibri"/>
          <w:sz w:val="22"/>
          <w:szCs w:val="22"/>
        </w:rPr>
      </w:pPr>
    </w:p>
    <w:p w14:paraId="29DB7E7B" w14:textId="77777777" w:rsidR="009E462E" w:rsidRPr="001B166A" w:rsidRDefault="009E462E" w:rsidP="009E462E">
      <w:pPr>
        <w:rPr>
          <w:rFonts w:ascii="Calibri" w:hAnsi="Calibri" w:cs="Calibri"/>
          <w:sz w:val="22"/>
          <w:szCs w:val="22"/>
        </w:rPr>
      </w:pPr>
    </w:p>
    <w:p w14:paraId="64900E85" w14:textId="77777777" w:rsidR="009E462E" w:rsidRPr="001B166A" w:rsidRDefault="009E462E" w:rsidP="009E462E">
      <w:pPr>
        <w:rPr>
          <w:rFonts w:ascii="Calibri" w:hAnsi="Calibri" w:cs="Calibri"/>
          <w:sz w:val="22"/>
          <w:szCs w:val="22"/>
        </w:rPr>
      </w:pPr>
    </w:p>
    <w:p w14:paraId="0589FC5B" w14:textId="77777777" w:rsidR="009E462E" w:rsidRPr="001B166A" w:rsidRDefault="009E462E" w:rsidP="009E462E">
      <w:pPr>
        <w:rPr>
          <w:rFonts w:ascii="Calibri" w:hAnsi="Calibri" w:cs="Calibri"/>
          <w:sz w:val="22"/>
          <w:szCs w:val="22"/>
        </w:rPr>
      </w:pPr>
      <w:r w:rsidRPr="001B166A">
        <w:rPr>
          <w:rFonts w:ascii="Calibri" w:hAnsi="Calibri" w:cs="Calibri"/>
          <w:sz w:val="22"/>
          <w:szCs w:val="22"/>
        </w:rPr>
        <w:br w:type="page"/>
      </w:r>
    </w:p>
    <w:p w14:paraId="19A2E216"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lastRenderedPageBreak/>
        <w:t>Notes to the interim report (continued)</w:t>
      </w:r>
    </w:p>
    <w:p w14:paraId="18C83438" w14:textId="77777777" w:rsidR="009E462E" w:rsidRPr="001B166A" w:rsidRDefault="009E462E" w:rsidP="009E462E">
      <w:pPr>
        <w:rPr>
          <w:rFonts w:ascii="Calibri" w:hAnsi="Calibri" w:cs="Calibri"/>
          <w:sz w:val="22"/>
          <w:szCs w:val="22"/>
        </w:rPr>
      </w:pPr>
    </w:p>
    <w:p w14:paraId="53881418" w14:textId="77777777" w:rsidR="009E462E" w:rsidRPr="001B166A" w:rsidRDefault="009E462E" w:rsidP="009E462E">
      <w:pPr>
        <w:rPr>
          <w:rFonts w:ascii="Calibri" w:hAnsi="Calibri" w:cs="Calibri"/>
          <w:sz w:val="22"/>
          <w:szCs w:val="22"/>
        </w:rPr>
      </w:pPr>
      <w:r w:rsidRPr="001B166A">
        <w:rPr>
          <w:rFonts w:ascii="Calibri" w:hAnsi="Calibri" w:cs="Calibri"/>
          <w:sz w:val="22"/>
          <w:szCs w:val="22"/>
        </w:rPr>
        <w:t>The segmental results for the six months ended 30 September 202</w:t>
      </w:r>
      <w:r>
        <w:rPr>
          <w:rFonts w:ascii="Calibri" w:hAnsi="Calibri" w:cs="Calibri"/>
          <w:sz w:val="22"/>
          <w:szCs w:val="22"/>
        </w:rPr>
        <w:t>2</w:t>
      </w:r>
      <w:r w:rsidRPr="001B166A">
        <w:rPr>
          <w:rFonts w:ascii="Calibri" w:hAnsi="Calibri" w:cs="Calibri"/>
          <w:sz w:val="22"/>
          <w:szCs w:val="22"/>
        </w:rPr>
        <w:t xml:space="preserve"> are as follows:</w:t>
      </w:r>
    </w:p>
    <w:p w14:paraId="2677CF10"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134"/>
        <w:gridCol w:w="993"/>
      </w:tblGrid>
      <w:tr w:rsidR="009E462E" w:rsidRPr="001B166A" w14:paraId="7B55CAA4" w14:textId="77777777" w:rsidTr="00820B0F">
        <w:tc>
          <w:tcPr>
            <w:tcW w:w="3794" w:type="dxa"/>
          </w:tcPr>
          <w:p w14:paraId="5D4F5354" w14:textId="77777777" w:rsidR="009E462E" w:rsidRPr="001B166A" w:rsidRDefault="009E462E" w:rsidP="00820B0F">
            <w:pPr>
              <w:spacing w:before="40" w:after="40" w:line="240" w:lineRule="exact"/>
              <w:rPr>
                <w:rFonts w:ascii="Calibri" w:hAnsi="Calibri" w:cs="Calibri"/>
                <w:sz w:val="18"/>
                <w:szCs w:val="18"/>
              </w:rPr>
            </w:pPr>
          </w:p>
          <w:p w14:paraId="473CB866" w14:textId="77777777" w:rsidR="009E462E" w:rsidRPr="001B166A" w:rsidRDefault="009E462E" w:rsidP="00820B0F">
            <w:pPr>
              <w:spacing w:before="40" w:after="40" w:line="240" w:lineRule="exact"/>
              <w:rPr>
                <w:rFonts w:ascii="Calibri" w:hAnsi="Calibri" w:cs="Calibri"/>
                <w:sz w:val="18"/>
                <w:szCs w:val="18"/>
              </w:rPr>
            </w:pPr>
          </w:p>
          <w:p w14:paraId="7F7AF6B2"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Continuing Operations</w:t>
            </w:r>
          </w:p>
        </w:tc>
        <w:tc>
          <w:tcPr>
            <w:tcW w:w="283" w:type="dxa"/>
          </w:tcPr>
          <w:p w14:paraId="2B56FC1B"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431271F3"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35AA3E76" w14:textId="77777777" w:rsidR="009E462E" w:rsidRPr="001B166A" w:rsidRDefault="009E462E" w:rsidP="00820B0F">
            <w:pPr>
              <w:spacing w:before="40" w:after="40" w:line="240" w:lineRule="exact"/>
              <w:jc w:val="right"/>
              <w:rPr>
                <w:rFonts w:ascii="Calibri" w:hAnsi="Calibri" w:cs="Calibri"/>
                <w:b/>
                <w:sz w:val="18"/>
                <w:szCs w:val="18"/>
              </w:rPr>
            </w:pPr>
          </w:p>
          <w:p w14:paraId="5F2AFDC5" w14:textId="77777777" w:rsidR="009E462E" w:rsidRPr="001B166A" w:rsidRDefault="009E462E" w:rsidP="00820B0F">
            <w:pPr>
              <w:spacing w:before="40" w:after="40" w:line="240" w:lineRule="exact"/>
              <w:jc w:val="right"/>
              <w:rPr>
                <w:rFonts w:ascii="Calibri" w:hAnsi="Calibri" w:cs="Calibri"/>
                <w:b/>
                <w:sz w:val="18"/>
                <w:szCs w:val="18"/>
              </w:rPr>
            </w:pPr>
          </w:p>
          <w:p w14:paraId="0F5664A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Zones</w:t>
            </w:r>
          </w:p>
        </w:tc>
        <w:tc>
          <w:tcPr>
            <w:tcW w:w="1417" w:type="dxa"/>
          </w:tcPr>
          <w:p w14:paraId="00603EB4" w14:textId="77777777" w:rsidR="009E462E" w:rsidRPr="001B166A" w:rsidRDefault="009E462E" w:rsidP="00820B0F">
            <w:pPr>
              <w:spacing w:before="40" w:after="40" w:line="240" w:lineRule="exact"/>
              <w:jc w:val="right"/>
              <w:rPr>
                <w:rFonts w:ascii="Calibri" w:hAnsi="Calibri" w:cs="Calibri"/>
                <w:b/>
                <w:sz w:val="18"/>
                <w:szCs w:val="18"/>
              </w:rPr>
            </w:pPr>
          </w:p>
          <w:p w14:paraId="07521F50" w14:textId="77777777" w:rsidR="009E462E" w:rsidRPr="001B166A" w:rsidRDefault="009E462E" w:rsidP="00820B0F">
            <w:pPr>
              <w:spacing w:before="40" w:after="40" w:line="240" w:lineRule="exact"/>
              <w:jc w:val="right"/>
              <w:rPr>
                <w:rFonts w:ascii="Calibri" w:hAnsi="Calibri" w:cs="Calibri"/>
                <w:b/>
                <w:sz w:val="18"/>
                <w:szCs w:val="18"/>
              </w:rPr>
            </w:pPr>
          </w:p>
          <w:p w14:paraId="74880213"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Machines</w:t>
            </w:r>
          </w:p>
        </w:tc>
        <w:tc>
          <w:tcPr>
            <w:tcW w:w="1134" w:type="dxa"/>
          </w:tcPr>
          <w:p w14:paraId="20C47C18" w14:textId="77777777" w:rsidR="009E462E" w:rsidRPr="001B166A" w:rsidRDefault="009E462E" w:rsidP="00820B0F">
            <w:pPr>
              <w:spacing w:before="40" w:after="40" w:line="240" w:lineRule="exact"/>
              <w:jc w:val="right"/>
              <w:rPr>
                <w:rFonts w:ascii="Calibri" w:hAnsi="Calibri" w:cs="Calibri"/>
                <w:b/>
                <w:sz w:val="18"/>
                <w:szCs w:val="18"/>
              </w:rPr>
            </w:pPr>
          </w:p>
          <w:p w14:paraId="2CD97053" w14:textId="77777777" w:rsidR="009E462E" w:rsidRPr="001B166A" w:rsidRDefault="009E462E" w:rsidP="00820B0F">
            <w:pPr>
              <w:spacing w:before="40" w:after="40" w:line="240" w:lineRule="exact"/>
              <w:jc w:val="right"/>
              <w:rPr>
                <w:rFonts w:ascii="Calibri" w:hAnsi="Calibri" w:cs="Calibri"/>
                <w:b/>
                <w:sz w:val="18"/>
                <w:szCs w:val="18"/>
              </w:rPr>
            </w:pPr>
          </w:p>
          <w:p w14:paraId="2CB6DE32"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Corporate/Technology</w:t>
            </w:r>
          </w:p>
        </w:tc>
        <w:tc>
          <w:tcPr>
            <w:tcW w:w="993" w:type="dxa"/>
          </w:tcPr>
          <w:p w14:paraId="7E76E6EC" w14:textId="77777777" w:rsidR="009E462E" w:rsidRPr="001B166A" w:rsidRDefault="009E462E" w:rsidP="00820B0F">
            <w:pPr>
              <w:spacing w:before="40" w:after="40" w:line="240" w:lineRule="exact"/>
              <w:jc w:val="right"/>
              <w:rPr>
                <w:rFonts w:ascii="Calibri" w:hAnsi="Calibri" w:cs="Calibri"/>
                <w:b/>
                <w:sz w:val="18"/>
                <w:szCs w:val="18"/>
              </w:rPr>
            </w:pPr>
          </w:p>
          <w:p w14:paraId="3285E5DE" w14:textId="77777777" w:rsidR="009E462E" w:rsidRPr="001B166A" w:rsidRDefault="009E462E" w:rsidP="00820B0F">
            <w:pPr>
              <w:spacing w:before="40" w:after="40" w:line="240" w:lineRule="exact"/>
              <w:jc w:val="right"/>
              <w:rPr>
                <w:rFonts w:ascii="Calibri" w:hAnsi="Calibri" w:cs="Calibri"/>
                <w:b/>
                <w:sz w:val="18"/>
                <w:szCs w:val="18"/>
              </w:rPr>
            </w:pPr>
          </w:p>
          <w:p w14:paraId="55D0527C" w14:textId="77777777" w:rsidR="009E462E" w:rsidRPr="001B166A" w:rsidRDefault="009E462E" w:rsidP="00820B0F">
            <w:pPr>
              <w:spacing w:before="40" w:after="40" w:line="240" w:lineRule="exact"/>
              <w:jc w:val="right"/>
              <w:rPr>
                <w:rFonts w:ascii="Calibri" w:hAnsi="Calibri" w:cs="Calibri"/>
                <w:b/>
                <w:sz w:val="18"/>
                <w:szCs w:val="18"/>
              </w:rPr>
            </w:pPr>
          </w:p>
          <w:p w14:paraId="33F93AE9"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Total</w:t>
            </w:r>
          </w:p>
        </w:tc>
      </w:tr>
      <w:tr w:rsidR="009E462E" w:rsidRPr="001B166A" w14:paraId="6193F6DF" w14:textId="77777777" w:rsidTr="00820B0F">
        <w:tc>
          <w:tcPr>
            <w:tcW w:w="3794" w:type="dxa"/>
            <w:tcBorders>
              <w:bottom w:val="single" w:sz="4" w:space="0" w:color="auto"/>
            </w:tcBorders>
          </w:tcPr>
          <w:p w14:paraId="254BF927"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283" w:type="dxa"/>
            <w:tcBorders>
              <w:bottom w:val="single" w:sz="4" w:space="0" w:color="auto"/>
            </w:tcBorders>
          </w:tcPr>
          <w:p w14:paraId="6EA22582"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5D85CBFC"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70EF61C7"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417" w:type="dxa"/>
            <w:tcBorders>
              <w:bottom w:val="single" w:sz="4" w:space="0" w:color="auto"/>
            </w:tcBorders>
          </w:tcPr>
          <w:p w14:paraId="2A870A5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134" w:type="dxa"/>
            <w:tcBorders>
              <w:bottom w:val="single" w:sz="4" w:space="0" w:color="auto"/>
            </w:tcBorders>
          </w:tcPr>
          <w:p w14:paraId="19A3F5E2"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993" w:type="dxa"/>
            <w:tcBorders>
              <w:bottom w:val="single" w:sz="4" w:space="0" w:color="auto"/>
            </w:tcBorders>
          </w:tcPr>
          <w:p w14:paraId="421CAFE0"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r>
      <w:tr w:rsidR="009E462E" w:rsidRPr="001B166A" w14:paraId="612DF4B2" w14:textId="77777777" w:rsidTr="00820B0F">
        <w:tc>
          <w:tcPr>
            <w:tcW w:w="3794" w:type="dxa"/>
            <w:tcBorders>
              <w:top w:val="single" w:sz="4" w:space="0" w:color="auto"/>
            </w:tcBorders>
          </w:tcPr>
          <w:p w14:paraId="0472A255" w14:textId="77777777" w:rsidR="009E462E" w:rsidRPr="001B166A" w:rsidRDefault="009E462E" w:rsidP="00820B0F">
            <w:pPr>
              <w:spacing w:before="40" w:after="40" w:line="240" w:lineRule="exact"/>
              <w:rPr>
                <w:rFonts w:ascii="Calibri" w:hAnsi="Calibri" w:cs="Calibri"/>
                <w:b/>
                <w:sz w:val="18"/>
                <w:szCs w:val="18"/>
              </w:rPr>
            </w:pPr>
          </w:p>
        </w:tc>
        <w:tc>
          <w:tcPr>
            <w:tcW w:w="283" w:type="dxa"/>
            <w:tcBorders>
              <w:top w:val="single" w:sz="4" w:space="0" w:color="auto"/>
            </w:tcBorders>
            <w:vAlign w:val="center"/>
          </w:tcPr>
          <w:p w14:paraId="3CCA37C6"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34CA76CE"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563C8870"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6B4B1517"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3A74FC7B" w14:textId="77777777" w:rsidR="009E462E" w:rsidRPr="001B166A" w:rsidRDefault="009E462E" w:rsidP="00820B0F">
            <w:pPr>
              <w:jc w:val="right"/>
              <w:rPr>
                <w:rFonts w:ascii="Calibri" w:hAnsi="Calibri" w:cs="Calibri"/>
                <w:b/>
                <w:sz w:val="18"/>
                <w:szCs w:val="18"/>
              </w:rPr>
            </w:pPr>
          </w:p>
        </w:tc>
        <w:tc>
          <w:tcPr>
            <w:tcW w:w="993" w:type="dxa"/>
            <w:tcBorders>
              <w:top w:val="single" w:sz="4" w:space="0" w:color="auto"/>
            </w:tcBorders>
          </w:tcPr>
          <w:p w14:paraId="3506CE88" w14:textId="77777777" w:rsidR="009E462E" w:rsidRPr="001B166A" w:rsidRDefault="009E462E" w:rsidP="00820B0F">
            <w:pPr>
              <w:spacing w:before="40" w:after="40" w:line="240" w:lineRule="exact"/>
              <w:jc w:val="right"/>
              <w:rPr>
                <w:rFonts w:ascii="Calibri" w:hAnsi="Calibri" w:cs="Calibri"/>
                <w:b/>
                <w:sz w:val="18"/>
                <w:szCs w:val="18"/>
              </w:rPr>
            </w:pPr>
          </w:p>
        </w:tc>
      </w:tr>
      <w:tr w:rsidR="009E462E" w:rsidRPr="001B166A" w14:paraId="4ECE647A" w14:textId="77777777" w:rsidTr="00820B0F">
        <w:tc>
          <w:tcPr>
            <w:tcW w:w="3794" w:type="dxa"/>
            <w:tcBorders>
              <w:top w:val="single" w:sz="4" w:space="0" w:color="auto"/>
              <w:bottom w:val="single" w:sz="12" w:space="0" w:color="auto"/>
            </w:tcBorders>
          </w:tcPr>
          <w:p w14:paraId="3B1140D5"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Total revenue</w:t>
            </w:r>
          </w:p>
        </w:tc>
        <w:tc>
          <w:tcPr>
            <w:tcW w:w="283" w:type="dxa"/>
            <w:tcBorders>
              <w:top w:val="single" w:sz="4" w:space="0" w:color="auto"/>
              <w:bottom w:val="single" w:sz="12" w:space="0" w:color="auto"/>
            </w:tcBorders>
            <w:vAlign w:val="center"/>
          </w:tcPr>
          <w:p w14:paraId="1FF10200"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7BE66C93"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51E0348B"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4,175</w:t>
            </w:r>
          </w:p>
        </w:tc>
        <w:tc>
          <w:tcPr>
            <w:tcW w:w="1417" w:type="dxa"/>
            <w:tcBorders>
              <w:top w:val="single" w:sz="4" w:space="0" w:color="auto"/>
              <w:bottom w:val="single" w:sz="12" w:space="0" w:color="auto"/>
            </w:tcBorders>
            <w:vAlign w:val="center"/>
          </w:tcPr>
          <w:p w14:paraId="214C9D21"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3,006</w:t>
            </w:r>
          </w:p>
        </w:tc>
        <w:tc>
          <w:tcPr>
            <w:tcW w:w="1134" w:type="dxa"/>
            <w:tcBorders>
              <w:top w:val="single" w:sz="4" w:space="0" w:color="auto"/>
              <w:bottom w:val="single" w:sz="12" w:space="0" w:color="auto"/>
            </w:tcBorders>
            <w:vAlign w:val="center"/>
          </w:tcPr>
          <w:p w14:paraId="1334AC4B"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p>
        </w:tc>
        <w:tc>
          <w:tcPr>
            <w:tcW w:w="993" w:type="dxa"/>
            <w:tcBorders>
              <w:top w:val="single" w:sz="4" w:space="0" w:color="auto"/>
              <w:bottom w:val="single" w:sz="12" w:space="0" w:color="auto"/>
            </w:tcBorders>
            <w:vAlign w:val="center"/>
          </w:tcPr>
          <w:p w14:paraId="66C280A7"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7,181</w:t>
            </w:r>
          </w:p>
        </w:tc>
      </w:tr>
      <w:tr w:rsidR="009E462E" w:rsidRPr="001B166A" w14:paraId="7F9DE109" w14:textId="77777777" w:rsidTr="00820B0F">
        <w:tc>
          <w:tcPr>
            <w:tcW w:w="3794" w:type="dxa"/>
            <w:tcBorders>
              <w:top w:val="single" w:sz="12" w:space="0" w:color="auto"/>
            </w:tcBorders>
          </w:tcPr>
          <w:p w14:paraId="5EF1860B"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72B03926"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6D8D48E2"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6031FD76"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78D57F57"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318326E4"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0F77BD17" w14:textId="77777777" w:rsidR="009E462E" w:rsidRPr="001B166A" w:rsidRDefault="009E462E" w:rsidP="00820B0F">
            <w:pPr>
              <w:jc w:val="right"/>
              <w:rPr>
                <w:rFonts w:ascii="Calibri" w:hAnsi="Calibri" w:cs="Calibri"/>
                <w:b/>
                <w:sz w:val="18"/>
                <w:szCs w:val="18"/>
              </w:rPr>
            </w:pPr>
          </w:p>
        </w:tc>
      </w:tr>
      <w:tr w:rsidR="009E462E" w:rsidRPr="001B166A" w14:paraId="7D2124A8" w14:textId="77777777" w:rsidTr="00820B0F">
        <w:tc>
          <w:tcPr>
            <w:tcW w:w="3794" w:type="dxa"/>
            <w:tcBorders>
              <w:top w:val="single" w:sz="4" w:space="0" w:color="auto"/>
              <w:bottom w:val="single" w:sz="12" w:space="0" w:color="auto"/>
            </w:tcBorders>
          </w:tcPr>
          <w:p w14:paraId="66CF139F"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amortisation, share based payments and exceptional costs</w:t>
            </w:r>
          </w:p>
        </w:tc>
        <w:tc>
          <w:tcPr>
            <w:tcW w:w="283" w:type="dxa"/>
            <w:tcBorders>
              <w:top w:val="single" w:sz="4" w:space="0" w:color="auto"/>
              <w:bottom w:val="single" w:sz="12" w:space="0" w:color="auto"/>
            </w:tcBorders>
            <w:vAlign w:val="center"/>
          </w:tcPr>
          <w:p w14:paraId="3130B69F"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34DAAEE7"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4474B626" w14:textId="77777777" w:rsidR="009E462E" w:rsidRPr="001B166A" w:rsidRDefault="009E462E" w:rsidP="00820B0F">
            <w:pPr>
              <w:jc w:val="right"/>
              <w:rPr>
                <w:rFonts w:ascii="Calibri" w:hAnsi="Calibri" w:cs="Calibri"/>
                <w:b/>
                <w:sz w:val="18"/>
                <w:szCs w:val="18"/>
              </w:rPr>
            </w:pPr>
          </w:p>
          <w:p w14:paraId="4C7CAEAA"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1,814</w:t>
            </w:r>
          </w:p>
        </w:tc>
        <w:tc>
          <w:tcPr>
            <w:tcW w:w="1417" w:type="dxa"/>
            <w:tcBorders>
              <w:top w:val="single" w:sz="4" w:space="0" w:color="auto"/>
              <w:bottom w:val="single" w:sz="12" w:space="0" w:color="auto"/>
            </w:tcBorders>
            <w:vAlign w:val="center"/>
          </w:tcPr>
          <w:p w14:paraId="664587F2" w14:textId="77777777" w:rsidR="009E462E" w:rsidRPr="001B166A" w:rsidRDefault="009E462E" w:rsidP="00820B0F">
            <w:pPr>
              <w:jc w:val="right"/>
              <w:rPr>
                <w:rFonts w:ascii="Calibri" w:hAnsi="Calibri" w:cs="Calibri"/>
                <w:b/>
                <w:sz w:val="18"/>
                <w:szCs w:val="18"/>
              </w:rPr>
            </w:pPr>
          </w:p>
          <w:p w14:paraId="147D471A"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814</w:t>
            </w:r>
          </w:p>
        </w:tc>
        <w:tc>
          <w:tcPr>
            <w:tcW w:w="1134" w:type="dxa"/>
            <w:tcBorders>
              <w:top w:val="single" w:sz="4" w:space="0" w:color="auto"/>
              <w:bottom w:val="single" w:sz="12" w:space="0" w:color="auto"/>
            </w:tcBorders>
            <w:vAlign w:val="center"/>
          </w:tcPr>
          <w:p w14:paraId="251D7169" w14:textId="77777777" w:rsidR="009E462E" w:rsidRPr="001B166A" w:rsidRDefault="009E462E" w:rsidP="00820B0F">
            <w:pPr>
              <w:jc w:val="right"/>
              <w:rPr>
                <w:rFonts w:ascii="Calibri" w:hAnsi="Calibri" w:cs="Calibri"/>
                <w:b/>
                <w:sz w:val="18"/>
                <w:szCs w:val="18"/>
              </w:rPr>
            </w:pPr>
          </w:p>
          <w:p w14:paraId="75948F20"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(1,418)</w:t>
            </w:r>
          </w:p>
        </w:tc>
        <w:tc>
          <w:tcPr>
            <w:tcW w:w="993" w:type="dxa"/>
            <w:tcBorders>
              <w:top w:val="single" w:sz="4" w:space="0" w:color="auto"/>
              <w:bottom w:val="single" w:sz="12" w:space="0" w:color="auto"/>
            </w:tcBorders>
            <w:vAlign w:val="center"/>
          </w:tcPr>
          <w:p w14:paraId="5F43B17D" w14:textId="77777777" w:rsidR="009E462E" w:rsidRPr="001B166A" w:rsidRDefault="009E462E" w:rsidP="00820B0F">
            <w:pPr>
              <w:jc w:val="right"/>
              <w:rPr>
                <w:rFonts w:ascii="Calibri" w:hAnsi="Calibri" w:cs="Calibri"/>
                <w:b/>
                <w:sz w:val="18"/>
                <w:szCs w:val="18"/>
              </w:rPr>
            </w:pPr>
          </w:p>
          <w:p w14:paraId="42FCF3C8"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1,210</w:t>
            </w:r>
          </w:p>
        </w:tc>
      </w:tr>
      <w:tr w:rsidR="009E462E" w:rsidRPr="001B166A" w14:paraId="3D12B83C" w14:textId="77777777" w:rsidTr="00820B0F">
        <w:tc>
          <w:tcPr>
            <w:tcW w:w="3794" w:type="dxa"/>
            <w:tcBorders>
              <w:top w:val="single" w:sz="12" w:space="0" w:color="auto"/>
            </w:tcBorders>
          </w:tcPr>
          <w:p w14:paraId="7B883B89"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3460F660"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06D8813E"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3AE2DC20"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2C237EBC"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68C1B43B"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6A2C35A4" w14:textId="77777777" w:rsidR="009E462E" w:rsidRPr="001B166A" w:rsidRDefault="009E462E" w:rsidP="00820B0F">
            <w:pPr>
              <w:jc w:val="right"/>
              <w:rPr>
                <w:rFonts w:ascii="Calibri" w:hAnsi="Calibri" w:cs="Calibri"/>
                <w:b/>
                <w:sz w:val="18"/>
                <w:szCs w:val="18"/>
              </w:rPr>
            </w:pPr>
          </w:p>
        </w:tc>
      </w:tr>
      <w:tr w:rsidR="009E462E" w:rsidRPr="001B166A" w14:paraId="17F7BF20" w14:textId="77777777" w:rsidTr="00820B0F">
        <w:tc>
          <w:tcPr>
            <w:tcW w:w="3794" w:type="dxa"/>
          </w:tcPr>
          <w:p w14:paraId="12329F9B"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Pre-exceptional segment result</w:t>
            </w:r>
          </w:p>
        </w:tc>
        <w:tc>
          <w:tcPr>
            <w:tcW w:w="283" w:type="dxa"/>
            <w:vAlign w:val="center"/>
          </w:tcPr>
          <w:p w14:paraId="3B21AD90" w14:textId="77777777" w:rsidR="009E462E" w:rsidRPr="001B166A" w:rsidRDefault="009E462E" w:rsidP="00820B0F">
            <w:pPr>
              <w:jc w:val="right"/>
              <w:rPr>
                <w:rFonts w:ascii="Calibri" w:hAnsi="Calibri" w:cs="Calibri"/>
                <w:sz w:val="18"/>
                <w:szCs w:val="18"/>
              </w:rPr>
            </w:pPr>
          </w:p>
        </w:tc>
        <w:tc>
          <w:tcPr>
            <w:tcW w:w="284" w:type="dxa"/>
            <w:vAlign w:val="center"/>
          </w:tcPr>
          <w:p w14:paraId="160C4641" w14:textId="77777777" w:rsidR="009E462E" w:rsidRPr="001B166A" w:rsidRDefault="009E462E" w:rsidP="00820B0F">
            <w:pPr>
              <w:jc w:val="right"/>
              <w:rPr>
                <w:rFonts w:ascii="Calibri" w:hAnsi="Calibri" w:cs="Calibri"/>
                <w:sz w:val="18"/>
                <w:szCs w:val="18"/>
              </w:rPr>
            </w:pPr>
          </w:p>
        </w:tc>
        <w:tc>
          <w:tcPr>
            <w:tcW w:w="1134" w:type="dxa"/>
            <w:vAlign w:val="center"/>
          </w:tcPr>
          <w:p w14:paraId="6FEFF66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1,519</w:t>
            </w:r>
          </w:p>
        </w:tc>
        <w:tc>
          <w:tcPr>
            <w:tcW w:w="1417" w:type="dxa"/>
            <w:vAlign w:val="center"/>
          </w:tcPr>
          <w:p w14:paraId="63CC3EC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652</w:t>
            </w:r>
          </w:p>
        </w:tc>
        <w:tc>
          <w:tcPr>
            <w:tcW w:w="1134" w:type="dxa"/>
            <w:vAlign w:val="center"/>
          </w:tcPr>
          <w:p w14:paraId="2D92550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(2,173)</w:t>
            </w:r>
          </w:p>
        </w:tc>
        <w:tc>
          <w:tcPr>
            <w:tcW w:w="993" w:type="dxa"/>
            <w:vAlign w:val="center"/>
          </w:tcPr>
          <w:p w14:paraId="61D3DDF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p>
        </w:tc>
      </w:tr>
      <w:tr w:rsidR="009E462E" w:rsidRPr="001B166A" w14:paraId="629AD29F" w14:textId="77777777" w:rsidTr="00820B0F">
        <w:tc>
          <w:tcPr>
            <w:tcW w:w="3794" w:type="dxa"/>
            <w:tcBorders>
              <w:bottom w:val="single" w:sz="4" w:space="0" w:color="auto"/>
            </w:tcBorders>
          </w:tcPr>
          <w:p w14:paraId="166BF968"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Exceptional costs</w:t>
            </w:r>
          </w:p>
        </w:tc>
        <w:tc>
          <w:tcPr>
            <w:tcW w:w="283" w:type="dxa"/>
            <w:tcBorders>
              <w:bottom w:val="single" w:sz="4" w:space="0" w:color="auto"/>
            </w:tcBorders>
            <w:vAlign w:val="center"/>
          </w:tcPr>
          <w:p w14:paraId="474BC8E6"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4166E949"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2410652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tcBorders>
              <w:bottom w:val="single" w:sz="4" w:space="0" w:color="auto"/>
            </w:tcBorders>
            <w:vAlign w:val="center"/>
          </w:tcPr>
          <w:p w14:paraId="2405FFA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(19)</w:t>
            </w:r>
          </w:p>
        </w:tc>
        <w:tc>
          <w:tcPr>
            <w:tcW w:w="1134" w:type="dxa"/>
            <w:tcBorders>
              <w:bottom w:val="single" w:sz="4" w:space="0" w:color="auto"/>
            </w:tcBorders>
            <w:vAlign w:val="center"/>
          </w:tcPr>
          <w:p w14:paraId="152EA6F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(23)</w:t>
            </w:r>
          </w:p>
        </w:tc>
        <w:tc>
          <w:tcPr>
            <w:tcW w:w="993" w:type="dxa"/>
            <w:tcBorders>
              <w:bottom w:val="single" w:sz="4" w:space="0" w:color="auto"/>
            </w:tcBorders>
            <w:vAlign w:val="center"/>
          </w:tcPr>
          <w:p w14:paraId="39C8ACD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(42)</w:t>
            </w:r>
          </w:p>
        </w:tc>
      </w:tr>
      <w:tr w:rsidR="009E462E" w:rsidRPr="001B166A" w14:paraId="70DD6B3F" w14:textId="77777777" w:rsidTr="00820B0F">
        <w:tc>
          <w:tcPr>
            <w:tcW w:w="3794" w:type="dxa"/>
            <w:tcBorders>
              <w:top w:val="single" w:sz="4" w:space="0" w:color="auto"/>
            </w:tcBorders>
          </w:tcPr>
          <w:p w14:paraId="688F11E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Post exceptional segment result</w:t>
            </w:r>
          </w:p>
        </w:tc>
        <w:tc>
          <w:tcPr>
            <w:tcW w:w="283" w:type="dxa"/>
            <w:tcBorders>
              <w:top w:val="single" w:sz="4" w:space="0" w:color="auto"/>
            </w:tcBorders>
            <w:vAlign w:val="center"/>
          </w:tcPr>
          <w:p w14:paraId="53AE9339"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6B52D669"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63F858C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1,519</w:t>
            </w:r>
          </w:p>
        </w:tc>
        <w:tc>
          <w:tcPr>
            <w:tcW w:w="1417" w:type="dxa"/>
            <w:tcBorders>
              <w:top w:val="single" w:sz="4" w:space="0" w:color="auto"/>
            </w:tcBorders>
            <w:vAlign w:val="center"/>
          </w:tcPr>
          <w:p w14:paraId="4972B40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633</w:t>
            </w:r>
          </w:p>
        </w:tc>
        <w:tc>
          <w:tcPr>
            <w:tcW w:w="1134" w:type="dxa"/>
            <w:tcBorders>
              <w:top w:val="single" w:sz="4" w:space="0" w:color="auto"/>
            </w:tcBorders>
            <w:vAlign w:val="center"/>
          </w:tcPr>
          <w:p w14:paraId="5070E29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(2,196)</w:t>
            </w:r>
          </w:p>
        </w:tc>
        <w:tc>
          <w:tcPr>
            <w:tcW w:w="993" w:type="dxa"/>
            <w:tcBorders>
              <w:top w:val="single" w:sz="4" w:space="0" w:color="auto"/>
            </w:tcBorders>
            <w:vAlign w:val="center"/>
          </w:tcPr>
          <w:p w14:paraId="15B2366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(44)</w:t>
            </w:r>
          </w:p>
        </w:tc>
      </w:tr>
      <w:tr w:rsidR="009E462E" w:rsidRPr="001B166A" w14:paraId="4B944C96" w14:textId="77777777" w:rsidTr="00820B0F">
        <w:tc>
          <w:tcPr>
            <w:tcW w:w="3794" w:type="dxa"/>
          </w:tcPr>
          <w:p w14:paraId="796856A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Finance income</w:t>
            </w:r>
          </w:p>
        </w:tc>
        <w:tc>
          <w:tcPr>
            <w:tcW w:w="283" w:type="dxa"/>
            <w:vAlign w:val="center"/>
          </w:tcPr>
          <w:p w14:paraId="32D248B9" w14:textId="77777777" w:rsidR="009E462E" w:rsidRPr="001B166A" w:rsidRDefault="009E462E" w:rsidP="00820B0F">
            <w:pPr>
              <w:jc w:val="right"/>
              <w:rPr>
                <w:rFonts w:ascii="Calibri" w:hAnsi="Calibri" w:cs="Calibri"/>
                <w:sz w:val="18"/>
                <w:szCs w:val="18"/>
              </w:rPr>
            </w:pPr>
          </w:p>
        </w:tc>
        <w:tc>
          <w:tcPr>
            <w:tcW w:w="284" w:type="dxa"/>
            <w:vAlign w:val="center"/>
          </w:tcPr>
          <w:p w14:paraId="483CB042" w14:textId="77777777" w:rsidR="009E462E" w:rsidRPr="001B166A" w:rsidRDefault="009E462E" w:rsidP="00820B0F">
            <w:pPr>
              <w:jc w:val="right"/>
              <w:rPr>
                <w:rFonts w:ascii="Calibri" w:hAnsi="Calibri" w:cs="Calibri"/>
                <w:sz w:val="18"/>
                <w:szCs w:val="18"/>
              </w:rPr>
            </w:pPr>
          </w:p>
        </w:tc>
        <w:tc>
          <w:tcPr>
            <w:tcW w:w="1134" w:type="dxa"/>
            <w:vAlign w:val="center"/>
          </w:tcPr>
          <w:p w14:paraId="5B429FA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vAlign w:val="center"/>
          </w:tcPr>
          <w:p w14:paraId="25F3B50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vAlign w:val="center"/>
          </w:tcPr>
          <w:p w14:paraId="117525A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vAlign w:val="center"/>
          </w:tcPr>
          <w:p w14:paraId="5631B25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r>
      <w:tr w:rsidR="009E462E" w:rsidRPr="001B166A" w14:paraId="3586CF62" w14:textId="77777777" w:rsidTr="00820B0F">
        <w:tc>
          <w:tcPr>
            <w:tcW w:w="3794" w:type="dxa"/>
          </w:tcPr>
          <w:p w14:paraId="134AF62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Finance costs</w:t>
            </w:r>
          </w:p>
        </w:tc>
        <w:tc>
          <w:tcPr>
            <w:tcW w:w="283" w:type="dxa"/>
            <w:vAlign w:val="center"/>
          </w:tcPr>
          <w:p w14:paraId="3DD2F477" w14:textId="77777777" w:rsidR="009E462E" w:rsidRPr="001B166A" w:rsidRDefault="009E462E" w:rsidP="00820B0F">
            <w:pPr>
              <w:jc w:val="right"/>
              <w:rPr>
                <w:rFonts w:ascii="Calibri" w:hAnsi="Calibri" w:cs="Calibri"/>
                <w:sz w:val="18"/>
                <w:szCs w:val="18"/>
              </w:rPr>
            </w:pPr>
          </w:p>
        </w:tc>
        <w:tc>
          <w:tcPr>
            <w:tcW w:w="284" w:type="dxa"/>
            <w:vAlign w:val="center"/>
          </w:tcPr>
          <w:p w14:paraId="60F94415" w14:textId="77777777" w:rsidR="009E462E" w:rsidRPr="001B166A" w:rsidRDefault="009E462E" w:rsidP="00820B0F">
            <w:pPr>
              <w:jc w:val="right"/>
              <w:rPr>
                <w:rFonts w:ascii="Calibri" w:hAnsi="Calibri" w:cs="Calibri"/>
                <w:sz w:val="18"/>
                <w:szCs w:val="18"/>
              </w:rPr>
            </w:pPr>
          </w:p>
        </w:tc>
        <w:tc>
          <w:tcPr>
            <w:tcW w:w="1134" w:type="dxa"/>
            <w:vAlign w:val="center"/>
          </w:tcPr>
          <w:p w14:paraId="55B5C51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(63)</w:t>
            </w:r>
          </w:p>
        </w:tc>
        <w:tc>
          <w:tcPr>
            <w:tcW w:w="1417" w:type="dxa"/>
            <w:vAlign w:val="center"/>
          </w:tcPr>
          <w:p w14:paraId="395655E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vAlign w:val="center"/>
          </w:tcPr>
          <w:p w14:paraId="4029426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vAlign w:val="center"/>
          </w:tcPr>
          <w:p w14:paraId="09E51C9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(63)</w:t>
            </w:r>
          </w:p>
        </w:tc>
      </w:tr>
      <w:tr w:rsidR="009E462E" w:rsidRPr="001B166A" w14:paraId="5193A07B" w14:textId="77777777" w:rsidTr="00820B0F">
        <w:tc>
          <w:tcPr>
            <w:tcW w:w="3794" w:type="dxa"/>
            <w:tcBorders>
              <w:top w:val="single" w:sz="4" w:space="0" w:color="auto"/>
            </w:tcBorders>
          </w:tcPr>
          <w:p w14:paraId="0FCEA61D"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taxation</w:t>
            </w:r>
          </w:p>
        </w:tc>
        <w:tc>
          <w:tcPr>
            <w:tcW w:w="283" w:type="dxa"/>
            <w:tcBorders>
              <w:top w:val="single" w:sz="4" w:space="0" w:color="auto"/>
            </w:tcBorders>
            <w:vAlign w:val="center"/>
          </w:tcPr>
          <w:p w14:paraId="05C77344"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4F9DAB2E"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6EBCD561"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1,456</w:t>
            </w:r>
          </w:p>
        </w:tc>
        <w:tc>
          <w:tcPr>
            <w:tcW w:w="1417" w:type="dxa"/>
            <w:tcBorders>
              <w:top w:val="single" w:sz="4" w:space="0" w:color="auto"/>
            </w:tcBorders>
            <w:vAlign w:val="center"/>
          </w:tcPr>
          <w:p w14:paraId="5D52E9F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633</w:t>
            </w:r>
          </w:p>
        </w:tc>
        <w:tc>
          <w:tcPr>
            <w:tcW w:w="1134" w:type="dxa"/>
            <w:tcBorders>
              <w:top w:val="single" w:sz="4" w:space="0" w:color="auto"/>
            </w:tcBorders>
            <w:vAlign w:val="center"/>
          </w:tcPr>
          <w:p w14:paraId="50E7839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(2,196)</w:t>
            </w:r>
          </w:p>
        </w:tc>
        <w:tc>
          <w:tcPr>
            <w:tcW w:w="993" w:type="dxa"/>
            <w:tcBorders>
              <w:top w:val="single" w:sz="4" w:space="0" w:color="auto"/>
            </w:tcBorders>
            <w:vAlign w:val="center"/>
          </w:tcPr>
          <w:p w14:paraId="5CAF711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(107)</w:t>
            </w:r>
          </w:p>
        </w:tc>
      </w:tr>
      <w:tr w:rsidR="009E462E" w:rsidRPr="001B166A" w14:paraId="77CCD9A7" w14:textId="77777777" w:rsidTr="00820B0F">
        <w:tc>
          <w:tcPr>
            <w:tcW w:w="3794" w:type="dxa"/>
            <w:tcBorders>
              <w:bottom w:val="single" w:sz="4" w:space="0" w:color="auto"/>
            </w:tcBorders>
          </w:tcPr>
          <w:p w14:paraId="27806FF1"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Taxation</w:t>
            </w:r>
          </w:p>
        </w:tc>
        <w:tc>
          <w:tcPr>
            <w:tcW w:w="283" w:type="dxa"/>
            <w:tcBorders>
              <w:bottom w:val="single" w:sz="4" w:space="0" w:color="auto"/>
            </w:tcBorders>
            <w:vAlign w:val="center"/>
          </w:tcPr>
          <w:p w14:paraId="0553418D"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66067F42"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224CFA4B" w14:textId="77777777" w:rsidR="009E462E" w:rsidRPr="001B166A" w:rsidRDefault="009E462E" w:rsidP="00820B0F">
            <w:pPr>
              <w:jc w:val="right"/>
              <w:rPr>
                <w:rFonts w:ascii="Calibri" w:hAnsi="Calibri" w:cs="Calibri"/>
                <w:sz w:val="18"/>
                <w:szCs w:val="18"/>
              </w:rPr>
            </w:pPr>
          </w:p>
        </w:tc>
        <w:tc>
          <w:tcPr>
            <w:tcW w:w="1417" w:type="dxa"/>
            <w:tcBorders>
              <w:bottom w:val="single" w:sz="4" w:space="0" w:color="auto"/>
            </w:tcBorders>
            <w:vAlign w:val="center"/>
          </w:tcPr>
          <w:p w14:paraId="7E2AD7A0"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4C9F00CC" w14:textId="77777777" w:rsidR="009E462E" w:rsidRPr="001B166A" w:rsidRDefault="009E462E" w:rsidP="00820B0F">
            <w:pPr>
              <w:jc w:val="right"/>
              <w:rPr>
                <w:rFonts w:ascii="Calibri" w:hAnsi="Calibri" w:cs="Calibri"/>
                <w:sz w:val="18"/>
                <w:szCs w:val="18"/>
              </w:rPr>
            </w:pPr>
          </w:p>
        </w:tc>
        <w:tc>
          <w:tcPr>
            <w:tcW w:w="993" w:type="dxa"/>
            <w:tcBorders>
              <w:bottom w:val="single" w:sz="4" w:space="0" w:color="auto"/>
            </w:tcBorders>
            <w:vAlign w:val="center"/>
          </w:tcPr>
          <w:p w14:paraId="0AEE6CB4"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30</w:t>
            </w:r>
          </w:p>
        </w:tc>
      </w:tr>
      <w:tr w:rsidR="009E462E" w:rsidRPr="001B166A" w14:paraId="2E496DD4" w14:textId="77777777" w:rsidTr="00820B0F">
        <w:tc>
          <w:tcPr>
            <w:tcW w:w="3794" w:type="dxa"/>
            <w:tcBorders>
              <w:top w:val="single" w:sz="4" w:space="0" w:color="auto"/>
              <w:bottom w:val="single" w:sz="4" w:space="0" w:color="auto"/>
            </w:tcBorders>
          </w:tcPr>
          <w:p w14:paraId="08C6D894"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Loss for the year from continuing operations</w:t>
            </w:r>
          </w:p>
        </w:tc>
        <w:tc>
          <w:tcPr>
            <w:tcW w:w="283" w:type="dxa"/>
            <w:tcBorders>
              <w:top w:val="single" w:sz="4" w:space="0" w:color="auto"/>
              <w:bottom w:val="single" w:sz="4" w:space="0" w:color="auto"/>
            </w:tcBorders>
            <w:vAlign w:val="center"/>
          </w:tcPr>
          <w:p w14:paraId="4F6F5173"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4" w:space="0" w:color="auto"/>
            </w:tcBorders>
            <w:vAlign w:val="center"/>
          </w:tcPr>
          <w:p w14:paraId="7C947EA4"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4" w:space="0" w:color="auto"/>
            </w:tcBorders>
            <w:vAlign w:val="center"/>
          </w:tcPr>
          <w:p w14:paraId="67CB5FEC" w14:textId="77777777" w:rsidR="009E462E" w:rsidRPr="001B166A" w:rsidRDefault="009E462E" w:rsidP="00820B0F">
            <w:pPr>
              <w:jc w:val="right"/>
              <w:rPr>
                <w:rFonts w:ascii="Calibri" w:hAnsi="Calibri" w:cs="Calibri"/>
                <w:sz w:val="18"/>
                <w:szCs w:val="18"/>
              </w:rPr>
            </w:pPr>
          </w:p>
        </w:tc>
        <w:tc>
          <w:tcPr>
            <w:tcW w:w="1417" w:type="dxa"/>
            <w:tcBorders>
              <w:top w:val="single" w:sz="4" w:space="0" w:color="auto"/>
              <w:bottom w:val="single" w:sz="4" w:space="0" w:color="auto"/>
            </w:tcBorders>
            <w:vAlign w:val="center"/>
          </w:tcPr>
          <w:p w14:paraId="002BD4CD"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4" w:space="0" w:color="auto"/>
            </w:tcBorders>
            <w:vAlign w:val="center"/>
          </w:tcPr>
          <w:p w14:paraId="2C8F7DD0" w14:textId="77777777" w:rsidR="009E462E" w:rsidRPr="001B166A" w:rsidRDefault="009E462E" w:rsidP="00820B0F">
            <w:pPr>
              <w:jc w:val="right"/>
              <w:rPr>
                <w:rFonts w:ascii="Calibri" w:hAnsi="Calibri" w:cs="Calibri"/>
                <w:sz w:val="18"/>
                <w:szCs w:val="18"/>
              </w:rPr>
            </w:pPr>
          </w:p>
        </w:tc>
        <w:tc>
          <w:tcPr>
            <w:tcW w:w="993" w:type="dxa"/>
            <w:tcBorders>
              <w:top w:val="single" w:sz="4" w:space="0" w:color="auto"/>
              <w:bottom w:val="single" w:sz="4" w:space="0" w:color="auto"/>
            </w:tcBorders>
            <w:vAlign w:val="center"/>
          </w:tcPr>
          <w:p w14:paraId="17DA570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(77)</w:t>
            </w:r>
          </w:p>
        </w:tc>
      </w:tr>
      <w:tr w:rsidR="009E462E" w:rsidRPr="001B166A" w14:paraId="186C6132" w14:textId="77777777" w:rsidTr="00820B0F">
        <w:tc>
          <w:tcPr>
            <w:tcW w:w="3794" w:type="dxa"/>
            <w:tcBorders>
              <w:top w:val="single" w:sz="4" w:space="0" w:color="auto"/>
            </w:tcBorders>
          </w:tcPr>
          <w:p w14:paraId="52072007" w14:textId="77777777" w:rsidR="009E462E" w:rsidRPr="001B166A" w:rsidRDefault="009E462E" w:rsidP="00820B0F">
            <w:pPr>
              <w:spacing w:before="40" w:after="40"/>
              <w:rPr>
                <w:rFonts w:ascii="Calibri" w:hAnsi="Calibri" w:cs="Calibri"/>
                <w:sz w:val="18"/>
                <w:szCs w:val="18"/>
              </w:rPr>
            </w:pPr>
          </w:p>
        </w:tc>
        <w:tc>
          <w:tcPr>
            <w:tcW w:w="283" w:type="dxa"/>
            <w:tcBorders>
              <w:top w:val="single" w:sz="4" w:space="0" w:color="auto"/>
            </w:tcBorders>
            <w:vAlign w:val="center"/>
          </w:tcPr>
          <w:p w14:paraId="7664875A"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09A98D99"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48A9CA79"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34C95E06"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2C28CC65" w14:textId="77777777" w:rsidR="009E462E" w:rsidRPr="001B166A" w:rsidRDefault="009E462E" w:rsidP="00820B0F">
            <w:pPr>
              <w:jc w:val="right"/>
              <w:rPr>
                <w:rFonts w:ascii="Calibri" w:hAnsi="Calibri" w:cs="Calibri"/>
                <w:b/>
                <w:sz w:val="18"/>
                <w:szCs w:val="18"/>
              </w:rPr>
            </w:pPr>
          </w:p>
        </w:tc>
        <w:tc>
          <w:tcPr>
            <w:tcW w:w="993" w:type="dxa"/>
            <w:tcBorders>
              <w:top w:val="single" w:sz="4" w:space="0" w:color="auto"/>
            </w:tcBorders>
          </w:tcPr>
          <w:p w14:paraId="34360BB8" w14:textId="77777777" w:rsidR="009E462E" w:rsidRPr="001B166A" w:rsidRDefault="009E462E" w:rsidP="00820B0F">
            <w:pPr>
              <w:spacing w:before="40" w:after="40"/>
              <w:jc w:val="right"/>
              <w:rPr>
                <w:rFonts w:ascii="Calibri" w:hAnsi="Calibri" w:cs="Calibri"/>
                <w:b/>
                <w:sz w:val="18"/>
                <w:szCs w:val="18"/>
              </w:rPr>
            </w:pPr>
          </w:p>
        </w:tc>
      </w:tr>
    </w:tbl>
    <w:p w14:paraId="10D97C5B"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134"/>
        <w:gridCol w:w="993"/>
      </w:tblGrid>
      <w:tr w:rsidR="009E462E" w:rsidRPr="001B166A" w14:paraId="7416110A" w14:textId="77777777" w:rsidTr="00820B0F">
        <w:tc>
          <w:tcPr>
            <w:tcW w:w="3794" w:type="dxa"/>
          </w:tcPr>
          <w:p w14:paraId="02846396" w14:textId="77777777" w:rsidR="009E462E" w:rsidRPr="001B166A" w:rsidRDefault="009E462E" w:rsidP="00820B0F">
            <w:pPr>
              <w:spacing w:before="40" w:after="40" w:line="240" w:lineRule="exact"/>
              <w:rPr>
                <w:rFonts w:ascii="Calibri" w:hAnsi="Calibri" w:cs="Calibri"/>
                <w:sz w:val="18"/>
                <w:szCs w:val="18"/>
              </w:rPr>
            </w:pPr>
          </w:p>
        </w:tc>
        <w:tc>
          <w:tcPr>
            <w:tcW w:w="283" w:type="dxa"/>
          </w:tcPr>
          <w:p w14:paraId="2BED31A2"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4595D9E9"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20D5AA1F" w14:textId="77777777" w:rsidR="009E462E" w:rsidRPr="001B166A" w:rsidRDefault="009E462E" w:rsidP="00820B0F">
            <w:pPr>
              <w:spacing w:before="40" w:after="40" w:line="240" w:lineRule="exact"/>
              <w:jc w:val="right"/>
              <w:rPr>
                <w:rFonts w:ascii="Calibri" w:hAnsi="Calibri" w:cs="Calibri"/>
                <w:b/>
                <w:sz w:val="18"/>
                <w:szCs w:val="18"/>
              </w:rPr>
            </w:pPr>
          </w:p>
          <w:p w14:paraId="3FEC1F02" w14:textId="77777777" w:rsidR="009E462E" w:rsidRPr="001B166A" w:rsidRDefault="009E462E" w:rsidP="00820B0F">
            <w:pPr>
              <w:spacing w:before="40" w:after="40" w:line="240" w:lineRule="exact"/>
              <w:jc w:val="right"/>
              <w:rPr>
                <w:rFonts w:ascii="Calibri" w:hAnsi="Calibri" w:cs="Calibri"/>
                <w:b/>
                <w:sz w:val="18"/>
                <w:szCs w:val="18"/>
              </w:rPr>
            </w:pPr>
          </w:p>
          <w:p w14:paraId="606E6EF5"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Zones</w:t>
            </w:r>
          </w:p>
        </w:tc>
        <w:tc>
          <w:tcPr>
            <w:tcW w:w="1417" w:type="dxa"/>
          </w:tcPr>
          <w:p w14:paraId="07A3A80A" w14:textId="77777777" w:rsidR="009E462E" w:rsidRPr="001B166A" w:rsidRDefault="009E462E" w:rsidP="00820B0F">
            <w:pPr>
              <w:spacing w:before="40" w:after="40" w:line="240" w:lineRule="exact"/>
              <w:jc w:val="right"/>
              <w:rPr>
                <w:rFonts w:ascii="Calibri" w:hAnsi="Calibri" w:cs="Calibri"/>
                <w:b/>
                <w:sz w:val="18"/>
                <w:szCs w:val="18"/>
              </w:rPr>
            </w:pPr>
          </w:p>
          <w:p w14:paraId="2C7244DA" w14:textId="77777777" w:rsidR="009E462E" w:rsidRPr="001B166A" w:rsidRDefault="009E462E" w:rsidP="00820B0F">
            <w:pPr>
              <w:spacing w:before="40" w:after="40" w:line="240" w:lineRule="exact"/>
              <w:jc w:val="right"/>
              <w:rPr>
                <w:rFonts w:ascii="Calibri" w:hAnsi="Calibri" w:cs="Calibri"/>
                <w:b/>
                <w:sz w:val="18"/>
                <w:szCs w:val="18"/>
              </w:rPr>
            </w:pPr>
          </w:p>
          <w:p w14:paraId="36C8220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Machines</w:t>
            </w:r>
          </w:p>
        </w:tc>
        <w:tc>
          <w:tcPr>
            <w:tcW w:w="1134" w:type="dxa"/>
          </w:tcPr>
          <w:p w14:paraId="36CE67A5" w14:textId="77777777" w:rsidR="009E462E" w:rsidRPr="001B166A" w:rsidRDefault="009E462E" w:rsidP="00820B0F">
            <w:pPr>
              <w:spacing w:before="40" w:after="40" w:line="240" w:lineRule="exact"/>
              <w:jc w:val="right"/>
              <w:rPr>
                <w:rFonts w:ascii="Calibri" w:hAnsi="Calibri" w:cs="Calibri"/>
                <w:b/>
                <w:sz w:val="18"/>
                <w:szCs w:val="18"/>
              </w:rPr>
            </w:pPr>
          </w:p>
          <w:p w14:paraId="276AFD82" w14:textId="77777777" w:rsidR="009E462E" w:rsidRPr="001B166A" w:rsidRDefault="009E462E" w:rsidP="00820B0F">
            <w:pPr>
              <w:spacing w:before="40" w:after="40" w:line="240" w:lineRule="exact"/>
              <w:jc w:val="right"/>
              <w:rPr>
                <w:rFonts w:ascii="Calibri" w:hAnsi="Calibri" w:cs="Calibri"/>
                <w:b/>
                <w:sz w:val="18"/>
                <w:szCs w:val="18"/>
              </w:rPr>
            </w:pPr>
          </w:p>
          <w:p w14:paraId="4E8C3287"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Corporate/Technology</w:t>
            </w:r>
          </w:p>
        </w:tc>
        <w:tc>
          <w:tcPr>
            <w:tcW w:w="993" w:type="dxa"/>
          </w:tcPr>
          <w:p w14:paraId="737B37C3" w14:textId="77777777" w:rsidR="009E462E" w:rsidRPr="001B166A" w:rsidRDefault="009E462E" w:rsidP="00820B0F">
            <w:pPr>
              <w:spacing w:before="40" w:after="40" w:line="240" w:lineRule="exact"/>
              <w:jc w:val="right"/>
              <w:rPr>
                <w:rFonts w:ascii="Calibri" w:hAnsi="Calibri" w:cs="Calibri"/>
                <w:b/>
                <w:sz w:val="18"/>
                <w:szCs w:val="18"/>
              </w:rPr>
            </w:pPr>
          </w:p>
          <w:p w14:paraId="5917220F" w14:textId="77777777" w:rsidR="009E462E" w:rsidRPr="001B166A" w:rsidRDefault="009E462E" w:rsidP="00820B0F">
            <w:pPr>
              <w:spacing w:before="40" w:after="40" w:line="240" w:lineRule="exact"/>
              <w:jc w:val="right"/>
              <w:rPr>
                <w:rFonts w:ascii="Calibri" w:hAnsi="Calibri" w:cs="Calibri"/>
                <w:b/>
                <w:sz w:val="18"/>
                <w:szCs w:val="18"/>
              </w:rPr>
            </w:pPr>
          </w:p>
          <w:p w14:paraId="67827AC7" w14:textId="77777777" w:rsidR="009E462E" w:rsidRPr="001B166A" w:rsidRDefault="009E462E" w:rsidP="00820B0F">
            <w:pPr>
              <w:spacing w:before="40" w:after="40" w:line="240" w:lineRule="exact"/>
              <w:jc w:val="right"/>
              <w:rPr>
                <w:rFonts w:ascii="Calibri" w:hAnsi="Calibri" w:cs="Calibri"/>
                <w:b/>
                <w:sz w:val="18"/>
                <w:szCs w:val="18"/>
              </w:rPr>
            </w:pPr>
          </w:p>
          <w:p w14:paraId="13AD22A0"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Total</w:t>
            </w:r>
          </w:p>
        </w:tc>
      </w:tr>
      <w:tr w:rsidR="009E462E" w:rsidRPr="001B166A" w14:paraId="51DEE701" w14:textId="77777777" w:rsidTr="00820B0F">
        <w:tc>
          <w:tcPr>
            <w:tcW w:w="3794" w:type="dxa"/>
            <w:tcBorders>
              <w:bottom w:val="single" w:sz="4" w:space="0" w:color="auto"/>
            </w:tcBorders>
          </w:tcPr>
          <w:p w14:paraId="0D98A053"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283" w:type="dxa"/>
            <w:tcBorders>
              <w:bottom w:val="single" w:sz="4" w:space="0" w:color="auto"/>
            </w:tcBorders>
          </w:tcPr>
          <w:p w14:paraId="334B5503"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6C092B27"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36C979E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417" w:type="dxa"/>
            <w:tcBorders>
              <w:bottom w:val="single" w:sz="4" w:space="0" w:color="auto"/>
            </w:tcBorders>
          </w:tcPr>
          <w:p w14:paraId="6A5704DC"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134" w:type="dxa"/>
            <w:tcBorders>
              <w:bottom w:val="single" w:sz="4" w:space="0" w:color="auto"/>
            </w:tcBorders>
          </w:tcPr>
          <w:p w14:paraId="2762599E"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993" w:type="dxa"/>
            <w:tcBorders>
              <w:bottom w:val="single" w:sz="4" w:space="0" w:color="auto"/>
            </w:tcBorders>
          </w:tcPr>
          <w:p w14:paraId="0314D93F"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r>
      <w:tr w:rsidR="009E462E" w:rsidRPr="001B166A" w14:paraId="1361D5C6" w14:textId="77777777" w:rsidTr="00820B0F">
        <w:tc>
          <w:tcPr>
            <w:tcW w:w="3794" w:type="dxa"/>
            <w:tcBorders>
              <w:top w:val="single" w:sz="4" w:space="0" w:color="auto"/>
            </w:tcBorders>
          </w:tcPr>
          <w:p w14:paraId="6F50F624"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Segment assets</w:t>
            </w:r>
          </w:p>
        </w:tc>
        <w:tc>
          <w:tcPr>
            <w:tcW w:w="283" w:type="dxa"/>
            <w:tcBorders>
              <w:top w:val="single" w:sz="4" w:space="0" w:color="auto"/>
            </w:tcBorders>
            <w:vAlign w:val="center"/>
          </w:tcPr>
          <w:p w14:paraId="0FFFBFB0"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6169791C"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26580D8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27,614</w:t>
            </w:r>
          </w:p>
        </w:tc>
        <w:tc>
          <w:tcPr>
            <w:tcW w:w="1417" w:type="dxa"/>
            <w:tcBorders>
              <w:top w:val="single" w:sz="4" w:space="0" w:color="auto"/>
            </w:tcBorders>
            <w:vAlign w:val="center"/>
          </w:tcPr>
          <w:p w14:paraId="1B0BAC2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4,083</w:t>
            </w:r>
          </w:p>
        </w:tc>
        <w:tc>
          <w:tcPr>
            <w:tcW w:w="1134" w:type="dxa"/>
            <w:tcBorders>
              <w:top w:val="single" w:sz="4" w:space="0" w:color="auto"/>
            </w:tcBorders>
            <w:vAlign w:val="center"/>
          </w:tcPr>
          <w:p w14:paraId="29D8A2F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408</w:t>
            </w:r>
          </w:p>
        </w:tc>
        <w:tc>
          <w:tcPr>
            <w:tcW w:w="993" w:type="dxa"/>
            <w:tcBorders>
              <w:top w:val="single" w:sz="4" w:space="0" w:color="auto"/>
            </w:tcBorders>
          </w:tcPr>
          <w:p w14:paraId="76F0EA85"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32,105</w:t>
            </w:r>
          </w:p>
        </w:tc>
      </w:tr>
      <w:tr w:rsidR="009E462E" w:rsidRPr="001B166A" w14:paraId="05A98DFD" w14:textId="77777777" w:rsidTr="00820B0F">
        <w:tc>
          <w:tcPr>
            <w:tcW w:w="3794" w:type="dxa"/>
            <w:tcBorders>
              <w:bottom w:val="single" w:sz="4" w:space="0" w:color="auto"/>
            </w:tcBorders>
          </w:tcPr>
          <w:p w14:paraId="2B52BE4F"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Unallocated assets</w:t>
            </w:r>
          </w:p>
        </w:tc>
        <w:tc>
          <w:tcPr>
            <w:tcW w:w="283" w:type="dxa"/>
            <w:tcBorders>
              <w:bottom w:val="single" w:sz="4" w:space="0" w:color="auto"/>
            </w:tcBorders>
            <w:vAlign w:val="center"/>
          </w:tcPr>
          <w:p w14:paraId="205BAB14"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77BED197"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6E7B77F4"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tcBorders>
              <w:bottom w:val="single" w:sz="4" w:space="0" w:color="auto"/>
            </w:tcBorders>
            <w:vAlign w:val="center"/>
          </w:tcPr>
          <w:p w14:paraId="11B5AD4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bottom w:val="single" w:sz="4" w:space="0" w:color="auto"/>
            </w:tcBorders>
            <w:vAlign w:val="center"/>
          </w:tcPr>
          <w:p w14:paraId="01C523F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416</w:t>
            </w:r>
          </w:p>
        </w:tc>
        <w:tc>
          <w:tcPr>
            <w:tcW w:w="993" w:type="dxa"/>
            <w:tcBorders>
              <w:bottom w:val="single" w:sz="4" w:space="0" w:color="auto"/>
            </w:tcBorders>
          </w:tcPr>
          <w:p w14:paraId="03022DF4"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416</w:t>
            </w:r>
          </w:p>
        </w:tc>
      </w:tr>
      <w:tr w:rsidR="009E462E" w:rsidRPr="001B166A" w14:paraId="1D2388A6" w14:textId="77777777" w:rsidTr="00820B0F">
        <w:tc>
          <w:tcPr>
            <w:tcW w:w="3794" w:type="dxa"/>
            <w:tcBorders>
              <w:top w:val="single" w:sz="4" w:space="0" w:color="auto"/>
              <w:bottom w:val="single" w:sz="12" w:space="0" w:color="auto"/>
            </w:tcBorders>
          </w:tcPr>
          <w:p w14:paraId="54B8CAB1"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Total assets</w:t>
            </w:r>
          </w:p>
        </w:tc>
        <w:tc>
          <w:tcPr>
            <w:tcW w:w="283" w:type="dxa"/>
            <w:tcBorders>
              <w:top w:val="single" w:sz="4" w:space="0" w:color="auto"/>
              <w:bottom w:val="single" w:sz="12" w:space="0" w:color="auto"/>
            </w:tcBorders>
            <w:vAlign w:val="center"/>
          </w:tcPr>
          <w:p w14:paraId="5044CBD2"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7A4C0A02"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vAlign w:val="center"/>
          </w:tcPr>
          <w:p w14:paraId="5228DCF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27,614</w:t>
            </w:r>
          </w:p>
        </w:tc>
        <w:tc>
          <w:tcPr>
            <w:tcW w:w="1417" w:type="dxa"/>
            <w:tcBorders>
              <w:top w:val="single" w:sz="4" w:space="0" w:color="auto"/>
              <w:bottom w:val="single" w:sz="12" w:space="0" w:color="auto"/>
            </w:tcBorders>
            <w:vAlign w:val="center"/>
          </w:tcPr>
          <w:p w14:paraId="04B1114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4,083</w:t>
            </w:r>
          </w:p>
        </w:tc>
        <w:tc>
          <w:tcPr>
            <w:tcW w:w="1134" w:type="dxa"/>
            <w:tcBorders>
              <w:top w:val="single" w:sz="4" w:space="0" w:color="auto"/>
              <w:bottom w:val="single" w:sz="12" w:space="0" w:color="auto"/>
            </w:tcBorders>
            <w:vAlign w:val="center"/>
          </w:tcPr>
          <w:p w14:paraId="17EF75D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824</w:t>
            </w:r>
          </w:p>
        </w:tc>
        <w:tc>
          <w:tcPr>
            <w:tcW w:w="993" w:type="dxa"/>
            <w:tcBorders>
              <w:top w:val="single" w:sz="4" w:space="0" w:color="auto"/>
              <w:bottom w:val="single" w:sz="12" w:space="0" w:color="auto"/>
            </w:tcBorders>
            <w:vAlign w:val="center"/>
          </w:tcPr>
          <w:p w14:paraId="58890F7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32,521</w:t>
            </w:r>
          </w:p>
        </w:tc>
      </w:tr>
      <w:tr w:rsidR="009E462E" w:rsidRPr="001B166A" w14:paraId="340032AD" w14:textId="77777777" w:rsidTr="00820B0F">
        <w:tc>
          <w:tcPr>
            <w:tcW w:w="3794" w:type="dxa"/>
            <w:tcBorders>
              <w:top w:val="single" w:sz="12" w:space="0" w:color="auto"/>
            </w:tcBorders>
          </w:tcPr>
          <w:p w14:paraId="773E0D29"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Segment liabilities</w:t>
            </w:r>
          </w:p>
        </w:tc>
        <w:tc>
          <w:tcPr>
            <w:tcW w:w="283" w:type="dxa"/>
            <w:tcBorders>
              <w:top w:val="single" w:sz="12" w:space="0" w:color="auto"/>
            </w:tcBorders>
            <w:vAlign w:val="center"/>
          </w:tcPr>
          <w:p w14:paraId="228BDB54" w14:textId="77777777" w:rsidR="009E462E" w:rsidRPr="001B166A" w:rsidRDefault="009E462E" w:rsidP="00820B0F">
            <w:pPr>
              <w:jc w:val="right"/>
              <w:rPr>
                <w:rFonts w:ascii="Calibri" w:hAnsi="Calibri" w:cs="Calibri"/>
                <w:sz w:val="18"/>
                <w:szCs w:val="18"/>
              </w:rPr>
            </w:pPr>
          </w:p>
        </w:tc>
        <w:tc>
          <w:tcPr>
            <w:tcW w:w="284" w:type="dxa"/>
            <w:tcBorders>
              <w:top w:val="single" w:sz="12" w:space="0" w:color="auto"/>
            </w:tcBorders>
            <w:vAlign w:val="center"/>
          </w:tcPr>
          <w:p w14:paraId="6A69DBB0" w14:textId="77777777" w:rsidR="009E462E" w:rsidRPr="001B166A" w:rsidRDefault="009E462E" w:rsidP="00820B0F">
            <w:pPr>
              <w:jc w:val="right"/>
              <w:rPr>
                <w:rFonts w:ascii="Calibri" w:hAnsi="Calibri" w:cs="Calibri"/>
                <w:sz w:val="18"/>
                <w:szCs w:val="18"/>
              </w:rPr>
            </w:pPr>
          </w:p>
        </w:tc>
        <w:tc>
          <w:tcPr>
            <w:tcW w:w="1134" w:type="dxa"/>
            <w:tcBorders>
              <w:top w:val="single" w:sz="12" w:space="0" w:color="auto"/>
            </w:tcBorders>
            <w:vAlign w:val="center"/>
          </w:tcPr>
          <w:p w14:paraId="7A1DD54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6,647</w:t>
            </w:r>
          </w:p>
        </w:tc>
        <w:tc>
          <w:tcPr>
            <w:tcW w:w="1417" w:type="dxa"/>
            <w:tcBorders>
              <w:top w:val="single" w:sz="12" w:space="0" w:color="auto"/>
            </w:tcBorders>
            <w:vAlign w:val="center"/>
          </w:tcPr>
          <w:p w14:paraId="658C565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single" w:sz="12" w:space="0" w:color="auto"/>
            </w:tcBorders>
            <w:vAlign w:val="center"/>
          </w:tcPr>
          <w:p w14:paraId="53DA2FE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174</w:t>
            </w:r>
          </w:p>
        </w:tc>
        <w:tc>
          <w:tcPr>
            <w:tcW w:w="993" w:type="dxa"/>
            <w:tcBorders>
              <w:top w:val="single" w:sz="12" w:space="0" w:color="auto"/>
            </w:tcBorders>
          </w:tcPr>
          <w:p w14:paraId="746DD137"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6,821</w:t>
            </w:r>
          </w:p>
        </w:tc>
      </w:tr>
      <w:tr w:rsidR="009E462E" w:rsidRPr="001B166A" w14:paraId="462E44EA" w14:textId="77777777" w:rsidTr="00820B0F">
        <w:tc>
          <w:tcPr>
            <w:tcW w:w="3794" w:type="dxa"/>
            <w:tcBorders>
              <w:bottom w:val="single" w:sz="12" w:space="0" w:color="auto"/>
            </w:tcBorders>
          </w:tcPr>
          <w:p w14:paraId="06A4EEE4"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Unallocated assets</w:t>
            </w:r>
          </w:p>
        </w:tc>
        <w:tc>
          <w:tcPr>
            <w:tcW w:w="283" w:type="dxa"/>
            <w:tcBorders>
              <w:bottom w:val="single" w:sz="12" w:space="0" w:color="auto"/>
            </w:tcBorders>
            <w:vAlign w:val="center"/>
          </w:tcPr>
          <w:p w14:paraId="006D64B8" w14:textId="77777777" w:rsidR="009E462E" w:rsidRPr="001B166A" w:rsidRDefault="009E462E" w:rsidP="00820B0F">
            <w:pPr>
              <w:jc w:val="right"/>
              <w:rPr>
                <w:rFonts w:ascii="Calibri" w:hAnsi="Calibri" w:cs="Calibri"/>
                <w:sz w:val="18"/>
                <w:szCs w:val="18"/>
              </w:rPr>
            </w:pPr>
          </w:p>
        </w:tc>
        <w:tc>
          <w:tcPr>
            <w:tcW w:w="284" w:type="dxa"/>
            <w:tcBorders>
              <w:bottom w:val="single" w:sz="12" w:space="0" w:color="auto"/>
            </w:tcBorders>
            <w:vAlign w:val="center"/>
          </w:tcPr>
          <w:p w14:paraId="7FBD89AF" w14:textId="77777777" w:rsidR="009E462E" w:rsidRPr="001B166A" w:rsidRDefault="009E462E" w:rsidP="00820B0F">
            <w:pPr>
              <w:jc w:val="right"/>
              <w:rPr>
                <w:rFonts w:ascii="Calibri" w:hAnsi="Calibri" w:cs="Calibri"/>
                <w:sz w:val="18"/>
                <w:szCs w:val="18"/>
              </w:rPr>
            </w:pPr>
          </w:p>
        </w:tc>
        <w:tc>
          <w:tcPr>
            <w:tcW w:w="1134" w:type="dxa"/>
            <w:tcBorders>
              <w:bottom w:val="single" w:sz="12" w:space="0" w:color="auto"/>
            </w:tcBorders>
            <w:vAlign w:val="center"/>
          </w:tcPr>
          <w:p w14:paraId="2557EA2D"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tcBorders>
              <w:bottom w:val="single" w:sz="12" w:space="0" w:color="auto"/>
            </w:tcBorders>
            <w:vAlign w:val="center"/>
          </w:tcPr>
          <w:p w14:paraId="38BF7912"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bottom w:val="single" w:sz="12" w:space="0" w:color="auto"/>
            </w:tcBorders>
            <w:vAlign w:val="center"/>
          </w:tcPr>
          <w:p w14:paraId="24946E46"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993" w:type="dxa"/>
            <w:tcBorders>
              <w:bottom w:val="single" w:sz="12" w:space="0" w:color="auto"/>
            </w:tcBorders>
            <w:vAlign w:val="center"/>
          </w:tcPr>
          <w:p w14:paraId="6D5738E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r>
      <w:tr w:rsidR="009E462E" w:rsidRPr="001B166A" w14:paraId="17B9A5B8" w14:textId="77777777" w:rsidTr="00820B0F">
        <w:tc>
          <w:tcPr>
            <w:tcW w:w="3794" w:type="dxa"/>
            <w:tcBorders>
              <w:top w:val="single" w:sz="4" w:space="0" w:color="auto"/>
              <w:bottom w:val="single" w:sz="12" w:space="0" w:color="auto"/>
            </w:tcBorders>
          </w:tcPr>
          <w:p w14:paraId="7816A6F0"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Total liabilities</w:t>
            </w:r>
          </w:p>
        </w:tc>
        <w:tc>
          <w:tcPr>
            <w:tcW w:w="283" w:type="dxa"/>
            <w:tcBorders>
              <w:top w:val="single" w:sz="4" w:space="0" w:color="auto"/>
              <w:bottom w:val="single" w:sz="12" w:space="0" w:color="auto"/>
            </w:tcBorders>
            <w:vAlign w:val="center"/>
          </w:tcPr>
          <w:p w14:paraId="180F2E8A"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19792699"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vAlign w:val="center"/>
          </w:tcPr>
          <w:p w14:paraId="57CA737A"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6,647</w:t>
            </w:r>
          </w:p>
        </w:tc>
        <w:tc>
          <w:tcPr>
            <w:tcW w:w="1417" w:type="dxa"/>
            <w:tcBorders>
              <w:top w:val="single" w:sz="4" w:space="0" w:color="auto"/>
              <w:bottom w:val="single" w:sz="12" w:space="0" w:color="auto"/>
            </w:tcBorders>
            <w:vAlign w:val="center"/>
          </w:tcPr>
          <w:p w14:paraId="0CBCFC7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134" w:type="dxa"/>
            <w:tcBorders>
              <w:top w:val="single" w:sz="4" w:space="0" w:color="auto"/>
              <w:bottom w:val="single" w:sz="12" w:space="0" w:color="auto"/>
            </w:tcBorders>
            <w:vAlign w:val="center"/>
          </w:tcPr>
          <w:p w14:paraId="492F3A33"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174</w:t>
            </w:r>
          </w:p>
        </w:tc>
        <w:tc>
          <w:tcPr>
            <w:tcW w:w="993" w:type="dxa"/>
            <w:tcBorders>
              <w:top w:val="single" w:sz="4" w:space="0" w:color="auto"/>
              <w:bottom w:val="single" w:sz="12" w:space="0" w:color="auto"/>
            </w:tcBorders>
            <w:vAlign w:val="center"/>
          </w:tcPr>
          <w:p w14:paraId="33D89ADB"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6,821</w:t>
            </w:r>
          </w:p>
        </w:tc>
      </w:tr>
      <w:tr w:rsidR="009E462E" w:rsidRPr="001B166A" w14:paraId="0798DF07" w14:textId="77777777" w:rsidTr="00820B0F">
        <w:tc>
          <w:tcPr>
            <w:tcW w:w="3794" w:type="dxa"/>
            <w:tcBorders>
              <w:top w:val="single" w:sz="12" w:space="0" w:color="auto"/>
            </w:tcBorders>
          </w:tcPr>
          <w:p w14:paraId="4817355F"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3D6759D3"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40EDC51A"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7CAF3AED"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6974970C"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38D3986D" w14:textId="77777777" w:rsidR="009E462E" w:rsidRPr="001B166A" w:rsidRDefault="009E462E" w:rsidP="00820B0F">
            <w:pPr>
              <w:jc w:val="right"/>
              <w:rPr>
                <w:rFonts w:ascii="Calibri" w:hAnsi="Calibri" w:cs="Calibri"/>
                <w:b/>
                <w:sz w:val="18"/>
                <w:szCs w:val="18"/>
              </w:rPr>
            </w:pPr>
          </w:p>
        </w:tc>
        <w:tc>
          <w:tcPr>
            <w:tcW w:w="993" w:type="dxa"/>
            <w:tcBorders>
              <w:top w:val="single" w:sz="12" w:space="0" w:color="auto"/>
            </w:tcBorders>
            <w:vAlign w:val="center"/>
          </w:tcPr>
          <w:p w14:paraId="288B6B1C" w14:textId="77777777" w:rsidR="009E462E" w:rsidRPr="001B166A" w:rsidRDefault="009E462E" w:rsidP="00820B0F">
            <w:pPr>
              <w:jc w:val="right"/>
              <w:rPr>
                <w:rFonts w:ascii="Calibri" w:hAnsi="Calibri" w:cs="Calibri"/>
                <w:b/>
                <w:sz w:val="18"/>
                <w:szCs w:val="18"/>
              </w:rPr>
            </w:pPr>
          </w:p>
        </w:tc>
      </w:tr>
    </w:tbl>
    <w:p w14:paraId="0EB0B875" w14:textId="77777777" w:rsidR="009E462E" w:rsidRPr="001B166A" w:rsidRDefault="009E462E" w:rsidP="009E462E">
      <w:pPr>
        <w:rPr>
          <w:rFonts w:ascii="Calibri" w:hAnsi="Calibri" w:cs="Calibri"/>
          <w:sz w:val="22"/>
          <w:szCs w:val="22"/>
        </w:rPr>
      </w:pPr>
    </w:p>
    <w:p w14:paraId="2CA11ABA" w14:textId="77777777" w:rsidR="009E462E" w:rsidRPr="001B166A" w:rsidRDefault="009E462E" w:rsidP="009E462E">
      <w:pPr>
        <w:rPr>
          <w:rFonts w:ascii="Calibri" w:hAnsi="Calibri" w:cs="Calibri"/>
          <w:sz w:val="22"/>
          <w:szCs w:val="22"/>
        </w:rPr>
      </w:pPr>
    </w:p>
    <w:p w14:paraId="3B8B0A37" w14:textId="77777777" w:rsidR="009E462E" w:rsidRPr="001B166A" w:rsidRDefault="009E462E" w:rsidP="009E462E">
      <w:pPr>
        <w:rPr>
          <w:rFonts w:ascii="Calibri" w:hAnsi="Calibri" w:cs="Calibri"/>
          <w:sz w:val="22"/>
          <w:szCs w:val="22"/>
        </w:rPr>
      </w:pPr>
    </w:p>
    <w:p w14:paraId="6013C61B" w14:textId="77777777" w:rsidR="009E462E" w:rsidRPr="001B166A" w:rsidRDefault="009E462E" w:rsidP="009E462E">
      <w:pPr>
        <w:rPr>
          <w:rFonts w:ascii="Calibri" w:hAnsi="Calibri" w:cs="Calibri"/>
          <w:sz w:val="22"/>
          <w:szCs w:val="22"/>
        </w:rPr>
      </w:pPr>
    </w:p>
    <w:p w14:paraId="71A3E9C0" w14:textId="77777777" w:rsidR="009E462E" w:rsidRPr="001B166A" w:rsidRDefault="009E462E" w:rsidP="009E462E">
      <w:pPr>
        <w:rPr>
          <w:rFonts w:ascii="Calibri" w:hAnsi="Calibri" w:cs="Calibri"/>
          <w:sz w:val="22"/>
          <w:szCs w:val="22"/>
        </w:rPr>
      </w:pPr>
    </w:p>
    <w:p w14:paraId="384B52D4" w14:textId="77777777" w:rsidR="009E462E" w:rsidRPr="001B166A" w:rsidRDefault="009E462E" w:rsidP="009E462E">
      <w:pPr>
        <w:rPr>
          <w:rFonts w:ascii="Calibri" w:hAnsi="Calibri" w:cs="Calibri"/>
          <w:sz w:val="22"/>
          <w:szCs w:val="22"/>
        </w:rPr>
      </w:pPr>
    </w:p>
    <w:p w14:paraId="3CB54E08" w14:textId="77777777" w:rsidR="009E462E" w:rsidRPr="001B166A" w:rsidRDefault="009E462E" w:rsidP="009E462E">
      <w:pPr>
        <w:rPr>
          <w:rFonts w:ascii="Calibri" w:hAnsi="Calibri" w:cs="Calibri"/>
          <w:sz w:val="22"/>
          <w:szCs w:val="22"/>
        </w:rPr>
      </w:pPr>
    </w:p>
    <w:p w14:paraId="127F5988" w14:textId="77777777" w:rsidR="009E462E" w:rsidRPr="001B166A" w:rsidRDefault="009E462E" w:rsidP="009E462E">
      <w:pPr>
        <w:rPr>
          <w:rFonts w:ascii="Calibri" w:hAnsi="Calibri" w:cs="Calibri"/>
          <w:sz w:val="22"/>
          <w:szCs w:val="22"/>
        </w:rPr>
      </w:pPr>
    </w:p>
    <w:p w14:paraId="3A9A7AF7" w14:textId="77777777" w:rsidR="009E462E" w:rsidRPr="001B166A" w:rsidRDefault="009E462E" w:rsidP="009E462E">
      <w:pPr>
        <w:rPr>
          <w:rFonts w:ascii="Calibri" w:hAnsi="Calibri" w:cs="Calibri"/>
          <w:sz w:val="22"/>
          <w:szCs w:val="22"/>
        </w:rPr>
      </w:pPr>
    </w:p>
    <w:p w14:paraId="536C3749" w14:textId="77777777" w:rsidR="009E462E" w:rsidRPr="001B166A" w:rsidRDefault="009E462E" w:rsidP="009E462E">
      <w:pPr>
        <w:rPr>
          <w:rFonts w:ascii="Calibri" w:hAnsi="Calibri" w:cs="Calibri"/>
          <w:sz w:val="22"/>
          <w:szCs w:val="22"/>
        </w:rPr>
      </w:pPr>
    </w:p>
    <w:p w14:paraId="7991D863"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br w:type="page"/>
      </w:r>
      <w:r w:rsidRPr="001B166A">
        <w:rPr>
          <w:rFonts w:ascii="Calibri" w:hAnsi="Calibri" w:cs="Calibri"/>
          <w:b/>
          <w:sz w:val="22"/>
          <w:szCs w:val="22"/>
        </w:rPr>
        <w:lastRenderedPageBreak/>
        <w:t>Notes to the interim report (continued)</w:t>
      </w:r>
    </w:p>
    <w:p w14:paraId="6B274B3E" w14:textId="77777777" w:rsidR="009E462E" w:rsidRPr="001B166A" w:rsidRDefault="009E462E" w:rsidP="009E462E">
      <w:pPr>
        <w:rPr>
          <w:rFonts w:ascii="Calibri" w:hAnsi="Calibri" w:cs="Calibri"/>
          <w:sz w:val="22"/>
          <w:szCs w:val="22"/>
        </w:rPr>
      </w:pPr>
    </w:p>
    <w:p w14:paraId="5D7E7E56" w14:textId="77777777" w:rsidR="009E462E" w:rsidRPr="001B166A" w:rsidRDefault="009E462E" w:rsidP="009E462E">
      <w:pPr>
        <w:rPr>
          <w:rFonts w:ascii="Calibri" w:hAnsi="Calibri" w:cs="Calibri"/>
          <w:sz w:val="22"/>
          <w:szCs w:val="22"/>
        </w:rPr>
      </w:pPr>
      <w:r w:rsidRPr="001B166A">
        <w:rPr>
          <w:rFonts w:ascii="Calibri" w:hAnsi="Calibri" w:cs="Calibri"/>
          <w:sz w:val="22"/>
          <w:szCs w:val="22"/>
        </w:rPr>
        <w:t>The segmental results for the 12 months ended 31 March 202</w:t>
      </w:r>
      <w:r>
        <w:rPr>
          <w:rFonts w:ascii="Calibri" w:hAnsi="Calibri" w:cs="Calibri"/>
          <w:sz w:val="22"/>
          <w:szCs w:val="22"/>
        </w:rPr>
        <w:t>3</w:t>
      </w:r>
      <w:r w:rsidRPr="001B166A">
        <w:rPr>
          <w:rFonts w:ascii="Calibri" w:hAnsi="Calibri" w:cs="Calibri"/>
          <w:sz w:val="22"/>
          <w:szCs w:val="22"/>
        </w:rPr>
        <w:t xml:space="preserve"> are as follows:</w:t>
      </w:r>
    </w:p>
    <w:p w14:paraId="58C189F9"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276"/>
        <w:gridCol w:w="851"/>
      </w:tblGrid>
      <w:tr w:rsidR="009E462E" w:rsidRPr="001B166A" w14:paraId="42EC538C" w14:textId="77777777" w:rsidTr="00820B0F">
        <w:tc>
          <w:tcPr>
            <w:tcW w:w="3794" w:type="dxa"/>
          </w:tcPr>
          <w:p w14:paraId="13D70268" w14:textId="77777777" w:rsidR="009E462E" w:rsidRPr="001B166A" w:rsidRDefault="009E462E" w:rsidP="00820B0F">
            <w:pPr>
              <w:spacing w:before="40" w:after="40" w:line="240" w:lineRule="exact"/>
              <w:rPr>
                <w:rFonts w:ascii="Calibri" w:hAnsi="Calibri" w:cs="Calibri"/>
                <w:sz w:val="18"/>
                <w:szCs w:val="18"/>
              </w:rPr>
            </w:pPr>
          </w:p>
          <w:p w14:paraId="3A84074E" w14:textId="77777777" w:rsidR="009E462E" w:rsidRPr="001B166A" w:rsidRDefault="009E462E" w:rsidP="00820B0F">
            <w:pPr>
              <w:spacing w:before="40" w:after="40" w:line="240" w:lineRule="exact"/>
              <w:rPr>
                <w:rFonts w:ascii="Calibri" w:hAnsi="Calibri" w:cs="Calibri"/>
                <w:sz w:val="18"/>
                <w:szCs w:val="18"/>
              </w:rPr>
            </w:pPr>
          </w:p>
          <w:p w14:paraId="761905A9"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Continuing Operations</w:t>
            </w:r>
          </w:p>
        </w:tc>
        <w:tc>
          <w:tcPr>
            <w:tcW w:w="283" w:type="dxa"/>
          </w:tcPr>
          <w:p w14:paraId="38FB2BCA"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16CBC6EB"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229AD361" w14:textId="77777777" w:rsidR="009E462E" w:rsidRPr="001B166A" w:rsidRDefault="009E462E" w:rsidP="00820B0F">
            <w:pPr>
              <w:spacing w:before="40" w:after="40" w:line="240" w:lineRule="exact"/>
              <w:jc w:val="right"/>
              <w:rPr>
                <w:rFonts w:ascii="Calibri" w:hAnsi="Calibri" w:cs="Calibri"/>
                <w:b/>
                <w:sz w:val="18"/>
                <w:szCs w:val="18"/>
              </w:rPr>
            </w:pPr>
          </w:p>
          <w:p w14:paraId="28ABF7F2" w14:textId="77777777" w:rsidR="009E462E" w:rsidRPr="001B166A" w:rsidRDefault="009E462E" w:rsidP="00820B0F">
            <w:pPr>
              <w:spacing w:before="40" w:after="40" w:line="240" w:lineRule="exact"/>
              <w:jc w:val="right"/>
              <w:rPr>
                <w:rFonts w:ascii="Calibri" w:hAnsi="Calibri" w:cs="Calibri"/>
                <w:b/>
                <w:sz w:val="18"/>
                <w:szCs w:val="18"/>
              </w:rPr>
            </w:pPr>
          </w:p>
          <w:p w14:paraId="6853D23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Zones</w:t>
            </w:r>
          </w:p>
        </w:tc>
        <w:tc>
          <w:tcPr>
            <w:tcW w:w="1417" w:type="dxa"/>
          </w:tcPr>
          <w:p w14:paraId="72B52109" w14:textId="77777777" w:rsidR="009E462E" w:rsidRPr="001B166A" w:rsidRDefault="009E462E" w:rsidP="00820B0F">
            <w:pPr>
              <w:spacing w:before="40" w:after="40" w:line="240" w:lineRule="exact"/>
              <w:jc w:val="right"/>
              <w:rPr>
                <w:rFonts w:ascii="Calibri" w:hAnsi="Calibri" w:cs="Calibri"/>
                <w:b/>
                <w:sz w:val="18"/>
                <w:szCs w:val="18"/>
              </w:rPr>
            </w:pPr>
          </w:p>
          <w:p w14:paraId="29C13CEC" w14:textId="77777777" w:rsidR="009E462E" w:rsidRPr="001B166A" w:rsidRDefault="009E462E" w:rsidP="00820B0F">
            <w:pPr>
              <w:spacing w:before="40" w:after="40" w:line="240" w:lineRule="exact"/>
              <w:jc w:val="right"/>
              <w:rPr>
                <w:rFonts w:ascii="Calibri" w:hAnsi="Calibri" w:cs="Calibri"/>
                <w:b/>
                <w:sz w:val="18"/>
                <w:szCs w:val="18"/>
              </w:rPr>
            </w:pPr>
          </w:p>
          <w:p w14:paraId="754AFDE0"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Machines</w:t>
            </w:r>
          </w:p>
        </w:tc>
        <w:tc>
          <w:tcPr>
            <w:tcW w:w="1276" w:type="dxa"/>
          </w:tcPr>
          <w:p w14:paraId="58FA79E7" w14:textId="77777777" w:rsidR="009E462E" w:rsidRPr="001B166A" w:rsidRDefault="009E462E" w:rsidP="00820B0F">
            <w:pPr>
              <w:spacing w:before="40" w:after="40" w:line="240" w:lineRule="exact"/>
              <w:jc w:val="right"/>
              <w:rPr>
                <w:rFonts w:ascii="Calibri" w:hAnsi="Calibri" w:cs="Calibri"/>
                <w:b/>
                <w:sz w:val="18"/>
                <w:szCs w:val="18"/>
              </w:rPr>
            </w:pPr>
          </w:p>
          <w:p w14:paraId="1C2372C1" w14:textId="77777777" w:rsidR="009E462E" w:rsidRPr="001B166A" w:rsidRDefault="009E462E" w:rsidP="00820B0F">
            <w:pPr>
              <w:spacing w:before="40" w:after="40" w:line="240" w:lineRule="exact"/>
              <w:jc w:val="right"/>
              <w:rPr>
                <w:rFonts w:ascii="Calibri" w:hAnsi="Calibri" w:cs="Calibri"/>
                <w:b/>
                <w:sz w:val="18"/>
                <w:szCs w:val="18"/>
              </w:rPr>
            </w:pPr>
          </w:p>
          <w:p w14:paraId="16F615CE"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Corporate/ Technology</w:t>
            </w:r>
          </w:p>
        </w:tc>
        <w:tc>
          <w:tcPr>
            <w:tcW w:w="851" w:type="dxa"/>
          </w:tcPr>
          <w:p w14:paraId="79AF4272" w14:textId="77777777" w:rsidR="009E462E" w:rsidRPr="001B166A" w:rsidRDefault="009E462E" w:rsidP="00820B0F">
            <w:pPr>
              <w:spacing w:before="40" w:after="40" w:line="240" w:lineRule="exact"/>
              <w:jc w:val="right"/>
              <w:rPr>
                <w:rFonts w:ascii="Calibri" w:hAnsi="Calibri" w:cs="Calibri"/>
                <w:b/>
                <w:sz w:val="18"/>
                <w:szCs w:val="18"/>
              </w:rPr>
            </w:pPr>
          </w:p>
          <w:p w14:paraId="5394FB9C" w14:textId="77777777" w:rsidR="009E462E" w:rsidRPr="001B166A" w:rsidRDefault="009E462E" w:rsidP="00820B0F">
            <w:pPr>
              <w:spacing w:before="40" w:after="40" w:line="240" w:lineRule="exact"/>
              <w:jc w:val="right"/>
              <w:rPr>
                <w:rFonts w:ascii="Calibri" w:hAnsi="Calibri" w:cs="Calibri"/>
                <w:b/>
                <w:sz w:val="18"/>
                <w:szCs w:val="18"/>
              </w:rPr>
            </w:pPr>
          </w:p>
          <w:p w14:paraId="1585749A" w14:textId="77777777" w:rsidR="009E462E" w:rsidRPr="001B166A" w:rsidRDefault="009E462E" w:rsidP="00820B0F">
            <w:pPr>
              <w:spacing w:before="40" w:after="40" w:line="240" w:lineRule="exact"/>
              <w:jc w:val="right"/>
              <w:rPr>
                <w:rFonts w:ascii="Calibri" w:hAnsi="Calibri" w:cs="Calibri"/>
                <w:b/>
                <w:sz w:val="18"/>
                <w:szCs w:val="18"/>
              </w:rPr>
            </w:pPr>
          </w:p>
          <w:p w14:paraId="3BD7051F"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Total</w:t>
            </w:r>
          </w:p>
        </w:tc>
      </w:tr>
      <w:tr w:rsidR="009E462E" w:rsidRPr="001B166A" w14:paraId="170179C1" w14:textId="77777777" w:rsidTr="00820B0F">
        <w:tc>
          <w:tcPr>
            <w:tcW w:w="3794" w:type="dxa"/>
            <w:tcBorders>
              <w:bottom w:val="single" w:sz="4" w:space="0" w:color="auto"/>
            </w:tcBorders>
          </w:tcPr>
          <w:p w14:paraId="7F4E012A"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283" w:type="dxa"/>
            <w:tcBorders>
              <w:bottom w:val="single" w:sz="4" w:space="0" w:color="auto"/>
            </w:tcBorders>
          </w:tcPr>
          <w:p w14:paraId="6E8FAA42"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18838583"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08A5BCD9"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417" w:type="dxa"/>
            <w:tcBorders>
              <w:bottom w:val="single" w:sz="4" w:space="0" w:color="auto"/>
            </w:tcBorders>
          </w:tcPr>
          <w:p w14:paraId="594A848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276" w:type="dxa"/>
            <w:tcBorders>
              <w:bottom w:val="single" w:sz="4" w:space="0" w:color="auto"/>
            </w:tcBorders>
          </w:tcPr>
          <w:p w14:paraId="1ACB3BFC"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851" w:type="dxa"/>
            <w:tcBorders>
              <w:bottom w:val="single" w:sz="4" w:space="0" w:color="auto"/>
            </w:tcBorders>
          </w:tcPr>
          <w:p w14:paraId="01C8FF9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r>
      <w:tr w:rsidR="009E462E" w:rsidRPr="001B166A" w14:paraId="70360323" w14:textId="77777777" w:rsidTr="00820B0F">
        <w:tc>
          <w:tcPr>
            <w:tcW w:w="3794" w:type="dxa"/>
            <w:tcBorders>
              <w:top w:val="single" w:sz="4" w:space="0" w:color="auto"/>
            </w:tcBorders>
          </w:tcPr>
          <w:p w14:paraId="2EA8A24E" w14:textId="77777777" w:rsidR="009E462E" w:rsidRPr="001B166A" w:rsidRDefault="009E462E" w:rsidP="00820B0F">
            <w:pPr>
              <w:spacing w:before="40" w:after="40" w:line="240" w:lineRule="exact"/>
              <w:rPr>
                <w:rFonts w:ascii="Calibri" w:hAnsi="Calibri" w:cs="Calibri"/>
                <w:b/>
                <w:sz w:val="18"/>
                <w:szCs w:val="18"/>
              </w:rPr>
            </w:pPr>
          </w:p>
        </w:tc>
        <w:tc>
          <w:tcPr>
            <w:tcW w:w="283" w:type="dxa"/>
            <w:tcBorders>
              <w:top w:val="single" w:sz="4" w:space="0" w:color="auto"/>
            </w:tcBorders>
            <w:vAlign w:val="center"/>
          </w:tcPr>
          <w:p w14:paraId="166755DE"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1555DCB9"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1A016C18"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439C81C0" w14:textId="77777777" w:rsidR="009E462E" w:rsidRPr="001B166A" w:rsidRDefault="009E462E" w:rsidP="00820B0F">
            <w:pPr>
              <w:jc w:val="right"/>
              <w:rPr>
                <w:rFonts w:ascii="Calibri" w:hAnsi="Calibri" w:cs="Calibri"/>
                <w:b/>
                <w:sz w:val="18"/>
                <w:szCs w:val="18"/>
              </w:rPr>
            </w:pPr>
          </w:p>
        </w:tc>
        <w:tc>
          <w:tcPr>
            <w:tcW w:w="1276" w:type="dxa"/>
            <w:tcBorders>
              <w:top w:val="single" w:sz="4" w:space="0" w:color="auto"/>
            </w:tcBorders>
            <w:vAlign w:val="center"/>
          </w:tcPr>
          <w:p w14:paraId="662A82F5" w14:textId="77777777" w:rsidR="009E462E" w:rsidRPr="001B166A" w:rsidRDefault="009E462E" w:rsidP="00820B0F">
            <w:pPr>
              <w:jc w:val="right"/>
              <w:rPr>
                <w:rFonts w:ascii="Calibri" w:hAnsi="Calibri" w:cs="Calibri"/>
                <w:b/>
                <w:sz w:val="18"/>
                <w:szCs w:val="18"/>
              </w:rPr>
            </w:pPr>
          </w:p>
        </w:tc>
        <w:tc>
          <w:tcPr>
            <w:tcW w:w="851" w:type="dxa"/>
            <w:tcBorders>
              <w:top w:val="single" w:sz="4" w:space="0" w:color="auto"/>
            </w:tcBorders>
          </w:tcPr>
          <w:p w14:paraId="07EED38A" w14:textId="77777777" w:rsidR="009E462E" w:rsidRPr="001B166A" w:rsidRDefault="009E462E" w:rsidP="00820B0F">
            <w:pPr>
              <w:spacing w:before="40" w:after="40" w:line="240" w:lineRule="exact"/>
              <w:jc w:val="right"/>
              <w:rPr>
                <w:rFonts w:ascii="Calibri" w:hAnsi="Calibri" w:cs="Calibri"/>
                <w:b/>
                <w:sz w:val="18"/>
                <w:szCs w:val="18"/>
              </w:rPr>
            </w:pPr>
          </w:p>
        </w:tc>
      </w:tr>
      <w:tr w:rsidR="009E462E" w:rsidRPr="001B166A" w14:paraId="021D0773" w14:textId="77777777" w:rsidTr="00820B0F">
        <w:tc>
          <w:tcPr>
            <w:tcW w:w="3794" w:type="dxa"/>
            <w:tcBorders>
              <w:top w:val="single" w:sz="4" w:space="0" w:color="auto"/>
              <w:bottom w:val="single" w:sz="12" w:space="0" w:color="auto"/>
            </w:tcBorders>
          </w:tcPr>
          <w:p w14:paraId="632343C8"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Total revenue</w:t>
            </w:r>
          </w:p>
        </w:tc>
        <w:tc>
          <w:tcPr>
            <w:tcW w:w="283" w:type="dxa"/>
            <w:tcBorders>
              <w:top w:val="single" w:sz="4" w:space="0" w:color="auto"/>
              <w:bottom w:val="single" w:sz="12" w:space="0" w:color="auto"/>
            </w:tcBorders>
            <w:vAlign w:val="center"/>
          </w:tcPr>
          <w:p w14:paraId="5AEC496A"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35C947B7"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05D11A04"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8,163</w:t>
            </w:r>
          </w:p>
        </w:tc>
        <w:tc>
          <w:tcPr>
            <w:tcW w:w="1417" w:type="dxa"/>
            <w:tcBorders>
              <w:top w:val="single" w:sz="4" w:space="0" w:color="auto"/>
              <w:bottom w:val="single" w:sz="12" w:space="0" w:color="auto"/>
            </w:tcBorders>
            <w:vAlign w:val="center"/>
          </w:tcPr>
          <w:p w14:paraId="41DFB976"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5,952</w:t>
            </w:r>
          </w:p>
        </w:tc>
        <w:tc>
          <w:tcPr>
            <w:tcW w:w="1276" w:type="dxa"/>
            <w:tcBorders>
              <w:top w:val="single" w:sz="4" w:space="0" w:color="auto"/>
              <w:bottom w:val="single" w:sz="12" w:space="0" w:color="auto"/>
            </w:tcBorders>
            <w:vAlign w:val="center"/>
          </w:tcPr>
          <w:p w14:paraId="3EDAAB93"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p>
        </w:tc>
        <w:tc>
          <w:tcPr>
            <w:tcW w:w="851" w:type="dxa"/>
            <w:tcBorders>
              <w:top w:val="single" w:sz="4" w:space="0" w:color="auto"/>
              <w:bottom w:val="single" w:sz="12" w:space="0" w:color="auto"/>
            </w:tcBorders>
            <w:vAlign w:val="center"/>
          </w:tcPr>
          <w:p w14:paraId="65F4F9B8"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14,115</w:t>
            </w:r>
          </w:p>
        </w:tc>
      </w:tr>
      <w:tr w:rsidR="009E462E" w:rsidRPr="001B166A" w14:paraId="7F446BC1" w14:textId="77777777" w:rsidTr="00820B0F">
        <w:tc>
          <w:tcPr>
            <w:tcW w:w="3794" w:type="dxa"/>
            <w:tcBorders>
              <w:top w:val="single" w:sz="12" w:space="0" w:color="auto"/>
            </w:tcBorders>
          </w:tcPr>
          <w:p w14:paraId="2EB38711"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38516B2C"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26895938"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7E3071D6"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238C1D4C" w14:textId="77777777" w:rsidR="009E462E" w:rsidRPr="001B166A" w:rsidRDefault="009E462E" w:rsidP="00820B0F">
            <w:pPr>
              <w:jc w:val="right"/>
              <w:rPr>
                <w:rFonts w:ascii="Calibri" w:hAnsi="Calibri" w:cs="Calibri"/>
                <w:b/>
                <w:sz w:val="18"/>
                <w:szCs w:val="18"/>
              </w:rPr>
            </w:pPr>
          </w:p>
        </w:tc>
        <w:tc>
          <w:tcPr>
            <w:tcW w:w="1276" w:type="dxa"/>
            <w:tcBorders>
              <w:top w:val="single" w:sz="12" w:space="0" w:color="auto"/>
            </w:tcBorders>
            <w:vAlign w:val="center"/>
          </w:tcPr>
          <w:p w14:paraId="514CBE81" w14:textId="77777777" w:rsidR="009E462E" w:rsidRPr="001B166A" w:rsidRDefault="009E462E" w:rsidP="00820B0F">
            <w:pPr>
              <w:jc w:val="right"/>
              <w:rPr>
                <w:rFonts w:ascii="Calibri" w:hAnsi="Calibri" w:cs="Calibri"/>
                <w:b/>
                <w:sz w:val="18"/>
                <w:szCs w:val="18"/>
              </w:rPr>
            </w:pPr>
          </w:p>
        </w:tc>
        <w:tc>
          <w:tcPr>
            <w:tcW w:w="851" w:type="dxa"/>
            <w:tcBorders>
              <w:top w:val="single" w:sz="12" w:space="0" w:color="auto"/>
            </w:tcBorders>
            <w:vAlign w:val="center"/>
          </w:tcPr>
          <w:p w14:paraId="08354929" w14:textId="77777777" w:rsidR="009E462E" w:rsidRPr="001B166A" w:rsidRDefault="009E462E" w:rsidP="00820B0F">
            <w:pPr>
              <w:jc w:val="right"/>
              <w:rPr>
                <w:rFonts w:ascii="Calibri" w:hAnsi="Calibri" w:cs="Calibri"/>
                <w:b/>
                <w:sz w:val="18"/>
                <w:szCs w:val="18"/>
              </w:rPr>
            </w:pPr>
          </w:p>
        </w:tc>
      </w:tr>
      <w:tr w:rsidR="009E462E" w:rsidRPr="001B166A" w14:paraId="786E5974" w14:textId="77777777" w:rsidTr="00820B0F">
        <w:tc>
          <w:tcPr>
            <w:tcW w:w="3794" w:type="dxa"/>
            <w:tcBorders>
              <w:top w:val="single" w:sz="4" w:space="0" w:color="auto"/>
              <w:bottom w:val="single" w:sz="12" w:space="0" w:color="auto"/>
            </w:tcBorders>
          </w:tcPr>
          <w:p w14:paraId="7EE6BE59"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amortisation, share based payments and exceptional costs</w:t>
            </w:r>
          </w:p>
        </w:tc>
        <w:tc>
          <w:tcPr>
            <w:tcW w:w="283" w:type="dxa"/>
            <w:tcBorders>
              <w:top w:val="single" w:sz="4" w:space="0" w:color="auto"/>
              <w:bottom w:val="single" w:sz="12" w:space="0" w:color="auto"/>
            </w:tcBorders>
            <w:vAlign w:val="center"/>
          </w:tcPr>
          <w:p w14:paraId="75216A9E"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bottom w:val="single" w:sz="12" w:space="0" w:color="auto"/>
            </w:tcBorders>
            <w:vAlign w:val="center"/>
          </w:tcPr>
          <w:p w14:paraId="1E042D35"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bottom w:val="single" w:sz="12" w:space="0" w:color="auto"/>
            </w:tcBorders>
            <w:vAlign w:val="center"/>
          </w:tcPr>
          <w:p w14:paraId="2146FCD5" w14:textId="77777777" w:rsidR="009E462E" w:rsidRPr="001B166A" w:rsidRDefault="009E462E" w:rsidP="00820B0F">
            <w:pPr>
              <w:jc w:val="right"/>
              <w:rPr>
                <w:rFonts w:ascii="Calibri" w:hAnsi="Calibri" w:cs="Calibri"/>
                <w:b/>
                <w:sz w:val="18"/>
                <w:szCs w:val="18"/>
              </w:rPr>
            </w:pPr>
          </w:p>
          <w:p w14:paraId="3B5E4228"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3,423</w:t>
            </w:r>
          </w:p>
        </w:tc>
        <w:tc>
          <w:tcPr>
            <w:tcW w:w="1417" w:type="dxa"/>
            <w:tcBorders>
              <w:top w:val="single" w:sz="4" w:space="0" w:color="auto"/>
              <w:bottom w:val="single" w:sz="12" w:space="0" w:color="auto"/>
            </w:tcBorders>
            <w:vAlign w:val="center"/>
          </w:tcPr>
          <w:p w14:paraId="2A1CDD03" w14:textId="77777777" w:rsidR="009E462E" w:rsidRDefault="009E462E" w:rsidP="00820B0F">
            <w:pPr>
              <w:jc w:val="right"/>
              <w:rPr>
                <w:rFonts w:ascii="Calibri" w:hAnsi="Calibri" w:cs="Calibri"/>
                <w:b/>
                <w:sz w:val="18"/>
                <w:szCs w:val="18"/>
              </w:rPr>
            </w:pPr>
          </w:p>
          <w:p w14:paraId="305785D2"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2,012</w:t>
            </w:r>
          </w:p>
        </w:tc>
        <w:tc>
          <w:tcPr>
            <w:tcW w:w="1276" w:type="dxa"/>
            <w:tcBorders>
              <w:top w:val="single" w:sz="4" w:space="0" w:color="auto"/>
              <w:bottom w:val="single" w:sz="12" w:space="0" w:color="auto"/>
            </w:tcBorders>
            <w:vAlign w:val="center"/>
          </w:tcPr>
          <w:p w14:paraId="28B598F1" w14:textId="77777777" w:rsidR="009E462E" w:rsidRPr="001B166A" w:rsidRDefault="009E462E" w:rsidP="00820B0F">
            <w:pPr>
              <w:jc w:val="right"/>
              <w:rPr>
                <w:rFonts w:ascii="Calibri" w:hAnsi="Calibri" w:cs="Calibri"/>
                <w:b/>
                <w:sz w:val="18"/>
                <w:szCs w:val="18"/>
              </w:rPr>
            </w:pPr>
          </w:p>
          <w:p w14:paraId="59B90C3F" w14:textId="77777777" w:rsidR="009E462E" w:rsidRPr="001B166A" w:rsidRDefault="009E462E" w:rsidP="00820B0F">
            <w:pPr>
              <w:jc w:val="right"/>
              <w:rPr>
                <w:rFonts w:ascii="Calibri" w:hAnsi="Calibri" w:cs="Calibri"/>
                <w:b/>
                <w:sz w:val="18"/>
                <w:szCs w:val="18"/>
              </w:rPr>
            </w:pPr>
            <w:r w:rsidRPr="001B166A">
              <w:rPr>
                <w:rFonts w:ascii="Calibri" w:hAnsi="Calibri" w:cs="Calibri"/>
                <w:b/>
                <w:sz w:val="18"/>
                <w:szCs w:val="18"/>
              </w:rPr>
              <w:t>(</w:t>
            </w:r>
            <w:r>
              <w:rPr>
                <w:rFonts w:ascii="Calibri" w:hAnsi="Calibri" w:cs="Calibri"/>
                <w:b/>
                <w:sz w:val="18"/>
                <w:szCs w:val="18"/>
              </w:rPr>
              <w:t>2,330</w:t>
            </w:r>
            <w:r w:rsidRPr="001B166A">
              <w:rPr>
                <w:rFonts w:ascii="Calibri" w:hAnsi="Calibri" w:cs="Calibri"/>
                <w:b/>
                <w:sz w:val="18"/>
                <w:szCs w:val="18"/>
              </w:rPr>
              <w:t>)</w:t>
            </w:r>
          </w:p>
        </w:tc>
        <w:tc>
          <w:tcPr>
            <w:tcW w:w="851" w:type="dxa"/>
            <w:tcBorders>
              <w:top w:val="single" w:sz="4" w:space="0" w:color="auto"/>
              <w:bottom w:val="single" w:sz="12" w:space="0" w:color="auto"/>
            </w:tcBorders>
            <w:vAlign w:val="center"/>
          </w:tcPr>
          <w:p w14:paraId="2B17BDA8" w14:textId="77777777" w:rsidR="009E462E" w:rsidRPr="001B166A" w:rsidRDefault="009E462E" w:rsidP="00820B0F">
            <w:pPr>
              <w:jc w:val="right"/>
              <w:rPr>
                <w:rFonts w:ascii="Calibri" w:hAnsi="Calibri" w:cs="Calibri"/>
                <w:b/>
                <w:sz w:val="18"/>
                <w:szCs w:val="18"/>
              </w:rPr>
            </w:pPr>
          </w:p>
          <w:p w14:paraId="48D397AB" w14:textId="77777777" w:rsidR="009E462E" w:rsidRPr="001B166A" w:rsidRDefault="009E462E" w:rsidP="00820B0F">
            <w:pPr>
              <w:jc w:val="right"/>
              <w:rPr>
                <w:rFonts w:ascii="Calibri" w:hAnsi="Calibri" w:cs="Calibri"/>
                <w:b/>
                <w:sz w:val="18"/>
                <w:szCs w:val="18"/>
              </w:rPr>
            </w:pPr>
            <w:r>
              <w:rPr>
                <w:rFonts w:ascii="Calibri" w:hAnsi="Calibri" w:cs="Calibri"/>
                <w:b/>
                <w:sz w:val="18"/>
                <w:szCs w:val="18"/>
              </w:rPr>
              <w:t>3,105</w:t>
            </w:r>
          </w:p>
        </w:tc>
      </w:tr>
      <w:tr w:rsidR="009E462E" w:rsidRPr="001B166A" w14:paraId="42931F50" w14:textId="77777777" w:rsidTr="00820B0F">
        <w:tc>
          <w:tcPr>
            <w:tcW w:w="3794" w:type="dxa"/>
            <w:tcBorders>
              <w:top w:val="single" w:sz="12" w:space="0" w:color="auto"/>
            </w:tcBorders>
          </w:tcPr>
          <w:p w14:paraId="3C6AAB48"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6339B19C"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375FA050"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6A95F374"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15A9938B" w14:textId="77777777" w:rsidR="009E462E" w:rsidRPr="001B166A" w:rsidRDefault="009E462E" w:rsidP="00820B0F">
            <w:pPr>
              <w:jc w:val="right"/>
              <w:rPr>
                <w:rFonts w:ascii="Calibri" w:hAnsi="Calibri" w:cs="Calibri"/>
                <w:b/>
                <w:sz w:val="18"/>
                <w:szCs w:val="18"/>
              </w:rPr>
            </w:pPr>
          </w:p>
        </w:tc>
        <w:tc>
          <w:tcPr>
            <w:tcW w:w="1276" w:type="dxa"/>
            <w:tcBorders>
              <w:top w:val="single" w:sz="12" w:space="0" w:color="auto"/>
            </w:tcBorders>
            <w:vAlign w:val="center"/>
          </w:tcPr>
          <w:p w14:paraId="258DEC47" w14:textId="77777777" w:rsidR="009E462E" w:rsidRPr="001B166A" w:rsidRDefault="009E462E" w:rsidP="00820B0F">
            <w:pPr>
              <w:jc w:val="right"/>
              <w:rPr>
                <w:rFonts w:ascii="Calibri" w:hAnsi="Calibri" w:cs="Calibri"/>
                <w:b/>
                <w:sz w:val="18"/>
                <w:szCs w:val="18"/>
              </w:rPr>
            </w:pPr>
          </w:p>
        </w:tc>
        <w:tc>
          <w:tcPr>
            <w:tcW w:w="851" w:type="dxa"/>
            <w:tcBorders>
              <w:top w:val="single" w:sz="12" w:space="0" w:color="auto"/>
            </w:tcBorders>
            <w:vAlign w:val="center"/>
          </w:tcPr>
          <w:p w14:paraId="50AE1CC9" w14:textId="77777777" w:rsidR="009E462E" w:rsidRPr="001B166A" w:rsidRDefault="009E462E" w:rsidP="00820B0F">
            <w:pPr>
              <w:jc w:val="right"/>
              <w:rPr>
                <w:rFonts w:ascii="Calibri" w:hAnsi="Calibri" w:cs="Calibri"/>
                <w:b/>
                <w:sz w:val="18"/>
                <w:szCs w:val="18"/>
              </w:rPr>
            </w:pPr>
          </w:p>
        </w:tc>
      </w:tr>
      <w:tr w:rsidR="009E462E" w:rsidRPr="001B166A" w14:paraId="5D5025BE" w14:textId="77777777" w:rsidTr="00820B0F">
        <w:tc>
          <w:tcPr>
            <w:tcW w:w="3794" w:type="dxa"/>
          </w:tcPr>
          <w:p w14:paraId="2125272B"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Pre-exceptional segment result</w:t>
            </w:r>
          </w:p>
        </w:tc>
        <w:tc>
          <w:tcPr>
            <w:tcW w:w="283" w:type="dxa"/>
            <w:vAlign w:val="center"/>
          </w:tcPr>
          <w:p w14:paraId="295C4DB3" w14:textId="77777777" w:rsidR="009E462E" w:rsidRPr="001B166A" w:rsidRDefault="009E462E" w:rsidP="00820B0F">
            <w:pPr>
              <w:jc w:val="right"/>
              <w:rPr>
                <w:rFonts w:ascii="Calibri" w:hAnsi="Calibri" w:cs="Calibri"/>
                <w:sz w:val="18"/>
                <w:szCs w:val="18"/>
              </w:rPr>
            </w:pPr>
          </w:p>
        </w:tc>
        <w:tc>
          <w:tcPr>
            <w:tcW w:w="284" w:type="dxa"/>
            <w:vAlign w:val="center"/>
          </w:tcPr>
          <w:p w14:paraId="551DA4E4" w14:textId="77777777" w:rsidR="009E462E" w:rsidRPr="001B166A" w:rsidRDefault="009E462E" w:rsidP="00820B0F">
            <w:pPr>
              <w:jc w:val="right"/>
              <w:rPr>
                <w:rFonts w:ascii="Calibri" w:hAnsi="Calibri" w:cs="Calibri"/>
                <w:sz w:val="18"/>
                <w:szCs w:val="18"/>
              </w:rPr>
            </w:pPr>
          </w:p>
        </w:tc>
        <w:tc>
          <w:tcPr>
            <w:tcW w:w="1134" w:type="dxa"/>
            <w:vAlign w:val="center"/>
          </w:tcPr>
          <w:p w14:paraId="6D4BA900" w14:textId="77777777" w:rsidR="009E462E" w:rsidRPr="001B166A" w:rsidRDefault="009E462E" w:rsidP="00820B0F">
            <w:pPr>
              <w:jc w:val="right"/>
              <w:rPr>
                <w:rFonts w:ascii="Calibri" w:hAnsi="Calibri" w:cs="Calibri"/>
                <w:sz w:val="18"/>
                <w:szCs w:val="18"/>
              </w:rPr>
            </w:pPr>
            <w:r>
              <w:rPr>
                <w:rFonts w:ascii="Calibri" w:hAnsi="Calibri" w:cs="Calibri"/>
                <w:sz w:val="18"/>
                <w:szCs w:val="18"/>
              </w:rPr>
              <w:t>3,174</w:t>
            </w:r>
          </w:p>
        </w:tc>
        <w:tc>
          <w:tcPr>
            <w:tcW w:w="1417" w:type="dxa"/>
            <w:vAlign w:val="center"/>
          </w:tcPr>
          <w:p w14:paraId="0A9F4D9A"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1,667</w:t>
            </w:r>
          </w:p>
        </w:tc>
        <w:tc>
          <w:tcPr>
            <w:tcW w:w="1276" w:type="dxa"/>
            <w:vAlign w:val="center"/>
          </w:tcPr>
          <w:p w14:paraId="1C70D64D"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w:t>
            </w:r>
            <w:r>
              <w:rPr>
                <w:rFonts w:ascii="Calibri" w:hAnsi="Calibri" w:cs="Calibri"/>
                <w:sz w:val="18"/>
                <w:szCs w:val="18"/>
              </w:rPr>
              <w:t>4,061)</w:t>
            </w:r>
          </w:p>
        </w:tc>
        <w:tc>
          <w:tcPr>
            <w:tcW w:w="851" w:type="dxa"/>
            <w:vAlign w:val="center"/>
          </w:tcPr>
          <w:p w14:paraId="2FDA1B25"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78</w:t>
            </w:r>
            <w:r>
              <w:rPr>
                <w:rFonts w:ascii="Calibri" w:hAnsi="Calibri" w:cs="Calibri"/>
                <w:sz w:val="18"/>
                <w:szCs w:val="18"/>
              </w:rPr>
              <w:t>0</w:t>
            </w:r>
          </w:p>
        </w:tc>
      </w:tr>
      <w:tr w:rsidR="009E462E" w:rsidRPr="001B166A" w14:paraId="383A40ED" w14:textId="77777777" w:rsidTr="00820B0F">
        <w:tc>
          <w:tcPr>
            <w:tcW w:w="3794" w:type="dxa"/>
            <w:tcBorders>
              <w:bottom w:val="single" w:sz="4" w:space="0" w:color="auto"/>
            </w:tcBorders>
          </w:tcPr>
          <w:p w14:paraId="66C4D8EA"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Exceptional costs</w:t>
            </w:r>
          </w:p>
        </w:tc>
        <w:tc>
          <w:tcPr>
            <w:tcW w:w="283" w:type="dxa"/>
            <w:tcBorders>
              <w:bottom w:val="single" w:sz="4" w:space="0" w:color="auto"/>
            </w:tcBorders>
            <w:vAlign w:val="center"/>
          </w:tcPr>
          <w:p w14:paraId="28C2829E"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4919B9AB"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7AF4BFE4" w14:textId="77777777" w:rsidR="009E462E" w:rsidRPr="001B166A" w:rsidRDefault="009E462E" w:rsidP="00820B0F">
            <w:pPr>
              <w:jc w:val="right"/>
              <w:rPr>
                <w:rFonts w:ascii="Calibri" w:hAnsi="Calibri" w:cs="Calibri"/>
                <w:sz w:val="18"/>
                <w:szCs w:val="18"/>
              </w:rPr>
            </w:pPr>
            <w:r w:rsidRPr="002E62CA">
              <w:rPr>
                <w:rFonts w:ascii="Calibri" w:hAnsi="Calibri" w:cs="Calibri"/>
                <w:sz w:val="18"/>
                <w:szCs w:val="18"/>
              </w:rPr>
              <w:t>-</w:t>
            </w:r>
          </w:p>
        </w:tc>
        <w:tc>
          <w:tcPr>
            <w:tcW w:w="1417" w:type="dxa"/>
            <w:tcBorders>
              <w:bottom w:val="single" w:sz="4" w:space="0" w:color="auto"/>
            </w:tcBorders>
            <w:vAlign w:val="center"/>
          </w:tcPr>
          <w:p w14:paraId="1A7287D0" w14:textId="77777777" w:rsidR="009E462E" w:rsidRPr="001B166A" w:rsidRDefault="009E462E" w:rsidP="00820B0F">
            <w:pPr>
              <w:jc w:val="right"/>
              <w:rPr>
                <w:rFonts w:ascii="Calibri" w:hAnsi="Calibri" w:cs="Calibri"/>
                <w:sz w:val="18"/>
                <w:szCs w:val="18"/>
              </w:rPr>
            </w:pPr>
            <w:r w:rsidRPr="002E62CA">
              <w:rPr>
                <w:rFonts w:ascii="Calibri" w:hAnsi="Calibri" w:cs="Calibri"/>
                <w:sz w:val="18"/>
                <w:szCs w:val="18"/>
              </w:rPr>
              <w:t>(19)</w:t>
            </w:r>
          </w:p>
        </w:tc>
        <w:tc>
          <w:tcPr>
            <w:tcW w:w="1276" w:type="dxa"/>
            <w:tcBorders>
              <w:bottom w:val="single" w:sz="4" w:space="0" w:color="auto"/>
            </w:tcBorders>
            <w:vAlign w:val="center"/>
          </w:tcPr>
          <w:p w14:paraId="36D10550" w14:textId="77777777" w:rsidR="009E462E" w:rsidRPr="001B166A" w:rsidRDefault="009E462E" w:rsidP="00820B0F">
            <w:pPr>
              <w:jc w:val="right"/>
              <w:rPr>
                <w:rFonts w:ascii="Calibri" w:hAnsi="Calibri" w:cs="Calibri"/>
                <w:sz w:val="18"/>
                <w:szCs w:val="18"/>
              </w:rPr>
            </w:pPr>
            <w:r w:rsidRPr="002E62CA">
              <w:rPr>
                <w:rFonts w:ascii="Calibri" w:hAnsi="Calibri" w:cs="Calibri"/>
                <w:sz w:val="18"/>
                <w:szCs w:val="18"/>
              </w:rPr>
              <w:t>(103)</w:t>
            </w:r>
          </w:p>
        </w:tc>
        <w:tc>
          <w:tcPr>
            <w:tcW w:w="851" w:type="dxa"/>
            <w:tcBorders>
              <w:bottom w:val="single" w:sz="4" w:space="0" w:color="auto"/>
            </w:tcBorders>
            <w:vAlign w:val="center"/>
          </w:tcPr>
          <w:p w14:paraId="0BC5A43C" w14:textId="77777777" w:rsidR="009E462E" w:rsidRPr="001B166A" w:rsidRDefault="009E462E" w:rsidP="00820B0F">
            <w:pPr>
              <w:jc w:val="right"/>
              <w:rPr>
                <w:rFonts w:ascii="Calibri" w:hAnsi="Calibri" w:cs="Calibri"/>
                <w:sz w:val="18"/>
                <w:szCs w:val="18"/>
              </w:rPr>
            </w:pPr>
            <w:r w:rsidRPr="002E62CA">
              <w:rPr>
                <w:rFonts w:ascii="Calibri" w:hAnsi="Calibri" w:cs="Calibri"/>
                <w:sz w:val="18"/>
                <w:szCs w:val="18"/>
              </w:rPr>
              <w:t>(122)</w:t>
            </w:r>
          </w:p>
        </w:tc>
      </w:tr>
      <w:tr w:rsidR="009E462E" w:rsidRPr="001B166A" w14:paraId="7F6D552C" w14:textId="77777777" w:rsidTr="00820B0F">
        <w:tc>
          <w:tcPr>
            <w:tcW w:w="3794" w:type="dxa"/>
            <w:tcBorders>
              <w:top w:val="single" w:sz="4" w:space="0" w:color="auto"/>
            </w:tcBorders>
          </w:tcPr>
          <w:p w14:paraId="2DD9A79B"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Post exceptional segment result</w:t>
            </w:r>
          </w:p>
        </w:tc>
        <w:tc>
          <w:tcPr>
            <w:tcW w:w="283" w:type="dxa"/>
            <w:tcBorders>
              <w:top w:val="single" w:sz="4" w:space="0" w:color="auto"/>
            </w:tcBorders>
            <w:vAlign w:val="center"/>
          </w:tcPr>
          <w:p w14:paraId="11FFA12E"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16D71A36"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55153B7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3,174</w:t>
            </w:r>
          </w:p>
        </w:tc>
        <w:tc>
          <w:tcPr>
            <w:tcW w:w="1417" w:type="dxa"/>
            <w:tcBorders>
              <w:top w:val="single" w:sz="4" w:space="0" w:color="auto"/>
            </w:tcBorders>
            <w:vAlign w:val="center"/>
          </w:tcPr>
          <w:p w14:paraId="2A96563D"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1,648</w:t>
            </w:r>
          </w:p>
        </w:tc>
        <w:tc>
          <w:tcPr>
            <w:tcW w:w="1276" w:type="dxa"/>
            <w:tcBorders>
              <w:top w:val="single" w:sz="4" w:space="0" w:color="auto"/>
            </w:tcBorders>
            <w:vAlign w:val="center"/>
          </w:tcPr>
          <w:p w14:paraId="6477231F"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w:t>
            </w:r>
            <w:r>
              <w:rPr>
                <w:rFonts w:ascii="Calibri" w:hAnsi="Calibri" w:cs="Calibri"/>
                <w:sz w:val="18"/>
                <w:szCs w:val="18"/>
              </w:rPr>
              <w:t>4,164)</w:t>
            </w:r>
          </w:p>
        </w:tc>
        <w:tc>
          <w:tcPr>
            <w:tcW w:w="851" w:type="dxa"/>
            <w:tcBorders>
              <w:top w:val="single" w:sz="4" w:space="0" w:color="auto"/>
            </w:tcBorders>
            <w:vAlign w:val="center"/>
          </w:tcPr>
          <w:p w14:paraId="498B489C"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65</w:t>
            </w:r>
            <w:r>
              <w:rPr>
                <w:rFonts w:ascii="Calibri" w:hAnsi="Calibri" w:cs="Calibri"/>
                <w:sz w:val="18"/>
                <w:szCs w:val="18"/>
              </w:rPr>
              <w:t>8</w:t>
            </w:r>
          </w:p>
        </w:tc>
      </w:tr>
      <w:tr w:rsidR="009E462E" w:rsidRPr="001B166A" w14:paraId="08E778F3" w14:textId="77777777" w:rsidTr="00820B0F">
        <w:tc>
          <w:tcPr>
            <w:tcW w:w="3794" w:type="dxa"/>
          </w:tcPr>
          <w:p w14:paraId="20696449"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Finance costs</w:t>
            </w:r>
          </w:p>
        </w:tc>
        <w:tc>
          <w:tcPr>
            <w:tcW w:w="283" w:type="dxa"/>
            <w:vAlign w:val="center"/>
          </w:tcPr>
          <w:p w14:paraId="0638FC32" w14:textId="77777777" w:rsidR="009E462E" w:rsidRPr="001B166A" w:rsidRDefault="009E462E" w:rsidP="00820B0F">
            <w:pPr>
              <w:jc w:val="right"/>
              <w:rPr>
                <w:rFonts w:ascii="Calibri" w:hAnsi="Calibri" w:cs="Calibri"/>
                <w:sz w:val="18"/>
                <w:szCs w:val="18"/>
              </w:rPr>
            </w:pPr>
          </w:p>
        </w:tc>
        <w:tc>
          <w:tcPr>
            <w:tcW w:w="284" w:type="dxa"/>
            <w:vAlign w:val="center"/>
          </w:tcPr>
          <w:p w14:paraId="532FBC11" w14:textId="77777777" w:rsidR="009E462E" w:rsidRPr="001B166A" w:rsidRDefault="009E462E" w:rsidP="00820B0F">
            <w:pPr>
              <w:jc w:val="right"/>
              <w:rPr>
                <w:rFonts w:ascii="Calibri" w:hAnsi="Calibri" w:cs="Calibri"/>
                <w:sz w:val="18"/>
                <w:szCs w:val="18"/>
              </w:rPr>
            </w:pPr>
          </w:p>
        </w:tc>
        <w:tc>
          <w:tcPr>
            <w:tcW w:w="1134" w:type="dxa"/>
            <w:vAlign w:val="center"/>
          </w:tcPr>
          <w:p w14:paraId="694EB0F7"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(206)</w:t>
            </w:r>
          </w:p>
        </w:tc>
        <w:tc>
          <w:tcPr>
            <w:tcW w:w="1417" w:type="dxa"/>
            <w:vAlign w:val="center"/>
          </w:tcPr>
          <w:p w14:paraId="0AE7D6F0"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w:t>
            </w:r>
          </w:p>
        </w:tc>
        <w:tc>
          <w:tcPr>
            <w:tcW w:w="1276" w:type="dxa"/>
            <w:vAlign w:val="center"/>
          </w:tcPr>
          <w:p w14:paraId="7B2D7B8B"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w:t>
            </w:r>
          </w:p>
        </w:tc>
        <w:tc>
          <w:tcPr>
            <w:tcW w:w="851" w:type="dxa"/>
            <w:vAlign w:val="center"/>
          </w:tcPr>
          <w:p w14:paraId="1AE972D8"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(206)</w:t>
            </w:r>
          </w:p>
        </w:tc>
      </w:tr>
      <w:tr w:rsidR="009E462E" w:rsidRPr="001B166A" w14:paraId="6ED4DF93" w14:textId="77777777" w:rsidTr="00820B0F">
        <w:tc>
          <w:tcPr>
            <w:tcW w:w="3794" w:type="dxa"/>
            <w:tcBorders>
              <w:top w:val="single" w:sz="4" w:space="0" w:color="auto"/>
            </w:tcBorders>
          </w:tcPr>
          <w:p w14:paraId="3317C9C3"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Profit/(loss) before taxation</w:t>
            </w:r>
          </w:p>
        </w:tc>
        <w:tc>
          <w:tcPr>
            <w:tcW w:w="283" w:type="dxa"/>
            <w:tcBorders>
              <w:top w:val="single" w:sz="4" w:space="0" w:color="auto"/>
            </w:tcBorders>
            <w:vAlign w:val="center"/>
          </w:tcPr>
          <w:p w14:paraId="32A3FC42"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58112F37"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264D3683"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2,</w:t>
            </w:r>
            <w:r>
              <w:rPr>
                <w:rFonts w:ascii="Calibri" w:hAnsi="Calibri" w:cs="Calibri"/>
                <w:sz w:val="18"/>
                <w:szCs w:val="18"/>
              </w:rPr>
              <w:t>968</w:t>
            </w:r>
          </w:p>
        </w:tc>
        <w:tc>
          <w:tcPr>
            <w:tcW w:w="1417" w:type="dxa"/>
            <w:tcBorders>
              <w:top w:val="single" w:sz="4" w:space="0" w:color="auto"/>
            </w:tcBorders>
            <w:vAlign w:val="center"/>
          </w:tcPr>
          <w:p w14:paraId="7B30F7C8"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1,648</w:t>
            </w:r>
          </w:p>
        </w:tc>
        <w:tc>
          <w:tcPr>
            <w:tcW w:w="1276" w:type="dxa"/>
            <w:tcBorders>
              <w:top w:val="single" w:sz="4" w:space="0" w:color="auto"/>
            </w:tcBorders>
            <w:vAlign w:val="center"/>
          </w:tcPr>
          <w:p w14:paraId="209EBCB4" w14:textId="77777777" w:rsidR="009E462E" w:rsidRPr="001B166A" w:rsidRDefault="009E462E" w:rsidP="00820B0F">
            <w:pPr>
              <w:jc w:val="right"/>
              <w:rPr>
                <w:rFonts w:ascii="Calibri" w:hAnsi="Calibri" w:cs="Calibri"/>
                <w:sz w:val="18"/>
                <w:szCs w:val="18"/>
              </w:rPr>
            </w:pPr>
            <w:r>
              <w:rPr>
                <w:rFonts w:ascii="Calibri" w:hAnsi="Calibri" w:cs="Calibri"/>
                <w:sz w:val="18"/>
                <w:szCs w:val="18"/>
              </w:rPr>
              <w:t>(4,164)</w:t>
            </w:r>
          </w:p>
        </w:tc>
        <w:tc>
          <w:tcPr>
            <w:tcW w:w="851" w:type="dxa"/>
            <w:tcBorders>
              <w:top w:val="single" w:sz="4" w:space="0" w:color="auto"/>
            </w:tcBorders>
            <w:vAlign w:val="center"/>
          </w:tcPr>
          <w:p w14:paraId="04BA016A"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452</w:t>
            </w:r>
          </w:p>
        </w:tc>
      </w:tr>
      <w:tr w:rsidR="009E462E" w:rsidRPr="001B166A" w14:paraId="6BCFF67A" w14:textId="77777777" w:rsidTr="00820B0F">
        <w:tc>
          <w:tcPr>
            <w:tcW w:w="3794" w:type="dxa"/>
            <w:tcBorders>
              <w:bottom w:val="single" w:sz="4" w:space="0" w:color="auto"/>
            </w:tcBorders>
          </w:tcPr>
          <w:p w14:paraId="779200B6"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Taxation</w:t>
            </w:r>
          </w:p>
        </w:tc>
        <w:tc>
          <w:tcPr>
            <w:tcW w:w="283" w:type="dxa"/>
            <w:tcBorders>
              <w:bottom w:val="single" w:sz="4" w:space="0" w:color="auto"/>
            </w:tcBorders>
            <w:vAlign w:val="center"/>
          </w:tcPr>
          <w:p w14:paraId="37323F21"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1DAC95F4"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010177A1" w14:textId="77777777" w:rsidR="009E462E" w:rsidRPr="001B166A" w:rsidRDefault="009E462E" w:rsidP="00820B0F">
            <w:pPr>
              <w:jc w:val="right"/>
              <w:rPr>
                <w:rFonts w:ascii="Calibri" w:hAnsi="Calibri" w:cs="Calibri"/>
                <w:sz w:val="18"/>
                <w:szCs w:val="18"/>
              </w:rPr>
            </w:pPr>
          </w:p>
        </w:tc>
        <w:tc>
          <w:tcPr>
            <w:tcW w:w="1417" w:type="dxa"/>
            <w:tcBorders>
              <w:bottom w:val="single" w:sz="4" w:space="0" w:color="auto"/>
            </w:tcBorders>
            <w:vAlign w:val="center"/>
          </w:tcPr>
          <w:p w14:paraId="305701A1" w14:textId="77777777" w:rsidR="009E462E" w:rsidRPr="001B166A" w:rsidRDefault="009E462E" w:rsidP="00820B0F">
            <w:pPr>
              <w:jc w:val="right"/>
              <w:rPr>
                <w:rFonts w:ascii="Calibri" w:hAnsi="Calibri" w:cs="Calibri"/>
                <w:sz w:val="18"/>
                <w:szCs w:val="18"/>
              </w:rPr>
            </w:pPr>
          </w:p>
        </w:tc>
        <w:tc>
          <w:tcPr>
            <w:tcW w:w="1276" w:type="dxa"/>
            <w:tcBorders>
              <w:bottom w:val="single" w:sz="4" w:space="0" w:color="auto"/>
            </w:tcBorders>
            <w:vAlign w:val="center"/>
          </w:tcPr>
          <w:p w14:paraId="14E6426D" w14:textId="77777777" w:rsidR="009E462E" w:rsidRPr="001B166A" w:rsidRDefault="009E462E" w:rsidP="00820B0F">
            <w:pPr>
              <w:jc w:val="right"/>
              <w:rPr>
                <w:rFonts w:ascii="Calibri" w:hAnsi="Calibri" w:cs="Calibri"/>
                <w:sz w:val="18"/>
                <w:szCs w:val="18"/>
              </w:rPr>
            </w:pPr>
          </w:p>
        </w:tc>
        <w:tc>
          <w:tcPr>
            <w:tcW w:w="851" w:type="dxa"/>
            <w:tcBorders>
              <w:bottom w:val="single" w:sz="4" w:space="0" w:color="auto"/>
            </w:tcBorders>
            <w:vAlign w:val="center"/>
          </w:tcPr>
          <w:p w14:paraId="608F12C5"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(291)</w:t>
            </w:r>
          </w:p>
        </w:tc>
      </w:tr>
      <w:tr w:rsidR="009E462E" w:rsidRPr="001B166A" w14:paraId="11D89C67" w14:textId="77777777" w:rsidTr="00820B0F">
        <w:tc>
          <w:tcPr>
            <w:tcW w:w="3794" w:type="dxa"/>
            <w:tcBorders>
              <w:top w:val="single" w:sz="4" w:space="0" w:color="auto"/>
              <w:bottom w:val="single" w:sz="4" w:space="0" w:color="auto"/>
            </w:tcBorders>
          </w:tcPr>
          <w:p w14:paraId="242FA5DA"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Profit for the year from continuing operations</w:t>
            </w:r>
          </w:p>
        </w:tc>
        <w:tc>
          <w:tcPr>
            <w:tcW w:w="283" w:type="dxa"/>
            <w:tcBorders>
              <w:top w:val="single" w:sz="4" w:space="0" w:color="auto"/>
              <w:bottom w:val="single" w:sz="4" w:space="0" w:color="auto"/>
            </w:tcBorders>
            <w:vAlign w:val="center"/>
          </w:tcPr>
          <w:p w14:paraId="52FA55AA"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4" w:space="0" w:color="auto"/>
            </w:tcBorders>
            <w:vAlign w:val="center"/>
          </w:tcPr>
          <w:p w14:paraId="68B540CF"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4" w:space="0" w:color="auto"/>
            </w:tcBorders>
            <w:vAlign w:val="center"/>
          </w:tcPr>
          <w:p w14:paraId="0C842E2D" w14:textId="77777777" w:rsidR="009E462E" w:rsidRPr="001B166A" w:rsidRDefault="009E462E" w:rsidP="00820B0F">
            <w:pPr>
              <w:jc w:val="right"/>
              <w:rPr>
                <w:rFonts w:ascii="Calibri" w:hAnsi="Calibri" w:cs="Calibri"/>
                <w:sz w:val="18"/>
                <w:szCs w:val="18"/>
              </w:rPr>
            </w:pPr>
          </w:p>
        </w:tc>
        <w:tc>
          <w:tcPr>
            <w:tcW w:w="1417" w:type="dxa"/>
            <w:tcBorders>
              <w:top w:val="single" w:sz="4" w:space="0" w:color="auto"/>
              <w:bottom w:val="single" w:sz="4" w:space="0" w:color="auto"/>
            </w:tcBorders>
            <w:vAlign w:val="center"/>
          </w:tcPr>
          <w:p w14:paraId="45EC3A2E" w14:textId="77777777" w:rsidR="009E462E" w:rsidRPr="001B166A" w:rsidRDefault="009E462E" w:rsidP="00820B0F">
            <w:pPr>
              <w:jc w:val="right"/>
              <w:rPr>
                <w:rFonts w:ascii="Calibri" w:hAnsi="Calibri" w:cs="Calibri"/>
                <w:sz w:val="18"/>
                <w:szCs w:val="18"/>
              </w:rPr>
            </w:pPr>
          </w:p>
        </w:tc>
        <w:tc>
          <w:tcPr>
            <w:tcW w:w="1276" w:type="dxa"/>
            <w:tcBorders>
              <w:top w:val="single" w:sz="4" w:space="0" w:color="auto"/>
              <w:bottom w:val="single" w:sz="4" w:space="0" w:color="auto"/>
            </w:tcBorders>
            <w:vAlign w:val="center"/>
          </w:tcPr>
          <w:p w14:paraId="1280DBA4" w14:textId="77777777" w:rsidR="009E462E" w:rsidRPr="001B166A" w:rsidRDefault="009E462E" w:rsidP="00820B0F">
            <w:pPr>
              <w:jc w:val="right"/>
              <w:rPr>
                <w:rFonts w:ascii="Calibri" w:hAnsi="Calibri" w:cs="Calibri"/>
                <w:sz w:val="18"/>
                <w:szCs w:val="18"/>
              </w:rPr>
            </w:pPr>
          </w:p>
        </w:tc>
        <w:tc>
          <w:tcPr>
            <w:tcW w:w="851" w:type="dxa"/>
            <w:tcBorders>
              <w:top w:val="single" w:sz="4" w:space="0" w:color="auto"/>
              <w:bottom w:val="single" w:sz="4" w:space="0" w:color="auto"/>
            </w:tcBorders>
            <w:vAlign w:val="center"/>
          </w:tcPr>
          <w:p w14:paraId="7476EFC0" w14:textId="77777777" w:rsidR="009E462E" w:rsidRPr="001B166A" w:rsidRDefault="009E462E" w:rsidP="00820B0F">
            <w:pPr>
              <w:jc w:val="right"/>
              <w:rPr>
                <w:rFonts w:ascii="Calibri" w:hAnsi="Calibri" w:cs="Calibri"/>
                <w:sz w:val="18"/>
                <w:szCs w:val="18"/>
              </w:rPr>
            </w:pPr>
            <w:r w:rsidRPr="00625939">
              <w:rPr>
                <w:rFonts w:ascii="Calibri" w:hAnsi="Calibri" w:cs="Calibri"/>
                <w:sz w:val="18"/>
                <w:szCs w:val="18"/>
              </w:rPr>
              <w:t>1</w:t>
            </w:r>
            <w:r>
              <w:rPr>
                <w:rFonts w:ascii="Calibri" w:hAnsi="Calibri" w:cs="Calibri"/>
                <w:sz w:val="18"/>
                <w:szCs w:val="18"/>
              </w:rPr>
              <w:t>61</w:t>
            </w:r>
          </w:p>
        </w:tc>
      </w:tr>
      <w:tr w:rsidR="009E462E" w:rsidRPr="001B166A" w14:paraId="56D2F512" w14:textId="77777777" w:rsidTr="00820B0F">
        <w:tc>
          <w:tcPr>
            <w:tcW w:w="3794" w:type="dxa"/>
            <w:tcBorders>
              <w:top w:val="single" w:sz="4" w:space="0" w:color="auto"/>
            </w:tcBorders>
          </w:tcPr>
          <w:p w14:paraId="3DF4D470" w14:textId="77777777" w:rsidR="009E462E" w:rsidRPr="001B166A" w:rsidRDefault="009E462E" w:rsidP="00820B0F">
            <w:pPr>
              <w:spacing w:before="40" w:after="40"/>
              <w:rPr>
                <w:rFonts w:ascii="Calibri" w:hAnsi="Calibri" w:cs="Calibri"/>
                <w:sz w:val="18"/>
                <w:szCs w:val="18"/>
              </w:rPr>
            </w:pPr>
          </w:p>
        </w:tc>
        <w:tc>
          <w:tcPr>
            <w:tcW w:w="283" w:type="dxa"/>
            <w:tcBorders>
              <w:top w:val="single" w:sz="4" w:space="0" w:color="auto"/>
            </w:tcBorders>
            <w:vAlign w:val="center"/>
          </w:tcPr>
          <w:p w14:paraId="7486AF4A" w14:textId="77777777" w:rsidR="009E462E" w:rsidRPr="001B166A" w:rsidRDefault="009E462E" w:rsidP="00820B0F">
            <w:pPr>
              <w:jc w:val="right"/>
              <w:rPr>
                <w:rFonts w:ascii="Calibri" w:hAnsi="Calibri" w:cs="Calibri"/>
                <w:b/>
                <w:sz w:val="18"/>
                <w:szCs w:val="18"/>
              </w:rPr>
            </w:pPr>
          </w:p>
        </w:tc>
        <w:tc>
          <w:tcPr>
            <w:tcW w:w="284" w:type="dxa"/>
            <w:tcBorders>
              <w:top w:val="single" w:sz="4" w:space="0" w:color="auto"/>
            </w:tcBorders>
            <w:vAlign w:val="center"/>
          </w:tcPr>
          <w:p w14:paraId="6DFFAB95" w14:textId="77777777" w:rsidR="009E462E" w:rsidRPr="001B166A" w:rsidRDefault="009E462E" w:rsidP="00820B0F">
            <w:pPr>
              <w:jc w:val="right"/>
              <w:rPr>
                <w:rFonts w:ascii="Calibri" w:hAnsi="Calibri" w:cs="Calibri"/>
                <w:b/>
                <w:sz w:val="18"/>
                <w:szCs w:val="18"/>
              </w:rPr>
            </w:pPr>
          </w:p>
        </w:tc>
        <w:tc>
          <w:tcPr>
            <w:tcW w:w="1134" w:type="dxa"/>
            <w:tcBorders>
              <w:top w:val="single" w:sz="4" w:space="0" w:color="auto"/>
            </w:tcBorders>
            <w:vAlign w:val="center"/>
          </w:tcPr>
          <w:p w14:paraId="04665D28" w14:textId="77777777" w:rsidR="009E462E" w:rsidRPr="001B166A" w:rsidRDefault="009E462E" w:rsidP="00820B0F">
            <w:pPr>
              <w:jc w:val="right"/>
              <w:rPr>
                <w:rFonts w:ascii="Calibri" w:hAnsi="Calibri" w:cs="Calibri"/>
                <w:b/>
                <w:sz w:val="18"/>
                <w:szCs w:val="18"/>
              </w:rPr>
            </w:pPr>
          </w:p>
        </w:tc>
        <w:tc>
          <w:tcPr>
            <w:tcW w:w="1417" w:type="dxa"/>
            <w:tcBorders>
              <w:top w:val="single" w:sz="4" w:space="0" w:color="auto"/>
            </w:tcBorders>
            <w:vAlign w:val="center"/>
          </w:tcPr>
          <w:p w14:paraId="66107BE7" w14:textId="77777777" w:rsidR="009E462E" w:rsidRPr="001B166A" w:rsidRDefault="009E462E" w:rsidP="00820B0F">
            <w:pPr>
              <w:jc w:val="right"/>
              <w:rPr>
                <w:rFonts w:ascii="Calibri" w:hAnsi="Calibri" w:cs="Calibri"/>
                <w:b/>
                <w:sz w:val="18"/>
                <w:szCs w:val="18"/>
              </w:rPr>
            </w:pPr>
          </w:p>
        </w:tc>
        <w:tc>
          <w:tcPr>
            <w:tcW w:w="1276" w:type="dxa"/>
            <w:tcBorders>
              <w:top w:val="single" w:sz="4" w:space="0" w:color="auto"/>
            </w:tcBorders>
            <w:vAlign w:val="center"/>
          </w:tcPr>
          <w:p w14:paraId="216E4BD9" w14:textId="77777777" w:rsidR="009E462E" w:rsidRPr="001B166A" w:rsidRDefault="009E462E" w:rsidP="00820B0F">
            <w:pPr>
              <w:jc w:val="right"/>
              <w:rPr>
                <w:rFonts w:ascii="Calibri" w:hAnsi="Calibri" w:cs="Calibri"/>
                <w:b/>
                <w:sz w:val="18"/>
                <w:szCs w:val="18"/>
              </w:rPr>
            </w:pPr>
          </w:p>
        </w:tc>
        <w:tc>
          <w:tcPr>
            <w:tcW w:w="851" w:type="dxa"/>
            <w:tcBorders>
              <w:top w:val="single" w:sz="4" w:space="0" w:color="auto"/>
            </w:tcBorders>
          </w:tcPr>
          <w:p w14:paraId="1F609222" w14:textId="77777777" w:rsidR="009E462E" w:rsidRPr="001B166A" w:rsidRDefault="009E462E" w:rsidP="00820B0F">
            <w:pPr>
              <w:spacing w:before="40" w:after="40"/>
              <w:jc w:val="right"/>
              <w:rPr>
                <w:rFonts w:ascii="Calibri" w:hAnsi="Calibri" w:cs="Calibri"/>
                <w:b/>
                <w:sz w:val="18"/>
                <w:szCs w:val="18"/>
              </w:rPr>
            </w:pPr>
          </w:p>
        </w:tc>
      </w:tr>
    </w:tbl>
    <w:p w14:paraId="7610A1C1" w14:textId="77777777" w:rsidR="009E462E" w:rsidRPr="001B166A" w:rsidRDefault="009E462E" w:rsidP="009E462E">
      <w:pPr>
        <w:rPr>
          <w:rFonts w:ascii="Calibri" w:hAnsi="Calibri" w:cs="Calibri"/>
          <w:sz w:val="22"/>
          <w:szCs w:val="22"/>
        </w:rPr>
      </w:pPr>
    </w:p>
    <w:tbl>
      <w:tblPr>
        <w:tblW w:w="9039" w:type="dxa"/>
        <w:tblLayout w:type="fixed"/>
        <w:tblLook w:val="00A0" w:firstRow="1" w:lastRow="0" w:firstColumn="1" w:lastColumn="0" w:noHBand="0" w:noVBand="0"/>
      </w:tblPr>
      <w:tblGrid>
        <w:gridCol w:w="3794"/>
        <w:gridCol w:w="283"/>
        <w:gridCol w:w="284"/>
        <w:gridCol w:w="1134"/>
        <w:gridCol w:w="1417"/>
        <w:gridCol w:w="1276"/>
        <w:gridCol w:w="851"/>
      </w:tblGrid>
      <w:tr w:rsidR="009E462E" w:rsidRPr="001B166A" w14:paraId="1E84546A" w14:textId="77777777" w:rsidTr="00820B0F">
        <w:tc>
          <w:tcPr>
            <w:tcW w:w="3794" w:type="dxa"/>
          </w:tcPr>
          <w:p w14:paraId="771A70BB" w14:textId="77777777" w:rsidR="009E462E" w:rsidRPr="001B166A" w:rsidRDefault="009E462E" w:rsidP="00820B0F">
            <w:pPr>
              <w:spacing w:before="40" w:after="40" w:line="240" w:lineRule="exact"/>
              <w:rPr>
                <w:rFonts w:ascii="Calibri" w:hAnsi="Calibri" w:cs="Calibri"/>
                <w:sz w:val="18"/>
                <w:szCs w:val="18"/>
              </w:rPr>
            </w:pPr>
          </w:p>
        </w:tc>
        <w:tc>
          <w:tcPr>
            <w:tcW w:w="283" w:type="dxa"/>
          </w:tcPr>
          <w:p w14:paraId="4C63AD72"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Pr>
          <w:p w14:paraId="2701BD77"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Pr>
          <w:p w14:paraId="08CE49E9" w14:textId="77777777" w:rsidR="009E462E" w:rsidRPr="001B166A" w:rsidRDefault="009E462E" w:rsidP="00820B0F">
            <w:pPr>
              <w:spacing w:before="40" w:after="40" w:line="240" w:lineRule="exact"/>
              <w:jc w:val="right"/>
              <w:rPr>
                <w:rFonts w:ascii="Calibri" w:hAnsi="Calibri" w:cs="Calibri"/>
                <w:b/>
                <w:sz w:val="18"/>
                <w:szCs w:val="18"/>
              </w:rPr>
            </w:pPr>
          </w:p>
          <w:p w14:paraId="6CF634A7" w14:textId="77777777" w:rsidR="009E462E" w:rsidRPr="001B166A" w:rsidRDefault="009E462E" w:rsidP="00820B0F">
            <w:pPr>
              <w:spacing w:before="40" w:after="40" w:line="240" w:lineRule="exact"/>
              <w:jc w:val="right"/>
              <w:rPr>
                <w:rFonts w:ascii="Calibri" w:hAnsi="Calibri" w:cs="Calibri"/>
                <w:b/>
                <w:sz w:val="18"/>
                <w:szCs w:val="18"/>
              </w:rPr>
            </w:pPr>
          </w:p>
          <w:p w14:paraId="3C4ECFAC"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Zones</w:t>
            </w:r>
          </w:p>
        </w:tc>
        <w:tc>
          <w:tcPr>
            <w:tcW w:w="1417" w:type="dxa"/>
          </w:tcPr>
          <w:p w14:paraId="3681CDA1" w14:textId="77777777" w:rsidR="009E462E" w:rsidRPr="001B166A" w:rsidRDefault="009E462E" w:rsidP="00820B0F">
            <w:pPr>
              <w:spacing w:before="40" w:after="40" w:line="240" w:lineRule="exact"/>
              <w:jc w:val="right"/>
              <w:rPr>
                <w:rFonts w:ascii="Calibri" w:hAnsi="Calibri" w:cs="Calibri"/>
                <w:b/>
                <w:sz w:val="18"/>
                <w:szCs w:val="18"/>
              </w:rPr>
            </w:pPr>
          </w:p>
          <w:p w14:paraId="2CBA72A8" w14:textId="77777777" w:rsidR="009E462E" w:rsidRPr="001B166A" w:rsidRDefault="009E462E" w:rsidP="00820B0F">
            <w:pPr>
              <w:spacing w:before="40" w:after="40" w:line="240" w:lineRule="exact"/>
              <w:jc w:val="right"/>
              <w:rPr>
                <w:rFonts w:ascii="Calibri" w:hAnsi="Calibri" w:cs="Calibri"/>
                <w:b/>
                <w:sz w:val="18"/>
                <w:szCs w:val="18"/>
              </w:rPr>
            </w:pPr>
          </w:p>
          <w:p w14:paraId="07CD505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Smart Machines</w:t>
            </w:r>
          </w:p>
        </w:tc>
        <w:tc>
          <w:tcPr>
            <w:tcW w:w="1276" w:type="dxa"/>
          </w:tcPr>
          <w:p w14:paraId="6A9064CF" w14:textId="77777777" w:rsidR="009E462E" w:rsidRPr="001B166A" w:rsidRDefault="009E462E" w:rsidP="00820B0F">
            <w:pPr>
              <w:spacing w:before="40" w:after="40" w:line="240" w:lineRule="exact"/>
              <w:jc w:val="right"/>
              <w:rPr>
                <w:rFonts w:ascii="Calibri" w:hAnsi="Calibri" w:cs="Calibri"/>
                <w:b/>
                <w:sz w:val="18"/>
                <w:szCs w:val="18"/>
              </w:rPr>
            </w:pPr>
          </w:p>
          <w:p w14:paraId="40784A6B" w14:textId="77777777" w:rsidR="009E462E" w:rsidRPr="001B166A" w:rsidRDefault="009E462E" w:rsidP="00820B0F">
            <w:pPr>
              <w:spacing w:before="40" w:after="40" w:line="240" w:lineRule="exact"/>
              <w:jc w:val="right"/>
              <w:rPr>
                <w:rFonts w:ascii="Calibri" w:hAnsi="Calibri" w:cs="Calibri"/>
                <w:b/>
                <w:sz w:val="18"/>
                <w:szCs w:val="18"/>
              </w:rPr>
            </w:pPr>
          </w:p>
          <w:p w14:paraId="61CBAFF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Corporate/ Technology</w:t>
            </w:r>
          </w:p>
        </w:tc>
        <w:tc>
          <w:tcPr>
            <w:tcW w:w="851" w:type="dxa"/>
          </w:tcPr>
          <w:p w14:paraId="5E2A0F9C" w14:textId="77777777" w:rsidR="009E462E" w:rsidRPr="001B166A" w:rsidRDefault="009E462E" w:rsidP="00820B0F">
            <w:pPr>
              <w:spacing w:before="40" w:after="40" w:line="240" w:lineRule="exact"/>
              <w:jc w:val="right"/>
              <w:rPr>
                <w:rFonts w:ascii="Calibri" w:hAnsi="Calibri" w:cs="Calibri"/>
                <w:b/>
                <w:sz w:val="18"/>
                <w:szCs w:val="18"/>
              </w:rPr>
            </w:pPr>
          </w:p>
          <w:p w14:paraId="0EA5CA10" w14:textId="77777777" w:rsidR="009E462E" w:rsidRPr="001B166A" w:rsidRDefault="009E462E" w:rsidP="00820B0F">
            <w:pPr>
              <w:spacing w:before="40" w:after="40" w:line="240" w:lineRule="exact"/>
              <w:jc w:val="right"/>
              <w:rPr>
                <w:rFonts w:ascii="Calibri" w:hAnsi="Calibri" w:cs="Calibri"/>
                <w:b/>
                <w:sz w:val="18"/>
                <w:szCs w:val="18"/>
              </w:rPr>
            </w:pPr>
          </w:p>
          <w:p w14:paraId="09457AFE" w14:textId="77777777" w:rsidR="009E462E" w:rsidRPr="001B166A" w:rsidRDefault="009E462E" w:rsidP="00820B0F">
            <w:pPr>
              <w:spacing w:before="40" w:after="40" w:line="240" w:lineRule="exact"/>
              <w:jc w:val="right"/>
              <w:rPr>
                <w:rFonts w:ascii="Calibri" w:hAnsi="Calibri" w:cs="Calibri"/>
                <w:b/>
                <w:sz w:val="18"/>
                <w:szCs w:val="18"/>
              </w:rPr>
            </w:pPr>
          </w:p>
          <w:p w14:paraId="498C1812"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Total</w:t>
            </w:r>
          </w:p>
        </w:tc>
      </w:tr>
      <w:tr w:rsidR="009E462E" w:rsidRPr="001B166A" w14:paraId="1E99065E" w14:textId="77777777" w:rsidTr="00820B0F">
        <w:tc>
          <w:tcPr>
            <w:tcW w:w="3794" w:type="dxa"/>
            <w:tcBorders>
              <w:bottom w:val="single" w:sz="4" w:space="0" w:color="auto"/>
            </w:tcBorders>
          </w:tcPr>
          <w:p w14:paraId="55A7333C"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283" w:type="dxa"/>
            <w:tcBorders>
              <w:bottom w:val="single" w:sz="4" w:space="0" w:color="auto"/>
            </w:tcBorders>
          </w:tcPr>
          <w:p w14:paraId="0A655EA4" w14:textId="77777777" w:rsidR="009E462E" w:rsidRPr="001B166A" w:rsidRDefault="009E462E" w:rsidP="00820B0F">
            <w:pPr>
              <w:spacing w:before="40" w:after="40" w:line="240" w:lineRule="exact"/>
              <w:jc w:val="right"/>
              <w:rPr>
                <w:rFonts w:ascii="Calibri" w:hAnsi="Calibri" w:cs="Calibri"/>
                <w:b/>
                <w:sz w:val="18"/>
                <w:szCs w:val="18"/>
              </w:rPr>
            </w:pPr>
          </w:p>
        </w:tc>
        <w:tc>
          <w:tcPr>
            <w:tcW w:w="284" w:type="dxa"/>
            <w:tcBorders>
              <w:bottom w:val="single" w:sz="4" w:space="0" w:color="auto"/>
            </w:tcBorders>
          </w:tcPr>
          <w:p w14:paraId="6DEC64E2" w14:textId="77777777" w:rsidR="009E462E" w:rsidRPr="001B166A" w:rsidRDefault="009E462E" w:rsidP="00820B0F">
            <w:pPr>
              <w:spacing w:before="40" w:after="40" w:line="240" w:lineRule="exact"/>
              <w:jc w:val="right"/>
              <w:rPr>
                <w:rFonts w:ascii="Calibri" w:hAnsi="Calibri" w:cs="Calibri"/>
                <w:b/>
                <w:sz w:val="18"/>
                <w:szCs w:val="18"/>
              </w:rPr>
            </w:pPr>
          </w:p>
        </w:tc>
        <w:tc>
          <w:tcPr>
            <w:tcW w:w="1134" w:type="dxa"/>
            <w:tcBorders>
              <w:bottom w:val="single" w:sz="4" w:space="0" w:color="auto"/>
            </w:tcBorders>
          </w:tcPr>
          <w:p w14:paraId="20E731D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417" w:type="dxa"/>
            <w:tcBorders>
              <w:bottom w:val="single" w:sz="4" w:space="0" w:color="auto"/>
            </w:tcBorders>
          </w:tcPr>
          <w:p w14:paraId="60706CD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276" w:type="dxa"/>
            <w:tcBorders>
              <w:bottom w:val="single" w:sz="4" w:space="0" w:color="auto"/>
            </w:tcBorders>
          </w:tcPr>
          <w:p w14:paraId="540D06A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851" w:type="dxa"/>
            <w:tcBorders>
              <w:bottom w:val="single" w:sz="4" w:space="0" w:color="auto"/>
            </w:tcBorders>
          </w:tcPr>
          <w:p w14:paraId="12C4AFCD"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r>
      <w:tr w:rsidR="009E462E" w:rsidRPr="001B166A" w14:paraId="4568D89A" w14:textId="77777777" w:rsidTr="00820B0F">
        <w:tc>
          <w:tcPr>
            <w:tcW w:w="3794" w:type="dxa"/>
            <w:tcBorders>
              <w:top w:val="single" w:sz="4" w:space="0" w:color="auto"/>
            </w:tcBorders>
          </w:tcPr>
          <w:p w14:paraId="6F961525"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Segment assets</w:t>
            </w:r>
          </w:p>
        </w:tc>
        <w:tc>
          <w:tcPr>
            <w:tcW w:w="283" w:type="dxa"/>
            <w:tcBorders>
              <w:top w:val="single" w:sz="4" w:space="0" w:color="auto"/>
            </w:tcBorders>
            <w:vAlign w:val="center"/>
          </w:tcPr>
          <w:p w14:paraId="6BB613D7"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tcBorders>
            <w:vAlign w:val="center"/>
          </w:tcPr>
          <w:p w14:paraId="4324126C"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tcBorders>
            <w:vAlign w:val="center"/>
          </w:tcPr>
          <w:p w14:paraId="59E381B0"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8</w:t>
            </w:r>
            <w:r w:rsidRPr="001B166A">
              <w:rPr>
                <w:rFonts w:ascii="Calibri" w:hAnsi="Calibri" w:cs="Calibri"/>
                <w:sz w:val="18"/>
                <w:szCs w:val="18"/>
              </w:rPr>
              <w:t>,</w:t>
            </w:r>
            <w:r>
              <w:rPr>
                <w:rFonts w:ascii="Calibri" w:hAnsi="Calibri" w:cs="Calibri"/>
                <w:sz w:val="18"/>
                <w:szCs w:val="18"/>
              </w:rPr>
              <w:t>593</w:t>
            </w:r>
          </w:p>
        </w:tc>
        <w:tc>
          <w:tcPr>
            <w:tcW w:w="1417" w:type="dxa"/>
            <w:tcBorders>
              <w:top w:val="single" w:sz="4" w:space="0" w:color="auto"/>
            </w:tcBorders>
            <w:vAlign w:val="center"/>
          </w:tcPr>
          <w:p w14:paraId="07F32F95"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4,083</w:t>
            </w:r>
          </w:p>
        </w:tc>
        <w:tc>
          <w:tcPr>
            <w:tcW w:w="1276" w:type="dxa"/>
            <w:tcBorders>
              <w:top w:val="single" w:sz="4" w:space="0" w:color="auto"/>
            </w:tcBorders>
            <w:vAlign w:val="center"/>
          </w:tcPr>
          <w:p w14:paraId="17751729"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100</w:t>
            </w:r>
          </w:p>
        </w:tc>
        <w:tc>
          <w:tcPr>
            <w:tcW w:w="851" w:type="dxa"/>
            <w:tcBorders>
              <w:top w:val="single" w:sz="4" w:space="0" w:color="auto"/>
            </w:tcBorders>
          </w:tcPr>
          <w:p w14:paraId="020643EF"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32,776</w:t>
            </w:r>
          </w:p>
        </w:tc>
      </w:tr>
      <w:tr w:rsidR="009E462E" w:rsidRPr="001B166A" w14:paraId="4B9CDD8D" w14:textId="77777777" w:rsidTr="00820B0F">
        <w:tc>
          <w:tcPr>
            <w:tcW w:w="3794" w:type="dxa"/>
            <w:tcBorders>
              <w:bottom w:val="single" w:sz="4" w:space="0" w:color="auto"/>
            </w:tcBorders>
          </w:tcPr>
          <w:p w14:paraId="624A6F4D"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Unallocated assets</w:t>
            </w:r>
          </w:p>
        </w:tc>
        <w:tc>
          <w:tcPr>
            <w:tcW w:w="283" w:type="dxa"/>
            <w:tcBorders>
              <w:bottom w:val="single" w:sz="4" w:space="0" w:color="auto"/>
            </w:tcBorders>
            <w:vAlign w:val="center"/>
          </w:tcPr>
          <w:p w14:paraId="5C9CC845" w14:textId="77777777" w:rsidR="009E462E" w:rsidRPr="001B166A" w:rsidRDefault="009E462E" w:rsidP="00820B0F">
            <w:pPr>
              <w:jc w:val="right"/>
              <w:rPr>
                <w:rFonts w:ascii="Calibri" w:hAnsi="Calibri" w:cs="Calibri"/>
                <w:sz w:val="18"/>
                <w:szCs w:val="18"/>
              </w:rPr>
            </w:pPr>
          </w:p>
        </w:tc>
        <w:tc>
          <w:tcPr>
            <w:tcW w:w="284" w:type="dxa"/>
            <w:tcBorders>
              <w:bottom w:val="single" w:sz="4" w:space="0" w:color="auto"/>
            </w:tcBorders>
            <w:vAlign w:val="center"/>
          </w:tcPr>
          <w:p w14:paraId="05BBDD1B" w14:textId="77777777" w:rsidR="009E462E" w:rsidRPr="001B166A" w:rsidRDefault="009E462E" w:rsidP="00820B0F">
            <w:pPr>
              <w:jc w:val="right"/>
              <w:rPr>
                <w:rFonts w:ascii="Calibri" w:hAnsi="Calibri" w:cs="Calibri"/>
                <w:sz w:val="18"/>
                <w:szCs w:val="18"/>
              </w:rPr>
            </w:pPr>
          </w:p>
        </w:tc>
        <w:tc>
          <w:tcPr>
            <w:tcW w:w="1134" w:type="dxa"/>
            <w:tcBorders>
              <w:bottom w:val="single" w:sz="4" w:space="0" w:color="auto"/>
            </w:tcBorders>
            <w:vAlign w:val="center"/>
          </w:tcPr>
          <w:p w14:paraId="131E06B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tcBorders>
              <w:bottom w:val="single" w:sz="4" w:space="0" w:color="auto"/>
            </w:tcBorders>
            <w:vAlign w:val="center"/>
          </w:tcPr>
          <w:p w14:paraId="01F44CE9"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276" w:type="dxa"/>
            <w:tcBorders>
              <w:bottom w:val="single" w:sz="4" w:space="0" w:color="auto"/>
            </w:tcBorders>
            <w:vAlign w:val="center"/>
          </w:tcPr>
          <w:p w14:paraId="1437437D" w14:textId="77777777" w:rsidR="009E462E" w:rsidRPr="001B166A" w:rsidRDefault="009E462E" w:rsidP="00820B0F">
            <w:pPr>
              <w:jc w:val="right"/>
              <w:rPr>
                <w:rFonts w:ascii="Calibri" w:hAnsi="Calibri" w:cs="Calibri"/>
                <w:sz w:val="18"/>
                <w:szCs w:val="18"/>
              </w:rPr>
            </w:pPr>
            <w:r>
              <w:rPr>
                <w:rFonts w:ascii="Calibri" w:hAnsi="Calibri" w:cs="Calibri"/>
                <w:sz w:val="18"/>
                <w:szCs w:val="18"/>
              </w:rPr>
              <w:t>-</w:t>
            </w:r>
          </w:p>
        </w:tc>
        <w:tc>
          <w:tcPr>
            <w:tcW w:w="851" w:type="dxa"/>
            <w:tcBorders>
              <w:bottom w:val="single" w:sz="4" w:space="0" w:color="auto"/>
            </w:tcBorders>
          </w:tcPr>
          <w:p w14:paraId="2724D8C6"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w:t>
            </w:r>
          </w:p>
        </w:tc>
      </w:tr>
      <w:tr w:rsidR="009E462E" w:rsidRPr="001B166A" w14:paraId="1A579841" w14:textId="77777777" w:rsidTr="00820B0F">
        <w:tc>
          <w:tcPr>
            <w:tcW w:w="3794" w:type="dxa"/>
            <w:tcBorders>
              <w:top w:val="single" w:sz="4" w:space="0" w:color="auto"/>
              <w:bottom w:val="single" w:sz="12" w:space="0" w:color="auto"/>
            </w:tcBorders>
          </w:tcPr>
          <w:p w14:paraId="5BEC37D9"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Total assets</w:t>
            </w:r>
          </w:p>
        </w:tc>
        <w:tc>
          <w:tcPr>
            <w:tcW w:w="283" w:type="dxa"/>
            <w:tcBorders>
              <w:top w:val="single" w:sz="4" w:space="0" w:color="auto"/>
              <w:bottom w:val="single" w:sz="12" w:space="0" w:color="auto"/>
            </w:tcBorders>
            <w:vAlign w:val="center"/>
          </w:tcPr>
          <w:p w14:paraId="10276091"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51B06142"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vAlign w:val="center"/>
          </w:tcPr>
          <w:p w14:paraId="768FFEDC"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2</w:t>
            </w:r>
            <w:r>
              <w:rPr>
                <w:rFonts w:ascii="Calibri" w:hAnsi="Calibri" w:cs="Calibri"/>
                <w:sz w:val="18"/>
                <w:szCs w:val="18"/>
              </w:rPr>
              <w:t>8</w:t>
            </w:r>
            <w:r w:rsidRPr="001B166A">
              <w:rPr>
                <w:rFonts w:ascii="Calibri" w:hAnsi="Calibri" w:cs="Calibri"/>
                <w:sz w:val="18"/>
                <w:szCs w:val="18"/>
              </w:rPr>
              <w:t>,</w:t>
            </w:r>
            <w:r>
              <w:rPr>
                <w:rFonts w:ascii="Calibri" w:hAnsi="Calibri" w:cs="Calibri"/>
                <w:sz w:val="18"/>
                <w:szCs w:val="18"/>
              </w:rPr>
              <w:t>593</w:t>
            </w:r>
          </w:p>
        </w:tc>
        <w:tc>
          <w:tcPr>
            <w:tcW w:w="1417" w:type="dxa"/>
            <w:tcBorders>
              <w:top w:val="single" w:sz="4" w:space="0" w:color="auto"/>
              <w:bottom w:val="single" w:sz="12" w:space="0" w:color="auto"/>
            </w:tcBorders>
            <w:vAlign w:val="center"/>
          </w:tcPr>
          <w:p w14:paraId="0D312E9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4,083</w:t>
            </w:r>
          </w:p>
        </w:tc>
        <w:tc>
          <w:tcPr>
            <w:tcW w:w="1276" w:type="dxa"/>
            <w:tcBorders>
              <w:top w:val="single" w:sz="4" w:space="0" w:color="auto"/>
              <w:bottom w:val="single" w:sz="12" w:space="0" w:color="auto"/>
            </w:tcBorders>
            <w:vAlign w:val="center"/>
          </w:tcPr>
          <w:p w14:paraId="32D61E1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100</w:t>
            </w:r>
          </w:p>
        </w:tc>
        <w:tc>
          <w:tcPr>
            <w:tcW w:w="851" w:type="dxa"/>
            <w:tcBorders>
              <w:top w:val="single" w:sz="4" w:space="0" w:color="auto"/>
              <w:bottom w:val="single" w:sz="12" w:space="0" w:color="auto"/>
            </w:tcBorders>
          </w:tcPr>
          <w:p w14:paraId="5B4C54A1" w14:textId="77777777" w:rsidR="009E462E" w:rsidRPr="001B166A" w:rsidRDefault="009E462E" w:rsidP="00820B0F">
            <w:pPr>
              <w:jc w:val="right"/>
              <w:rPr>
                <w:rFonts w:ascii="Calibri" w:hAnsi="Calibri" w:cs="Calibri"/>
                <w:sz w:val="18"/>
                <w:szCs w:val="18"/>
              </w:rPr>
            </w:pPr>
            <w:r>
              <w:rPr>
                <w:rFonts w:ascii="Calibri" w:hAnsi="Calibri" w:cs="Calibri"/>
                <w:sz w:val="18"/>
                <w:szCs w:val="18"/>
              </w:rPr>
              <w:t>32,776</w:t>
            </w:r>
          </w:p>
        </w:tc>
      </w:tr>
      <w:tr w:rsidR="009E462E" w:rsidRPr="001B166A" w14:paraId="566AAD4D" w14:textId="77777777" w:rsidTr="00820B0F">
        <w:tc>
          <w:tcPr>
            <w:tcW w:w="3794" w:type="dxa"/>
            <w:tcBorders>
              <w:top w:val="single" w:sz="12" w:space="0" w:color="auto"/>
            </w:tcBorders>
          </w:tcPr>
          <w:p w14:paraId="2D78C171"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Segment liabilities</w:t>
            </w:r>
          </w:p>
        </w:tc>
        <w:tc>
          <w:tcPr>
            <w:tcW w:w="283" w:type="dxa"/>
            <w:tcBorders>
              <w:top w:val="single" w:sz="12" w:space="0" w:color="auto"/>
            </w:tcBorders>
            <w:vAlign w:val="center"/>
          </w:tcPr>
          <w:p w14:paraId="0CA1DF00" w14:textId="77777777" w:rsidR="009E462E" w:rsidRPr="001B166A" w:rsidRDefault="009E462E" w:rsidP="00820B0F">
            <w:pPr>
              <w:jc w:val="right"/>
              <w:rPr>
                <w:rFonts w:ascii="Calibri" w:hAnsi="Calibri" w:cs="Calibri"/>
                <w:sz w:val="18"/>
                <w:szCs w:val="18"/>
              </w:rPr>
            </w:pPr>
          </w:p>
        </w:tc>
        <w:tc>
          <w:tcPr>
            <w:tcW w:w="284" w:type="dxa"/>
            <w:tcBorders>
              <w:top w:val="single" w:sz="12" w:space="0" w:color="auto"/>
            </w:tcBorders>
            <w:vAlign w:val="center"/>
          </w:tcPr>
          <w:p w14:paraId="38F4B966" w14:textId="77777777" w:rsidR="009E462E" w:rsidRPr="001B166A" w:rsidRDefault="009E462E" w:rsidP="00820B0F">
            <w:pPr>
              <w:jc w:val="right"/>
              <w:rPr>
                <w:rFonts w:ascii="Calibri" w:hAnsi="Calibri" w:cs="Calibri"/>
                <w:sz w:val="18"/>
                <w:szCs w:val="18"/>
              </w:rPr>
            </w:pPr>
          </w:p>
        </w:tc>
        <w:tc>
          <w:tcPr>
            <w:tcW w:w="1134" w:type="dxa"/>
            <w:tcBorders>
              <w:top w:val="single" w:sz="12" w:space="0" w:color="auto"/>
            </w:tcBorders>
            <w:vAlign w:val="center"/>
          </w:tcPr>
          <w:p w14:paraId="1F7952F3" w14:textId="77777777" w:rsidR="009E462E" w:rsidRPr="001B166A" w:rsidRDefault="009E462E" w:rsidP="00820B0F">
            <w:pPr>
              <w:jc w:val="right"/>
              <w:rPr>
                <w:rFonts w:ascii="Calibri" w:hAnsi="Calibri" w:cs="Calibri"/>
                <w:sz w:val="18"/>
                <w:szCs w:val="18"/>
              </w:rPr>
            </w:pPr>
            <w:r>
              <w:rPr>
                <w:rFonts w:ascii="Calibri" w:hAnsi="Calibri" w:cs="Calibri"/>
                <w:sz w:val="18"/>
                <w:szCs w:val="18"/>
              </w:rPr>
              <w:t>5,743</w:t>
            </w:r>
          </w:p>
        </w:tc>
        <w:tc>
          <w:tcPr>
            <w:tcW w:w="1417" w:type="dxa"/>
            <w:tcBorders>
              <w:top w:val="single" w:sz="12" w:space="0" w:color="auto"/>
            </w:tcBorders>
            <w:vAlign w:val="center"/>
          </w:tcPr>
          <w:p w14:paraId="0C700667"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276" w:type="dxa"/>
            <w:tcBorders>
              <w:top w:val="single" w:sz="12" w:space="0" w:color="auto"/>
            </w:tcBorders>
            <w:vAlign w:val="center"/>
          </w:tcPr>
          <w:p w14:paraId="40B253E4" w14:textId="77777777" w:rsidR="009E462E" w:rsidRPr="001B166A" w:rsidRDefault="009E462E" w:rsidP="00820B0F">
            <w:pPr>
              <w:jc w:val="right"/>
              <w:rPr>
                <w:rFonts w:ascii="Calibri" w:hAnsi="Calibri" w:cs="Calibri"/>
                <w:sz w:val="18"/>
                <w:szCs w:val="18"/>
              </w:rPr>
            </w:pPr>
            <w:r>
              <w:rPr>
                <w:rFonts w:ascii="Calibri" w:hAnsi="Calibri" w:cs="Calibri"/>
                <w:sz w:val="18"/>
                <w:szCs w:val="18"/>
              </w:rPr>
              <w:t>239</w:t>
            </w:r>
          </w:p>
        </w:tc>
        <w:tc>
          <w:tcPr>
            <w:tcW w:w="851" w:type="dxa"/>
            <w:tcBorders>
              <w:top w:val="single" w:sz="12" w:space="0" w:color="auto"/>
            </w:tcBorders>
          </w:tcPr>
          <w:p w14:paraId="14492DB1"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5,982</w:t>
            </w:r>
          </w:p>
        </w:tc>
      </w:tr>
      <w:tr w:rsidR="009E462E" w:rsidRPr="001B166A" w14:paraId="038DC003" w14:textId="77777777" w:rsidTr="00820B0F">
        <w:tc>
          <w:tcPr>
            <w:tcW w:w="3794" w:type="dxa"/>
            <w:tcBorders>
              <w:bottom w:val="single" w:sz="12" w:space="0" w:color="auto"/>
            </w:tcBorders>
          </w:tcPr>
          <w:p w14:paraId="5587402F"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Unallocated assets</w:t>
            </w:r>
          </w:p>
        </w:tc>
        <w:tc>
          <w:tcPr>
            <w:tcW w:w="283" w:type="dxa"/>
            <w:tcBorders>
              <w:bottom w:val="single" w:sz="12" w:space="0" w:color="auto"/>
            </w:tcBorders>
            <w:vAlign w:val="center"/>
          </w:tcPr>
          <w:p w14:paraId="40B6236A" w14:textId="77777777" w:rsidR="009E462E" w:rsidRPr="001B166A" w:rsidRDefault="009E462E" w:rsidP="00820B0F">
            <w:pPr>
              <w:jc w:val="right"/>
              <w:rPr>
                <w:rFonts w:ascii="Calibri" w:hAnsi="Calibri" w:cs="Calibri"/>
                <w:sz w:val="18"/>
                <w:szCs w:val="18"/>
              </w:rPr>
            </w:pPr>
          </w:p>
        </w:tc>
        <w:tc>
          <w:tcPr>
            <w:tcW w:w="284" w:type="dxa"/>
            <w:tcBorders>
              <w:bottom w:val="single" w:sz="12" w:space="0" w:color="auto"/>
            </w:tcBorders>
            <w:vAlign w:val="center"/>
          </w:tcPr>
          <w:p w14:paraId="26797945" w14:textId="77777777" w:rsidR="009E462E" w:rsidRPr="001B166A" w:rsidRDefault="009E462E" w:rsidP="00820B0F">
            <w:pPr>
              <w:jc w:val="right"/>
              <w:rPr>
                <w:rFonts w:ascii="Calibri" w:hAnsi="Calibri" w:cs="Calibri"/>
                <w:sz w:val="18"/>
                <w:szCs w:val="18"/>
              </w:rPr>
            </w:pPr>
          </w:p>
        </w:tc>
        <w:tc>
          <w:tcPr>
            <w:tcW w:w="1134" w:type="dxa"/>
            <w:tcBorders>
              <w:bottom w:val="single" w:sz="12" w:space="0" w:color="auto"/>
            </w:tcBorders>
            <w:vAlign w:val="center"/>
          </w:tcPr>
          <w:p w14:paraId="1D2E04CA"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417" w:type="dxa"/>
            <w:tcBorders>
              <w:bottom w:val="single" w:sz="12" w:space="0" w:color="auto"/>
            </w:tcBorders>
            <w:vAlign w:val="center"/>
          </w:tcPr>
          <w:p w14:paraId="097A801E"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276" w:type="dxa"/>
            <w:tcBorders>
              <w:bottom w:val="single" w:sz="12" w:space="0" w:color="auto"/>
            </w:tcBorders>
            <w:vAlign w:val="center"/>
          </w:tcPr>
          <w:p w14:paraId="3B91C45C"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827</w:t>
            </w:r>
          </w:p>
        </w:tc>
        <w:tc>
          <w:tcPr>
            <w:tcW w:w="851" w:type="dxa"/>
            <w:tcBorders>
              <w:bottom w:val="single" w:sz="12" w:space="0" w:color="auto"/>
            </w:tcBorders>
            <w:vAlign w:val="center"/>
          </w:tcPr>
          <w:p w14:paraId="6226BF82" w14:textId="77777777" w:rsidR="009E462E" w:rsidRPr="001B166A" w:rsidRDefault="009E462E" w:rsidP="00820B0F">
            <w:pPr>
              <w:jc w:val="right"/>
              <w:rPr>
                <w:rFonts w:ascii="Calibri" w:hAnsi="Calibri" w:cs="Calibri"/>
                <w:sz w:val="18"/>
                <w:szCs w:val="18"/>
              </w:rPr>
            </w:pPr>
            <w:r>
              <w:rPr>
                <w:rFonts w:ascii="Calibri" w:hAnsi="Calibri" w:cs="Calibri"/>
                <w:sz w:val="18"/>
                <w:szCs w:val="18"/>
              </w:rPr>
              <w:t>827</w:t>
            </w:r>
          </w:p>
        </w:tc>
      </w:tr>
      <w:tr w:rsidR="009E462E" w:rsidRPr="001B166A" w14:paraId="1E1F52E4" w14:textId="77777777" w:rsidTr="00820B0F">
        <w:tc>
          <w:tcPr>
            <w:tcW w:w="3794" w:type="dxa"/>
            <w:tcBorders>
              <w:top w:val="single" w:sz="4" w:space="0" w:color="auto"/>
              <w:bottom w:val="single" w:sz="12" w:space="0" w:color="auto"/>
            </w:tcBorders>
          </w:tcPr>
          <w:p w14:paraId="700BE823" w14:textId="77777777" w:rsidR="009E462E" w:rsidRPr="001B166A" w:rsidRDefault="009E462E" w:rsidP="00820B0F">
            <w:pPr>
              <w:spacing w:before="40" w:after="40" w:line="240" w:lineRule="exact"/>
              <w:rPr>
                <w:rFonts w:ascii="Calibri" w:hAnsi="Calibri" w:cs="Calibri"/>
                <w:b/>
                <w:sz w:val="18"/>
                <w:szCs w:val="18"/>
              </w:rPr>
            </w:pPr>
            <w:r w:rsidRPr="001B166A">
              <w:rPr>
                <w:rFonts w:ascii="Calibri" w:hAnsi="Calibri" w:cs="Calibri"/>
                <w:b/>
                <w:sz w:val="18"/>
                <w:szCs w:val="18"/>
              </w:rPr>
              <w:t>Total liabilities</w:t>
            </w:r>
          </w:p>
        </w:tc>
        <w:tc>
          <w:tcPr>
            <w:tcW w:w="283" w:type="dxa"/>
            <w:tcBorders>
              <w:top w:val="single" w:sz="4" w:space="0" w:color="auto"/>
              <w:bottom w:val="single" w:sz="12" w:space="0" w:color="auto"/>
            </w:tcBorders>
            <w:vAlign w:val="center"/>
          </w:tcPr>
          <w:p w14:paraId="13D577A3" w14:textId="77777777" w:rsidR="009E462E" w:rsidRPr="001B166A" w:rsidRDefault="009E462E" w:rsidP="00820B0F">
            <w:pPr>
              <w:jc w:val="right"/>
              <w:rPr>
                <w:rFonts w:ascii="Calibri" w:hAnsi="Calibri" w:cs="Calibri"/>
                <w:sz w:val="18"/>
                <w:szCs w:val="18"/>
              </w:rPr>
            </w:pPr>
          </w:p>
        </w:tc>
        <w:tc>
          <w:tcPr>
            <w:tcW w:w="284" w:type="dxa"/>
            <w:tcBorders>
              <w:top w:val="single" w:sz="4" w:space="0" w:color="auto"/>
              <w:bottom w:val="single" w:sz="12" w:space="0" w:color="auto"/>
            </w:tcBorders>
            <w:vAlign w:val="center"/>
          </w:tcPr>
          <w:p w14:paraId="7F5B517F" w14:textId="77777777" w:rsidR="009E462E" w:rsidRPr="001B166A" w:rsidRDefault="009E462E" w:rsidP="00820B0F">
            <w:pPr>
              <w:jc w:val="right"/>
              <w:rPr>
                <w:rFonts w:ascii="Calibri" w:hAnsi="Calibri" w:cs="Calibri"/>
                <w:sz w:val="18"/>
                <w:szCs w:val="18"/>
              </w:rPr>
            </w:pPr>
          </w:p>
        </w:tc>
        <w:tc>
          <w:tcPr>
            <w:tcW w:w="1134" w:type="dxa"/>
            <w:tcBorders>
              <w:top w:val="single" w:sz="4" w:space="0" w:color="auto"/>
              <w:bottom w:val="single" w:sz="12" w:space="0" w:color="auto"/>
            </w:tcBorders>
            <w:vAlign w:val="center"/>
          </w:tcPr>
          <w:p w14:paraId="6D52788F" w14:textId="77777777" w:rsidR="009E462E" w:rsidRPr="001B166A" w:rsidRDefault="009E462E" w:rsidP="00820B0F">
            <w:pPr>
              <w:jc w:val="right"/>
              <w:rPr>
                <w:rFonts w:ascii="Calibri" w:hAnsi="Calibri" w:cs="Calibri"/>
                <w:sz w:val="18"/>
                <w:szCs w:val="18"/>
              </w:rPr>
            </w:pPr>
            <w:r>
              <w:rPr>
                <w:rFonts w:ascii="Calibri" w:hAnsi="Calibri" w:cs="Calibri"/>
                <w:sz w:val="18"/>
                <w:szCs w:val="18"/>
              </w:rPr>
              <w:t>5,743</w:t>
            </w:r>
          </w:p>
        </w:tc>
        <w:tc>
          <w:tcPr>
            <w:tcW w:w="1417" w:type="dxa"/>
            <w:tcBorders>
              <w:top w:val="single" w:sz="4" w:space="0" w:color="auto"/>
              <w:bottom w:val="single" w:sz="12" w:space="0" w:color="auto"/>
            </w:tcBorders>
            <w:vAlign w:val="center"/>
          </w:tcPr>
          <w:p w14:paraId="0FE7F6DF" w14:textId="77777777" w:rsidR="009E462E" w:rsidRPr="001B166A" w:rsidRDefault="009E462E" w:rsidP="00820B0F">
            <w:pPr>
              <w:jc w:val="right"/>
              <w:rPr>
                <w:rFonts w:ascii="Calibri" w:hAnsi="Calibri" w:cs="Calibri"/>
                <w:sz w:val="18"/>
                <w:szCs w:val="18"/>
              </w:rPr>
            </w:pPr>
            <w:r w:rsidRPr="001B166A">
              <w:rPr>
                <w:rFonts w:ascii="Calibri" w:hAnsi="Calibri" w:cs="Calibri"/>
                <w:sz w:val="18"/>
                <w:szCs w:val="18"/>
              </w:rPr>
              <w:t>-</w:t>
            </w:r>
          </w:p>
        </w:tc>
        <w:tc>
          <w:tcPr>
            <w:tcW w:w="1276" w:type="dxa"/>
            <w:tcBorders>
              <w:top w:val="single" w:sz="4" w:space="0" w:color="auto"/>
              <w:bottom w:val="single" w:sz="12" w:space="0" w:color="auto"/>
            </w:tcBorders>
            <w:vAlign w:val="center"/>
          </w:tcPr>
          <w:p w14:paraId="50F6724C" w14:textId="77777777" w:rsidR="009E462E" w:rsidRPr="001B166A" w:rsidRDefault="009E462E" w:rsidP="00820B0F">
            <w:pPr>
              <w:jc w:val="right"/>
              <w:rPr>
                <w:rFonts w:ascii="Calibri" w:hAnsi="Calibri" w:cs="Calibri"/>
                <w:sz w:val="18"/>
                <w:szCs w:val="18"/>
              </w:rPr>
            </w:pPr>
            <w:r>
              <w:rPr>
                <w:rFonts w:ascii="Calibri" w:hAnsi="Calibri" w:cs="Calibri"/>
                <w:sz w:val="18"/>
                <w:szCs w:val="18"/>
              </w:rPr>
              <w:t>1,066</w:t>
            </w:r>
          </w:p>
        </w:tc>
        <w:tc>
          <w:tcPr>
            <w:tcW w:w="851" w:type="dxa"/>
            <w:tcBorders>
              <w:top w:val="single" w:sz="4" w:space="0" w:color="auto"/>
              <w:bottom w:val="single" w:sz="12" w:space="0" w:color="auto"/>
            </w:tcBorders>
            <w:vAlign w:val="center"/>
          </w:tcPr>
          <w:p w14:paraId="198BAAAC" w14:textId="77777777" w:rsidR="009E462E" w:rsidRPr="001B166A" w:rsidRDefault="009E462E" w:rsidP="00820B0F">
            <w:pPr>
              <w:jc w:val="right"/>
              <w:rPr>
                <w:rFonts w:ascii="Calibri" w:hAnsi="Calibri" w:cs="Calibri"/>
                <w:sz w:val="18"/>
                <w:szCs w:val="18"/>
              </w:rPr>
            </w:pPr>
            <w:r>
              <w:rPr>
                <w:rFonts w:ascii="Calibri" w:hAnsi="Calibri" w:cs="Calibri"/>
                <w:sz w:val="18"/>
                <w:szCs w:val="18"/>
              </w:rPr>
              <w:t>6,809</w:t>
            </w:r>
          </w:p>
        </w:tc>
      </w:tr>
      <w:tr w:rsidR="009E462E" w:rsidRPr="001B166A" w14:paraId="7BDA9823" w14:textId="77777777" w:rsidTr="00820B0F">
        <w:tc>
          <w:tcPr>
            <w:tcW w:w="3794" w:type="dxa"/>
            <w:tcBorders>
              <w:top w:val="single" w:sz="12" w:space="0" w:color="auto"/>
            </w:tcBorders>
          </w:tcPr>
          <w:p w14:paraId="32BBB677" w14:textId="77777777" w:rsidR="009E462E" w:rsidRPr="001B166A" w:rsidRDefault="009E462E" w:rsidP="00820B0F">
            <w:pPr>
              <w:spacing w:before="40" w:after="40" w:line="240" w:lineRule="exact"/>
              <w:rPr>
                <w:rFonts w:ascii="Calibri" w:hAnsi="Calibri" w:cs="Calibri"/>
                <w:sz w:val="18"/>
                <w:szCs w:val="18"/>
              </w:rPr>
            </w:pPr>
          </w:p>
        </w:tc>
        <w:tc>
          <w:tcPr>
            <w:tcW w:w="283" w:type="dxa"/>
            <w:tcBorders>
              <w:top w:val="single" w:sz="12" w:space="0" w:color="auto"/>
            </w:tcBorders>
            <w:vAlign w:val="center"/>
          </w:tcPr>
          <w:p w14:paraId="6653D190" w14:textId="77777777" w:rsidR="009E462E" w:rsidRPr="001B166A" w:rsidRDefault="009E462E" w:rsidP="00820B0F">
            <w:pPr>
              <w:jc w:val="right"/>
              <w:rPr>
                <w:rFonts w:ascii="Calibri" w:hAnsi="Calibri" w:cs="Calibri"/>
                <w:b/>
                <w:sz w:val="18"/>
                <w:szCs w:val="18"/>
              </w:rPr>
            </w:pPr>
          </w:p>
        </w:tc>
        <w:tc>
          <w:tcPr>
            <w:tcW w:w="284" w:type="dxa"/>
            <w:tcBorders>
              <w:top w:val="single" w:sz="12" w:space="0" w:color="auto"/>
            </w:tcBorders>
            <w:vAlign w:val="center"/>
          </w:tcPr>
          <w:p w14:paraId="389B7574" w14:textId="77777777" w:rsidR="009E462E" w:rsidRPr="001B166A" w:rsidRDefault="009E462E" w:rsidP="00820B0F">
            <w:pPr>
              <w:jc w:val="right"/>
              <w:rPr>
                <w:rFonts w:ascii="Calibri" w:hAnsi="Calibri" w:cs="Calibri"/>
                <w:b/>
                <w:sz w:val="18"/>
                <w:szCs w:val="18"/>
              </w:rPr>
            </w:pPr>
          </w:p>
        </w:tc>
        <w:tc>
          <w:tcPr>
            <w:tcW w:w="1134" w:type="dxa"/>
            <w:tcBorders>
              <w:top w:val="single" w:sz="12" w:space="0" w:color="auto"/>
            </w:tcBorders>
            <w:vAlign w:val="center"/>
          </w:tcPr>
          <w:p w14:paraId="3EF5AB72" w14:textId="77777777" w:rsidR="009E462E" w:rsidRPr="001B166A" w:rsidRDefault="009E462E" w:rsidP="00820B0F">
            <w:pPr>
              <w:jc w:val="right"/>
              <w:rPr>
                <w:rFonts w:ascii="Calibri" w:hAnsi="Calibri" w:cs="Calibri"/>
                <w:b/>
                <w:sz w:val="18"/>
                <w:szCs w:val="18"/>
              </w:rPr>
            </w:pPr>
          </w:p>
        </w:tc>
        <w:tc>
          <w:tcPr>
            <w:tcW w:w="1417" w:type="dxa"/>
            <w:tcBorders>
              <w:top w:val="single" w:sz="12" w:space="0" w:color="auto"/>
            </w:tcBorders>
            <w:vAlign w:val="center"/>
          </w:tcPr>
          <w:p w14:paraId="71BF191D" w14:textId="77777777" w:rsidR="009E462E" w:rsidRPr="001B166A" w:rsidRDefault="009E462E" w:rsidP="00820B0F">
            <w:pPr>
              <w:jc w:val="right"/>
              <w:rPr>
                <w:rFonts w:ascii="Calibri" w:hAnsi="Calibri" w:cs="Calibri"/>
                <w:b/>
                <w:sz w:val="18"/>
                <w:szCs w:val="18"/>
              </w:rPr>
            </w:pPr>
          </w:p>
        </w:tc>
        <w:tc>
          <w:tcPr>
            <w:tcW w:w="1276" w:type="dxa"/>
            <w:tcBorders>
              <w:top w:val="single" w:sz="12" w:space="0" w:color="auto"/>
            </w:tcBorders>
            <w:vAlign w:val="center"/>
          </w:tcPr>
          <w:p w14:paraId="4B337288" w14:textId="77777777" w:rsidR="009E462E" w:rsidRPr="001B166A" w:rsidRDefault="009E462E" w:rsidP="00820B0F">
            <w:pPr>
              <w:jc w:val="right"/>
              <w:rPr>
                <w:rFonts w:ascii="Calibri" w:hAnsi="Calibri" w:cs="Calibri"/>
                <w:b/>
                <w:sz w:val="18"/>
                <w:szCs w:val="18"/>
              </w:rPr>
            </w:pPr>
          </w:p>
        </w:tc>
        <w:tc>
          <w:tcPr>
            <w:tcW w:w="851" w:type="dxa"/>
            <w:tcBorders>
              <w:top w:val="single" w:sz="12" w:space="0" w:color="auto"/>
            </w:tcBorders>
            <w:vAlign w:val="center"/>
          </w:tcPr>
          <w:p w14:paraId="0FBDB522" w14:textId="77777777" w:rsidR="009E462E" w:rsidRPr="001B166A" w:rsidRDefault="009E462E" w:rsidP="00820B0F">
            <w:pPr>
              <w:jc w:val="right"/>
              <w:rPr>
                <w:rFonts w:ascii="Calibri" w:hAnsi="Calibri" w:cs="Calibri"/>
                <w:b/>
                <w:sz w:val="18"/>
                <w:szCs w:val="18"/>
              </w:rPr>
            </w:pPr>
          </w:p>
        </w:tc>
      </w:tr>
    </w:tbl>
    <w:p w14:paraId="0C0B7F2A" w14:textId="77777777" w:rsidR="009E462E" w:rsidRPr="001B166A" w:rsidRDefault="009E462E" w:rsidP="009E462E">
      <w:pPr>
        <w:rPr>
          <w:rFonts w:ascii="Calibri" w:hAnsi="Calibri" w:cs="Calibri"/>
          <w:sz w:val="22"/>
          <w:szCs w:val="22"/>
        </w:rPr>
      </w:pPr>
    </w:p>
    <w:p w14:paraId="301A18E5" w14:textId="77777777" w:rsidR="009E462E" w:rsidRPr="001B166A" w:rsidRDefault="009E462E" w:rsidP="009E462E">
      <w:pPr>
        <w:rPr>
          <w:rFonts w:ascii="Calibri" w:hAnsi="Calibri" w:cs="Calibri"/>
          <w:sz w:val="22"/>
          <w:szCs w:val="22"/>
        </w:rPr>
      </w:pPr>
    </w:p>
    <w:p w14:paraId="7439CA3A" w14:textId="77777777" w:rsidR="009E462E" w:rsidRPr="001B166A" w:rsidRDefault="009E462E" w:rsidP="009E462E">
      <w:pPr>
        <w:rPr>
          <w:rFonts w:ascii="Calibri" w:hAnsi="Calibri" w:cs="Calibri"/>
          <w:sz w:val="22"/>
          <w:szCs w:val="22"/>
        </w:rPr>
      </w:pPr>
    </w:p>
    <w:p w14:paraId="68100662"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br w:type="page"/>
      </w:r>
      <w:r w:rsidRPr="001B166A">
        <w:rPr>
          <w:rFonts w:ascii="Calibri" w:hAnsi="Calibri" w:cs="Calibri"/>
          <w:b/>
          <w:sz w:val="22"/>
          <w:szCs w:val="22"/>
        </w:rPr>
        <w:lastRenderedPageBreak/>
        <w:t>Notes to the interim report (continued)</w:t>
      </w:r>
    </w:p>
    <w:p w14:paraId="49D1CC6C" w14:textId="77777777" w:rsidR="009E462E" w:rsidRPr="001B166A" w:rsidRDefault="009E462E" w:rsidP="009E462E">
      <w:pPr>
        <w:rPr>
          <w:rFonts w:ascii="Calibri" w:hAnsi="Calibri" w:cs="Calibri"/>
          <w:sz w:val="22"/>
          <w:szCs w:val="22"/>
        </w:rPr>
      </w:pPr>
    </w:p>
    <w:p w14:paraId="109C1784"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t xml:space="preserve">4. </w:t>
      </w:r>
      <w:r w:rsidRPr="001B166A">
        <w:rPr>
          <w:rFonts w:ascii="Calibri" w:hAnsi="Calibri" w:cs="Calibri"/>
          <w:b/>
          <w:sz w:val="22"/>
          <w:szCs w:val="22"/>
        </w:rPr>
        <w:tab/>
        <w:t>Exceptional items</w:t>
      </w:r>
    </w:p>
    <w:p w14:paraId="4F3ED2FB" w14:textId="77777777" w:rsidR="009E462E" w:rsidRPr="001B166A" w:rsidRDefault="009E462E" w:rsidP="009E462E">
      <w:pPr>
        <w:rPr>
          <w:rFonts w:ascii="Calibri" w:hAnsi="Calibri" w:cs="Calibri"/>
          <w:b/>
          <w:sz w:val="22"/>
          <w:szCs w:val="22"/>
        </w:rPr>
      </w:pPr>
    </w:p>
    <w:tbl>
      <w:tblPr>
        <w:tblW w:w="9000" w:type="dxa"/>
        <w:tblInd w:w="108" w:type="dxa"/>
        <w:tblLayout w:type="fixed"/>
        <w:tblLook w:val="00A0" w:firstRow="1" w:lastRow="0" w:firstColumn="1" w:lastColumn="0" w:noHBand="0" w:noVBand="0"/>
      </w:tblPr>
      <w:tblGrid>
        <w:gridCol w:w="4320"/>
        <w:gridCol w:w="720"/>
        <w:gridCol w:w="1320"/>
        <w:gridCol w:w="1320"/>
        <w:gridCol w:w="1320"/>
      </w:tblGrid>
      <w:tr w:rsidR="009E462E" w:rsidRPr="001B166A" w14:paraId="689AD1E1" w14:textId="77777777" w:rsidTr="00820B0F">
        <w:tc>
          <w:tcPr>
            <w:tcW w:w="4320" w:type="dxa"/>
          </w:tcPr>
          <w:p w14:paraId="3830D195"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43E51845" w14:textId="77777777" w:rsidR="009E462E" w:rsidRPr="001B166A" w:rsidRDefault="009E462E" w:rsidP="00820B0F">
            <w:pPr>
              <w:spacing w:before="40" w:after="40" w:line="240" w:lineRule="exact"/>
              <w:jc w:val="right"/>
              <w:rPr>
                <w:rFonts w:ascii="Calibri" w:hAnsi="Calibri" w:cs="Calibri"/>
                <w:sz w:val="18"/>
                <w:szCs w:val="18"/>
              </w:rPr>
            </w:pPr>
          </w:p>
        </w:tc>
        <w:tc>
          <w:tcPr>
            <w:tcW w:w="1320" w:type="dxa"/>
          </w:tcPr>
          <w:p w14:paraId="46E0F26C"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6 months</w:t>
            </w:r>
          </w:p>
        </w:tc>
        <w:tc>
          <w:tcPr>
            <w:tcW w:w="1320" w:type="dxa"/>
          </w:tcPr>
          <w:p w14:paraId="3EC0ED87"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6 months</w:t>
            </w:r>
          </w:p>
        </w:tc>
        <w:tc>
          <w:tcPr>
            <w:tcW w:w="1320" w:type="dxa"/>
          </w:tcPr>
          <w:p w14:paraId="0A653B26"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Year</w:t>
            </w:r>
          </w:p>
        </w:tc>
      </w:tr>
      <w:tr w:rsidR="009E462E" w:rsidRPr="001B166A" w14:paraId="763C3E7B" w14:textId="77777777" w:rsidTr="00820B0F">
        <w:tc>
          <w:tcPr>
            <w:tcW w:w="4320" w:type="dxa"/>
          </w:tcPr>
          <w:p w14:paraId="1672A3F8"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470924E7"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44D99A85"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Ended</w:t>
            </w:r>
          </w:p>
        </w:tc>
        <w:tc>
          <w:tcPr>
            <w:tcW w:w="1320" w:type="dxa"/>
          </w:tcPr>
          <w:p w14:paraId="6B09A9AB"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Ended</w:t>
            </w:r>
          </w:p>
        </w:tc>
        <w:tc>
          <w:tcPr>
            <w:tcW w:w="1320" w:type="dxa"/>
          </w:tcPr>
          <w:p w14:paraId="6CBEFEA7"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Ended</w:t>
            </w:r>
          </w:p>
        </w:tc>
      </w:tr>
      <w:tr w:rsidR="009E462E" w:rsidRPr="001B166A" w14:paraId="0E4D21A7" w14:textId="77777777" w:rsidTr="00820B0F">
        <w:tc>
          <w:tcPr>
            <w:tcW w:w="4320" w:type="dxa"/>
          </w:tcPr>
          <w:p w14:paraId="0035F198"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720" w:type="dxa"/>
          </w:tcPr>
          <w:p w14:paraId="3081FFE7"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064316C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30 Sept</w:t>
            </w:r>
          </w:p>
        </w:tc>
        <w:tc>
          <w:tcPr>
            <w:tcW w:w="1320" w:type="dxa"/>
          </w:tcPr>
          <w:p w14:paraId="56CE0B63"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30 Sept</w:t>
            </w:r>
          </w:p>
        </w:tc>
        <w:tc>
          <w:tcPr>
            <w:tcW w:w="1320" w:type="dxa"/>
          </w:tcPr>
          <w:p w14:paraId="3997C429"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31 March</w:t>
            </w:r>
          </w:p>
        </w:tc>
      </w:tr>
      <w:tr w:rsidR="009E462E" w:rsidRPr="001B166A" w14:paraId="57C69963" w14:textId="77777777" w:rsidTr="00820B0F">
        <w:tc>
          <w:tcPr>
            <w:tcW w:w="4320" w:type="dxa"/>
          </w:tcPr>
          <w:p w14:paraId="4010C575"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5E73DF69"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1E4EAB0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202</w:t>
            </w:r>
            <w:r>
              <w:rPr>
                <w:rFonts w:ascii="Calibri" w:hAnsi="Calibri" w:cs="Calibri"/>
                <w:b/>
                <w:sz w:val="18"/>
                <w:szCs w:val="18"/>
              </w:rPr>
              <w:t>3</w:t>
            </w:r>
          </w:p>
        </w:tc>
        <w:tc>
          <w:tcPr>
            <w:tcW w:w="1320" w:type="dxa"/>
          </w:tcPr>
          <w:p w14:paraId="4B048E0D"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202</w:t>
            </w:r>
            <w:r>
              <w:rPr>
                <w:rFonts w:ascii="Calibri" w:hAnsi="Calibri" w:cs="Calibri"/>
                <w:sz w:val="18"/>
                <w:szCs w:val="18"/>
              </w:rPr>
              <w:t>2</w:t>
            </w:r>
          </w:p>
        </w:tc>
        <w:tc>
          <w:tcPr>
            <w:tcW w:w="1320" w:type="dxa"/>
          </w:tcPr>
          <w:p w14:paraId="08CA6663"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202</w:t>
            </w:r>
            <w:r>
              <w:rPr>
                <w:rFonts w:ascii="Calibri" w:hAnsi="Calibri" w:cs="Calibri"/>
                <w:sz w:val="18"/>
                <w:szCs w:val="18"/>
              </w:rPr>
              <w:t>3</w:t>
            </w:r>
          </w:p>
        </w:tc>
      </w:tr>
      <w:tr w:rsidR="009E462E" w:rsidRPr="001B166A" w14:paraId="56607680" w14:textId="77777777" w:rsidTr="00820B0F">
        <w:tc>
          <w:tcPr>
            <w:tcW w:w="4320" w:type="dxa"/>
          </w:tcPr>
          <w:p w14:paraId="78F7585B"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4405A2C1"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27419E28"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320" w:type="dxa"/>
          </w:tcPr>
          <w:p w14:paraId="1B5D286B"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£’000</w:t>
            </w:r>
          </w:p>
        </w:tc>
        <w:tc>
          <w:tcPr>
            <w:tcW w:w="1320" w:type="dxa"/>
          </w:tcPr>
          <w:p w14:paraId="5FE45A13"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£’000</w:t>
            </w:r>
          </w:p>
        </w:tc>
      </w:tr>
      <w:tr w:rsidR="009E462E" w:rsidRPr="001B166A" w14:paraId="1E032369" w14:textId="77777777" w:rsidTr="00820B0F">
        <w:tc>
          <w:tcPr>
            <w:tcW w:w="4320" w:type="dxa"/>
          </w:tcPr>
          <w:p w14:paraId="4DAEE00B"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48D5F424"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5303E35E"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57366244" w14:textId="77777777" w:rsidR="009E462E" w:rsidRPr="001B166A" w:rsidRDefault="009E462E" w:rsidP="00820B0F">
            <w:pPr>
              <w:spacing w:before="40" w:after="40" w:line="240" w:lineRule="exact"/>
              <w:jc w:val="right"/>
              <w:rPr>
                <w:rFonts w:ascii="Calibri" w:hAnsi="Calibri" w:cs="Calibri"/>
                <w:sz w:val="18"/>
                <w:szCs w:val="18"/>
              </w:rPr>
            </w:pPr>
          </w:p>
        </w:tc>
        <w:tc>
          <w:tcPr>
            <w:tcW w:w="1320" w:type="dxa"/>
          </w:tcPr>
          <w:p w14:paraId="5C64B1BA" w14:textId="77777777" w:rsidR="009E462E" w:rsidRPr="001B166A" w:rsidRDefault="009E462E" w:rsidP="00820B0F">
            <w:pPr>
              <w:spacing w:before="40" w:after="40" w:line="240" w:lineRule="exact"/>
              <w:jc w:val="right"/>
              <w:rPr>
                <w:rFonts w:ascii="Calibri" w:hAnsi="Calibri" w:cs="Calibri"/>
                <w:sz w:val="18"/>
                <w:szCs w:val="18"/>
              </w:rPr>
            </w:pPr>
          </w:p>
        </w:tc>
      </w:tr>
      <w:tr w:rsidR="009E462E" w:rsidRPr="001B166A" w14:paraId="20453405" w14:textId="77777777" w:rsidTr="00820B0F">
        <w:tc>
          <w:tcPr>
            <w:tcW w:w="4320" w:type="dxa"/>
          </w:tcPr>
          <w:p w14:paraId="797229C4"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Corporate activity and Acquisition costs</w:t>
            </w:r>
          </w:p>
        </w:tc>
        <w:tc>
          <w:tcPr>
            <w:tcW w:w="720" w:type="dxa"/>
          </w:tcPr>
          <w:p w14:paraId="2BB92E01"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7A26A21E"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2</w:t>
            </w:r>
            <w:r>
              <w:rPr>
                <w:rFonts w:ascii="Calibri" w:hAnsi="Calibri" w:cs="Calibri"/>
                <w:b/>
                <w:sz w:val="18"/>
                <w:szCs w:val="18"/>
              </w:rPr>
              <w:t>54</w:t>
            </w:r>
          </w:p>
        </w:tc>
        <w:tc>
          <w:tcPr>
            <w:tcW w:w="1320" w:type="dxa"/>
          </w:tcPr>
          <w:p w14:paraId="37265D39"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23</w:t>
            </w:r>
          </w:p>
        </w:tc>
        <w:tc>
          <w:tcPr>
            <w:tcW w:w="1320" w:type="dxa"/>
          </w:tcPr>
          <w:p w14:paraId="55D32527"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103</w:t>
            </w:r>
          </w:p>
        </w:tc>
      </w:tr>
      <w:tr w:rsidR="009E462E" w:rsidRPr="001B166A" w14:paraId="6A757680" w14:textId="77777777" w:rsidTr="00820B0F">
        <w:tc>
          <w:tcPr>
            <w:tcW w:w="4320" w:type="dxa"/>
          </w:tcPr>
          <w:p w14:paraId="19E9580B"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Corporate restructuring and transitional costs</w:t>
            </w:r>
          </w:p>
        </w:tc>
        <w:tc>
          <w:tcPr>
            <w:tcW w:w="720" w:type="dxa"/>
          </w:tcPr>
          <w:p w14:paraId="27E368A0"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5A3198AA" w14:textId="77777777" w:rsidR="009E462E" w:rsidRPr="001B166A" w:rsidRDefault="009E462E" w:rsidP="00820B0F">
            <w:pPr>
              <w:tabs>
                <w:tab w:val="left" w:pos="405"/>
                <w:tab w:val="center" w:pos="552"/>
                <w:tab w:val="right" w:pos="1104"/>
              </w:tabs>
              <w:spacing w:before="40" w:after="40" w:line="240" w:lineRule="exact"/>
              <w:rPr>
                <w:rFonts w:ascii="Calibri" w:hAnsi="Calibri" w:cs="Calibri"/>
                <w:b/>
                <w:sz w:val="18"/>
                <w:szCs w:val="18"/>
              </w:rPr>
            </w:pPr>
            <w:r w:rsidRPr="001B166A">
              <w:rPr>
                <w:rFonts w:ascii="Calibri" w:hAnsi="Calibri" w:cs="Calibri"/>
                <w:b/>
                <w:sz w:val="18"/>
                <w:szCs w:val="18"/>
              </w:rPr>
              <w:tab/>
            </w:r>
            <w:r w:rsidRPr="001B166A">
              <w:rPr>
                <w:rFonts w:ascii="Calibri" w:hAnsi="Calibri" w:cs="Calibri"/>
                <w:b/>
                <w:sz w:val="18"/>
                <w:szCs w:val="18"/>
              </w:rPr>
              <w:tab/>
            </w:r>
            <w:r w:rsidRPr="001B166A">
              <w:rPr>
                <w:rFonts w:ascii="Calibri" w:hAnsi="Calibri" w:cs="Calibri"/>
                <w:b/>
                <w:sz w:val="18"/>
                <w:szCs w:val="18"/>
              </w:rPr>
              <w:tab/>
            </w:r>
            <w:r>
              <w:rPr>
                <w:rFonts w:ascii="Calibri" w:hAnsi="Calibri" w:cs="Calibri"/>
                <w:b/>
                <w:sz w:val="18"/>
                <w:szCs w:val="18"/>
              </w:rPr>
              <w:t>26</w:t>
            </w:r>
          </w:p>
        </w:tc>
        <w:tc>
          <w:tcPr>
            <w:tcW w:w="1320" w:type="dxa"/>
          </w:tcPr>
          <w:p w14:paraId="3BBAAA18" w14:textId="77777777" w:rsidR="009E462E" w:rsidRPr="001B166A" w:rsidRDefault="009E462E" w:rsidP="00820B0F">
            <w:pPr>
              <w:spacing w:before="40" w:after="40" w:line="240" w:lineRule="exact"/>
              <w:jc w:val="right"/>
              <w:rPr>
                <w:rFonts w:ascii="Calibri" w:hAnsi="Calibri" w:cs="Calibri"/>
                <w:bCs/>
                <w:sz w:val="18"/>
                <w:szCs w:val="18"/>
              </w:rPr>
            </w:pPr>
            <w:r w:rsidRPr="001B166A">
              <w:rPr>
                <w:rFonts w:ascii="Calibri" w:hAnsi="Calibri" w:cs="Calibri"/>
                <w:bCs/>
                <w:sz w:val="18"/>
                <w:szCs w:val="18"/>
              </w:rPr>
              <w:tab/>
            </w:r>
            <w:r>
              <w:rPr>
                <w:rFonts w:ascii="Calibri" w:hAnsi="Calibri" w:cs="Calibri"/>
                <w:bCs/>
                <w:sz w:val="18"/>
                <w:szCs w:val="18"/>
              </w:rPr>
              <w:t>18</w:t>
            </w:r>
          </w:p>
        </w:tc>
        <w:tc>
          <w:tcPr>
            <w:tcW w:w="1320" w:type="dxa"/>
          </w:tcPr>
          <w:p w14:paraId="031C299F"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17</w:t>
            </w:r>
          </w:p>
        </w:tc>
      </w:tr>
      <w:tr w:rsidR="009E462E" w:rsidRPr="001B166A" w14:paraId="21EA5130" w14:textId="77777777" w:rsidTr="00820B0F">
        <w:tc>
          <w:tcPr>
            <w:tcW w:w="4320" w:type="dxa"/>
          </w:tcPr>
          <w:p w14:paraId="3750001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Contingent consideration costs</w:t>
            </w:r>
          </w:p>
        </w:tc>
        <w:tc>
          <w:tcPr>
            <w:tcW w:w="720" w:type="dxa"/>
          </w:tcPr>
          <w:p w14:paraId="132153CC"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009864DF" w14:textId="77777777" w:rsidR="009E462E" w:rsidRPr="001B166A" w:rsidRDefault="009E462E" w:rsidP="00820B0F">
            <w:pPr>
              <w:tabs>
                <w:tab w:val="left" w:pos="405"/>
                <w:tab w:val="center" w:pos="552"/>
                <w:tab w:val="right" w:pos="1104"/>
              </w:tabs>
              <w:spacing w:before="40" w:after="40" w:line="240" w:lineRule="exact"/>
              <w:jc w:val="right"/>
              <w:rPr>
                <w:rFonts w:ascii="Calibri" w:hAnsi="Calibri" w:cs="Calibri"/>
                <w:b/>
                <w:sz w:val="18"/>
                <w:szCs w:val="18"/>
              </w:rPr>
            </w:pPr>
            <w:r w:rsidRPr="001B166A">
              <w:rPr>
                <w:rFonts w:ascii="Calibri" w:hAnsi="Calibri" w:cs="Calibri"/>
                <w:b/>
                <w:sz w:val="18"/>
                <w:szCs w:val="18"/>
              </w:rPr>
              <w:t>-</w:t>
            </w:r>
          </w:p>
        </w:tc>
        <w:tc>
          <w:tcPr>
            <w:tcW w:w="1320" w:type="dxa"/>
          </w:tcPr>
          <w:p w14:paraId="7162757B" w14:textId="77777777" w:rsidR="009E462E" w:rsidRPr="001B166A" w:rsidRDefault="009E462E" w:rsidP="00820B0F">
            <w:pPr>
              <w:spacing w:before="40" w:after="40" w:line="240" w:lineRule="exact"/>
              <w:jc w:val="right"/>
              <w:rPr>
                <w:rFonts w:ascii="Calibri" w:hAnsi="Calibri" w:cs="Calibri"/>
                <w:bCs/>
                <w:sz w:val="18"/>
                <w:szCs w:val="18"/>
              </w:rPr>
            </w:pPr>
            <w:r w:rsidRPr="001B166A">
              <w:rPr>
                <w:rFonts w:ascii="Calibri" w:hAnsi="Calibri" w:cs="Calibri"/>
                <w:bCs/>
                <w:sz w:val="18"/>
                <w:szCs w:val="18"/>
              </w:rPr>
              <w:t>-</w:t>
            </w:r>
          </w:p>
        </w:tc>
        <w:tc>
          <w:tcPr>
            <w:tcW w:w="1320" w:type="dxa"/>
          </w:tcPr>
          <w:p w14:paraId="6941F1E8"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w:t>
            </w:r>
          </w:p>
        </w:tc>
      </w:tr>
      <w:tr w:rsidR="009E462E" w:rsidRPr="001B166A" w14:paraId="17059C9C" w14:textId="77777777" w:rsidTr="00820B0F">
        <w:tc>
          <w:tcPr>
            <w:tcW w:w="4320" w:type="dxa"/>
          </w:tcPr>
          <w:p w14:paraId="3539543D" w14:textId="77777777" w:rsidR="009E462E" w:rsidRPr="001B166A" w:rsidRDefault="009E462E" w:rsidP="00820B0F">
            <w:pPr>
              <w:spacing w:before="40" w:after="40" w:line="240" w:lineRule="exact"/>
              <w:rPr>
                <w:rFonts w:ascii="Calibri" w:hAnsi="Calibri" w:cs="Calibri"/>
                <w:sz w:val="18"/>
                <w:szCs w:val="18"/>
              </w:rPr>
            </w:pPr>
            <w:r w:rsidRPr="00D734DB">
              <w:rPr>
                <w:rFonts w:ascii="Calibri" w:hAnsi="Calibri" w:cs="Calibri"/>
                <w:sz w:val="18"/>
                <w:szCs w:val="18"/>
              </w:rPr>
              <w:t>Bank</w:t>
            </w:r>
            <w:r>
              <w:rPr>
                <w:rFonts w:ascii="Calibri" w:hAnsi="Calibri" w:cs="Calibri"/>
                <w:sz w:val="18"/>
                <w:szCs w:val="18"/>
              </w:rPr>
              <w:t xml:space="preserve"> facility</w:t>
            </w:r>
            <w:r w:rsidRPr="00D734DB">
              <w:rPr>
                <w:rFonts w:ascii="Calibri" w:hAnsi="Calibri" w:cs="Calibri"/>
                <w:sz w:val="18"/>
                <w:szCs w:val="18"/>
              </w:rPr>
              <w:t xml:space="preserve"> restructure</w:t>
            </w:r>
          </w:p>
        </w:tc>
        <w:tc>
          <w:tcPr>
            <w:tcW w:w="720" w:type="dxa"/>
          </w:tcPr>
          <w:p w14:paraId="73616BAB"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7B6C7235" w14:textId="77777777" w:rsidR="009E462E" w:rsidRPr="001B166A" w:rsidRDefault="009E462E" w:rsidP="00820B0F">
            <w:pPr>
              <w:tabs>
                <w:tab w:val="left" w:pos="405"/>
                <w:tab w:val="center" w:pos="552"/>
                <w:tab w:val="right" w:pos="1104"/>
              </w:tabs>
              <w:spacing w:before="40" w:after="40" w:line="240" w:lineRule="exact"/>
              <w:rPr>
                <w:rFonts w:ascii="Calibri" w:hAnsi="Calibri" w:cs="Calibri"/>
                <w:b/>
                <w:sz w:val="18"/>
                <w:szCs w:val="18"/>
              </w:rPr>
            </w:pPr>
            <w:r>
              <w:rPr>
                <w:rFonts w:ascii="Calibri" w:hAnsi="Calibri" w:cs="Calibri"/>
                <w:b/>
                <w:sz w:val="18"/>
                <w:szCs w:val="18"/>
              </w:rPr>
              <w:t xml:space="preserve">                      50</w:t>
            </w:r>
          </w:p>
        </w:tc>
        <w:tc>
          <w:tcPr>
            <w:tcW w:w="1320" w:type="dxa"/>
          </w:tcPr>
          <w:p w14:paraId="0A665B76" w14:textId="77777777" w:rsidR="009E462E" w:rsidRPr="001B166A" w:rsidRDefault="009E462E" w:rsidP="00820B0F">
            <w:pPr>
              <w:spacing w:before="40" w:after="40" w:line="240" w:lineRule="exact"/>
              <w:jc w:val="right"/>
              <w:rPr>
                <w:rFonts w:ascii="Calibri" w:hAnsi="Calibri" w:cs="Calibri"/>
                <w:bCs/>
                <w:sz w:val="18"/>
                <w:szCs w:val="18"/>
              </w:rPr>
            </w:pPr>
            <w:r>
              <w:rPr>
                <w:rFonts w:ascii="Calibri" w:hAnsi="Calibri" w:cs="Calibri"/>
                <w:bCs/>
                <w:sz w:val="18"/>
                <w:szCs w:val="18"/>
              </w:rPr>
              <w:t>-</w:t>
            </w:r>
          </w:p>
        </w:tc>
        <w:tc>
          <w:tcPr>
            <w:tcW w:w="1320" w:type="dxa"/>
          </w:tcPr>
          <w:p w14:paraId="13CF6941"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w:t>
            </w:r>
          </w:p>
        </w:tc>
      </w:tr>
      <w:tr w:rsidR="009E462E" w:rsidRPr="001B166A" w14:paraId="059817D3" w14:textId="77777777" w:rsidTr="00820B0F">
        <w:tc>
          <w:tcPr>
            <w:tcW w:w="4320" w:type="dxa"/>
          </w:tcPr>
          <w:p w14:paraId="4D55D6C7"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711D5C6B"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0E6F63B2" w14:textId="77777777" w:rsidR="009E462E" w:rsidRPr="001B166A" w:rsidRDefault="009E462E" w:rsidP="00820B0F">
            <w:pPr>
              <w:tabs>
                <w:tab w:val="left" w:pos="405"/>
                <w:tab w:val="center" w:pos="552"/>
                <w:tab w:val="right" w:pos="1104"/>
              </w:tabs>
              <w:spacing w:before="40" w:after="40" w:line="240" w:lineRule="exact"/>
              <w:rPr>
                <w:rFonts w:ascii="Calibri" w:hAnsi="Calibri" w:cs="Calibri"/>
                <w:b/>
                <w:sz w:val="18"/>
                <w:szCs w:val="18"/>
              </w:rPr>
            </w:pPr>
          </w:p>
        </w:tc>
        <w:tc>
          <w:tcPr>
            <w:tcW w:w="1320" w:type="dxa"/>
          </w:tcPr>
          <w:p w14:paraId="625049A7" w14:textId="77777777" w:rsidR="009E462E" w:rsidRPr="001B166A" w:rsidRDefault="009E462E" w:rsidP="00820B0F">
            <w:pPr>
              <w:spacing w:before="40" w:after="40" w:line="240" w:lineRule="exact"/>
              <w:jc w:val="right"/>
              <w:rPr>
                <w:rFonts w:ascii="Calibri" w:hAnsi="Calibri" w:cs="Calibri"/>
                <w:bCs/>
                <w:sz w:val="18"/>
                <w:szCs w:val="18"/>
              </w:rPr>
            </w:pPr>
          </w:p>
        </w:tc>
        <w:tc>
          <w:tcPr>
            <w:tcW w:w="1320" w:type="dxa"/>
          </w:tcPr>
          <w:p w14:paraId="3D266907" w14:textId="77777777" w:rsidR="009E462E" w:rsidRPr="001B166A" w:rsidRDefault="009E462E" w:rsidP="00820B0F">
            <w:pPr>
              <w:spacing w:before="40" w:after="40" w:line="240" w:lineRule="exact"/>
              <w:jc w:val="right"/>
              <w:rPr>
                <w:rFonts w:ascii="Calibri" w:hAnsi="Calibri" w:cs="Calibri"/>
                <w:sz w:val="18"/>
                <w:szCs w:val="18"/>
              </w:rPr>
            </w:pPr>
          </w:p>
        </w:tc>
      </w:tr>
      <w:tr w:rsidR="009E462E" w:rsidRPr="001B166A" w14:paraId="124A5E75" w14:textId="77777777" w:rsidTr="00820B0F">
        <w:tc>
          <w:tcPr>
            <w:tcW w:w="4320" w:type="dxa"/>
          </w:tcPr>
          <w:p w14:paraId="36D6AACE"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Other</w:t>
            </w:r>
          </w:p>
        </w:tc>
        <w:tc>
          <w:tcPr>
            <w:tcW w:w="720" w:type="dxa"/>
          </w:tcPr>
          <w:p w14:paraId="646380AB"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584C062C" w14:textId="77777777" w:rsidR="009E462E" w:rsidRPr="001B166A" w:rsidRDefault="009E462E" w:rsidP="00820B0F">
            <w:pPr>
              <w:tabs>
                <w:tab w:val="left" w:pos="405"/>
                <w:tab w:val="center" w:pos="552"/>
                <w:tab w:val="right" w:pos="1104"/>
              </w:tabs>
              <w:spacing w:before="40" w:after="40" w:line="240" w:lineRule="exact"/>
              <w:rPr>
                <w:rFonts w:ascii="Calibri" w:hAnsi="Calibri" w:cs="Calibri"/>
                <w:b/>
                <w:sz w:val="18"/>
                <w:szCs w:val="18"/>
              </w:rPr>
            </w:pPr>
            <w:r w:rsidRPr="001B166A">
              <w:rPr>
                <w:rFonts w:ascii="Calibri" w:hAnsi="Calibri" w:cs="Calibri"/>
                <w:b/>
                <w:sz w:val="18"/>
                <w:szCs w:val="18"/>
              </w:rPr>
              <w:tab/>
            </w:r>
            <w:r w:rsidRPr="001B166A">
              <w:rPr>
                <w:rFonts w:ascii="Calibri" w:hAnsi="Calibri" w:cs="Calibri"/>
                <w:b/>
                <w:sz w:val="18"/>
                <w:szCs w:val="18"/>
              </w:rPr>
              <w:tab/>
            </w:r>
            <w:r w:rsidRPr="001B166A">
              <w:rPr>
                <w:rFonts w:ascii="Calibri" w:hAnsi="Calibri" w:cs="Calibri"/>
                <w:b/>
                <w:sz w:val="18"/>
                <w:szCs w:val="18"/>
              </w:rPr>
              <w:tab/>
              <w:t>-</w:t>
            </w:r>
          </w:p>
        </w:tc>
        <w:tc>
          <w:tcPr>
            <w:tcW w:w="1320" w:type="dxa"/>
          </w:tcPr>
          <w:p w14:paraId="7795AEF5" w14:textId="77777777" w:rsidR="009E462E" w:rsidRPr="001B166A" w:rsidRDefault="009E462E" w:rsidP="00820B0F">
            <w:pPr>
              <w:spacing w:before="40" w:after="40" w:line="240" w:lineRule="exact"/>
              <w:jc w:val="right"/>
              <w:rPr>
                <w:rFonts w:ascii="Calibri" w:hAnsi="Calibri" w:cs="Calibri"/>
                <w:bCs/>
                <w:sz w:val="18"/>
                <w:szCs w:val="18"/>
              </w:rPr>
            </w:pPr>
            <w:r w:rsidRPr="001B166A">
              <w:rPr>
                <w:rFonts w:ascii="Calibri" w:hAnsi="Calibri" w:cs="Calibri"/>
                <w:bCs/>
                <w:sz w:val="18"/>
                <w:szCs w:val="18"/>
              </w:rPr>
              <w:tab/>
            </w:r>
            <w:r>
              <w:rPr>
                <w:rFonts w:ascii="Calibri" w:hAnsi="Calibri" w:cs="Calibri"/>
                <w:bCs/>
                <w:sz w:val="18"/>
                <w:szCs w:val="18"/>
              </w:rPr>
              <w:t>1</w:t>
            </w:r>
          </w:p>
        </w:tc>
        <w:tc>
          <w:tcPr>
            <w:tcW w:w="1320" w:type="dxa"/>
          </w:tcPr>
          <w:p w14:paraId="4465D933"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2</w:t>
            </w:r>
          </w:p>
        </w:tc>
      </w:tr>
      <w:tr w:rsidR="009E462E" w:rsidRPr="001B166A" w14:paraId="38A6A349" w14:textId="77777777" w:rsidTr="00820B0F">
        <w:tc>
          <w:tcPr>
            <w:tcW w:w="4320" w:type="dxa"/>
            <w:tcBorders>
              <w:top w:val="single" w:sz="4" w:space="0" w:color="auto"/>
              <w:bottom w:val="single" w:sz="4" w:space="0" w:color="auto"/>
            </w:tcBorders>
          </w:tcPr>
          <w:p w14:paraId="4A167BAE" w14:textId="77777777" w:rsidR="009E462E" w:rsidRPr="001B166A" w:rsidRDefault="009E462E" w:rsidP="00820B0F">
            <w:pPr>
              <w:jc w:val="both"/>
              <w:rPr>
                <w:rFonts w:ascii="Calibri" w:hAnsi="Calibri" w:cs="Calibri"/>
                <w:sz w:val="18"/>
                <w:szCs w:val="18"/>
              </w:rPr>
            </w:pPr>
          </w:p>
        </w:tc>
        <w:tc>
          <w:tcPr>
            <w:tcW w:w="720" w:type="dxa"/>
            <w:tcBorders>
              <w:top w:val="single" w:sz="4" w:space="0" w:color="auto"/>
              <w:bottom w:val="single" w:sz="4" w:space="0" w:color="auto"/>
            </w:tcBorders>
          </w:tcPr>
          <w:p w14:paraId="5B939F7F"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Borders>
              <w:top w:val="single" w:sz="4" w:space="0" w:color="auto"/>
              <w:bottom w:val="single" w:sz="4" w:space="0" w:color="auto"/>
            </w:tcBorders>
          </w:tcPr>
          <w:p w14:paraId="495AAA72"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330</w:t>
            </w:r>
          </w:p>
        </w:tc>
        <w:tc>
          <w:tcPr>
            <w:tcW w:w="1320" w:type="dxa"/>
            <w:tcBorders>
              <w:top w:val="single" w:sz="4" w:space="0" w:color="auto"/>
              <w:bottom w:val="single" w:sz="4" w:space="0" w:color="auto"/>
            </w:tcBorders>
          </w:tcPr>
          <w:p w14:paraId="3649B30D" w14:textId="77777777" w:rsidR="009E462E" w:rsidRPr="001B166A" w:rsidRDefault="009E462E" w:rsidP="00820B0F">
            <w:pPr>
              <w:spacing w:before="40" w:after="40" w:line="240" w:lineRule="exact"/>
              <w:jc w:val="right"/>
              <w:rPr>
                <w:rFonts w:ascii="Calibri" w:hAnsi="Calibri" w:cs="Calibri"/>
                <w:bCs/>
                <w:sz w:val="18"/>
                <w:szCs w:val="18"/>
              </w:rPr>
            </w:pPr>
            <w:r>
              <w:rPr>
                <w:rFonts w:ascii="Calibri" w:hAnsi="Calibri" w:cs="Calibri"/>
                <w:bCs/>
                <w:sz w:val="18"/>
                <w:szCs w:val="18"/>
              </w:rPr>
              <w:t>42</w:t>
            </w:r>
          </w:p>
        </w:tc>
        <w:tc>
          <w:tcPr>
            <w:tcW w:w="1320" w:type="dxa"/>
            <w:tcBorders>
              <w:top w:val="single" w:sz="4" w:space="0" w:color="auto"/>
              <w:bottom w:val="single" w:sz="4" w:space="0" w:color="auto"/>
            </w:tcBorders>
          </w:tcPr>
          <w:p w14:paraId="4466D92E"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12</w:t>
            </w:r>
            <w:r>
              <w:rPr>
                <w:rFonts w:ascii="Calibri" w:hAnsi="Calibri" w:cs="Calibri"/>
                <w:sz w:val="18"/>
                <w:szCs w:val="18"/>
              </w:rPr>
              <w:t>2</w:t>
            </w:r>
          </w:p>
        </w:tc>
      </w:tr>
    </w:tbl>
    <w:p w14:paraId="6BD2FEBC" w14:textId="77777777" w:rsidR="009E462E" w:rsidRPr="001B166A" w:rsidRDefault="009E462E" w:rsidP="009E462E">
      <w:pPr>
        <w:jc w:val="both"/>
        <w:rPr>
          <w:rFonts w:ascii="Calibri" w:hAnsi="Calibri" w:cs="Calibri"/>
          <w:sz w:val="22"/>
          <w:szCs w:val="22"/>
        </w:rPr>
      </w:pPr>
    </w:p>
    <w:p w14:paraId="18835C9F" w14:textId="77777777" w:rsidR="009E462E" w:rsidRPr="001B166A" w:rsidRDefault="009E462E" w:rsidP="009E462E">
      <w:pPr>
        <w:jc w:val="both"/>
        <w:rPr>
          <w:rFonts w:ascii="Calibri" w:hAnsi="Calibri" w:cs="Calibri"/>
          <w:sz w:val="22"/>
          <w:szCs w:val="22"/>
        </w:rPr>
      </w:pPr>
    </w:p>
    <w:p w14:paraId="02851004" w14:textId="77777777" w:rsidR="009E462E" w:rsidRPr="001B166A" w:rsidRDefault="009E462E" w:rsidP="009E462E">
      <w:pPr>
        <w:jc w:val="both"/>
        <w:rPr>
          <w:rFonts w:ascii="Calibri" w:hAnsi="Calibri" w:cs="Calibri"/>
          <w:sz w:val="22"/>
          <w:szCs w:val="22"/>
        </w:rPr>
      </w:pPr>
      <w:r>
        <w:rPr>
          <w:rFonts w:ascii="Calibri" w:hAnsi="Calibri" w:cs="Calibri"/>
          <w:sz w:val="22"/>
          <w:szCs w:val="22"/>
        </w:rPr>
        <w:t xml:space="preserve">Corporate activity and acquisition costs relate to the trade and asset acquisition of Beverage Metrics Inc. in the main.  </w:t>
      </w:r>
      <w:r w:rsidRPr="001B166A">
        <w:rPr>
          <w:rFonts w:ascii="Calibri" w:hAnsi="Calibri" w:cs="Calibri"/>
          <w:sz w:val="22"/>
          <w:szCs w:val="22"/>
        </w:rPr>
        <w:t>Corporate restructuring and transitional costs relate to the transition of people and management to ensure we have the succession and calibre of people on board to deliver the strategic aims and aspirations of the Group.</w:t>
      </w:r>
    </w:p>
    <w:p w14:paraId="45C40B2C" w14:textId="77777777" w:rsidR="009E462E" w:rsidRPr="001B166A" w:rsidRDefault="009E462E" w:rsidP="009E462E">
      <w:pPr>
        <w:jc w:val="both"/>
        <w:rPr>
          <w:rFonts w:ascii="Calibri" w:hAnsi="Calibri" w:cs="Calibri"/>
          <w:sz w:val="22"/>
          <w:szCs w:val="22"/>
        </w:rPr>
      </w:pPr>
    </w:p>
    <w:p w14:paraId="0CED66CA"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t xml:space="preserve">5. </w:t>
      </w:r>
      <w:r w:rsidRPr="001B166A">
        <w:rPr>
          <w:rFonts w:ascii="Calibri" w:hAnsi="Calibri" w:cs="Calibri"/>
          <w:b/>
          <w:sz w:val="22"/>
          <w:szCs w:val="22"/>
        </w:rPr>
        <w:tab/>
        <w:t>Tax</w:t>
      </w:r>
    </w:p>
    <w:p w14:paraId="0A8D08A9" w14:textId="77777777" w:rsidR="009E462E" w:rsidRPr="001B166A" w:rsidRDefault="009E462E" w:rsidP="009E462E">
      <w:pPr>
        <w:jc w:val="both"/>
        <w:rPr>
          <w:rFonts w:ascii="Calibri" w:hAnsi="Calibri" w:cs="Calibri"/>
          <w:spacing w:val="-2"/>
          <w:sz w:val="22"/>
          <w:szCs w:val="22"/>
        </w:rPr>
      </w:pPr>
    </w:p>
    <w:p w14:paraId="5F91F47D" w14:textId="77777777" w:rsidR="009E462E" w:rsidRPr="001B166A" w:rsidRDefault="009E462E" w:rsidP="009E462E">
      <w:pPr>
        <w:jc w:val="both"/>
        <w:rPr>
          <w:rFonts w:ascii="Calibri" w:hAnsi="Calibri" w:cs="Calibri"/>
          <w:spacing w:val="-2"/>
          <w:sz w:val="22"/>
          <w:szCs w:val="22"/>
        </w:rPr>
      </w:pPr>
    </w:p>
    <w:p w14:paraId="7D5D48FB" w14:textId="77777777" w:rsidR="009E462E" w:rsidRPr="001B166A" w:rsidRDefault="009E462E" w:rsidP="009E462E">
      <w:pPr>
        <w:jc w:val="both"/>
        <w:rPr>
          <w:rFonts w:ascii="Calibri" w:hAnsi="Calibri" w:cs="Calibri"/>
          <w:spacing w:val="-2"/>
          <w:sz w:val="22"/>
          <w:szCs w:val="22"/>
        </w:rPr>
      </w:pPr>
      <w:r w:rsidRPr="001B166A">
        <w:rPr>
          <w:rFonts w:ascii="Calibri" w:hAnsi="Calibri" w:cs="Calibri"/>
          <w:spacing w:val="-2"/>
          <w:sz w:val="22"/>
          <w:szCs w:val="22"/>
        </w:rPr>
        <w:t xml:space="preserve">The </w:t>
      </w:r>
      <w:r>
        <w:rPr>
          <w:rFonts w:ascii="Calibri" w:hAnsi="Calibri" w:cs="Calibri"/>
          <w:spacing w:val="-2"/>
          <w:sz w:val="22"/>
          <w:szCs w:val="22"/>
        </w:rPr>
        <w:t>charge/(</w:t>
      </w:r>
      <w:r w:rsidRPr="001B166A">
        <w:rPr>
          <w:rFonts w:ascii="Calibri" w:hAnsi="Calibri" w:cs="Calibri"/>
          <w:spacing w:val="-2"/>
          <w:sz w:val="22"/>
          <w:szCs w:val="22"/>
        </w:rPr>
        <w:t>credit</w:t>
      </w:r>
      <w:r>
        <w:rPr>
          <w:rFonts w:ascii="Calibri" w:hAnsi="Calibri" w:cs="Calibri"/>
          <w:spacing w:val="-2"/>
          <w:sz w:val="22"/>
          <w:szCs w:val="22"/>
        </w:rPr>
        <w:t>)</w:t>
      </w:r>
      <w:r w:rsidRPr="001B166A">
        <w:rPr>
          <w:rFonts w:ascii="Calibri" w:hAnsi="Calibri" w:cs="Calibri"/>
          <w:spacing w:val="-2"/>
          <w:sz w:val="22"/>
          <w:szCs w:val="22"/>
        </w:rPr>
        <w:t xml:space="preserve"> for tax is based on the </w:t>
      </w:r>
      <w:r>
        <w:rPr>
          <w:rFonts w:ascii="Calibri" w:hAnsi="Calibri" w:cs="Calibri"/>
          <w:spacing w:val="-2"/>
          <w:sz w:val="22"/>
          <w:szCs w:val="22"/>
        </w:rPr>
        <w:t>profit/(</w:t>
      </w:r>
      <w:r w:rsidRPr="001B166A">
        <w:rPr>
          <w:rFonts w:ascii="Calibri" w:hAnsi="Calibri" w:cs="Calibri"/>
          <w:spacing w:val="-2"/>
          <w:sz w:val="22"/>
          <w:szCs w:val="22"/>
        </w:rPr>
        <w:t>loss</w:t>
      </w:r>
      <w:r>
        <w:rPr>
          <w:rFonts w:ascii="Calibri" w:hAnsi="Calibri" w:cs="Calibri"/>
          <w:spacing w:val="-2"/>
          <w:sz w:val="22"/>
          <w:szCs w:val="22"/>
        </w:rPr>
        <w:t>)</w:t>
      </w:r>
      <w:r w:rsidRPr="001B166A">
        <w:rPr>
          <w:rFonts w:ascii="Calibri" w:hAnsi="Calibri" w:cs="Calibri"/>
          <w:spacing w:val="-2"/>
          <w:sz w:val="22"/>
          <w:szCs w:val="22"/>
        </w:rPr>
        <w:t xml:space="preserve"> for the period and comprises:</w:t>
      </w:r>
    </w:p>
    <w:p w14:paraId="7EC5C2C3" w14:textId="77777777" w:rsidR="009E462E" w:rsidRPr="001B166A" w:rsidRDefault="009E462E" w:rsidP="009E462E">
      <w:pPr>
        <w:rPr>
          <w:rFonts w:ascii="Calibri" w:hAnsi="Calibri" w:cs="Calibri"/>
          <w:sz w:val="22"/>
          <w:szCs w:val="22"/>
        </w:rPr>
      </w:pPr>
    </w:p>
    <w:tbl>
      <w:tblPr>
        <w:tblW w:w="9000" w:type="dxa"/>
        <w:tblInd w:w="108" w:type="dxa"/>
        <w:tblLayout w:type="fixed"/>
        <w:tblLook w:val="00A0" w:firstRow="1" w:lastRow="0" w:firstColumn="1" w:lastColumn="0" w:noHBand="0" w:noVBand="0"/>
      </w:tblPr>
      <w:tblGrid>
        <w:gridCol w:w="4320"/>
        <w:gridCol w:w="720"/>
        <w:gridCol w:w="1320"/>
        <w:gridCol w:w="1320"/>
        <w:gridCol w:w="1320"/>
      </w:tblGrid>
      <w:tr w:rsidR="009E462E" w:rsidRPr="001B166A" w14:paraId="642FC92C" w14:textId="77777777" w:rsidTr="00820B0F">
        <w:tc>
          <w:tcPr>
            <w:tcW w:w="4320" w:type="dxa"/>
          </w:tcPr>
          <w:p w14:paraId="03CD9D2B"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02132483" w14:textId="77777777" w:rsidR="009E462E" w:rsidRPr="001B166A" w:rsidRDefault="009E462E" w:rsidP="00820B0F">
            <w:pPr>
              <w:spacing w:before="40" w:after="40" w:line="240" w:lineRule="exact"/>
              <w:jc w:val="right"/>
              <w:rPr>
                <w:rFonts w:ascii="Calibri" w:hAnsi="Calibri" w:cs="Calibri"/>
                <w:sz w:val="18"/>
                <w:szCs w:val="18"/>
              </w:rPr>
            </w:pPr>
          </w:p>
        </w:tc>
        <w:tc>
          <w:tcPr>
            <w:tcW w:w="1320" w:type="dxa"/>
          </w:tcPr>
          <w:p w14:paraId="336C574F"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6 months</w:t>
            </w:r>
          </w:p>
        </w:tc>
        <w:tc>
          <w:tcPr>
            <w:tcW w:w="1320" w:type="dxa"/>
          </w:tcPr>
          <w:p w14:paraId="5E5E4180"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6 months</w:t>
            </w:r>
          </w:p>
        </w:tc>
        <w:tc>
          <w:tcPr>
            <w:tcW w:w="1320" w:type="dxa"/>
          </w:tcPr>
          <w:p w14:paraId="6103A723"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Year</w:t>
            </w:r>
          </w:p>
        </w:tc>
      </w:tr>
      <w:tr w:rsidR="009E462E" w:rsidRPr="001B166A" w14:paraId="133ACCB3" w14:textId="77777777" w:rsidTr="00820B0F">
        <w:tc>
          <w:tcPr>
            <w:tcW w:w="4320" w:type="dxa"/>
          </w:tcPr>
          <w:p w14:paraId="18458690"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3E47F32B"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69487C94"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Ended</w:t>
            </w:r>
          </w:p>
        </w:tc>
        <w:tc>
          <w:tcPr>
            <w:tcW w:w="1320" w:type="dxa"/>
          </w:tcPr>
          <w:p w14:paraId="1CE0304E"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Ended</w:t>
            </w:r>
          </w:p>
        </w:tc>
        <w:tc>
          <w:tcPr>
            <w:tcW w:w="1320" w:type="dxa"/>
          </w:tcPr>
          <w:p w14:paraId="5FA9E172"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Ended</w:t>
            </w:r>
          </w:p>
        </w:tc>
      </w:tr>
      <w:tr w:rsidR="009E462E" w:rsidRPr="001B166A" w14:paraId="3060AD79" w14:textId="77777777" w:rsidTr="00820B0F">
        <w:tc>
          <w:tcPr>
            <w:tcW w:w="4320" w:type="dxa"/>
          </w:tcPr>
          <w:p w14:paraId="51CBB349" w14:textId="77777777" w:rsidR="009E462E" w:rsidRPr="001B166A" w:rsidRDefault="009E462E" w:rsidP="00820B0F">
            <w:pPr>
              <w:spacing w:before="40" w:after="40" w:line="240" w:lineRule="exact"/>
              <w:rPr>
                <w:rFonts w:ascii="Calibri" w:hAnsi="Calibri" w:cs="Calibri"/>
                <w:sz w:val="18"/>
                <w:szCs w:val="18"/>
              </w:rPr>
            </w:pPr>
            <w:r w:rsidRPr="001B166A">
              <w:rPr>
                <w:rFonts w:ascii="Calibri" w:hAnsi="Calibri" w:cs="Calibri"/>
                <w:sz w:val="18"/>
                <w:szCs w:val="18"/>
              </w:rPr>
              <w:t xml:space="preserve"> </w:t>
            </w:r>
          </w:p>
        </w:tc>
        <w:tc>
          <w:tcPr>
            <w:tcW w:w="720" w:type="dxa"/>
          </w:tcPr>
          <w:p w14:paraId="0EA9E392"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268C08AB"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30 Sept</w:t>
            </w:r>
          </w:p>
        </w:tc>
        <w:tc>
          <w:tcPr>
            <w:tcW w:w="1320" w:type="dxa"/>
          </w:tcPr>
          <w:p w14:paraId="65355D8A"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30 Sept</w:t>
            </w:r>
          </w:p>
        </w:tc>
        <w:tc>
          <w:tcPr>
            <w:tcW w:w="1320" w:type="dxa"/>
          </w:tcPr>
          <w:p w14:paraId="4B5253AB"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31 March</w:t>
            </w:r>
          </w:p>
        </w:tc>
      </w:tr>
      <w:tr w:rsidR="009E462E" w:rsidRPr="001B166A" w14:paraId="48A8641B" w14:textId="77777777" w:rsidTr="00820B0F">
        <w:tc>
          <w:tcPr>
            <w:tcW w:w="4320" w:type="dxa"/>
          </w:tcPr>
          <w:p w14:paraId="07EBD972"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7E019FC2"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1F5AE245"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202</w:t>
            </w:r>
            <w:r>
              <w:rPr>
                <w:rFonts w:ascii="Calibri" w:hAnsi="Calibri" w:cs="Calibri"/>
                <w:b/>
                <w:sz w:val="18"/>
                <w:szCs w:val="18"/>
              </w:rPr>
              <w:t>3</w:t>
            </w:r>
          </w:p>
        </w:tc>
        <w:tc>
          <w:tcPr>
            <w:tcW w:w="1320" w:type="dxa"/>
          </w:tcPr>
          <w:p w14:paraId="7CA7303A"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202</w:t>
            </w:r>
            <w:r>
              <w:rPr>
                <w:rFonts w:ascii="Calibri" w:hAnsi="Calibri" w:cs="Calibri"/>
                <w:sz w:val="18"/>
                <w:szCs w:val="18"/>
              </w:rPr>
              <w:t>2</w:t>
            </w:r>
          </w:p>
        </w:tc>
        <w:tc>
          <w:tcPr>
            <w:tcW w:w="1320" w:type="dxa"/>
          </w:tcPr>
          <w:p w14:paraId="34F225FE"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202</w:t>
            </w:r>
            <w:r>
              <w:rPr>
                <w:rFonts w:ascii="Calibri" w:hAnsi="Calibri" w:cs="Calibri"/>
                <w:sz w:val="18"/>
                <w:szCs w:val="18"/>
              </w:rPr>
              <w:t>3</w:t>
            </w:r>
          </w:p>
        </w:tc>
      </w:tr>
      <w:tr w:rsidR="009E462E" w:rsidRPr="001B166A" w14:paraId="3562E0E4" w14:textId="77777777" w:rsidTr="00820B0F">
        <w:tc>
          <w:tcPr>
            <w:tcW w:w="4320" w:type="dxa"/>
          </w:tcPr>
          <w:p w14:paraId="7F1529AF"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69ED2285"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49524393" w14:textId="77777777" w:rsidR="009E462E" w:rsidRPr="001B166A" w:rsidRDefault="009E462E" w:rsidP="00820B0F">
            <w:pPr>
              <w:spacing w:before="40" w:after="40" w:line="240" w:lineRule="exact"/>
              <w:jc w:val="right"/>
              <w:rPr>
                <w:rFonts w:ascii="Calibri" w:hAnsi="Calibri" w:cs="Calibri"/>
                <w:b/>
                <w:sz w:val="18"/>
                <w:szCs w:val="18"/>
              </w:rPr>
            </w:pPr>
            <w:r w:rsidRPr="001B166A">
              <w:rPr>
                <w:rFonts w:ascii="Calibri" w:hAnsi="Calibri" w:cs="Calibri"/>
                <w:b/>
                <w:sz w:val="18"/>
                <w:szCs w:val="18"/>
              </w:rPr>
              <w:t>£’000</w:t>
            </w:r>
          </w:p>
        </w:tc>
        <w:tc>
          <w:tcPr>
            <w:tcW w:w="1320" w:type="dxa"/>
          </w:tcPr>
          <w:p w14:paraId="73F73085"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£’000</w:t>
            </w:r>
          </w:p>
        </w:tc>
        <w:tc>
          <w:tcPr>
            <w:tcW w:w="1320" w:type="dxa"/>
          </w:tcPr>
          <w:p w14:paraId="6D0D6183"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£’000</w:t>
            </w:r>
          </w:p>
        </w:tc>
      </w:tr>
      <w:tr w:rsidR="009E462E" w:rsidRPr="001B166A" w14:paraId="67E86B31" w14:textId="77777777" w:rsidTr="00820B0F">
        <w:tc>
          <w:tcPr>
            <w:tcW w:w="4320" w:type="dxa"/>
          </w:tcPr>
          <w:p w14:paraId="2D5A5FE0" w14:textId="77777777" w:rsidR="009E462E" w:rsidRPr="001B166A" w:rsidRDefault="009E462E" w:rsidP="00820B0F">
            <w:pPr>
              <w:spacing w:before="40" w:after="40" w:line="240" w:lineRule="exact"/>
              <w:rPr>
                <w:rFonts w:ascii="Calibri" w:hAnsi="Calibri" w:cs="Calibri"/>
                <w:sz w:val="18"/>
                <w:szCs w:val="18"/>
              </w:rPr>
            </w:pPr>
          </w:p>
        </w:tc>
        <w:tc>
          <w:tcPr>
            <w:tcW w:w="720" w:type="dxa"/>
          </w:tcPr>
          <w:p w14:paraId="7F1CCE11"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0F1A5D23"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Pr>
          <w:p w14:paraId="0173BE0B" w14:textId="77777777" w:rsidR="009E462E" w:rsidRPr="001B166A" w:rsidRDefault="009E462E" w:rsidP="00820B0F">
            <w:pPr>
              <w:spacing w:before="40" w:after="40" w:line="240" w:lineRule="exact"/>
              <w:jc w:val="right"/>
              <w:rPr>
                <w:rFonts w:ascii="Calibri" w:hAnsi="Calibri" w:cs="Calibri"/>
                <w:sz w:val="18"/>
                <w:szCs w:val="18"/>
              </w:rPr>
            </w:pPr>
          </w:p>
        </w:tc>
        <w:tc>
          <w:tcPr>
            <w:tcW w:w="1320" w:type="dxa"/>
          </w:tcPr>
          <w:p w14:paraId="504E538F" w14:textId="77777777" w:rsidR="009E462E" w:rsidRPr="001B166A" w:rsidRDefault="009E462E" w:rsidP="00820B0F">
            <w:pPr>
              <w:spacing w:before="40" w:after="40" w:line="240" w:lineRule="exact"/>
              <w:jc w:val="right"/>
              <w:rPr>
                <w:rFonts w:ascii="Calibri" w:hAnsi="Calibri" w:cs="Calibri"/>
                <w:sz w:val="18"/>
                <w:szCs w:val="18"/>
              </w:rPr>
            </w:pPr>
          </w:p>
        </w:tc>
      </w:tr>
      <w:tr w:rsidR="009E462E" w:rsidRPr="001B166A" w14:paraId="51FC5922" w14:textId="77777777" w:rsidTr="00820B0F">
        <w:tc>
          <w:tcPr>
            <w:tcW w:w="4320" w:type="dxa"/>
            <w:tcBorders>
              <w:bottom w:val="single" w:sz="4" w:space="0" w:color="auto"/>
            </w:tcBorders>
          </w:tcPr>
          <w:p w14:paraId="5A651EBA" w14:textId="77777777" w:rsidR="009E462E" w:rsidRPr="001B166A" w:rsidRDefault="009E462E" w:rsidP="00820B0F">
            <w:pPr>
              <w:jc w:val="both"/>
              <w:rPr>
                <w:rFonts w:ascii="Calibri" w:hAnsi="Calibri" w:cs="Calibri"/>
                <w:sz w:val="18"/>
                <w:szCs w:val="18"/>
              </w:rPr>
            </w:pPr>
            <w:r w:rsidRPr="001B166A">
              <w:rPr>
                <w:rFonts w:ascii="Calibri" w:hAnsi="Calibri" w:cs="Calibri"/>
                <w:sz w:val="18"/>
                <w:szCs w:val="18"/>
              </w:rPr>
              <w:t>United Kingdom corporation tax</w:t>
            </w:r>
          </w:p>
        </w:tc>
        <w:tc>
          <w:tcPr>
            <w:tcW w:w="720" w:type="dxa"/>
            <w:tcBorders>
              <w:bottom w:val="single" w:sz="4" w:space="0" w:color="auto"/>
            </w:tcBorders>
          </w:tcPr>
          <w:p w14:paraId="74589CEF" w14:textId="77777777" w:rsidR="009E462E" w:rsidRPr="001B166A" w:rsidRDefault="009E462E" w:rsidP="00820B0F">
            <w:pPr>
              <w:spacing w:before="40" w:after="40" w:line="240" w:lineRule="exact"/>
              <w:jc w:val="right"/>
              <w:rPr>
                <w:rFonts w:ascii="Calibri" w:hAnsi="Calibri" w:cs="Calibri"/>
                <w:b/>
                <w:sz w:val="18"/>
                <w:szCs w:val="18"/>
              </w:rPr>
            </w:pPr>
          </w:p>
        </w:tc>
        <w:tc>
          <w:tcPr>
            <w:tcW w:w="1320" w:type="dxa"/>
            <w:tcBorders>
              <w:bottom w:val="single" w:sz="4" w:space="0" w:color="auto"/>
            </w:tcBorders>
          </w:tcPr>
          <w:p w14:paraId="06897517" w14:textId="77777777" w:rsidR="009E462E" w:rsidRPr="001B166A" w:rsidRDefault="009E462E" w:rsidP="00820B0F">
            <w:pPr>
              <w:spacing w:before="40" w:after="40" w:line="240" w:lineRule="exact"/>
              <w:jc w:val="right"/>
              <w:rPr>
                <w:rFonts w:ascii="Calibri" w:hAnsi="Calibri" w:cs="Calibri"/>
                <w:b/>
                <w:sz w:val="18"/>
                <w:szCs w:val="18"/>
              </w:rPr>
            </w:pPr>
            <w:r>
              <w:rPr>
                <w:rFonts w:ascii="Calibri" w:hAnsi="Calibri" w:cs="Calibri"/>
                <w:b/>
                <w:sz w:val="18"/>
                <w:szCs w:val="18"/>
              </w:rPr>
              <w:t>-</w:t>
            </w:r>
          </w:p>
        </w:tc>
        <w:tc>
          <w:tcPr>
            <w:tcW w:w="1320" w:type="dxa"/>
            <w:tcBorders>
              <w:bottom w:val="single" w:sz="4" w:space="0" w:color="auto"/>
            </w:tcBorders>
          </w:tcPr>
          <w:p w14:paraId="625D94FF" w14:textId="77777777" w:rsidR="009E462E" w:rsidRPr="001B166A" w:rsidRDefault="009E462E" w:rsidP="00820B0F">
            <w:pPr>
              <w:spacing w:before="40" w:after="40" w:line="240" w:lineRule="exact"/>
              <w:jc w:val="right"/>
              <w:rPr>
                <w:rFonts w:ascii="Calibri" w:hAnsi="Calibri" w:cs="Calibri"/>
                <w:sz w:val="18"/>
                <w:szCs w:val="18"/>
              </w:rPr>
            </w:pPr>
            <w:r w:rsidRPr="001B166A">
              <w:rPr>
                <w:rFonts w:ascii="Calibri" w:hAnsi="Calibri" w:cs="Calibri"/>
                <w:sz w:val="18"/>
                <w:szCs w:val="18"/>
              </w:rPr>
              <w:t>30</w:t>
            </w:r>
          </w:p>
        </w:tc>
        <w:tc>
          <w:tcPr>
            <w:tcW w:w="1320" w:type="dxa"/>
            <w:tcBorders>
              <w:bottom w:val="single" w:sz="4" w:space="0" w:color="auto"/>
            </w:tcBorders>
          </w:tcPr>
          <w:p w14:paraId="3B29E9D5" w14:textId="77777777" w:rsidR="009E462E" w:rsidRPr="001B166A" w:rsidRDefault="009E462E" w:rsidP="00820B0F">
            <w:pPr>
              <w:spacing w:before="40" w:after="40" w:line="240" w:lineRule="exact"/>
              <w:jc w:val="right"/>
              <w:rPr>
                <w:rFonts w:ascii="Calibri" w:hAnsi="Calibri" w:cs="Calibri"/>
                <w:sz w:val="18"/>
                <w:szCs w:val="18"/>
              </w:rPr>
            </w:pPr>
            <w:r>
              <w:rPr>
                <w:rFonts w:ascii="Calibri" w:hAnsi="Calibri" w:cs="Calibri"/>
                <w:sz w:val="18"/>
                <w:szCs w:val="18"/>
              </w:rPr>
              <w:t>(291)</w:t>
            </w:r>
          </w:p>
        </w:tc>
      </w:tr>
    </w:tbl>
    <w:p w14:paraId="58F45580" w14:textId="77777777" w:rsidR="009E462E" w:rsidRPr="001B166A" w:rsidRDefault="009E462E" w:rsidP="009E462E">
      <w:pPr>
        <w:rPr>
          <w:rFonts w:ascii="Calibri" w:hAnsi="Calibri" w:cs="Calibri"/>
          <w:sz w:val="22"/>
          <w:szCs w:val="22"/>
        </w:rPr>
      </w:pPr>
    </w:p>
    <w:p w14:paraId="3080FBC6" w14:textId="77777777" w:rsidR="009E462E" w:rsidRPr="001B166A" w:rsidRDefault="009E462E" w:rsidP="009E462E">
      <w:pPr>
        <w:rPr>
          <w:rFonts w:ascii="Calibri" w:hAnsi="Calibri" w:cs="Calibri"/>
          <w:sz w:val="22"/>
          <w:szCs w:val="22"/>
        </w:rPr>
      </w:pPr>
    </w:p>
    <w:p w14:paraId="5F47A076" w14:textId="77777777" w:rsidR="009E462E" w:rsidRPr="001B166A" w:rsidRDefault="009E462E" w:rsidP="009E462E">
      <w:pPr>
        <w:rPr>
          <w:rFonts w:ascii="Calibri" w:hAnsi="Calibri" w:cs="Calibri"/>
          <w:b/>
          <w:sz w:val="22"/>
          <w:szCs w:val="22"/>
        </w:rPr>
      </w:pPr>
      <w:r>
        <w:rPr>
          <w:rFonts w:ascii="Calibri" w:hAnsi="Calibri" w:cs="Calibri"/>
          <w:iCs/>
          <w:sz w:val="22"/>
          <w:szCs w:val="22"/>
        </w:rPr>
        <w:t xml:space="preserve">No tax charge provision is made given the tax losses brought forward and the immaterial likely deferred tax position.  </w:t>
      </w:r>
      <w:r w:rsidRPr="001B166A">
        <w:rPr>
          <w:rFonts w:ascii="Calibri" w:hAnsi="Calibri" w:cs="Calibri"/>
          <w:iCs/>
          <w:sz w:val="22"/>
          <w:szCs w:val="22"/>
        </w:rPr>
        <w:t xml:space="preserve">The tax credit </w:t>
      </w:r>
      <w:r>
        <w:rPr>
          <w:rFonts w:ascii="Calibri" w:hAnsi="Calibri" w:cs="Calibri"/>
          <w:iCs/>
          <w:sz w:val="22"/>
          <w:szCs w:val="22"/>
        </w:rPr>
        <w:t xml:space="preserve">for Sept 22 </w:t>
      </w:r>
      <w:r w:rsidRPr="001B166A">
        <w:rPr>
          <w:rFonts w:ascii="Calibri" w:hAnsi="Calibri" w:cs="Calibri"/>
          <w:iCs/>
          <w:sz w:val="22"/>
          <w:szCs w:val="22"/>
        </w:rPr>
        <w:t xml:space="preserve">reflects the utilisation of brought forward trading losses, which had previously been recognised as a deferred tax asset, against the taxable profit for the period within Vianet Limited. </w:t>
      </w:r>
    </w:p>
    <w:p w14:paraId="59E3BE49" w14:textId="77777777" w:rsidR="009E462E" w:rsidRPr="001B166A" w:rsidRDefault="009E462E" w:rsidP="009E462E">
      <w:pPr>
        <w:rPr>
          <w:rFonts w:ascii="Calibri" w:hAnsi="Calibri" w:cs="Calibri"/>
          <w:b/>
          <w:sz w:val="22"/>
          <w:szCs w:val="22"/>
        </w:rPr>
      </w:pPr>
      <w:r w:rsidRPr="001B166A">
        <w:rPr>
          <w:rFonts w:ascii="Calibri" w:hAnsi="Calibri" w:cs="Calibri"/>
          <w:b/>
          <w:sz w:val="22"/>
          <w:szCs w:val="22"/>
        </w:rPr>
        <w:br w:type="page"/>
      </w:r>
      <w:r w:rsidRPr="001B166A">
        <w:rPr>
          <w:rFonts w:ascii="Calibri" w:hAnsi="Calibri" w:cs="Calibri"/>
          <w:b/>
          <w:sz w:val="22"/>
          <w:szCs w:val="22"/>
        </w:rPr>
        <w:lastRenderedPageBreak/>
        <w:t xml:space="preserve">6. </w:t>
      </w:r>
      <w:r w:rsidRPr="001B166A">
        <w:rPr>
          <w:rFonts w:ascii="Calibri" w:hAnsi="Calibri" w:cs="Calibri"/>
          <w:b/>
          <w:sz w:val="22"/>
          <w:szCs w:val="22"/>
        </w:rPr>
        <w:tab/>
        <w:t xml:space="preserve">Loss per share  </w:t>
      </w:r>
    </w:p>
    <w:p w14:paraId="1107D42F" w14:textId="77777777" w:rsidR="009E462E" w:rsidRPr="001B166A" w:rsidRDefault="009E462E" w:rsidP="009E462E">
      <w:pPr>
        <w:jc w:val="both"/>
        <w:rPr>
          <w:rFonts w:ascii="Calibri" w:hAnsi="Calibri" w:cs="Calibri"/>
          <w:sz w:val="22"/>
          <w:szCs w:val="22"/>
          <w:lang w:eastAsia="en-US"/>
        </w:rPr>
      </w:pPr>
    </w:p>
    <w:p w14:paraId="7463C47F" w14:textId="77777777" w:rsidR="009E462E" w:rsidRPr="001B166A" w:rsidRDefault="009E462E" w:rsidP="009E462E">
      <w:pPr>
        <w:jc w:val="both"/>
        <w:rPr>
          <w:rFonts w:ascii="Calibri" w:hAnsi="Calibri" w:cs="Calibri"/>
          <w:sz w:val="22"/>
          <w:szCs w:val="22"/>
          <w:lang w:eastAsia="en-US"/>
        </w:rPr>
      </w:pPr>
      <w:r w:rsidRPr="001B166A">
        <w:rPr>
          <w:rFonts w:ascii="Calibri" w:hAnsi="Calibri" w:cs="Calibri"/>
          <w:sz w:val="22"/>
          <w:szCs w:val="22"/>
          <w:lang w:eastAsia="en-US"/>
        </w:rPr>
        <w:t>Basic loss per share is calculated by dividing the earnings attributable to ordinary shareholders (loss of £</w:t>
      </w:r>
      <w:r>
        <w:rPr>
          <w:rFonts w:ascii="Calibri" w:hAnsi="Calibri" w:cs="Calibri"/>
          <w:sz w:val="22"/>
          <w:szCs w:val="22"/>
          <w:lang w:eastAsia="en-US"/>
        </w:rPr>
        <w:t>171</w:t>
      </w:r>
      <w:r w:rsidRPr="001B166A">
        <w:rPr>
          <w:rFonts w:ascii="Calibri" w:hAnsi="Calibri" w:cs="Calibri"/>
          <w:sz w:val="22"/>
          <w:szCs w:val="22"/>
          <w:lang w:eastAsia="en-US"/>
        </w:rPr>
        <w:t>k) by the weighted average number of ordinary shares outstanding during the period.</w:t>
      </w:r>
    </w:p>
    <w:p w14:paraId="32762988" w14:textId="77777777" w:rsidR="009E462E" w:rsidRPr="001B166A" w:rsidRDefault="009E462E" w:rsidP="009E462E">
      <w:pPr>
        <w:rPr>
          <w:rFonts w:ascii="Calibri" w:hAnsi="Calibri" w:cs="Calibri"/>
          <w:sz w:val="22"/>
          <w:szCs w:val="22"/>
          <w:lang w:eastAsia="en-US"/>
        </w:rPr>
      </w:pPr>
    </w:p>
    <w:p w14:paraId="7A2427BC" w14:textId="77777777" w:rsidR="009E462E" w:rsidRPr="001B166A" w:rsidRDefault="009E462E" w:rsidP="009E462E">
      <w:pPr>
        <w:autoSpaceDE w:val="0"/>
        <w:autoSpaceDN w:val="0"/>
        <w:adjustRightInd w:val="0"/>
        <w:rPr>
          <w:rFonts w:ascii="Calibri" w:hAnsi="Calibri" w:cs="Calibri"/>
          <w:sz w:val="22"/>
          <w:szCs w:val="22"/>
          <w:lang w:eastAsia="en-US"/>
        </w:rPr>
      </w:pPr>
      <w:r w:rsidRPr="001B166A">
        <w:rPr>
          <w:rFonts w:ascii="Calibri" w:hAnsi="Calibri" w:cs="Calibri"/>
          <w:sz w:val="22"/>
          <w:szCs w:val="22"/>
          <w:lang w:eastAsia="en-US"/>
        </w:rPr>
        <w:t xml:space="preserve">Diluted earnings per share are calculated on the basis of loss for the year after tax divided by the weighted average number of shares in issue in the year plus the weighted average number of shares which would be issued if all the options granted were exercised. </w:t>
      </w:r>
    </w:p>
    <w:p w14:paraId="581555A0" w14:textId="77777777" w:rsidR="009E462E" w:rsidRPr="001B166A" w:rsidRDefault="009E462E" w:rsidP="009E462E">
      <w:pPr>
        <w:rPr>
          <w:rFonts w:ascii="Calibri" w:hAnsi="Calibri" w:cs="Calibri"/>
          <w:sz w:val="22"/>
          <w:szCs w:val="22"/>
          <w:lang w:eastAsia="en-US"/>
        </w:rPr>
      </w:pPr>
    </w:p>
    <w:p w14:paraId="4582BE8E" w14:textId="77777777" w:rsidR="009E462E" w:rsidRPr="001B166A" w:rsidRDefault="009E462E" w:rsidP="009E462E">
      <w:pPr>
        <w:jc w:val="both"/>
        <w:rPr>
          <w:rFonts w:ascii="Calibri" w:hAnsi="Calibri" w:cs="Calibri"/>
          <w:sz w:val="22"/>
          <w:szCs w:val="22"/>
          <w:lang w:eastAsia="en-US"/>
        </w:rPr>
      </w:pPr>
      <w:r w:rsidRPr="001B166A">
        <w:rPr>
          <w:rFonts w:ascii="Calibri" w:hAnsi="Calibri" w:cs="Calibri"/>
          <w:sz w:val="22"/>
          <w:szCs w:val="22"/>
          <w:lang w:eastAsia="en-US"/>
        </w:rPr>
        <w:t>The table below shows the earnings per share result.</w:t>
      </w:r>
    </w:p>
    <w:p w14:paraId="43D528D9" w14:textId="77777777" w:rsidR="009E462E" w:rsidRPr="001B166A" w:rsidRDefault="009E462E" w:rsidP="009E462E">
      <w:pPr>
        <w:rPr>
          <w:rFonts w:ascii="Calibri" w:hAnsi="Calibri" w:cs="Calibri"/>
          <w:sz w:val="22"/>
          <w:szCs w:val="22"/>
        </w:rPr>
      </w:pPr>
    </w:p>
    <w:tbl>
      <w:tblPr>
        <w:tblW w:w="9450" w:type="dxa"/>
        <w:tblLayout w:type="fixed"/>
        <w:tblLook w:val="01E0" w:firstRow="1" w:lastRow="1" w:firstColumn="1" w:lastColumn="1" w:noHBand="0" w:noVBand="0"/>
      </w:tblPr>
      <w:tblGrid>
        <w:gridCol w:w="2988"/>
        <w:gridCol w:w="1077"/>
        <w:gridCol w:w="1077"/>
        <w:gridCol w:w="1077"/>
        <w:gridCol w:w="1077"/>
        <w:gridCol w:w="1077"/>
        <w:gridCol w:w="1077"/>
      </w:tblGrid>
      <w:tr w:rsidR="009E462E" w:rsidRPr="001B166A" w14:paraId="1E4655B3" w14:textId="77777777" w:rsidTr="00820B0F">
        <w:trPr>
          <w:cantSplit/>
        </w:trPr>
        <w:tc>
          <w:tcPr>
            <w:tcW w:w="2988" w:type="dxa"/>
            <w:vAlign w:val="bottom"/>
          </w:tcPr>
          <w:p w14:paraId="638CEFCF" w14:textId="77777777" w:rsidR="009E462E" w:rsidRPr="001B166A" w:rsidRDefault="009E462E" w:rsidP="00820B0F">
            <w:pPr>
              <w:rPr>
                <w:rFonts w:ascii="Calibri" w:hAnsi="Calibri" w:cs="Calibri"/>
                <w:b/>
                <w:sz w:val="18"/>
                <w:szCs w:val="18"/>
              </w:rPr>
            </w:pPr>
          </w:p>
        </w:tc>
        <w:tc>
          <w:tcPr>
            <w:tcW w:w="3231" w:type="dxa"/>
            <w:gridSpan w:val="3"/>
            <w:vAlign w:val="bottom"/>
          </w:tcPr>
          <w:p w14:paraId="30D8D661" w14:textId="77777777" w:rsidR="009E462E" w:rsidRPr="001B166A" w:rsidRDefault="009E462E" w:rsidP="00820B0F">
            <w:pPr>
              <w:jc w:val="center"/>
              <w:rPr>
                <w:rFonts w:ascii="Calibri" w:hAnsi="Calibri" w:cs="Calibri"/>
                <w:b/>
                <w:sz w:val="18"/>
                <w:szCs w:val="18"/>
              </w:rPr>
            </w:pPr>
            <w:r w:rsidRPr="001B166A">
              <w:rPr>
                <w:rFonts w:ascii="Calibri" w:hAnsi="Calibri" w:cs="Calibri"/>
                <w:b/>
                <w:sz w:val="18"/>
                <w:szCs w:val="18"/>
              </w:rPr>
              <w:t>30 September 202</w:t>
            </w:r>
            <w:r>
              <w:rPr>
                <w:rFonts w:ascii="Calibri" w:hAnsi="Calibri" w:cs="Calibri"/>
                <w:b/>
                <w:sz w:val="18"/>
                <w:szCs w:val="18"/>
              </w:rPr>
              <w:t>3</w:t>
            </w:r>
          </w:p>
        </w:tc>
        <w:tc>
          <w:tcPr>
            <w:tcW w:w="3231" w:type="dxa"/>
            <w:gridSpan w:val="3"/>
            <w:vAlign w:val="bottom"/>
          </w:tcPr>
          <w:p w14:paraId="09A51C96" w14:textId="77777777" w:rsidR="009E462E" w:rsidRPr="001B166A" w:rsidRDefault="009E462E" w:rsidP="00820B0F">
            <w:pPr>
              <w:jc w:val="center"/>
              <w:rPr>
                <w:rFonts w:ascii="Calibri" w:hAnsi="Calibri" w:cs="Calibri"/>
                <w:b/>
                <w:sz w:val="18"/>
                <w:szCs w:val="18"/>
              </w:rPr>
            </w:pPr>
            <w:r w:rsidRPr="001B166A">
              <w:rPr>
                <w:rFonts w:ascii="Calibri" w:hAnsi="Calibri" w:cs="Calibri"/>
                <w:b/>
                <w:sz w:val="18"/>
                <w:szCs w:val="18"/>
              </w:rPr>
              <w:t>30 September 202</w:t>
            </w:r>
            <w:r>
              <w:rPr>
                <w:rFonts w:ascii="Calibri" w:hAnsi="Calibri" w:cs="Calibri"/>
                <w:b/>
                <w:sz w:val="18"/>
                <w:szCs w:val="18"/>
              </w:rPr>
              <w:t>2</w:t>
            </w:r>
          </w:p>
        </w:tc>
      </w:tr>
      <w:tr w:rsidR="009E462E" w:rsidRPr="001B166A" w14:paraId="436C2FE3" w14:textId="77777777" w:rsidTr="00820B0F">
        <w:tc>
          <w:tcPr>
            <w:tcW w:w="2988" w:type="dxa"/>
            <w:vAlign w:val="bottom"/>
          </w:tcPr>
          <w:p w14:paraId="0B527824" w14:textId="77777777" w:rsidR="009E462E" w:rsidRPr="001B166A" w:rsidRDefault="009E462E" w:rsidP="00820B0F">
            <w:pPr>
              <w:rPr>
                <w:rFonts w:ascii="Calibri" w:hAnsi="Calibri" w:cs="Calibri"/>
                <w:b/>
                <w:sz w:val="18"/>
                <w:szCs w:val="18"/>
              </w:rPr>
            </w:pPr>
          </w:p>
        </w:tc>
        <w:tc>
          <w:tcPr>
            <w:tcW w:w="1077" w:type="dxa"/>
          </w:tcPr>
          <w:p w14:paraId="75D7B4D2"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(Loss)</w:t>
            </w:r>
          </w:p>
          <w:p w14:paraId="6F40E1E2"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p>
          <w:p w14:paraId="27269636"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p>
          <w:p w14:paraId="0E5D59E1"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£000</w:t>
            </w:r>
          </w:p>
        </w:tc>
        <w:tc>
          <w:tcPr>
            <w:tcW w:w="1077" w:type="dxa"/>
          </w:tcPr>
          <w:p w14:paraId="2E4DD26C"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Basic (loss) per share</w:t>
            </w:r>
          </w:p>
        </w:tc>
        <w:tc>
          <w:tcPr>
            <w:tcW w:w="1077" w:type="dxa"/>
          </w:tcPr>
          <w:p w14:paraId="7A8E5039"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Diluted (loss) per share</w:t>
            </w:r>
          </w:p>
        </w:tc>
        <w:tc>
          <w:tcPr>
            <w:tcW w:w="1077" w:type="dxa"/>
          </w:tcPr>
          <w:p w14:paraId="40A8967D"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(Loss)</w:t>
            </w:r>
          </w:p>
          <w:p w14:paraId="1EA215F3"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p>
          <w:p w14:paraId="4B30CB44"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p>
          <w:p w14:paraId="29F2CE30"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£000</w:t>
            </w:r>
          </w:p>
        </w:tc>
        <w:tc>
          <w:tcPr>
            <w:tcW w:w="1077" w:type="dxa"/>
          </w:tcPr>
          <w:p w14:paraId="62DCE326"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Basic (loss) per share</w:t>
            </w:r>
          </w:p>
        </w:tc>
        <w:tc>
          <w:tcPr>
            <w:tcW w:w="1077" w:type="dxa"/>
          </w:tcPr>
          <w:p w14:paraId="4F030F3B" w14:textId="77777777" w:rsidR="009E462E" w:rsidRPr="001B166A" w:rsidRDefault="009E462E" w:rsidP="00820B0F">
            <w:pPr>
              <w:autoSpaceDE w:val="0"/>
              <w:autoSpaceDN w:val="0"/>
              <w:adjustRightInd w:val="0"/>
              <w:jc w:val="center"/>
              <w:rPr>
                <w:rFonts w:ascii="Calibri" w:hAnsi="Calibri" w:cs="Calibri"/>
                <w:b/>
                <w:bCs/>
                <w:color w:val="000000"/>
                <w:sz w:val="18"/>
                <w:szCs w:val="18"/>
              </w:rPr>
            </w:pPr>
            <w:r w:rsidRPr="001B166A">
              <w:rPr>
                <w:rFonts w:ascii="Calibri" w:hAnsi="Calibri" w:cs="Calibri"/>
                <w:b/>
                <w:bCs/>
                <w:color w:val="000000"/>
                <w:sz w:val="18"/>
                <w:szCs w:val="18"/>
              </w:rPr>
              <w:t>Diluted (loss) per share</w:t>
            </w:r>
          </w:p>
        </w:tc>
      </w:tr>
      <w:tr w:rsidR="009E462E" w:rsidRPr="001B166A" w14:paraId="588710DF" w14:textId="77777777" w:rsidTr="00820B0F">
        <w:tc>
          <w:tcPr>
            <w:tcW w:w="2988" w:type="dxa"/>
          </w:tcPr>
          <w:p w14:paraId="2875EF0F" w14:textId="77777777" w:rsidR="009E462E" w:rsidRPr="001B166A" w:rsidRDefault="009E462E" w:rsidP="00820B0F">
            <w:pPr>
              <w:rPr>
                <w:rFonts w:ascii="Calibri" w:hAnsi="Calibri" w:cs="Calibri"/>
                <w:bCs/>
                <w:sz w:val="18"/>
                <w:szCs w:val="18"/>
              </w:rPr>
            </w:pPr>
            <w:r w:rsidRPr="001B166A">
              <w:rPr>
                <w:rFonts w:ascii="Calibri" w:hAnsi="Calibri" w:cs="Calibri"/>
                <w:bCs/>
                <w:sz w:val="18"/>
                <w:szCs w:val="18"/>
              </w:rPr>
              <w:t>Post-tax loss attributable to equity shareholders</w:t>
            </w:r>
          </w:p>
        </w:tc>
        <w:tc>
          <w:tcPr>
            <w:tcW w:w="1077" w:type="dxa"/>
            <w:vAlign w:val="bottom"/>
          </w:tcPr>
          <w:p w14:paraId="4F60D2E3"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w:t>
            </w:r>
            <w:r>
              <w:rPr>
                <w:rFonts w:ascii="Calibri" w:hAnsi="Calibri" w:cs="Calibri"/>
                <w:color w:val="000000"/>
                <w:sz w:val="18"/>
                <w:szCs w:val="18"/>
              </w:rPr>
              <w:t>171</w:t>
            </w:r>
            <w:r w:rsidRPr="001B166A">
              <w:rPr>
                <w:rFonts w:ascii="Calibri" w:hAnsi="Calibri" w:cs="Calibri"/>
                <w:color w:val="000000"/>
                <w:sz w:val="18"/>
                <w:szCs w:val="18"/>
              </w:rPr>
              <w:t>)</w:t>
            </w:r>
          </w:p>
        </w:tc>
        <w:tc>
          <w:tcPr>
            <w:tcW w:w="1077" w:type="dxa"/>
            <w:vAlign w:val="bottom"/>
          </w:tcPr>
          <w:p w14:paraId="50873065"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(0.</w:t>
            </w:r>
            <w:r>
              <w:rPr>
                <w:rFonts w:ascii="Calibri" w:hAnsi="Calibri" w:cs="Calibri"/>
                <w:color w:val="000000"/>
                <w:sz w:val="18"/>
                <w:szCs w:val="18"/>
              </w:rPr>
              <w:t>58</w:t>
            </w:r>
            <w:r w:rsidRPr="001B166A">
              <w:rPr>
                <w:rFonts w:ascii="Calibri" w:hAnsi="Calibri" w:cs="Calibri"/>
                <w:color w:val="000000"/>
                <w:sz w:val="18"/>
                <w:szCs w:val="18"/>
              </w:rPr>
              <w:t>p)</w:t>
            </w:r>
          </w:p>
        </w:tc>
        <w:tc>
          <w:tcPr>
            <w:tcW w:w="1077" w:type="dxa"/>
            <w:vAlign w:val="bottom"/>
          </w:tcPr>
          <w:p w14:paraId="6D587C0A"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(0.</w:t>
            </w:r>
            <w:r>
              <w:rPr>
                <w:rFonts w:ascii="Calibri" w:hAnsi="Calibri" w:cs="Calibri"/>
                <w:color w:val="000000"/>
                <w:sz w:val="18"/>
                <w:szCs w:val="18"/>
              </w:rPr>
              <w:t>58</w:t>
            </w:r>
            <w:r w:rsidRPr="001B166A">
              <w:rPr>
                <w:rFonts w:ascii="Calibri" w:hAnsi="Calibri" w:cs="Calibri"/>
                <w:color w:val="000000"/>
                <w:sz w:val="18"/>
                <w:szCs w:val="18"/>
              </w:rPr>
              <w:t>p)</w:t>
            </w:r>
          </w:p>
        </w:tc>
        <w:tc>
          <w:tcPr>
            <w:tcW w:w="1077" w:type="dxa"/>
            <w:vAlign w:val="bottom"/>
          </w:tcPr>
          <w:p w14:paraId="769B744E"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(77)</w:t>
            </w:r>
          </w:p>
        </w:tc>
        <w:tc>
          <w:tcPr>
            <w:tcW w:w="1077" w:type="dxa"/>
            <w:vAlign w:val="bottom"/>
          </w:tcPr>
          <w:p w14:paraId="44C9CB19"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(0.27p)</w:t>
            </w:r>
          </w:p>
        </w:tc>
        <w:tc>
          <w:tcPr>
            <w:tcW w:w="1077" w:type="dxa"/>
            <w:vAlign w:val="bottom"/>
          </w:tcPr>
          <w:p w14:paraId="0C81542E"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sidRPr="001B166A">
              <w:rPr>
                <w:rFonts w:ascii="Calibri" w:hAnsi="Calibri" w:cs="Calibri"/>
                <w:color w:val="000000"/>
                <w:sz w:val="18"/>
                <w:szCs w:val="18"/>
              </w:rPr>
              <w:t>(0.27p)</w:t>
            </w:r>
          </w:p>
        </w:tc>
      </w:tr>
      <w:tr w:rsidR="009E462E" w:rsidRPr="001B166A" w14:paraId="46F6DD08" w14:textId="77777777" w:rsidTr="00820B0F">
        <w:tc>
          <w:tcPr>
            <w:tcW w:w="2988" w:type="dxa"/>
          </w:tcPr>
          <w:p w14:paraId="509F22A3" w14:textId="77777777" w:rsidR="009E462E" w:rsidRPr="001B166A" w:rsidRDefault="009E462E" w:rsidP="00820B0F">
            <w:pPr>
              <w:rPr>
                <w:rFonts w:ascii="Calibri" w:hAnsi="Calibri" w:cs="Calibri"/>
                <w:bCs/>
                <w:sz w:val="18"/>
                <w:szCs w:val="18"/>
              </w:rPr>
            </w:pPr>
            <w:r>
              <w:rPr>
                <w:rFonts w:ascii="Calibri" w:hAnsi="Calibri" w:cs="Calibri"/>
                <w:bCs/>
                <w:sz w:val="18"/>
                <w:szCs w:val="18"/>
              </w:rPr>
              <w:t>Operating profit</w:t>
            </w:r>
          </w:p>
        </w:tc>
        <w:tc>
          <w:tcPr>
            <w:tcW w:w="1077" w:type="dxa"/>
            <w:vAlign w:val="bottom"/>
          </w:tcPr>
          <w:p w14:paraId="0400A913"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1,297</w:t>
            </w:r>
          </w:p>
        </w:tc>
        <w:tc>
          <w:tcPr>
            <w:tcW w:w="1077" w:type="dxa"/>
            <w:vAlign w:val="bottom"/>
          </w:tcPr>
          <w:p w14:paraId="2862F9EC"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781A992A"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2F72D692"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1,210</w:t>
            </w:r>
          </w:p>
        </w:tc>
        <w:tc>
          <w:tcPr>
            <w:tcW w:w="1077" w:type="dxa"/>
            <w:vAlign w:val="bottom"/>
          </w:tcPr>
          <w:p w14:paraId="639E71AF"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507C2DD3"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r>
      <w:tr w:rsidR="009E462E" w:rsidRPr="001B166A" w14:paraId="0EB711AF" w14:textId="77777777" w:rsidTr="00820B0F">
        <w:tc>
          <w:tcPr>
            <w:tcW w:w="2988" w:type="dxa"/>
          </w:tcPr>
          <w:p w14:paraId="078A4C88" w14:textId="77777777" w:rsidR="009E462E" w:rsidRPr="001B166A" w:rsidRDefault="009E462E" w:rsidP="00820B0F">
            <w:pPr>
              <w:rPr>
                <w:rFonts w:ascii="Calibri" w:hAnsi="Calibri" w:cs="Calibri"/>
                <w:bCs/>
                <w:sz w:val="18"/>
                <w:szCs w:val="18"/>
              </w:rPr>
            </w:pPr>
            <w:r>
              <w:rPr>
                <w:rFonts w:ascii="Calibri" w:hAnsi="Calibri" w:cs="Calibri"/>
                <w:bCs/>
                <w:sz w:val="18"/>
                <w:szCs w:val="18"/>
              </w:rPr>
              <w:t>Operating profit</w:t>
            </w:r>
            <w:r w:rsidRPr="001B166A">
              <w:rPr>
                <w:rFonts w:ascii="Calibri" w:hAnsi="Calibri" w:cs="Calibri"/>
                <w:bCs/>
                <w:sz w:val="18"/>
                <w:szCs w:val="18"/>
              </w:rPr>
              <w:t xml:space="preserve"> </w:t>
            </w:r>
            <w:r>
              <w:rPr>
                <w:rFonts w:ascii="Calibri" w:hAnsi="Calibri" w:cs="Calibri"/>
                <w:bCs/>
                <w:sz w:val="18"/>
                <w:szCs w:val="18"/>
              </w:rPr>
              <w:t>pre BMI costs</w:t>
            </w:r>
          </w:p>
        </w:tc>
        <w:tc>
          <w:tcPr>
            <w:tcW w:w="1077" w:type="dxa"/>
            <w:vAlign w:val="bottom"/>
          </w:tcPr>
          <w:p w14:paraId="5FA6C1F7"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1,475</w:t>
            </w:r>
          </w:p>
        </w:tc>
        <w:tc>
          <w:tcPr>
            <w:tcW w:w="1077" w:type="dxa"/>
            <w:vAlign w:val="bottom"/>
          </w:tcPr>
          <w:p w14:paraId="1B6C024A"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19A09765"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40DCAE3F"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N/A</w:t>
            </w:r>
          </w:p>
        </w:tc>
        <w:tc>
          <w:tcPr>
            <w:tcW w:w="1077" w:type="dxa"/>
            <w:vAlign w:val="bottom"/>
          </w:tcPr>
          <w:p w14:paraId="6D157556"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c>
          <w:tcPr>
            <w:tcW w:w="1077" w:type="dxa"/>
            <w:vAlign w:val="bottom"/>
          </w:tcPr>
          <w:p w14:paraId="6B4344E6"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w:t>
            </w:r>
          </w:p>
        </w:tc>
      </w:tr>
      <w:tr w:rsidR="009E462E" w:rsidRPr="001B166A" w14:paraId="1D6244B7" w14:textId="77777777" w:rsidTr="00820B0F">
        <w:tc>
          <w:tcPr>
            <w:tcW w:w="2988" w:type="dxa"/>
          </w:tcPr>
          <w:p w14:paraId="202E303B" w14:textId="77777777" w:rsidR="009E462E" w:rsidRPr="001B166A" w:rsidRDefault="009E462E" w:rsidP="00820B0F">
            <w:pPr>
              <w:rPr>
                <w:rFonts w:ascii="Calibri" w:hAnsi="Calibri" w:cs="Calibri"/>
                <w:bCs/>
                <w:sz w:val="18"/>
                <w:szCs w:val="18"/>
              </w:rPr>
            </w:pPr>
            <w:r>
              <w:rPr>
                <w:rFonts w:ascii="Calibri" w:hAnsi="Calibri" w:cs="Calibri"/>
                <w:bCs/>
                <w:sz w:val="18"/>
                <w:szCs w:val="18"/>
              </w:rPr>
              <w:t>Post tax profit attributable to equity shareholders pre BMI costs</w:t>
            </w:r>
          </w:p>
        </w:tc>
        <w:tc>
          <w:tcPr>
            <w:tcW w:w="1077" w:type="dxa"/>
            <w:vAlign w:val="bottom"/>
          </w:tcPr>
          <w:p w14:paraId="26FD101E"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7</w:t>
            </w:r>
          </w:p>
        </w:tc>
        <w:tc>
          <w:tcPr>
            <w:tcW w:w="1077" w:type="dxa"/>
            <w:vAlign w:val="bottom"/>
          </w:tcPr>
          <w:p w14:paraId="556009B7"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0.02p</w:t>
            </w:r>
          </w:p>
        </w:tc>
        <w:tc>
          <w:tcPr>
            <w:tcW w:w="1077" w:type="dxa"/>
            <w:vAlign w:val="bottom"/>
          </w:tcPr>
          <w:p w14:paraId="6061A1DF"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0.02p</w:t>
            </w:r>
          </w:p>
        </w:tc>
        <w:tc>
          <w:tcPr>
            <w:tcW w:w="1077" w:type="dxa"/>
            <w:vAlign w:val="bottom"/>
          </w:tcPr>
          <w:p w14:paraId="1C8BD389" w14:textId="77777777" w:rsidR="009E462E" w:rsidRPr="001B166A" w:rsidRDefault="009E462E" w:rsidP="00820B0F">
            <w:pPr>
              <w:tabs>
                <w:tab w:val="decimal" w:pos="794"/>
              </w:tabs>
              <w:autoSpaceDE w:val="0"/>
              <w:autoSpaceDN w:val="0"/>
              <w:adjustRightInd w:val="0"/>
              <w:rPr>
                <w:rFonts w:ascii="Calibri" w:hAnsi="Calibri" w:cs="Calibri"/>
                <w:color w:val="000000"/>
                <w:sz w:val="18"/>
                <w:szCs w:val="18"/>
              </w:rPr>
            </w:pPr>
            <w:r>
              <w:rPr>
                <w:rFonts w:ascii="Calibri" w:hAnsi="Calibri" w:cs="Calibri"/>
                <w:color w:val="000000"/>
                <w:sz w:val="18"/>
                <w:szCs w:val="18"/>
              </w:rPr>
              <w:t>N/A</w:t>
            </w:r>
          </w:p>
        </w:tc>
        <w:tc>
          <w:tcPr>
            <w:tcW w:w="1077" w:type="dxa"/>
            <w:vAlign w:val="bottom"/>
          </w:tcPr>
          <w:p w14:paraId="3B3EFB59"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N/A</w:t>
            </w:r>
          </w:p>
        </w:tc>
        <w:tc>
          <w:tcPr>
            <w:tcW w:w="1077" w:type="dxa"/>
            <w:vAlign w:val="bottom"/>
          </w:tcPr>
          <w:p w14:paraId="7A3D513B" w14:textId="77777777" w:rsidR="009E462E" w:rsidRPr="001B166A" w:rsidRDefault="009E462E" w:rsidP="00820B0F">
            <w:pPr>
              <w:tabs>
                <w:tab w:val="decimal" w:pos="454"/>
              </w:tabs>
              <w:autoSpaceDE w:val="0"/>
              <w:autoSpaceDN w:val="0"/>
              <w:adjustRightInd w:val="0"/>
              <w:rPr>
                <w:rFonts w:ascii="Calibri" w:hAnsi="Calibri" w:cs="Calibri"/>
                <w:color w:val="000000"/>
                <w:sz w:val="18"/>
                <w:szCs w:val="18"/>
              </w:rPr>
            </w:pPr>
            <w:r>
              <w:rPr>
                <w:rFonts w:ascii="Calibri" w:hAnsi="Calibri" w:cs="Calibri"/>
                <w:color w:val="000000"/>
                <w:sz w:val="18"/>
                <w:szCs w:val="18"/>
              </w:rPr>
              <w:t>N/A</w:t>
            </w:r>
          </w:p>
        </w:tc>
      </w:tr>
    </w:tbl>
    <w:p w14:paraId="5DF2D2C1" w14:textId="77777777" w:rsidR="009E462E" w:rsidRPr="001B166A" w:rsidRDefault="009E462E" w:rsidP="009E462E">
      <w:pPr>
        <w:rPr>
          <w:rFonts w:ascii="Calibri" w:hAnsi="Calibri" w:cs="Calibri"/>
          <w:b/>
          <w:bCs/>
          <w:color w:val="000000"/>
          <w:sz w:val="22"/>
          <w:szCs w:val="22"/>
          <w:lang w:val="en-US" w:eastAsia="en-US"/>
        </w:rPr>
      </w:pPr>
    </w:p>
    <w:p w14:paraId="478C31BF" w14:textId="77777777" w:rsidR="009E462E" w:rsidRPr="001B166A" w:rsidRDefault="009E462E" w:rsidP="009E462E">
      <w:pPr>
        <w:rPr>
          <w:rFonts w:ascii="Calibri" w:hAnsi="Calibri" w:cs="Calibri"/>
          <w:b/>
          <w:bCs/>
          <w:color w:val="000000"/>
          <w:sz w:val="22"/>
          <w:szCs w:val="22"/>
          <w:lang w:val="en-US" w:eastAsia="en-US"/>
        </w:rPr>
      </w:pPr>
    </w:p>
    <w:p w14:paraId="685D3AFC" w14:textId="77777777" w:rsidR="009E462E" w:rsidRPr="001B166A" w:rsidRDefault="009E462E" w:rsidP="009E462E">
      <w:pPr>
        <w:rPr>
          <w:rFonts w:ascii="Calibri" w:hAnsi="Calibri" w:cs="Calibri"/>
          <w:b/>
          <w:bCs/>
          <w:color w:val="000000"/>
          <w:sz w:val="22"/>
          <w:szCs w:val="22"/>
          <w:lang w:val="en-US" w:eastAsia="en-US"/>
        </w:rPr>
      </w:pPr>
    </w:p>
    <w:tbl>
      <w:tblPr>
        <w:tblW w:w="9468" w:type="dxa"/>
        <w:tblLayout w:type="fixed"/>
        <w:tblLook w:val="01E0" w:firstRow="1" w:lastRow="1" w:firstColumn="1" w:lastColumn="1" w:noHBand="0" w:noVBand="0"/>
      </w:tblPr>
      <w:tblGrid>
        <w:gridCol w:w="6282"/>
        <w:gridCol w:w="1593"/>
        <w:gridCol w:w="1593"/>
      </w:tblGrid>
      <w:tr w:rsidR="009E462E" w:rsidRPr="001B166A" w14:paraId="6DB03939" w14:textId="77777777" w:rsidTr="00820B0F">
        <w:trPr>
          <w:cantSplit/>
        </w:trPr>
        <w:tc>
          <w:tcPr>
            <w:tcW w:w="6282" w:type="dxa"/>
          </w:tcPr>
          <w:p w14:paraId="5BACC424" w14:textId="77777777" w:rsidR="009E462E" w:rsidRPr="001B166A" w:rsidRDefault="009E462E" w:rsidP="00820B0F">
            <w:pPr>
              <w:autoSpaceDE w:val="0"/>
              <w:autoSpaceDN w:val="0"/>
              <w:adjustRightInd w:val="0"/>
              <w:rPr>
                <w:rFonts w:ascii="Calibri" w:hAnsi="Calibri" w:cs="Calibri"/>
                <w:color w:val="000000"/>
                <w:sz w:val="18"/>
                <w:szCs w:val="18"/>
                <w:lang w:eastAsia="en-US"/>
              </w:rPr>
            </w:pPr>
          </w:p>
        </w:tc>
        <w:tc>
          <w:tcPr>
            <w:tcW w:w="1593" w:type="dxa"/>
          </w:tcPr>
          <w:p w14:paraId="0DED76D1" w14:textId="77777777" w:rsidR="009E462E" w:rsidRPr="001B166A" w:rsidRDefault="009E462E" w:rsidP="00820B0F">
            <w:pPr>
              <w:tabs>
                <w:tab w:val="decimal" w:pos="1134"/>
              </w:tabs>
              <w:jc w:val="right"/>
              <w:rPr>
                <w:rFonts w:ascii="Calibri" w:hAnsi="Calibri" w:cs="Calibri"/>
                <w:b/>
                <w:sz w:val="18"/>
                <w:szCs w:val="18"/>
                <w:lang w:eastAsia="en-US"/>
              </w:rPr>
            </w:pPr>
            <w:r w:rsidRPr="001B166A">
              <w:rPr>
                <w:rFonts w:ascii="Calibri" w:hAnsi="Calibri" w:cs="Calibri"/>
                <w:b/>
                <w:sz w:val="18"/>
                <w:szCs w:val="18"/>
                <w:lang w:eastAsia="en-US"/>
              </w:rPr>
              <w:t>30 Sept</w:t>
            </w:r>
          </w:p>
          <w:p w14:paraId="69F3EC51" w14:textId="77777777" w:rsidR="009E462E" w:rsidRPr="001B166A" w:rsidRDefault="009E462E" w:rsidP="00820B0F">
            <w:pPr>
              <w:tabs>
                <w:tab w:val="decimal" w:pos="1134"/>
              </w:tabs>
              <w:jc w:val="right"/>
              <w:rPr>
                <w:rFonts w:ascii="Calibri" w:hAnsi="Calibri" w:cs="Calibri"/>
                <w:b/>
                <w:sz w:val="18"/>
                <w:szCs w:val="18"/>
                <w:lang w:eastAsia="en-US"/>
              </w:rPr>
            </w:pPr>
            <w:r w:rsidRPr="001B166A">
              <w:rPr>
                <w:rFonts w:ascii="Calibri" w:hAnsi="Calibri" w:cs="Calibri"/>
                <w:b/>
                <w:sz w:val="18"/>
                <w:szCs w:val="18"/>
                <w:lang w:eastAsia="en-US"/>
              </w:rPr>
              <w:t>202</w:t>
            </w:r>
            <w:r>
              <w:rPr>
                <w:rFonts w:ascii="Calibri" w:hAnsi="Calibri" w:cs="Calibri"/>
                <w:b/>
                <w:sz w:val="18"/>
                <w:szCs w:val="18"/>
                <w:lang w:eastAsia="en-US"/>
              </w:rPr>
              <w:t>3</w:t>
            </w:r>
          </w:p>
          <w:p w14:paraId="4DBDC8B3" w14:textId="77777777" w:rsidR="009E462E" w:rsidRPr="001B166A" w:rsidRDefault="009E462E" w:rsidP="00820B0F">
            <w:pPr>
              <w:tabs>
                <w:tab w:val="decimal" w:pos="1134"/>
              </w:tabs>
              <w:jc w:val="right"/>
              <w:rPr>
                <w:rFonts w:ascii="Calibri" w:hAnsi="Calibri" w:cs="Calibri"/>
                <w:b/>
                <w:sz w:val="18"/>
                <w:szCs w:val="18"/>
                <w:lang w:eastAsia="en-US"/>
              </w:rPr>
            </w:pPr>
            <w:r w:rsidRPr="001B166A">
              <w:rPr>
                <w:rFonts w:ascii="Calibri" w:hAnsi="Calibri" w:cs="Calibri"/>
                <w:b/>
                <w:sz w:val="18"/>
                <w:szCs w:val="18"/>
                <w:lang w:eastAsia="en-US"/>
              </w:rPr>
              <w:t>Number</w:t>
            </w:r>
          </w:p>
        </w:tc>
        <w:tc>
          <w:tcPr>
            <w:tcW w:w="1593" w:type="dxa"/>
          </w:tcPr>
          <w:p w14:paraId="04C95CBD" w14:textId="77777777" w:rsidR="009E462E" w:rsidRPr="001B166A" w:rsidRDefault="009E462E" w:rsidP="00820B0F">
            <w:pPr>
              <w:tabs>
                <w:tab w:val="decimal" w:pos="1134"/>
              </w:tabs>
              <w:jc w:val="right"/>
              <w:rPr>
                <w:rFonts w:ascii="Calibri" w:hAnsi="Calibri" w:cs="Calibri"/>
                <w:b/>
                <w:sz w:val="18"/>
                <w:szCs w:val="18"/>
                <w:lang w:eastAsia="en-US"/>
              </w:rPr>
            </w:pPr>
            <w:r w:rsidRPr="001B166A">
              <w:rPr>
                <w:rFonts w:ascii="Calibri" w:hAnsi="Calibri" w:cs="Calibri"/>
                <w:b/>
                <w:sz w:val="18"/>
                <w:szCs w:val="18"/>
                <w:lang w:eastAsia="en-US"/>
              </w:rPr>
              <w:t>30 Sept</w:t>
            </w:r>
          </w:p>
          <w:p w14:paraId="3BF76CBE" w14:textId="77777777" w:rsidR="009E462E" w:rsidRPr="001B166A" w:rsidRDefault="009E462E" w:rsidP="00820B0F">
            <w:pPr>
              <w:tabs>
                <w:tab w:val="decimal" w:pos="1134"/>
              </w:tabs>
              <w:jc w:val="right"/>
              <w:rPr>
                <w:rFonts w:ascii="Calibri" w:hAnsi="Calibri" w:cs="Calibri"/>
                <w:b/>
                <w:sz w:val="18"/>
                <w:szCs w:val="18"/>
                <w:lang w:eastAsia="en-US"/>
              </w:rPr>
            </w:pPr>
            <w:r w:rsidRPr="001B166A">
              <w:rPr>
                <w:rFonts w:ascii="Calibri" w:hAnsi="Calibri" w:cs="Calibri"/>
                <w:b/>
                <w:sz w:val="18"/>
                <w:szCs w:val="18"/>
                <w:lang w:eastAsia="en-US"/>
              </w:rPr>
              <w:t>202</w:t>
            </w:r>
            <w:r>
              <w:rPr>
                <w:rFonts w:ascii="Calibri" w:hAnsi="Calibri" w:cs="Calibri"/>
                <w:b/>
                <w:sz w:val="18"/>
                <w:szCs w:val="18"/>
                <w:lang w:eastAsia="en-US"/>
              </w:rPr>
              <w:t>2</w:t>
            </w:r>
          </w:p>
          <w:p w14:paraId="1E1383B3"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b/>
                <w:sz w:val="18"/>
                <w:szCs w:val="18"/>
                <w:lang w:eastAsia="en-US"/>
              </w:rPr>
              <w:t>Number</w:t>
            </w:r>
          </w:p>
        </w:tc>
      </w:tr>
      <w:tr w:rsidR="009E462E" w:rsidRPr="001B166A" w14:paraId="2612928B" w14:textId="77777777" w:rsidTr="00820B0F">
        <w:trPr>
          <w:cantSplit/>
        </w:trPr>
        <w:tc>
          <w:tcPr>
            <w:tcW w:w="6282" w:type="dxa"/>
          </w:tcPr>
          <w:p w14:paraId="1C903FB0" w14:textId="77777777" w:rsidR="009E462E" w:rsidRPr="001B166A" w:rsidRDefault="009E462E" w:rsidP="00820B0F">
            <w:pPr>
              <w:autoSpaceDE w:val="0"/>
              <w:autoSpaceDN w:val="0"/>
              <w:adjustRightInd w:val="0"/>
              <w:rPr>
                <w:rFonts w:ascii="Calibri" w:hAnsi="Calibri" w:cs="Calibri"/>
                <w:color w:val="000000"/>
                <w:sz w:val="18"/>
                <w:szCs w:val="18"/>
                <w:lang w:eastAsia="en-US"/>
              </w:rPr>
            </w:pPr>
            <w:r w:rsidRPr="001B166A">
              <w:rPr>
                <w:rFonts w:ascii="Calibri" w:hAnsi="Calibri" w:cs="Calibri"/>
                <w:color w:val="000000"/>
                <w:sz w:val="18"/>
                <w:szCs w:val="18"/>
                <w:lang w:eastAsia="en-US"/>
              </w:rPr>
              <w:t>Weighted average number of ordinary shares</w:t>
            </w:r>
          </w:p>
        </w:tc>
        <w:tc>
          <w:tcPr>
            <w:tcW w:w="1593" w:type="dxa"/>
          </w:tcPr>
          <w:p w14:paraId="64E7FFB4"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2</w:t>
            </w:r>
            <w:r>
              <w:rPr>
                <w:rFonts w:ascii="Calibri" w:hAnsi="Calibri" w:cs="Calibri"/>
                <w:sz w:val="18"/>
                <w:szCs w:val="18"/>
                <w:lang w:eastAsia="en-US"/>
              </w:rPr>
              <w:t>9,353,449</w:t>
            </w:r>
          </w:p>
        </w:tc>
        <w:tc>
          <w:tcPr>
            <w:tcW w:w="1593" w:type="dxa"/>
          </w:tcPr>
          <w:p w14:paraId="33498225"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28,808,914</w:t>
            </w:r>
          </w:p>
        </w:tc>
      </w:tr>
      <w:tr w:rsidR="009E462E" w:rsidRPr="001B166A" w14:paraId="19CF4BE7" w14:textId="77777777" w:rsidTr="00820B0F">
        <w:trPr>
          <w:cantSplit/>
        </w:trPr>
        <w:tc>
          <w:tcPr>
            <w:tcW w:w="6282" w:type="dxa"/>
            <w:tcBorders>
              <w:bottom w:val="single" w:sz="4" w:space="0" w:color="C0C0C0"/>
            </w:tcBorders>
          </w:tcPr>
          <w:p w14:paraId="318CB4D1" w14:textId="77777777" w:rsidR="009E462E" w:rsidRPr="001B166A" w:rsidRDefault="009E462E" w:rsidP="00820B0F">
            <w:pPr>
              <w:autoSpaceDE w:val="0"/>
              <w:autoSpaceDN w:val="0"/>
              <w:adjustRightInd w:val="0"/>
              <w:rPr>
                <w:rFonts w:ascii="Calibri" w:hAnsi="Calibri" w:cs="Calibri"/>
                <w:color w:val="000000"/>
                <w:sz w:val="18"/>
                <w:szCs w:val="18"/>
                <w:lang w:eastAsia="en-US"/>
              </w:rPr>
            </w:pPr>
            <w:r w:rsidRPr="001B166A">
              <w:rPr>
                <w:rFonts w:ascii="Calibri" w:hAnsi="Calibri" w:cs="Calibri"/>
                <w:color w:val="000000"/>
                <w:sz w:val="18"/>
                <w:szCs w:val="18"/>
                <w:lang w:eastAsia="en-US"/>
              </w:rPr>
              <w:t>Dilutive effect of share options</w:t>
            </w:r>
          </w:p>
        </w:tc>
        <w:tc>
          <w:tcPr>
            <w:tcW w:w="1593" w:type="dxa"/>
            <w:tcBorders>
              <w:bottom w:val="single" w:sz="4" w:space="0" w:color="C0C0C0"/>
            </w:tcBorders>
          </w:tcPr>
          <w:p w14:paraId="7E0172FD"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w:t>
            </w:r>
          </w:p>
        </w:tc>
        <w:tc>
          <w:tcPr>
            <w:tcW w:w="1593" w:type="dxa"/>
            <w:tcBorders>
              <w:bottom w:val="single" w:sz="4" w:space="0" w:color="C0C0C0"/>
            </w:tcBorders>
          </w:tcPr>
          <w:p w14:paraId="18A5558A"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w:t>
            </w:r>
          </w:p>
        </w:tc>
      </w:tr>
      <w:tr w:rsidR="009E462E" w:rsidRPr="001B166A" w14:paraId="0DBEC5D1" w14:textId="77777777" w:rsidTr="00820B0F">
        <w:trPr>
          <w:cantSplit/>
        </w:trPr>
        <w:tc>
          <w:tcPr>
            <w:tcW w:w="6282" w:type="dxa"/>
            <w:tcBorders>
              <w:top w:val="single" w:sz="4" w:space="0" w:color="C0C0C0"/>
              <w:bottom w:val="single" w:sz="4" w:space="0" w:color="C0C0C0"/>
            </w:tcBorders>
          </w:tcPr>
          <w:p w14:paraId="409F9C4F" w14:textId="77777777" w:rsidR="009E462E" w:rsidRPr="001B166A" w:rsidRDefault="009E462E" w:rsidP="00820B0F">
            <w:pPr>
              <w:autoSpaceDE w:val="0"/>
              <w:autoSpaceDN w:val="0"/>
              <w:adjustRightInd w:val="0"/>
              <w:rPr>
                <w:rFonts w:ascii="Calibri" w:hAnsi="Calibri" w:cs="Calibri"/>
                <w:color w:val="000000"/>
                <w:sz w:val="18"/>
                <w:szCs w:val="18"/>
                <w:lang w:eastAsia="en-US"/>
              </w:rPr>
            </w:pPr>
            <w:r w:rsidRPr="001B166A">
              <w:rPr>
                <w:rFonts w:ascii="Calibri" w:hAnsi="Calibri" w:cs="Calibri"/>
                <w:color w:val="000000"/>
                <w:sz w:val="18"/>
                <w:szCs w:val="18"/>
                <w:lang w:eastAsia="en-US"/>
              </w:rPr>
              <w:t>Diluted weighted average number of ordinary shares</w:t>
            </w:r>
          </w:p>
        </w:tc>
        <w:tc>
          <w:tcPr>
            <w:tcW w:w="1593" w:type="dxa"/>
            <w:tcBorders>
              <w:top w:val="single" w:sz="4" w:space="0" w:color="C0C0C0"/>
              <w:bottom w:val="single" w:sz="4" w:space="0" w:color="C0C0C0"/>
            </w:tcBorders>
          </w:tcPr>
          <w:p w14:paraId="463C4FCD"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2</w:t>
            </w:r>
            <w:r>
              <w:rPr>
                <w:rFonts w:ascii="Calibri" w:hAnsi="Calibri" w:cs="Calibri"/>
                <w:sz w:val="18"/>
                <w:szCs w:val="18"/>
                <w:lang w:eastAsia="en-US"/>
              </w:rPr>
              <w:t>9,353,449</w:t>
            </w:r>
          </w:p>
        </w:tc>
        <w:tc>
          <w:tcPr>
            <w:tcW w:w="1593" w:type="dxa"/>
            <w:tcBorders>
              <w:top w:val="single" w:sz="4" w:space="0" w:color="C0C0C0"/>
              <w:bottom w:val="single" w:sz="4" w:space="0" w:color="C0C0C0"/>
            </w:tcBorders>
          </w:tcPr>
          <w:p w14:paraId="12CE41CB" w14:textId="77777777" w:rsidR="009E462E" w:rsidRPr="001B166A" w:rsidRDefault="009E462E" w:rsidP="00820B0F">
            <w:pPr>
              <w:tabs>
                <w:tab w:val="decimal" w:pos="1134"/>
              </w:tabs>
              <w:jc w:val="right"/>
              <w:rPr>
                <w:rFonts w:ascii="Calibri" w:hAnsi="Calibri" w:cs="Calibri"/>
                <w:sz w:val="18"/>
                <w:szCs w:val="18"/>
                <w:lang w:eastAsia="en-US"/>
              </w:rPr>
            </w:pPr>
            <w:r w:rsidRPr="001B166A">
              <w:rPr>
                <w:rFonts w:ascii="Calibri" w:hAnsi="Calibri" w:cs="Calibri"/>
                <w:sz w:val="18"/>
                <w:szCs w:val="18"/>
                <w:lang w:eastAsia="en-US"/>
              </w:rPr>
              <w:t>28,808,914</w:t>
            </w:r>
          </w:p>
        </w:tc>
      </w:tr>
    </w:tbl>
    <w:p w14:paraId="6AB797D3" w14:textId="77777777" w:rsidR="009E462E" w:rsidRPr="001B166A" w:rsidRDefault="009E462E" w:rsidP="009E462E">
      <w:pPr>
        <w:rPr>
          <w:rFonts w:ascii="Calibri" w:hAnsi="Calibri" w:cs="Calibri"/>
          <w:b/>
          <w:bCs/>
          <w:color w:val="000000"/>
          <w:sz w:val="22"/>
          <w:szCs w:val="22"/>
          <w:lang w:val="en-US" w:eastAsia="en-US"/>
        </w:rPr>
      </w:pPr>
    </w:p>
    <w:p w14:paraId="20485CA3" w14:textId="77777777" w:rsidR="009E462E" w:rsidRPr="001B166A" w:rsidRDefault="009E462E" w:rsidP="009E462E">
      <w:pPr>
        <w:rPr>
          <w:rFonts w:ascii="Calibri" w:eastAsia="Calibri" w:hAnsi="Calibri" w:cs="Calibri"/>
          <w:color w:val="000000"/>
          <w:sz w:val="22"/>
          <w:szCs w:val="22"/>
          <w:lang w:val="en-US" w:eastAsia="en-US"/>
        </w:rPr>
      </w:pPr>
      <w:r w:rsidRPr="001B166A">
        <w:rPr>
          <w:rFonts w:ascii="Calibri" w:eastAsia="Calibri" w:hAnsi="Calibri" w:cs="Calibri"/>
          <w:color w:val="000000"/>
          <w:sz w:val="22"/>
          <w:szCs w:val="22"/>
          <w:lang w:val="en-US" w:eastAsia="en-US"/>
        </w:rPr>
        <w:t>Due to the loss in the period no dilutive effect of share options is required to be calculated.</w:t>
      </w:r>
    </w:p>
    <w:p w14:paraId="13168AAC" w14:textId="77777777" w:rsidR="009E462E" w:rsidRPr="001B166A" w:rsidRDefault="009E462E" w:rsidP="009E462E">
      <w:pPr>
        <w:rPr>
          <w:rFonts w:ascii="Calibri" w:eastAsia="Calibri" w:hAnsi="Calibri" w:cs="Calibri"/>
          <w:color w:val="000000"/>
          <w:sz w:val="22"/>
          <w:szCs w:val="22"/>
          <w:lang w:val="en-US" w:eastAsia="en-US"/>
        </w:rPr>
      </w:pPr>
    </w:p>
    <w:p w14:paraId="62D29776" w14:textId="77777777" w:rsidR="009E462E" w:rsidRPr="001B166A" w:rsidRDefault="009E462E" w:rsidP="009E462E">
      <w:pPr>
        <w:rPr>
          <w:rFonts w:ascii="Calibri" w:eastAsia="Calibri" w:hAnsi="Calibri" w:cs="Calibri"/>
          <w:b/>
          <w:bCs/>
          <w:color w:val="000000"/>
          <w:sz w:val="22"/>
          <w:szCs w:val="22"/>
          <w:lang w:val="en-US" w:eastAsia="en-US"/>
        </w:rPr>
      </w:pPr>
      <w:r w:rsidRPr="001B166A">
        <w:rPr>
          <w:rFonts w:ascii="Calibri" w:eastAsia="Calibri" w:hAnsi="Calibri" w:cs="Calibri"/>
          <w:b/>
          <w:bCs/>
          <w:color w:val="000000"/>
          <w:sz w:val="22"/>
          <w:szCs w:val="22"/>
          <w:lang w:val="en-US" w:eastAsia="en-US"/>
        </w:rPr>
        <w:t>INDEPENDENT REVIEW REPORT TO VIANET GROUP PLC</w:t>
      </w:r>
    </w:p>
    <w:p w14:paraId="440985CC" w14:textId="77777777" w:rsidR="009E462E" w:rsidRPr="001B166A" w:rsidRDefault="009E462E" w:rsidP="009E462E">
      <w:pPr>
        <w:rPr>
          <w:rFonts w:ascii="Calibri" w:eastAsia="Calibri" w:hAnsi="Calibri" w:cs="Calibri"/>
          <w:color w:val="000000"/>
          <w:sz w:val="22"/>
          <w:szCs w:val="22"/>
          <w:lang w:val="en-US" w:eastAsia="en-US"/>
        </w:rPr>
      </w:pPr>
    </w:p>
    <w:p w14:paraId="3C5ECD95" w14:textId="77777777" w:rsidR="009E462E" w:rsidRPr="001B166A" w:rsidRDefault="009E462E" w:rsidP="009E462E">
      <w:pPr>
        <w:rPr>
          <w:rFonts w:ascii="Calibri" w:eastAsia="Calibri" w:hAnsi="Calibri" w:cs="Calibri"/>
          <w:color w:val="000000"/>
          <w:sz w:val="22"/>
          <w:szCs w:val="22"/>
          <w:lang w:val="en-US" w:eastAsia="en-US"/>
        </w:rPr>
      </w:pPr>
      <w:r w:rsidRPr="001B166A">
        <w:rPr>
          <w:rFonts w:ascii="Calibri" w:eastAsia="Calibri" w:hAnsi="Calibri" w:cs="Calibri"/>
          <w:color w:val="000000"/>
          <w:sz w:val="22"/>
          <w:szCs w:val="22"/>
          <w:lang w:val="en-US" w:eastAsia="en-US"/>
        </w:rPr>
        <w:t>For H1 2023, we have chosen not to undertake an independent audit review which is an agreed standard approach.</w:t>
      </w:r>
    </w:p>
    <w:p w14:paraId="1C01AB3E" w14:textId="77777777" w:rsidR="009E462E" w:rsidRPr="001B166A" w:rsidRDefault="009E462E" w:rsidP="009E462E">
      <w:pPr>
        <w:rPr>
          <w:rFonts w:ascii="Calibri" w:eastAsia="Calibri" w:hAnsi="Calibri" w:cs="Calibri"/>
          <w:b/>
          <w:bCs/>
          <w:color w:val="000000"/>
          <w:sz w:val="22"/>
          <w:szCs w:val="22"/>
          <w:lang w:val="en-US" w:eastAsia="en-US"/>
        </w:rPr>
      </w:pPr>
    </w:p>
    <w:p w14:paraId="07132266" w14:textId="77777777" w:rsidR="009E462E" w:rsidRPr="001B166A" w:rsidRDefault="009E462E" w:rsidP="009E462E">
      <w:pPr>
        <w:rPr>
          <w:rFonts w:ascii="Calibri" w:hAnsi="Calibri" w:cs="Calibri"/>
          <w:sz w:val="22"/>
          <w:szCs w:val="22"/>
        </w:rPr>
      </w:pPr>
    </w:p>
    <w:p w14:paraId="041B515D" w14:textId="77777777" w:rsidR="009E462E" w:rsidRPr="00097DDA" w:rsidRDefault="009E462E" w:rsidP="009E462E">
      <w:pPr>
        <w:rPr>
          <w:rFonts w:asciiTheme="minorHAnsi" w:hAnsiTheme="minorHAnsi" w:cstheme="minorHAnsi"/>
        </w:rPr>
      </w:pPr>
    </w:p>
    <w:p w14:paraId="38C7143B" w14:textId="77777777" w:rsidR="001B166A" w:rsidRPr="006B6437" w:rsidRDefault="001B166A" w:rsidP="00DD7DBE">
      <w:pPr>
        <w:spacing w:after="120" w:line="360" w:lineRule="auto"/>
        <w:rPr>
          <w:rFonts w:asciiTheme="minorHAnsi" w:hAnsiTheme="minorHAnsi" w:cstheme="minorHAnsi"/>
          <w:color w:val="000000" w:themeColor="text1"/>
        </w:rPr>
      </w:pPr>
    </w:p>
    <w:sectPr w:rsidR="001B166A" w:rsidRPr="006B6437" w:rsidSect="00F05BA3">
      <w:pgSz w:w="11906" w:h="16838" w:code="9"/>
      <w:pgMar w:top="851" w:right="113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Light">
    <w:altName w:val="Arial"/>
    <w:charset w:val="00"/>
    <w:family w:val="auto"/>
    <w:pitch w:val="variable"/>
    <w:sig w:usb0="00000003"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AA11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E6409"/>
    <w:multiLevelType w:val="hybridMultilevel"/>
    <w:tmpl w:val="D498866E"/>
    <w:lvl w:ilvl="0" w:tplc="9DA682A4">
      <w:start w:val="1"/>
      <w:numFmt w:val="bullet"/>
      <w:pStyle w:val="IndentedBullets"/>
      <w:lvlText w:val=""/>
      <w:lvlJc w:val="left"/>
      <w:pPr>
        <w:tabs>
          <w:tab w:val="num" w:pos="1437"/>
        </w:tabs>
        <w:ind w:left="720" w:firstLine="357"/>
      </w:pPr>
      <w:rPr>
        <w:rFonts w:ascii="Symbol" w:hAnsi="Symbol" w:hint="default"/>
        <w:color w:val="3399CC"/>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D2AD2"/>
    <w:multiLevelType w:val="hybridMultilevel"/>
    <w:tmpl w:val="F26E1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97474"/>
    <w:multiLevelType w:val="hybridMultilevel"/>
    <w:tmpl w:val="C4F2FF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6D1CE5"/>
    <w:multiLevelType w:val="hybridMultilevel"/>
    <w:tmpl w:val="0B6C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A1544"/>
    <w:multiLevelType w:val="hybridMultilevel"/>
    <w:tmpl w:val="EFEE1386"/>
    <w:lvl w:ilvl="0" w:tplc="45FA0520">
      <w:start w:val="1"/>
      <w:numFmt w:val="bullet"/>
      <w:pStyle w:val="Bullet1"/>
      <w:lvlText w:val=""/>
      <w:lvlJc w:val="left"/>
      <w:pPr>
        <w:tabs>
          <w:tab w:val="num" w:pos="1928"/>
        </w:tabs>
        <w:ind w:left="1928" w:hanging="964"/>
      </w:pPr>
      <w:rPr>
        <w:rFonts w:ascii="Wingdings" w:hAnsi="Wingdings"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6" w15:restartNumberingAfterBreak="0">
    <w:nsid w:val="19F462EF"/>
    <w:multiLevelType w:val="hybridMultilevel"/>
    <w:tmpl w:val="1D22FA84"/>
    <w:lvl w:ilvl="0" w:tplc="08090011">
      <w:start w:val="1"/>
      <w:numFmt w:val="decimal"/>
      <w:lvlText w:val="%1)"/>
      <w:lvlJc w:val="left"/>
      <w:pPr>
        <w:ind w:left="720" w:hanging="360"/>
      </w:pPr>
    </w:lvl>
    <w:lvl w:ilvl="1" w:tplc="701E9FA2">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03D7B"/>
    <w:multiLevelType w:val="hybridMultilevel"/>
    <w:tmpl w:val="D11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B7748"/>
    <w:multiLevelType w:val="hybridMultilevel"/>
    <w:tmpl w:val="92040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99227C"/>
    <w:multiLevelType w:val="hybridMultilevel"/>
    <w:tmpl w:val="22BE3C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042813"/>
    <w:multiLevelType w:val="hybridMultilevel"/>
    <w:tmpl w:val="1EC8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62944"/>
    <w:multiLevelType w:val="hybridMultilevel"/>
    <w:tmpl w:val="AA40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806E8"/>
    <w:multiLevelType w:val="hybridMultilevel"/>
    <w:tmpl w:val="6498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8384D"/>
    <w:multiLevelType w:val="hybridMultilevel"/>
    <w:tmpl w:val="1AF48770"/>
    <w:lvl w:ilvl="0" w:tplc="B8D688E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223D3"/>
    <w:multiLevelType w:val="hybridMultilevel"/>
    <w:tmpl w:val="EA76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43F13"/>
    <w:multiLevelType w:val="multilevel"/>
    <w:tmpl w:val="CF6E4B34"/>
    <w:lvl w:ilvl="0">
      <w:start w:val="1"/>
      <w:numFmt w:val="none"/>
      <w:lvlRestart w:val="0"/>
      <w:pStyle w:val="CMSHeadL3"/>
      <w:suff w:val="nothing"/>
      <w:lvlText w:val=""/>
      <w:lvlJc w:val="left"/>
      <w:rPr>
        <w:rFonts w:cs="Times New Roman" w:hint="default"/>
      </w:rPr>
    </w:lvl>
    <w:lvl w:ilvl="1">
      <w:start w:val="1"/>
      <w:numFmt w:val="decimal"/>
      <w:pStyle w:val="CMSHeadL4"/>
      <w:lvlText w:val="%2."/>
      <w:lvlJc w:val="left"/>
      <w:pPr>
        <w:tabs>
          <w:tab w:val="num" w:pos="850"/>
        </w:tabs>
        <w:ind w:left="850" w:hanging="850"/>
      </w:pPr>
      <w:rPr>
        <w:rFonts w:cs="Times New Roman" w:hint="default"/>
      </w:rPr>
    </w:lvl>
    <w:lvl w:ilvl="2">
      <w:start w:val="1"/>
      <w:numFmt w:val="decimal"/>
      <w:pStyle w:val="CMSHeadL5"/>
      <w:lvlText w:val="%2.%3"/>
      <w:lvlJc w:val="left"/>
      <w:pPr>
        <w:tabs>
          <w:tab w:val="num" w:pos="850"/>
        </w:tabs>
        <w:ind w:left="850" w:hanging="850"/>
      </w:pPr>
      <w:rPr>
        <w:rFonts w:cs="Times New Roman" w:hint="default"/>
      </w:rPr>
    </w:lvl>
    <w:lvl w:ilvl="3">
      <w:start w:val="1"/>
      <w:numFmt w:val="decimal"/>
      <w:pStyle w:val="CMSHeadL6"/>
      <w:lvlText w:val="%2.%3.%4"/>
      <w:lvlJc w:val="left"/>
      <w:pPr>
        <w:tabs>
          <w:tab w:val="num" w:pos="1701"/>
        </w:tabs>
        <w:ind w:left="1701" w:hanging="851"/>
      </w:pPr>
      <w:rPr>
        <w:rFonts w:cs="Times New Roman" w:hint="default"/>
      </w:rPr>
    </w:lvl>
    <w:lvl w:ilvl="4">
      <w:start w:val="1"/>
      <w:numFmt w:val="lowerLetter"/>
      <w:pStyle w:val="CMSHeadL7"/>
      <w:lvlText w:val="(%5)"/>
      <w:lvlJc w:val="left"/>
      <w:pPr>
        <w:tabs>
          <w:tab w:val="num" w:pos="2551"/>
        </w:tabs>
        <w:ind w:left="2551" w:hanging="850"/>
      </w:pPr>
      <w:rPr>
        <w:rFonts w:cs="Times New Roman" w:hint="default"/>
      </w:rPr>
    </w:lvl>
    <w:lvl w:ilvl="5">
      <w:start w:val="1"/>
      <w:numFmt w:val="lowerRoman"/>
      <w:pStyle w:val="CMSHeadL8"/>
      <w:lvlText w:val="(%6)"/>
      <w:lvlJc w:val="left"/>
      <w:pPr>
        <w:tabs>
          <w:tab w:val="num" w:pos="3402"/>
        </w:tabs>
        <w:ind w:left="3402" w:hanging="851"/>
      </w:pPr>
      <w:rPr>
        <w:rFonts w:cs="Times New Roman" w:hint="default"/>
      </w:rPr>
    </w:lvl>
    <w:lvl w:ilvl="6">
      <w:start w:val="1"/>
      <w:numFmt w:val="none"/>
      <w:pStyle w:val="CMSSchL1"/>
      <w:suff w:val="nothing"/>
      <w:lvlText w:val=""/>
      <w:lvlJc w:val="left"/>
      <w:pPr>
        <w:ind w:left="851"/>
      </w:pPr>
      <w:rPr>
        <w:rFonts w:cs="Times New Roman" w:hint="default"/>
      </w:rPr>
    </w:lvl>
    <w:lvl w:ilvl="7">
      <w:start w:val="1"/>
      <w:numFmt w:val="lowerLetter"/>
      <w:pStyle w:val="CMSSchPart"/>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16" w15:restartNumberingAfterBreak="0">
    <w:nsid w:val="3F1254D4"/>
    <w:multiLevelType w:val="hybridMultilevel"/>
    <w:tmpl w:val="54FA88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925D92"/>
    <w:multiLevelType w:val="hybridMultilevel"/>
    <w:tmpl w:val="E6C26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14095"/>
    <w:multiLevelType w:val="hybridMultilevel"/>
    <w:tmpl w:val="C3D8B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CE5E7B"/>
    <w:multiLevelType w:val="hybridMultilevel"/>
    <w:tmpl w:val="BE5A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D48F3"/>
    <w:multiLevelType w:val="hybridMultilevel"/>
    <w:tmpl w:val="A104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A2E0C"/>
    <w:multiLevelType w:val="hybridMultilevel"/>
    <w:tmpl w:val="970E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D0BBB"/>
    <w:multiLevelType w:val="hybridMultilevel"/>
    <w:tmpl w:val="78B4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906A9"/>
    <w:multiLevelType w:val="hybridMultilevel"/>
    <w:tmpl w:val="5B321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9608B5"/>
    <w:multiLevelType w:val="hybridMultilevel"/>
    <w:tmpl w:val="A06A8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BE0565"/>
    <w:multiLevelType w:val="hybridMultilevel"/>
    <w:tmpl w:val="58D4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35EC5"/>
    <w:multiLevelType w:val="hybridMultilevel"/>
    <w:tmpl w:val="04D0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A3668"/>
    <w:multiLevelType w:val="hybridMultilevel"/>
    <w:tmpl w:val="DC8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D7396"/>
    <w:multiLevelType w:val="hybridMultilevel"/>
    <w:tmpl w:val="21CE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75E9A"/>
    <w:multiLevelType w:val="hybridMultilevel"/>
    <w:tmpl w:val="1BFC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B393B"/>
    <w:multiLevelType w:val="hybridMultilevel"/>
    <w:tmpl w:val="B21A03A2"/>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31" w15:restartNumberingAfterBreak="0">
    <w:nsid w:val="7BF66149"/>
    <w:multiLevelType w:val="hybridMultilevel"/>
    <w:tmpl w:val="65BC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607546">
    <w:abstractNumId w:val="19"/>
  </w:num>
  <w:num w:numId="2" w16cid:durableId="314531049">
    <w:abstractNumId w:val="9"/>
  </w:num>
  <w:num w:numId="3" w16cid:durableId="1324164737">
    <w:abstractNumId w:val="1"/>
  </w:num>
  <w:num w:numId="4" w16cid:durableId="604266735">
    <w:abstractNumId w:val="5"/>
  </w:num>
  <w:num w:numId="5" w16cid:durableId="804347660">
    <w:abstractNumId w:val="15"/>
  </w:num>
  <w:num w:numId="6" w16cid:durableId="103574351">
    <w:abstractNumId w:val="3"/>
  </w:num>
  <w:num w:numId="7" w16cid:durableId="597903967">
    <w:abstractNumId w:val="17"/>
  </w:num>
  <w:num w:numId="8" w16cid:durableId="1256550113">
    <w:abstractNumId w:val="0"/>
  </w:num>
  <w:num w:numId="9" w16cid:durableId="914634458">
    <w:abstractNumId w:val="24"/>
  </w:num>
  <w:num w:numId="10" w16cid:durableId="1874659228">
    <w:abstractNumId w:val="30"/>
  </w:num>
  <w:num w:numId="11" w16cid:durableId="637685072">
    <w:abstractNumId w:val="20"/>
  </w:num>
  <w:num w:numId="12" w16cid:durableId="1276325089">
    <w:abstractNumId w:val="31"/>
  </w:num>
  <w:num w:numId="13" w16cid:durableId="2038191636">
    <w:abstractNumId w:val="16"/>
  </w:num>
  <w:num w:numId="14" w16cid:durableId="38021977">
    <w:abstractNumId w:val="14"/>
  </w:num>
  <w:num w:numId="15" w16cid:durableId="105389753">
    <w:abstractNumId w:val="4"/>
  </w:num>
  <w:num w:numId="16" w16cid:durableId="1801609878">
    <w:abstractNumId w:val="13"/>
  </w:num>
  <w:num w:numId="17" w16cid:durableId="508451364">
    <w:abstractNumId w:val="12"/>
  </w:num>
  <w:num w:numId="18" w16cid:durableId="1652632012">
    <w:abstractNumId w:val="18"/>
  </w:num>
  <w:num w:numId="19" w16cid:durableId="234052640">
    <w:abstractNumId w:val="10"/>
  </w:num>
  <w:num w:numId="20" w16cid:durableId="835077907">
    <w:abstractNumId w:val="26"/>
  </w:num>
  <w:num w:numId="21" w16cid:durableId="1239747905">
    <w:abstractNumId w:val="7"/>
  </w:num>
  <w:num w:numId="22" w16cid:durableId="844708953">
    <w:abstractNumId w:val="6"/>
  </w:num>
  <w:num w:numId="23" w16cid:durableId="655500232">
    <w:abstractNumId w:val="25"/>
  </w:num>
  <w:num w:numId="24" w16cid:durableId="1309935570">
    <w:abstractNumId w:val="8"/>
  </w:num>
  <w:num w:numId="25" w16cid:durableId="1497065020">
    <w:abstractNumId w:val="28"/>
  </w:num>
  <w:num w:numId="26" w16cid:durableId="1979725052">
    <w:abstractNumId w:val="27"/>
  </w:num>
  <w:num w:numId="27" w16cid:durableId="1111700349">
    <w:abstractNumId w:val="2"/>
  </w:num>
  <w:num w:numId="28" w16cid:durableId="1878809831">
    <w:abstractNumId w:val="22"/>
  </w:num>
  <w:num w:numId="29" w16cid:durableId="1454709366">
    <w:abstractNumId w:val="23"/>
  </w:num>
  <w:num w:numId="30" w16cid:durableId="1137141492">
    <w:abstractNumId w:val="29"/>
  </w:num>
  <w:num w:numId="31" w16cid:durableId="1473331">
    <w:abstractNumId w:val="11"/>
  </w:num>
  <w:num w:numId="32" w16cid:durableId="18117493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EF"/>
    <w:rsid w:val="00015571"/>
    <w:rsid w:val="00024680"/>
    <w:rsid w:val="000246DD"/>
    <w:rsid w:val="0002651A"/>
    <w:rsid w:val="00026B72"/>
    <w:rsid w:val="00042625"/>
    <w:rsid w:val="000605C2"/>
    <w:rsid w:val="00070405"/>
    <w:rsid w:val="00071A9C"/>
    <w:rsid w:val="0007366C"/>
    <w:rsid w:val="00092007"/>
    <w:rsid w:val="00097DDA"/>
    <w:rsid w:val="000A2430"/>
    <w:rsid w:val="000A663F"/>
    <w:rsid w:val="000A7C2B"/>
    <w:rsid w:val="000B29D7"/>
    <w:rsid w:val="000B432F"/>
    <w:rsid w:val="000B4816"/>
    <w:rsid w:val="000D388C"/>
    <w:rsid w:val="000D6356"/>
    <w:rsid w:val="0011135A"/>
    <w:rsid w:val="00116237"/>
    <w:rsid w:val="00130B3E"/>
    <w:rsid w:val="00132168"/>
    <w:rsid w:val="0014277B"/>
    <w:rsid w:val="00147E69"/>
    <w:rsid w:val="001641BF"/>
    <w:rsid w:val="00184A90"/>
    <w:rsid w:val="001A2058"/>
    <w:rsid w:val="001A32A1"/>
    <w:rsid w:val="001A3E2E"/>
    <w:rsid w:val="001A5A52"/>
    <w:rsid w:val="001A6737"/>
    <w:rsid w:val="001B166A"/>
    <w:rsid w:val="001C058C"/>
    <w:rsid w:val="001C30A7"/>
    <w:rsid w:val="001C4D9D"/>
    <w:rsid w:val="001C4FB3"/>
    <w:rsid w:val="001D1D80"/>
    <w:rsid w:val="001E233E"/>
    <w:rsid w:val="001F2B1A"/>
    <w:rsid w:val="001F443F"/>
    <w:rsid w:val="0020107F"/>
    <w:rsid w:val="00205918"/>
    <w:rsid w:val="0021454F"/>
    <w:rsid w:val="00216306"/>
    <w:rsid w:val="00216A3C"/>
    <w:rsid w:val="00216AEF"/>
    <w:rsid w:val="00217483"/>
    <w:rsid w:val="00224751"/>
    <w:rsid w:val="0023126A"/>
    <w:rsid w:val="00241D29"/>
    <w:rsid w:val="00245126"/>
    <w:rsid w:val="00270B4B"/>
    <w:rsid w:val="0027558A"/>
    <w:rsid w:val="00295F8F"/>
    <w:rsid w:val="00297617"/>
    <w:rsid w:val="002B0DBA"/>
    <w:rsid w:val="002B13DB"/>
    <w:rsid w:val="002B36EE"/>
    <w:rsid w:val="002D1EEA"/>
    <w:rsid w:val="002E2A91"/>
    <w:rsid w:val="002F2129"/>
    <w:rsid w:val="002F2740"/>
    <w:rsid w:val="003002F9"/>
    <w:rsid w:val="00301B7A"/>
    <w:rsid w:val="00311E36"/>
    <w:rsid w:val="00322579"/>
    <w:rsid w:val="00343736"/>
    <w:rsid w:val="00371149"/>
    <w:rsid w:val="003750F2"/>
    <w:rsid w:val="003811B4"/>
    <w:rsid w:val="00381DD2"/>
    <w:rsid w:val="0038245B"/>
    <w:rsid w:val="00382F2E"/>
    <w:rsid w:val="00383826"/>
    <w:rsid w:val="003861C9"/>
    <w:rsid w:val="00390718"/>
    <w:rsid w:val="0039266E"/>
    <w:rsid w:val="003A3D0C"/>
    <w:rsid w:val="003C0091"/>
    <w:rsid w:val="003C06A1"/>
    <w:rsid w:val="003C5BD8"/>
    <w:rsid w:val="003C726B"/>
    <w:rsid w:val="003D0919"/>
    <w:rsid w:val="003D206E"/>
    <w:rsid w:val="003F214D"/>
    <w:rsid w:val="003F4F77"/>
    <w:rsid w:val="00401E1B"/>
    <w:rsid w:val="00406732"/>
    <w:rsid w:val="004130B0"/>
    <w:rsid w:val="00421EFC"/>
    <w:rsid w:val="00425FBB"/>
    <w:rsid w:val="00427980"/>
    <w:rsid w:val="00431541"/>
    <w:rsid w:val="00444DD7"/>
    <w:rsid w:val="00445601"/>
    <w:rsid w:val="00446107"/>
    <w:rsid w:val="00462D5B"/>
    <w:rsid w:val="004727B2"/>
    <w:rsid w:val="00473442"/>
    <w:rsid w:val="00475F72"/>
    <w:rsid w:val="004765A1"/>
    <w:rsid w:val="00487ADA"/>
    <w:rsid w:val="00496B01"/>
    <w:rsid w:val="004A1ECA"/>
    <w:rsid w:val="004A22A9"/>
    <w:rsid w:val="004A3916"/>
    <w:rsid w:val="004A64A7"/>
    <w:rsid w:val="004B10C6"/>
    <w:rsid w:val="004B2E5C"/>
    <w:rsid w:val="004B4D02"/>
    <w:rsid w:val="004B4E08"/>
    <w:rsid w:val="004B6730"/>
    <w:rsid w:val="004D004D"/>
    <w:rsid w:val="004D2D06"/>
    <w:rsid w:val="004D33B2"/>
    <w:rsid w:val="004D7A0D"/>
    <w:rsid w:val="004E076E"/>
    <w:rsid w:val="004F39F1"/>
    <w:rsid w:val="004F3ADD"/>
    <w:rsid w:val="004F562B"/>
    <w:rsid w:val="00504119"/>
    <w:rsid w:val="005144A5"/>
    <w:rsid w:val="00520CE1"/>
    <w:rsid w:val="00520F0C"/>
    <w:rsid w:val="00527303"/>
    <w:rsid w:val="005346A5"/>
    <w:rsid w:val="00536128"/>
    <w:rsid w:val="00544EBE"/>
    <w:rsid w:val="00545DBF"/>
    <w:rsid w:val="0055029C"/>
    <w:rsid w:val="00550943"/>
    <w:rsid w:val="00566272"/>
    <w:rsid w:val="00566E41"/>
    <w:rsid w:val="00582FD9"/>
    <w:rsid w:val="005A4D6F"/>
    <w:rsid w:val="005A620A"/>
    <w:rsid w:val="005A6FD4"/>
    <w:rsid w:val="005B05CB"/>
    <w:rsid w:val="005B5D95"/>
    <w:rsid w:val="005B795C"/>
    <w:rsid w:val="005C0CC1"/>
    <w:rsid w:val="005C44DA"/>
    <w:rsid w:val="005D1541"/>
    <w:rsid w:val="005D2A66"/>
    <w:rsid w:val="005D5845"/>
    <w:rsid w:val="005E235C"/>
    <w:rsid w:val="005E42B0"/>
    <w:rsid w:val="005E43B3"/>
    <w:rsid w:val="005E7D62"/>
    <w:rsid w:val="006037A2"/>
    <w:rsid w:val="0061247A"/>
    <w:rsid w:val="00631AEB"/>
    <w:rsid w:val="0063310D"/>
    <w:rsid w:val="00636796"/>
    <w:rsid w:val="00637040"/>
    <w:rsid w:val="00640F65"/>
    <w:rsid w:val="00647F1F"/>
    <w:rsid w:val="00651EA4"/>
    <w:rsid w:val="00653B04"/>
    <w:rsid w:val="006616D9"/>
    <w:rsid w:val="0067600E"/>
    <w:rsid w:val="00682441"/>
    <w:rsid w:val="00690055"/>
    <w:rsid w:val="006973F4"/>
    <w:rsid w:val="006A40D0"/>
    <w:rsid w:val="006A54D7"/>
    <w:rsid w:val="006B6437"/>
    <w:rsid w:val="006C3CD5"/>
    <w:rsid w:val="006C697A"/>
    <w:rsid w:val="006D2B52"/>
    <w:rsid w:val="006D2BD3"/>
    <w:rsid w:val="006D7708"/>
    <w:rsid w:val="00703461"/>
    <w:rsid w:val="00706F43"/>
    <w:rsid w:val="007119C7"/>
    <w:rsid w:val="00713B82"/>
    <w:rsid w:val="00720D5A"/>
    <w:rsid w:val="00734A41"/>
    <w:rsid w:val="007366F6"/>
    <w:rsid w:val="00737DA0"/>
    <w:rsid w:val="0075296A"/>
    <w:rsid w:val="00754A50"/>
    <w:rsid w:val="00761842"/>
    <w:rsid w:val="00783F6D"/>
    <w:rsid w:val="007A16AE"/>
    <w:rsid w:val="007A46F0"/>
    <w:rsid w:val="007B1AC6"/>
    <w:rsid w:val="007B65CF"/>
    <w:rsid w:val="007D4B7C"/>
    <w:rsid w:val="007D5EB3"/>
    <w:rsid w:val="007E7D2A"/>
    <w:rsid w:val="007F6206"/>
    <w:rsid w:val="007F723A"/>
    <w:rsid w:val="00800433"/>
    <w:rsid w:val="00821216"/>
    <w:rsid w:val="0084592B"/>
    <w:rsid w:val="00853F54"/>
    <w:rsid w:val="00863746"/>
    <w:rsid w:val="00864FF5"/>
    <w:rsid w:val="008A0E31"/>
    <w:rsid w:val="008A3CB2"/>
    <w:rsid w:val="008B3C6B"/>
    <w:rsid w:val="008B41D6"/>
    <w:rsid w:val="008B4568"/>
    <w:rsid w:val="008C1C74"/>
    <w:rsid w:val="008C601B"/>
    <w:rsid w:val="008C7FEF"/>
    <w:rsid w:val="008D58E6"/>
    <w:rsid w:val="008D6140"/>
    <w:rsid w:val="008E2E31"/>
    <w:rsid w:val="008E5B32"/>
    <w:rsid w:val="008E5BE9"/>
    <w:rsid w:val="009015ED"/>
    <w:rsid w:val="00906B44"/>
    <w:rsid w:val="00906FF9"/>
    <w:rsid w:val="00922C72"/>
    <w:rsid w:val="009252D6"/>
    <w:rsid w:val="00936A4A"/>
    <w:rsid w:val="00936CBD"/>
    <w:rsid w:val="00937DD9"/>
    <w:rsid w:val="00945364"/>
    <w:rsid w:val="009459C6"/>
    <w:rsid w:val="009523E3"/>
    <w:rsid w:val="00952ADA"/>
    <w:rsid w:val="009567BA"/>
    <w:rsid w:val="00957259"/>
    <w:rsid w:val="00966167"/>
    <w:rsid w:val="00974C35"/>
    <w:rsid w:val="00977267"/>
    <w:rsid w:val="00993B8A"/>
    <w:rsid w:val="00996A3D"/>
    <w:rsid w:val="009B4564"/>
    <w:rsid w:val="009D0274"/>
    <w:rsid w:val="009D1B52"/>
    <w:rsid w:val="009D679E"/>
    <w:rsid w:val="009E462E"/>
    <w:rsid w:val="009F02D0"/>
    <w:rsid w:val="009F1832"/>
    <w:rsid w:val="00A06E0B"/>
    <w:rsid w:val="00A10ECD"/>
    <w:rsid w:val="00A1450E"/>
    <w:rsid w:val="00A20C86"/>
    <w:rsid w:val="00A2723A"/>
    <w:rsid w:val="00A3071B"/>
    <w:rsid w:val="00A32B94"/>
    <w:rsid w:val="00A359D0"/>
    <w:rsid w:val="00A40E72"/>
    <w:rsid w:val="00A413F2"/>
    <w:rsid w:val="00A511D0"/>
    <w:rsid w:val="00A52F62"/>
    <w:rsid w:val="00A54837"/>
    <w:rsid w:val="00A55283"/>
    <w:rsid w:val="00A5550D"/>
    <w:rsid w:val="00A5638E"/>
    <w:rsid w:val="00A579B6"/>
    <w:rsid w:val="00A6489F"/>
    <w:rsid w:val="00A91C39"/>
    <w:rsid w:val="00A9208B"/>
    <w:rsid w:val="00A961BB"/>
    <w:rsid w:val="00AA342C"/>
    <w:rsid w:val="00AB18AA"/>
    <w:rsid w:val="00AB5274"/>
    <w:rsid w:val="00AB5FF9"/>
    <w:rsid w:val="00AC206C"/>
    <w:rsid w:val="00AD23FA"/>
    <w:rsid w:val="00AD7628"/>
    <w:rsid w:val="00AD798E"/>
    <w:rsid w:val="00AE0AD6"/>
    <w:rsid w:val="00AF1CE0"/>
    <w:rsid w:val="00AF62FC"/>
    <w:rsid w:val="00AF76F1"/>
    <w:rsid w:val="00B05EA1"/>
    <w:rsid w:val="00B1312E"/>
    <w:rsid w:val="00B154A0"/>
    <w:rsid w:val="00B2237E"/>
    <w:rsid w:val="00B22FF9"/>
    <w:rsid w:val="00B279B3"/>
    <w:rsid w:val="00B37755"/>
    <w:rsid w:val="00B433FE"/>
    <w:rsid w:val="00B539D0"/>
    <w:rsid w:val="00B63A03"/>
    <w:rsid w:val="00B64114"/>
    <w:rsid w:val="00B65D2E"/>
    <w:rsid w:val="00B6602B"/>
    <w:rsid w:val="00B77EF7"/>
    <w:rsid w:val="00B81A03"/>
    <w:rsid w:val="00B82C8D"/>
    <w:rsid w:val="00B84D06"/>
    <w:rsid w:val="00B917D5"/>
    <w:rsid w:val="00B93448"/>
    <w:rsid w:val="00B935A8"/>
    <w:rsid w:val="00B93E0A"/>
    <w:rsid w:val="00BB59D2"/>
    <w:rsid w:val="00BB6345"/>
    <w:rsid w:val="00BC026E"/>
    <w:rsid w:val="00BC1418"/>
    <w:rsid w:val="00BD0A9E"/>
    <w:rsid w:val="00BD3629"/>
    <w:rsid w:val="00BD4AE5"/>
    <w:rsid w:val="00BE12E5"/>
    <w:rsid w:val="00BE58D7"/>
    <w:rsid w:val="00BF0241"/>
    <w:rsid w:val="00BF54FD"/>
    <w:rsid w:val="00BF730A"/>
    <w:rsid w:val="00C05F26"/>
    <w:rsid w:val="00C213E7"/>
    <w:rsid w:val="00C2315D"/>
    <w:rsid w:val="00C27802"/>
    <w:rsid w:val="00C30D2E"/>
    <w:rsid w:val="00C35FB3"/>
    <w:rsid w:val="00C36EDC"/>
    <w:rsid w:val="00C43494"/>
    <w:rsid w:val="00C440CE"/>
    <w:rsid w:val="00C45DFF"/>
    <w:rsid w:val="00C5104B"/>
    <w:rsid w:val="00C5496A"/>
    <w:rsid w:val="00C60AF2"/>
    <w:rsid w:val="00C64920"/>
    <w:rsid w:val="00C6539E"/>
    <w:rsid w:val="00C66B31"/>
    <w:rsid w:val="00C75F38"/>
    <w:rsid w:val="00C8047F"/>
    <w:rsid w:val="00C826BF"/>
    <w:rsid w:val="00C84AFB"/>
    <w:rsid w:val="00C8671B"/>
    <w:rsid w:val="00CA47F2"/>
    <w:rsid w:val="00CD3448"/>
    <w:rsid w:val="00CE5196"/>
    <w:rsid w:val="00CF2E92"/>
    <w:rsid w:val="00D02AA5"/>
    <w:rsid w:val="00D02E61"/>
    <w:rsid w:val="00D105C4"/>
    <w:rsid w:val="00D14283"/>
    <w:rsid w:val="00D14F46"/>
    <w:rsid w:val="00D218D0"/>
    <w:rsid w:val="00D24C4D"/>
    <w:rsid w:val="00D3555D"/>
    <w:rsid w:val="00D43EFF"/>
    <w:rsid w:val="00D472D4"/>
    <w:rsid w:val="00D52247"/>
    <w:rsid w:val="00D5790D"/>
    <w:rsid w:val="00D63933"/>
    <w:rsid w:val="00D871D8"/>
    <w:rsid w:val="00D9591F"/>
    <w:rsid w:val="00DA21C0"/>
    <w:rsid w:val="00DB54CB"/>
    <w:rsid w:val="00DD7B8A"/>
    <w:rsid w:val="00DD7DBE"/>
    <w:rsid w:val="00DF011B"/>
    <w:rsid w:val="00DF13F9"/>
    <w:rsid w:val="00DF6307"/>
    <w:rsid w:val="00E0328B"/>
    <w:rsid w:val="00E136A1"/>
    <w:rsid w:val="00E25838"/>
    <w:rsid w:val="00E25C0D"/>
    <w:rsid w:val="00E32586"/>
    <w:rsid w:val="00E34A99"/>
    <w:rsid w:val="00E35E37"/>
    <w:rsid w:val="00E45B79"/>
    <w:rsid w:val="00E63BD8"/>
    <w:rsid w:val="00E70CA7"/>
    <w:rsid w:val="00E81258"/>
    <w:rsid w:val="00E82CF2"/>
    <w:rsid w:val="00E858D8"/>
    <w:rsid w:val="00E8686A"/>
    <w:rsid w:val="00E90323"/>
    <w:rsid w:val="00EB0047"/>
    <w:rsid w:val="00EB4DC5"/>
    <w:rsid w:val="00EB5F59"/>
    <w:rsid w:val="00EC7F6B"/>
    <w:rsid w:val="00ED20E7"/>
    <w:rsid w:val="00EE0AC7"/>
    <w:rsid w:val="00EE5873"/>
    <w:rsid w:val="00EE712F"/>
    <w:rsid w:val="00EF51A6"/>
    <w:rsid w:val="00F336B5"/>
    <w:rsid w:val="00F354CB"/>
    <w:rsid w:val="00F40BB7"/>
    <w:rsid w:val="00F42D2E"/>
    <w:rsid w:val="00F433DC"/>
    <w:rsid w:val="00F43656"/>
    <w:rsid w:val="00F4399D"/>
    <w:rsid w:val="00F53BC2"/>
    <w:rsid w:val="00F5510A"/>
    <w:rsid w:val="00F62F48"/>
    <w:rsid w:val="00F65C57"/>
    <w:rsid w:val="00F76C22"/>
    <w:rsid w:val="00F777AB"/>
    <w:rsid w:val="00F85232"/>
    <w:rsid w:val="00F863F5"/>
    <w:rsid w:val="00F95CEF"/>
    <w:rsid w:val="00FB4B1B"/>
    <w:rsid w:val="00FD2D49"/>
    <w:rsid w:val="00FD6D4A"/>
    <w:rsid w:val="00FF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453E"/>
  <w15:chartTrackingRefBased/>
  <w15:docId w15:val="{0355ECF2-3349-439B-B8F5-B16A343E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FE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1B166A"/>
    <w:pPr>
      <w:keepNext/>
      <w:autoSpaceDE w:val="0"/>
      <w:autoSpaceDN w:val="0"/>
      <w:adjustRightInd w:val="0"/>
      <w:jc w:val="both"/>
      <w:outlineLvl w:val="0"/>
    </w:pPr>
    <w:rPr>
      <w:rFonts w:ascii="Arial" w:hAnsi="Arial" w:cs="Arial"/>
      <w:bCs/>
      <w:i/>
      <w:iCs/>
      <w:sz w:val="20"/>
    </w:rPr>
  </w:style>
  <w:style w:type="paragraph" w:styleId="Heading2">
    <w:name w:val="heading 2"/>
    <w:aliases w:val="RR level 2"/>
    <w:basedOn w:val="Normal"/>
    <w:link w:val="Heading2Char"/>
    <w:qFormat/>
    <w:rsid w:val="001B166A"/>
    <w:pPr>
      <w:keepNext/>
      <w:overflowPunct w:val="0"/>
      <w:autoSpaceDE w:val="0"/>
      <w:autoSpaceDN w:val="0"/>
      <w:adjustRightInd w:val="0"/>
      <w:spacing w:after="240"/>
      <w:ind w:left="720" w:hanging="720"/>
      <w:jc w:val="both"/>
      <w:textAlignment w:val="baseline"/>
      <w:outlineLvl w:val="1"/>
    </w:pPr>
    <w:rPr>
      <w:rFonts w:ascii="Arial Narrow" w:hAnsi="Arial Narrow"/>
      <w:b/>
      <w:kern w:val="28"/>
      <w:sz w:val="28"/>
      <w:szCs w:val="20"/>
      <w:lang w:eastAsia="en-US"/>
    </w:rPr>
  </w:style>
  <w:style w:type="paragraph" w:styleId="Heading3">
    <w:name w:val="heading 3"/>
    <w:basedOn w:val="Normal"/>
    <w:next w:val="Normal"/>
    <w:link w:val="Heading3Char"/>
    <w:qFormat/>
    <w:rsid w:val="001B166A"/>
    <w:pPr>
      <w:keepNext/>
      <w:autoSpaceDE w:val="0"/>
      <w:autoSpaceDN w:val="0"/>
      <w:adjustRightInd w:val="0"/>
      <w:ind w:left="720" w:hanging="720"/>
      <w:jc w:val="both"/>
      <w:outlineLvl w:val="2"/>
    </w:pPr>
    <w:rPr>
      <w:rFonts w:cs="Arial"/>
      <w:bCs/>
      <w:i/>
      <w:iCs/>
    </w:rPr>
  </w:style>
  <w:style w:type="paragraph" w:styleId="Heading4">
    <w:name w:val="heading 4"/>
    <w:basedOn w:val="Normal"/>
    <w:next w:val="Normal"/>
    <w:link w:val="Heading4Char"/>
    <w:qFormat/>
    <w:rsid w:val="001B166A"/>
    <w:pPr>
      <w:keepNext/>
      <w:autoSpaceDE w:val="0"/>
      <w:autoSpaceDN w:val="0"/>
      <w:adjustRightInd w:val="0"/>
      <w:jc w:val="both"/>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7FEF"/>
    <w:rPr>
      <w:color w:val="0000FF"/>
      <w:u w:val="single"/>
    </w:rPr>
  </w:style>
  <w:style w:type="paragraph" w:customStyle="1" w:styleId="kb">
    <w:name w:val="kb"/>
    <w:basedOn w:val="Normal"/>
    <w:rsid w:val="008C7FEF"/>
    <w:pPr>
      <w:spacing w:before="100" w:beforeAutospacing="1" w:after="100" w:afterAutospacing="1"/>
    </w:pPr>
  </w:style>
  <w:style w:type="character" w:customStyle="1" w:styleId="jd">
    <w:name w:val="jd"/>
    <w:rsid w:val="008C7FEF"/>
  </w:style>
  <w:style w:type="character" w:customStyle="1" w:styleId="jc">
    <w:name w:val="jc"/>
    <w:rsid w:val="008C7FEF"/>
  </w:style>
  <w:style w:type="paragraph" w:styleId="ListParagraph">
    <w:name w:val="List Paragraph"/>
    <w:basedOn w:val="Normal"/>
    <w:uiPriority w:val="72"/>
    <w:qFormat/>
    <w:rsid w:val="008C7FEF"/>
    <w:pPr>
      <w:ind w:left="720"/>
      <w:contextualSpacing/>
    </w:pPr>
  </w:style>
  <w:style w:type="paragraph" w:customStyle="1" w:styleId="BulletText">
    <w:name w:val="Bullet Text"/>
    <w:basedOn w:val="Normal"/>
    <w:uiPriority w:val="99"/>
    <w:rsid w:val="008C7FEF"/>
    <w:pPr>
      <w:widowControl w:val="0"/>
      <w:suppressAutoHyphens/>
      <w:autoSpaceDE w:val="0"/>
      <w:autoSpaceDN w:val="0"/>
      <w:adjustRightInd w:val="0"/>
      <w:spacing w:after="240" w:line="220" w:lineRule="atLeast"/>
      <w:ind w:left="907" w:right="113" w:hanging="454"/>
      <w:jc w:val="both"/>
      <w:textAlignment w:val="center"/>
    </w:pPr>
    <w:rPr>
      <w:rFonts w:ascii="DIN-Light" w:hAnsi="DIN-Light" w:cs="DIN-Light"/>
      <w:color w:val="000000"/>
      <w:sz w:val="18"/>
      <w:szCs w:val="18"/>
      <w:lang w:eastAsia="en-US"/>
    </w:rPr>
  </w:style>
  <w:style w:type="paragraph" w:customStyle="1" w:styleId="bt">
    <w:name w:val="bt"/>
    <w:basedOn w:val="Normal"/>
    <w:rsid w:val="008C7FEF"/>
    <w:pPr>
      <w:spacing w:before="100" w:beforeAutospacing="1" w:after="100" w:afterAutospacing="1"/>
    </w:pPr>
  </w:style>
  <w:style w:type="paragraph" w:styleId="Revision">
    <w:name w:val="Revision"/>
    <w:hidden/>
    <w:uiPriority w:val="99"/>
    <w:semiHidden/>
    <w:rsid w:val="00864FF5"/>
    <w:pPr>
      <w:spacing w:after="0"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semiHidden/>
    <w:unhideWhenUsed/>
    <w:rsid w:val="00371149"/>
    <w:rPr>
      <w:sz w:val="16"/>
      <w:szCs w:val="16"/>
    </w:rPr>
  </w:style>
  <w:style w:type="paragraph" w:styleId="CommentText">
    <w:name w:val="annotation text"/>
    <w:basedOn w:val="Normal"/>
    <w:link w:val="CommentTextChar"/>
    <w:unhideWhenUsed/>
    <w:rsid w:val="00371149"/>
    <w:rPr>
      <w:sz w:val="20"/>
      <w:szCs w:val="20"/>
    </w:rPr>
  </w:style>
  <w:style w:type="character" w:customStyle="1" w:styleId="CommentTextChar">
    <w:name w:val="Comment Text Char"/>
    <w:basedOn w:val="DefaultParagraphFont"/>
    <w:link w:val="CommentText"/>
    <w:rsid w:val="0037114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1149"/>
    <w:rPr>
      <w:b/>
      <w:bCs/>
    </w:rPr>
  </w:style>
  <w:style w:type="character" w:customStyle="1" w:styleId="CommentSubjectChar">
    <w:name w:val="Comment Subject Char"/>
    <w:basedOn w:val="CommentTextChar"/>
    <w:link w:val="CommentSubject"/>
    <w:uiPriority w:val="99"/>
    <w:semiHidden/>
    <w:rsid w:val="00371149"/>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rsid w:val="001B166A"/>
    <w:rPr>
      <w:rFonts w:ascii="Arial" w:eastAsia="Times New Roman" w:hAnsi="Arial" w:cs="Arial"/>
      <w:bCs/>
      <w:i/>
      <w:iCs/>
      <w:sz w:val="20"/>
      <w:szCs w:val="24"/>
      <w:lang w:val="en-GB" w:eastAsia="en-GB"/>
    </w:rPr>
  </w:style>
  <w:style w:type="character" w:customStyle="1" w:styleId="Heading2Char">
    <w:name w:val="Heading 2 Char"/>
    <w:aliases w:val="RR level 2 Char"/>
    <w:basedOn w:val="DefaultParagraphFont"/>
    <w:link w:val="Heading2"/>
    <w:rsid w:val="001B166A"/>
    <w:rPr>
      <w:rFonts w:ascii="Arial Narrow" w:eastAsia="Times New Roman" w:hAnsi="Arial Narrow" w:cs="Times New Roman"/>
      <w:b/>
      <w:kern w:val="28"/>
      <w:sz w:val="28"/>
      <w:szCs w:val="20"/>
      <w:lang w:val="en-GB"/>
    </w:rPr>
  </w:style>
  <w:style w:type="character" w:customStyle="1" w:styleId="Heading3Char">
    <w:name w:val="Heading 3 Char"/>
    <w:basedOn w:val="DefaultParagraphFont"/>
    <w:link w:val="Heading3"/>
    <w:rsid w:val="001B166A"/>
    <w:rPr>
      <w:rFonts w:ascii="Times New Roman" w:eastAsia="Times New Roman" w:hAnsi="Times New Roman" w:cs="Arial"/>
      <w:bCs/>
      <w:i/>
      <w:iCs/>
      <w:sz w:val="24"/>
      <w:szCs w:val="24"/>
      <w:lang w:val="en-GB" w:eastAsia="en-GB"/>
    </w:rPr>
  </w:style>
  <w:style w:type="character" w:customStyle="1" w:styleId="Heading4Char">
    <w:name w:val="Heading 4 Char"/>
    <w:basedOn w:val="DefaultParagraphFont"/>
    <w:link w:val="Heading4"/>
    <w:rsid w:val="001B166A"/>
    <w:rPr>
      <w:rFonts w:ascii="Times New Roman" w:eastAsia="Times New Roman" w:hAnsi="Times New Roman" w:cs="Arial"/>
      <w:b/>
      <w:sz w:val="24"/>
      <w:szCs w:val="24"/>
      <w:lang w:val="en-GB" w:eastAsia="en-GB"/>
    </w:rPr>
  </w:style>
  <w:style w:type="paragraph" w:customStyle="1" w:styleId="Normal10pt">
    <w:name w:val="Normal + 10 pt"/>
    <w:basedOn w:val="Normal"/>
    <w:rsid w:val="001B166A"/>
    <w:pPr>
      <w:overflowPunct w:val="0"/>
      <w:autoSpaceDE w:val="0"/>
      <w:autoSpaceDN w:val="0"/>
      <w:adjustRightInd w:val="0"/>
      <w:jc w:val="both"/>
      <w:textAlignment w:val="baseline"/>
    </w:pPr>
    <w:rPr>
      <w:rFonts w:ascii="Arial" w:hAnsi="Arial" w:cs="Arial"/>
      <w:sz w:val="22"/>
      <w:szCs w:val="22"/>
      <w:lang w:eastAsia="en-US"/>
    </w:rPr>
  </w:style>
  <w:style w:type="paragraph" w:styleId="BodyText">
    <w:name w:val="Body Text"/>
    <w:basedOn w:val="Normal"/>
    <w:link w:val="BodyTextChar"/>
    <w:rsid w:val="001B166A"/>
    <w:pPr>
      <w:jc w:val="both"/>
    </w:pPr>
    <w:rPr>
      <w:rFonts w:ascii="Arial" w:hAnsi="Arial"/>
      <w:color w:val="FF0000"/>
      <w:sz w:val="20"/>
      <w:szCs w:val="20"/>
    </w:rPr>
  </w:style>
  <w:style w:type="character" w:customStyle="1" w:styleId="BodyTextChar">
    <w:name w:val="Body Text Char"/>
    <w:basedOn w:val="DefaultParagraphFont"/>
    <w:link w:val="BodyText"/>
    <w:rsid w:val="001B166A"/>
    <w:rPr>
      <w:rFonts w:ascii="Arial" w:eastAsia="Times New Roman" w:hAnsi="Arial" w:cs="Times New Roman"/>
      <w:color w:val="FF0000"/>
      <w:sz w:val="20"/>
      <w:szCs w:val="20"/>
      <w:lang w:val="en-GB" w:eastAsia="en-GB"/>
    </w:rPr>
  </w:style>
  <w:style w:type="paragraph" w:styleId="Header">
    <w:name w:val="header"/>
    <w:basedOn w:val="Normal"/>
    <w:link w:val="HeaderChar"/>
    <w:uiPriority w:val="99"/>
    <w:rsid w:val="001B166A"/>
    <w:pPr>
      <w:tabs>
        <w:tab w:val="center" w:pos="4153"/>
        <w:tab w:val="right" w:pos="8306"/>
      </w:tabs>
    </w:pPr>
  </w:style>
  <w:style w:type="character" w:customStyle="1" w:styleId="HeaderChar">
    <w:name w:val="Header Char"/>
    <w:basedOn w:val="DefaultParagraphFont"/>
    <w:link w:val="Header"/>
    <w:uiPriority w:val="99"/>
    <w:rsid w:val="001B166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1B166A"/>
    <w:pPr>
      <w:tabs>
        <w:tab w:val="center" w:pos="4153"/>
        <w:tab w:val="right" w:pos="8306"/>
      </w:tabs>
    </w:pPr>
  </w:style>
  <w:style w:type="character" w:customStyle="1" w:styleId="FooterChar">
    <w:name w:val="Footer Char"/>
    <w:basedOn w:val="DefaultParagraphFont"/>
    <w:link w:val="Footer"/>
    <w:uiPriority w:val="99"/>
    <w:rsid w:val="001B166A"/>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rsid w:val="001B166A"/>
    <w:rPr>
      <w:rFonts w:ascii="Tahoma" w:hAnsi="Tahoma" w:cs="Tahoma"/>
      <w:sz w:val="16"/>
      <w:szCs w:val="16"/>
    </w:rPr>
  </w:style>
  <w:style w:type="character" w:customStyle="1" w:styleId="BalloonTextChar">
    <w:name w:val="Balloon Text Char"/>
    <w:basedOn w:val="DefaultParagraphFont"/>
    <w:link w:val="BalloonText"/>
    <w:uiPriority w:val="99"/>
    <w:semiHidden/>
    <w:rsid w:val="001B166A"/>
    <w:rPr>
      <w:rFonts w:ascii="Tahoma" w:eastAsia="Times New Roman" w:hAnsi="Tahoma" w:cs="Tahoma"/>
      <w:sz w:val="16"/>
      <w:szCs w:val="16"/>
      <w:lang w:val="en-GB" w:eastAsia="en-GB"/>
    </w:rPr>
  </w:style>
  <w:style w:type="character" w:styleId="PageNumber">
    <w:name w:val="page number"/>
    <w:basedOn w:val="DefaultParagraphFont"/>
    <w:rsid w:val="001B166A"/>
  </w:style>
  <w:style w:type="paragraph" w:styleId="BodyText2">
    <w:name w:val="Body Text 2"/>
    <w:basedOn w:val="Normal"/>
    <w:link w:val="BodyText2Char"/>
    <w:rsid w:val="001B166A"/>
    <w:rPr>
      <w:rFonts w:ascii="Arial" w:hAnsi="Arial"/>
      <w:color w:val="FF0000"/>
      <w:sz w:val="20"/>
      <w:szCs w:val="20"/>
    </w:rPr>
  </w:style>
  <w:style w:type="character" w:customStyle="1" w:styleId="BodyText2Char">
    <w:name w:val="Body Text 2 Char"/>
    <w:basedOn w:val="DefaultParagraphFont"/>
    <w:link w:val="BodyText2"/>
    <w:rsid w:val="001B166A"/>
    <w:rPr>
      <w:rFonts w:ascii="Arial" w:eastAsia="Times New Roman" w:hAnsi="Arial" w:cs="Times New Roman"/>
      <w:color w:val="FF0000"/>
      <w:sz w:val="20"/>
      <w:szCs w:val="20"/>
      <w:lang w:val="en-GB" w:eastAsia="en-GB"/>
    </w:rPr>
  </w:style>
  <w:style w:type="paragraph" w:styleId="BodyTextIndent">
    <w:name w:val="Body Text Indent"/>
    <w:basedOn w:val="Normal"/>
    <w:link w:val="BodyTextIndentChar"/>
    <w:rsid w:val="001B166A"/>
    <w:pPr>
      <w:spacing w:after="120"/>
      <w:ind w:left="283"/>
    </w:pPr>
  </w:style>
  <w:style w:type="character" w:customStyle="1" w:styleId="BodyTextIndentChar">
    <w:name w:val="Body Text Indent Char"/>
    <w:basedOn w:val="DefaultParagraphFont"/>
    <w:link w:val="BodyTextIndent"/>
    <w:rsid w:val="001B166A"/>
    <w:rPr>
      <w:rFonts w:ascii="Times New Roman" w:eastAsia="Times New Roman" w:hAnsi="Times New Roman" w:cs="Times New Roman"/>
      <w:sz w:val="24"/>
      <w:szCs w:val="24"/>
      <w:lang w:val="en-GB" w:eastAsia="en-GB"/>
    </w:rPr>
  </w:style>
  <w:style w:type="paragraph" w:styleId="TOC5">
    <w:name w:val="toc 5"/>
    <w:basedOn w:val="Normal"/>
    <w:next w:val="Normal"/>
    <w:autoRedefine/>
    <w:semiHidden/>
    <w:rsid w:val="001B166A"/>
    <w:pPr>
      <w:autoSpaceDE w:val="0"/>
      <w:autoSpaceDN w:val="0"/>
      <w:adjustRightInd w:val="0"/>
      <w:ind w:left="720"/>
    </w:pPr>
    <w:rPr>
      <w:rFonts w:ascii="Arial" w:hAnsi="Arial" w:cs="Arial"/>
      <w:b/>
      <w:bCs/>
      <w:i/>
      <w:iCs/>
      <w:sz w:val="20"/>
      <w:lang w:eastAsia="en-US"/>
    </w:rPr>
  </w:style>
  <w:style w:type="paragraph" w:styleId="BodyTextIndent2">
    <w:name w:val="Body Text Indent 2"/>
    <w:basedOn w:val="Normal"/>
    <w:link w:val="BodyTextIndent2Char"/>
    <w:rsid w:val="001B166A"/>
    <w:pPr>
      <w:autoSpaceDE w:val="0"/>
      <w:autoSpaceDN w:val="0"/>
      <w:adjustRightInd w:val="0"/>
      <w:ind w:left="720" w:hanging="720"/>
      <w:jc w:val="both"/>
    </w:pPr>
    <w:rPr>
      <w:rFonts w:ascii="Arial" w:hAnsi="Arial" w:cs="Arial"/>
      <w:bCs/>
      <w:sz w:val="20"/>
    </w:rPr>
  </w:style>
  <w:style w:type="character" w:customStyle="1" w:styleId="BodyTextIndent2Char">
    <w:name w:val="Body Text Indent 2 Char"/>
    <w:basedOn w:val="DefaultParagraphFont"/>
    <w:link w:val="BodyTextIndent2"/>
    <w:rsid w:val="001B166A"/>
    <w:rPr>
      <w:rFonts w:ascii="Arial" w:eastAsia="Times New Roman" w:hAnsi="Arial" w:cs="Arial"/>
      <w:bCs/>
      <w:sz w:val="20"/>
      <w:szCs w:val="24"/>
      <w:lang w:val="en-GB" w:eastAsia="en-GB"/>
    </w:rPr>
  </w:style>
  <w:style w:type="paragraph" w:styleId="BodyText3">
    <w:name w:val="Body Text 3"/>
    <w:basedOn w:val="Normal"/>
    <w:link w:val="BodyText3Char"/>
    <w:rsid w:val="001B166A"/>
    <w:pPr>
      <w:autoSpaceDE w:val="0"/>
      <w:autoSpaceDN w:val="0"/>
      <w:adjustRightInd w:val="0"/>
      <w:jc w:val="both"/>
    </w:pPr>
    <w:rPr>
      <w:rFonts w:ascii="Arial" w:hAnsi="Arial" w:cs="Arial"/>
      <w:bCs/>
      <w:sz w:val="20"/>
    </w:rPr>
  </w:style>
  <w:style w:type="character" w:customStyle="1" w:styleId="BodyText3Char">
    <w:name w:val="Body Text 3 Char"/>
    <w:basedOn w:val="DefaultParagraphFont"/>
    <w:link w:val="BodyText3"/>
    <w:rsid w:val="001B166A"/>
    <w:rPr>
      <w:rFonts w:ascii="Arial" w:eastAsia="Times New Roman" w:hAnsi="Arial" w:cs="Arial"/>
      <w:bCs/>
      <w:sz w:val="20"/>
      <w:szCs w:val="24"/>
      <w:lang w:val="en-GB" w:eastAsia="en-GB"/>
    </w:rPr>
  </w:style>
  <w:style w:type="paragraph" w:styleId="BodyTextIndent3">
    <w:name w:val="Body Text Indent 3"/>
    <w:basedOn w:val="Normal"/>
    <w:link w:val="BodyTextIndent3Char"/>
    <w:rsid w:val="001B166A"/>
    <w:pPr>
      <w:autoSpaceDE w:val="0"/>
      <w:autoSpaceDN w:val="0"/>
      <w:adjustRightInd w:val="0"/>
      <w:ind w:firstLine="720"/>
      <w:jc w:val="both"/>
    </w:pPr>
    <w:rPr>
      <w:rFonts w:ascii="Arial" w:hAnsi="Arial" w:cs="Arial"/>
      <w:bCs/>
      <w:sz w:val="20"/>
    </w:rPr>
  </w:style>
  <w:style w:type="character" w:customStyle="1" w:styleId="BodyTextIndent3Char">
    <w:name w:val="Body Text Indent 3 Char"/>
    <w:basedOn w:val="DefaultParagraphFont"/>
    <w:link w:val="BodyTextIndent3"/>
    <w:rsid w:val="001B166A"/>
    <w:rPr>
      <w:rFonts w:ascii="Arial" w:eastAsia="Times New Roman" w:hAnsi="Arial" w:cs="Arial"/>
      <w:bCs/>
      <w:sz w:val="20"/>
      <w:szCs w:val="24"/>
      <w:lang w:val="en-GB" w:eastAsia="en-GB"/>
    </w:rPr>
  </w:style>
  <w:style w:type="paragraph" w:customStyle="1" w:styleId="IndentedBullets">
    <w:name w:val="IndentedBullets"/>
    <w:basedOn w:val="Normal"/>
    <w:rsid w:val="001B166A"/>
    <w:pPr>
      <w:numPr>
        <w:numId w:val="3"/>
      </w:numPr>
      <w:tabs>
        <w:tab w:val="clear" w:pos="1437"/>
        <w:tab w:val="left" w:pos="1440"/>
      </w:tabs>
      <w:spacing w:after="60"/>
      <w:ind w:left="1440" w:hanging="360"/>
    </w:pPr>
    <w:rPr>
      <w:rFonts w:ascii="Arial" w:hAnsi="Arial"/>
      <w:sz w:val="20"/>
      <w:szCs w:val="20"/>
      <w:lang w:eastAsia="en-US"/>
    </w:rPr>
  </w:style>
  <w:style w:type="paragraph" w:customStyle="1" w:styleId="Bullet1">
    <w:name w:val="Bullet 1"/>
    <w:basedOn w:val="Normal"/>
    <w:rsid w:val="001B166A"/>
    <w:pPr>
      <w:numPr>
        <w:numId w:val="4"/>
      </w:numPr>
      <w:tabs>
        <w:tab w:val="clear" w:pos="1928"/>
        <w:tab w:val="left" w:pos="964"/>
      </w:tabs>
      <w:ind w:left="964"/>
    </w:pPr>
    <w:rPr>
      <w:rFonts w:ascii="Garamond" w:hAnsi="Garamond"/>
      <w:sz w:val="22"/>
      <w:lang w:eastAsia="en-US"/>
    </w:rPr>
  </w:style>
  <w:style w:type="paragraph" w:styleId="NormalWeb">
    <w:name w:val="Normal (Web)"/>
    <w:basedOn w:val="Normal"/>
    <w:rsid w:val="001B166A"/>
    <w:pPr>
      <w:spacing w:before="100" w:beforeAutospacing="1" w:after="100" w:afterAutospacing="1"/>
    </w:pPr>
    <w:rPr>
      <w:lang w:val="en-US" w:eastAsia="en-US"/>
    </w:rPr>
  </w:style>
  <w:style w:type="paragraph" w:customStyle="1" w:styleId="CMSHeadL9">
    <w:name w:val="CMS Head L9"/>
    <w:basedOn w:val="Normal"/>
    <w:rsid w:val="001B166A"/>
    <w:pPr>
      <w:numPr>
        <w:ilvl w:val="8"/>
        <w:numId w:val="5"/>
      </w:numPr>
      <w:spacing w:after="240"/>
      <w:outlineLvl w:val="8"/>
    </w:pPr>
    <w:rPr>
      <w:rFonts w:eastAsia="Calibri"/>
      <w:sz w:val="22"/>
      <w:lang w:eastAsia="en-US"/>
    </w:rPr>
  </w:style>
  <w:style w:type="paragraph" w:customStyle="1" w:styleId="CMSHeadL3">
    <w:name w:val="CMS Head L3"/>
    <w:basedOn w:val="Normal"/>
    <w:rsid w:val="001B166A"/>
    <w:pPr>
      <w:numPr>
        <w:numId w:val="5"/>
      </w:numPr>
      <w:spacing w:after="240"/>
      <w:outlineLvl w:val="2"/>
    </w:pPr>
    <w:rPr>
      <w:rFonts w:eastAsia="Calibri"/>
      <w:sz w:val="22"/>
      <w:lang w:eastAsia="en-US"/>
    </w:rPr>
  </w:style>
  <w:style w:type="paragraph" w:customStyle="1" w:styleId="CMSHeadL4">
    <w:name w:val="CMS Head L4"/>
    <w:basedOn w:val="Normal"/>
    <w:rsid w:val="001B166A"/>
    <w:pPr>
      <w:numPr>
        <w:ilvl w:val="1"/>
        <w:numId w:val="5"/>
      </w:numPr>
      <w:tabs>
        <w:tab w:val="num" w:pos="1701"/>
      </w:tabs>
      <w:spacing w:after="240"/>
      <w:ind w:left="1702" w:hanging="851"/>
      <w:outlineLvl w:val="3"/>
    </w:pPr>
    <w:rPr>
      <w:rFonts w:eastAsia="Calibri"/>
      <w:sz w:val="22"/>
      <w:lang w:eastAsia="en-US"/>
    </w:rPr>
  </w:style>
  <w:style w:type="paragraph" w:customStyle="1" w:styleId="CMSHeadL5">
    <w:name w:val="CMS Head L5"/>
    <w:basedOn w:val="Normal"/>
    <w:rsid w:val="001B166A"/>
    <w:pPr>
      <w:numPr>
        <w:ilvl w:val="2"/>
        <w:numId w:val="5"/>
      </w:numPr>
      <w:tabs>
        <w:tab w:val="num" w:pos="2551"/>
      </w:tabs>
      <w:spacing w:after="240"/>
      <w:ind w:left="2552" w:hanging="851"/>
      <w:outlineLvl w:val="4"/>
    </w:pPr>
    <w:rPr>
      <w:rFonts w:eastAsia="Calibri"/>
      <w:sz w:val="22"/>
      <w:lang w:eastAsia="en-US"/>
    </w:rPr>
  </w:style>
  <w:style w:type="paragraph" w:customStyle="1" w:styleId="CMSHeadL6">
    <w:name w:val="CMS Head L6"/>
    <w:basedOn w:val="Normal"/>
    <w:rsid w:val="001B166A"/>
    <w:pPr>
      <w:numPr>
        <w:ilvl w:val="3"/>
        <w:numId w:val="5"/>
      </w:numPr>
      <w:tabs>
        <w:tab w:val="num" w:pos="3402"/>
      </w:tabs>
      <w:spacing w:after="240"/>
      <w:ind w:left="3403"/>
      <w:outlineLvl w:val="5"/>
    </w:pPr>
    <w:rPr>
      <w:rFonts w:eastAsia="Calibri"/>
      <w:sz w:val="22"/>
      <w:lang w:eastAsia="en-US"/>
    </w:rPr>
  </w:style>
  <w:style w:type="paragraph" w:customStyle="1" w:styleId="CMSHeadL7">
    <w:name w:val="CMS Head L7"/>
    <w:basedOn w:val="Normal"/>
    <w:rsid w:val="001B166A"/>
    <w:pPr>
      <w:numPr>
        <w:ilvl w:val="4"/>
        <w:numId w:val="5"/>
      </w:numPr>
      <w:spacing w:after="240"/>
      <w:ind w:left="851"/>
      <w:outlineLvl w:val="6"/>
    </w:pPr>
    <w:rPr>
      <w:rFonts w:eastAsia="Calibri"/>
      <w:sz w:val="22"/>
      <w:lang w:eastAsia="en-US"/>
    </w:rPr>
  </w:style>
  <w:style w:type="paragraph" w:customStyle="1" w:styleId="CMSHeadL8">
    <w:name w:val="CMS Head L8"/>
    <w:basedOn w:val="Normal"/>
    <w:rsid w:val="001B166A"/>
    <w:pPr>
      <w:numPr>
        <w:ilvl w:val="5"/>
        <w:numId w:val="5"/>
      </w:numPr>
      <w:tabs>
        <w:tab w:val="num" w:pos="1701"/>
      </w:tabs>
      <w:spacing w:after="240"/>
      <w:ind w:left="1702"/>
      <w:outlineLvl w:val="7"/>
    </w:pPr>
    <w:rPr>
      <w:rFonts w:eastAsia="Calibri"/>
      <w:sz w:val="22"/>
      <w:lang w:eastAsia="en-US"/>
    </w:rPr>
  </w:style>
  <w:style w:type="paragraph" w:customStyle="1" w:styleId="CMSSchL1">
    <w:name w:val="CMS Sch L1"/>
    <w:basedOn w:val="Normal"/>
    <w:next w:val="CMSSchPart"/>
    <w:rsid w:val="001B166A"/>
    <w:pPr>
      <w:keepNext/>
      <w:pageBreakBefore/>
      <w:numPr>
        <w:ilvl w:val="6"/>
        <w:numId w:val="5"/>
      </w:numPr>
      <w:spacing w:before="240" w:after="240"/>
      <w:jc w:val="center"/>
      <w:outlineLvl w:val="0"/>
    </w:pPr>
    <w:rPr>
      <w:rFonts w:eastAsia="Calibri"/>
      <w:b/>
      <w:sz w:val="28"/>
      <w:lang w:eastAsia="en-US"/>
    </w:rPr>
  </w:style>
  <w:style w:type="paragraph" w:customStyle="1" w:styleId="CMSSchPart">
    <w:name w:val="CMS Sch Part"/>
    <w:basedOn w:val="Normal"/>
    <w:next w:val="Normal"/>
    <w:rsid w:val="001B166A"/>
    <w:pPr>
      <w:numPr>
        <w:ilvl w:val="7"/>
        <w:numId w:val="5"/>
      </w:numPr>
      <w:spacing w:after="240"/>
      <w:jc w:val="center"/>
      <w:outlineLvl w:val="0"/>
    </w:pPr>
    <w:rPr>
      <w:rFonts w:eastAsia="Calibri"/>
      <w:b/>
      <w:sz w:val="22"/>
      <w:lang w:eastAsia="en-US"/>
    </w:rPr>
  </w:style>
  <w:style w:type="paragraph" w:styleId="Title">
    <w:name w:val="Title"/>
    <w:basedOn w:val="Normal"/>
    <w:link w:val="TitleChar"/>
    <w:qFormat/>
    <w:rsid w:val="001B166A"/>
    <w:pPr>
      <w:jc w:val="center"/>
    </w:pPr>
    <w:rPr>
      <w:rFonts w:ascii="Verdana" w:eastAsia="Calibri" w:hAnsi="Verdana"/>
      <w:b/>
      <w:bCs/>
      <w:lang w:eastAsia="en-US"/>
    </w:rPr>
  </w:style>
  <w:style w:type="character" w:customStyle="1" w:styleId="TitleChar">
    <w:name w:val="Title Char"/>
    <w:basedOn w:val="DefaultParagraphFont"/>
    <w:link w:val="Title"/>
    <w:rsid w:val="001B166A"/>
    <w:rPr>
      <w:rFonts w:ascii="Verdana" w:eastAsia="Calibri" w:hAnsi="Verdana" w:cs="Times New Roman"/>
      <w:b/>
      <w:bCs/>
      <w:sz w:val="24"/>
      <w:szCs w:val="24"/>
      <w:lang w:val="en-GB"/>
    </w:rPr>
  </w:style>
  <w:style w:type="paragraph" w:customStyle="1" w:styleId="LightGrid-Accent31">
    <w:name w:val="Light Grid - Accent 31"/>
    <w:basedOn w:val="Normal"/>
    <w:uiPriority w:val="34"/>
    <w:qFormat/>
    <w:rsid w:val="001B166A"/>
    <w:pPr>
      <w:spacing w:after="200" w:line="276" w:lineRule="auto"/>
      <w:ind w:left="720"/>
      <w:contextualSpacing/>
    </w:pPr>
    <w:rPr>
      <w:rFonts w:ascii="Calibri" w:eastAsia="Calibri" w:hAnsi="Calibri"/>
      <w:sz w:val="22"/>
      <w:szCs w:val="22"/>
      <w:lang w:val="en-US" w:eastAsia="en-US"/>
    </w:rPr>
  </w:style>
  <w:style w:type="character" w:customStyle="1" w:styleId="c36">
    <w:name w:val="c36"/>
    <w:rsid w:val="001B166A"/>
    <w:rPr>
      <w:rFonts w:ascii="Arial" w:hAnsi="Arial" w:cs="Arial"/>
      <w:sz w:val="16"/>
      <w:szCs w:val="16"/>
      <w:vertAlign w:val="superscript"/>
    </w:rPr>
  </w:style>
  <w:style w:type="paragraph" w:customStyle="1" w:styleId="a">
    <w:name w:val="a"/>
    <w:basedOn w:val="Normal"/>
    <w:rsid w:val="001B166A"/>
    <w:pPr>
      <w:spacing w:before="100" w:beforeAutospacing="1" w:after="100" w:afterAutospacing="1"/>
    </w:pPr>
  </w:style>
  <w:style w:type="character" w:customStyle="1" w:styleId="ja">
    <w:name w:val="ja"/>
    <w:rsid w:val="001B166A"/>
  </w:style>
  <w:style w:type="character" w:customStyle="1" w:styleId="as">
    <w:name w:val="as"/>
    <w:rsid w:val="001B166A"/>
  </w:style>
  <w:style w:type="paragraph" w:customStyle="1" w:styleId="az">
    <w:name w:val="az"/>
    <w:basedOn w:val="Normal"/>
    <w:rsid w:val="001B166A"/>
    <w:pPr>
      <w:spacing w:before="100" w:beforeAutospacing="1" w:after="100" w:afterAutospacing="1"/>
    </w:pPr>
  </w:style>
  <w:style w:type="paragraph" w:customStyle="1" w:styleId="ba">
    <w:name w:val="ba"/>
    <w:basedOn w:val="Normal"/>
    <w:rsid w:val="001B166A"/>
    <w:pPr>
      <w:spacing w:before="100" w:beforeAutospacing="1" w:after="100" w:afterAutospacing="1"/>
    </w:pPr>
  </w:style>
  <w:style w:type="paragraph" w:customStyle="1" w:styleId="bb">
    <w:name w:val="bb"/>
    <w:basedOn w:val="Normal"/>
    <w:rsid w:val="001B166A"/>
    <w:pPr>
      <w:spacing w:before="100" w:beforeAutospacing="1" w:after="100" w:afterAutospacing="1"/>
    </w:pPr>
  </w:style>
  <w:style w:type="paragraph" w:customStyle="1" w:styleId="bc">
    <w:name w:val="bc"/>
    <w:basedOn w:val="Normal"/>
    <w:rsid w:val="001B166A"/>
    <w:pPr>
      <w:spacing w:before="100" w:beforeAutospacing="1" w:after="100" w:afterAutospacing="1"/>
    </w:pPr>
  </w:style>
  <w:style w:type="paragraph" w:customStyle="1" w:styleId="be">
    <w:name w:val="be"/>
    <w:basedOn w:val="Normal"/>
    <w:rsid w:val="001B166A"/>
    <w:pPr>
      <w:spacing w:before="100" w:beforeAutospacing="1" w:after="100" w:afterAutospacing="1"/>
    </w:pPr>
  </w:style>
  <w:style w:type="character" w:customStyle="1" w:styleId="ae">
    <w:name w:val="ae"/>
    <w:rsid w:val="001B166A"/>
  </w:style>
  <w:style w:type="paragraph" w:customStyle="1" w:styleId="bf">
    <w:name w:val="bf"/>
    <w:basedOn w:val="Normal"/>
    <w:rsid w:val="001B166A"/>
    <w:pPr>
      <w:spacing w:before="100" w:beforeAutospacing="1" w:after="100" w:afterAutospacing="1"/>
    </w:pPr>
  </w:style>
  <w:style w:type="paragraph" w:customStyle="1" w:styleId="aw">
    <w:name w:val="aw"/>
    <w:basedOn w:val="Normal"/>
    <w:rsid w:val="001B166A"/>
    <w:pPr>
      <w:spacing w:before="100" w:beforeAutospacing="1" w:after="100" w:afterAutospacing="1"/>
    </w:pPr>
  </w:style>
  <w:style w:type="paragraph" w:customStyle="1" w:styleId="bg">
    <w:name w:val="bg"/>
    <w:basedOn w:val="Normal"/>
    <w:rsid w:val="001B166A"/>
    <w:pPr>
      <w:spacing w:before="100" w:beforeAutospacing="1" w:after="100" w:afterAutospacing="1"/>
    </w:pPr>
  </w:style>
  <w:style w:type="character" w:customStyle="1" w:styleId="ab">
    <w:name w:val="ab"/>
    <w:rsid w:val="001B166A"/>
  </w:style>
  <w:style w:type="character" w:customStyle="1" w:styleId="x">
    <w:name w:val="x"/>
    <w:rsid w:val="001B166A"/>
  </w:style>
  <w:style w:type="paragraph" w:customStyle="1" w:styleId="bh">
    <w:name w:val="bh"/>
    <w:basedOn w:val="Normal"/>
    <w:rsid w:val="001B166A"/>
    <w:pPr>
      <w:spacing w:before="100" w:beforeAutospacing="1" w:after="100" w:afterAutospacing="1"/>
    </w:pPr>
  </w:style>
  <w:style w:type="character" w:customStyle="1" w:styleId="u">
    <w:name w:val="u"/>
    <w:rsid w:val="001B166A"/>
  </w:style>
  <w:style w:type="paragraph" w:customStyle="1" w:styleId="bi">
    <w:name w:val="bi"/>
    <w:basedOn w:val="Normal"/>
    <w:rsid w:val="001B166A"/>
    <w:pPr>
      <w:spacing w:before="100" w:beforeAutospacing="1" w:after="100" w:afterAutospacing="1"/>
    </w:pPr>
  </w:style>
  <w:style w:type="paragraph" w:customStyle="1" w:styleId="bj">
    <w:name w:val="bj"/>
    <w:basedOn w:val="Normal"/>
    <w:rsid w:val="001B166A"/>
    <w:pPr>
      <w:spacing w:before="100" w:beforeAutospacing="1" w:after="100" w:afterAutospacing="1"/>
    </w:pPr>
  </w:style>
  <w:style w:type="paragraph" w:customStyle="1" w:styleId="BodyText1">
    <w:name w:val="Body Text1"/>
    <w:basedOn w:val="Normal"/>
    <w:uiPriority w:val="99"/>
    <w:rsid w:val="001B166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s>
      <w:suppressAutoHyphens/>
      <w:autoSpaceDE w:val="0"/>
      <w:autoSpaceDN w:val="0"/>
      <w:adjustRightInd w:val="0"/>
      <w:spacing w:after="240" w:line="220" w:lineRule="atLeast"/>
      <w:ind w:right="113"/>
      <w:jc w:val="both"/>
      <w:textAlignment w:val="center"/>
    </w:pPr>
    <w:rPr>
      <w:rFonts w:ascii="DIN-Light" w:hAnsi="DIN-Light" w:cs="DIN-Light"/>
      <w:color w:val="000000"/>
      <w:sz w:val="18"/>
      <w:szCs w:val="18"/>
      <w:lang w:eastAsia="en-US"/>
    </w:rPr>
  </w:style>
  <w:style w:type="paragraph" w:customStyle="1" w:styleId="MediumGrid2-Accent11">
    <w:name w:val="Medium Grid 2 - Accent 11"/>
    <w:uiPriority w:val="1"/>
    <w:qFormat/>
    <w:rsid w:val="001B166A"/>
    <w:pPr>
      <w:spacing w:after="0" w:line="240" w:lineRule="auto"/>
    </w:pPr>
    <w:rPr>
      <w:rFonts w:ascii="Calibri" w:eastAsia="Calibri" w:hAnsi="Calibri" w:cs="Times New Roman"/>
      <w:lang w:val="en-GB"/>
    </w:rPr>
  </w:style>
  <w:style w:type="table" w:styleId="TableGrid">
    <w:name w:val="Table Grid"/>
    <w:basedOn w:val="TableNormal"/>
    <w:rsid w:val="001B166A"/>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99"/>
    <w:semiHidden/>
    <w:rsid w:val="001B166A"/>
    <w:pPr>
      <w:spacing w:after="0" w:line="240" w:lineRule="auto"/>
    </w:pPr>
    <w:rPr>
      <w:rFonts w:ascii="Times New Roman" w:eastAsia="Times New Roman" w:hAnsi="Times New Roman" w:cs="Times New Roman"/>
      <w:sz w:val="24"/>
      <w:szCs w:val="24"/>
      <w:lang w:val="en-GB" w:eastAsia="en-GB"/>
    </w:rPr>
  </w:style>
  <w:style w:type="character" w:styleId="FollowedHyperlink">
    <w:name w:val="FollowedHyperlink"/>
    <w:rsid w:val="001B166A"/>
    <w:rPr>
      <w:color w:val="800080"/>
      <w:u w:val="single"/>
    </w:rPr>
  </w:style>
  <w:style w:type="paragraph" w:customStyle="1" w:styleId="MediumList2-Accent21">
    <w:name w:val="Medium List 2 - Accent 21"/>
    <w:hidden/>
    <w:uiPriority w:val="99"/>
    <w:semiHidden/>
    <w:rsid w:val="001B166A"/>
    <w:pPr>
      <w:spacing w:after="0"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B166A"/>
    <w:rPr>
      <w:color w:val="605E5C"/>
      <w:shd w:val="clear" w:color="auto" w:fill="E1DFDD"/>
    </w:rPr>
  </w:style>
  <w:style w:type="character" w:customStyle="1" w:styleId="normaltextrun">
    <w:name w:val="normaltextrun"/>
    <w:basedOn w:val="DefaultParagraphFont"/>
    <w:rsid w:val="00A6489F"/>
  </w:style>
  <w:style w:type="character" w:customStyle="1" w:styleId="apple-converted-space">
    <w:name w:val="apple-converted-space"/>
    <w:basedOn w:val="DefaultParagraphFont"/>
    <w:rsid w:val="00D6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7242">
      <w:bodyDiv w:val="1"/>
      <w:marLeft w:val="0"/>
      <w:marRight w:val="0"/>
      <w:marTop w:val="0"/>
      <w:marBottom w:val="0"/>
      <w:divBdr>
        <w:top w:val="none" w:sz="0" w:space="0" w:color="auto"/>
        <w:left w:val="none" w:sz="0" w:space="0" w:color="auto"/>
        <w:bottom w:val="none" w:sz="0" w:space="0" w:color="auto"/>
        <w:right w:val="none" w:sz="0" w:space="0" w:color="auto"/>
      </w:divBdr>
    </w:div>
    <w:div w:id="21119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kos.com" TargetMode="External"/><Relationship Id="rId5" Type="http://schemas.openxmlformats.org/officeDocument/2006/relationships/numbering" Target="numbering.xml"/><Relationship Id="rId10" Type="http://schemas.openxmlformats.org/officeDocument/2006/relationships/hyperlink" Target="http://www.vianetplc.com" TargetMode="External"/><Relationship Id="rId4" Type="http://schemas.openxmlformats.org/officeDocument/2006/relationships/customXml" Target="../customXml/item4.xml"/><Relationship Id="rId9" Type="http://schemas.openxmlformats.org/officeDocument/2006/relationships/hyperlink" Target="https://clicktime.symantec.com/15siF9KqWQ7Sj8TrZwvu6?h=7GY5NqPfVdbyJGvnvEg7JJ6kOpfh5155LfPc3fNwHC8=&amp;u=https://www.investormeetcompany.com/vianet-group-plc/register-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6b37b5-cd5b-4a52-87a1-5ae4bce006e7" xsi:nil="true"/>
    <lcf76f155ced4ddcb4097134ff3c332f xmlns="28de4813-4874-4332-9a4e-48344173c6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419D8C70D09428ADF8A2E7A99242F" ma:contentTypeVersion="17" ma:contentTypeDescription="Create a new document." ma:contentTypeScope="" ma:versionID="1e435ec8b7bb294a532c69c8da09b66e">
  <xsd:schema xmlns:xsd="http://www.w3.org/2001/XMLSchema" xmlns:xs="http://www.w3.org/2001/XMLSchema" xmlns:p="http://schemas.microsoft.com/office/2006/metadata/properties" xmlns:ns2="28de4813-4874-4332-9a4e-48344173c60a" xmlns:ns3="c16b37b5-cd5b-4a52-87a1-5ae4bce006e7" targetNamespace="http://schemas.microsoft.com/office/2006/metadata/properties" ma:root="true" ma:fieldsID="64e44cef2f9bd2716442c47b1a3663bf" ns2:_="" ns3:_="">
    <xsd:import namespace="28de4813-4874-4332-9a4e-48344173c60a"/>
    <xsd:import namespace="c16b37b5-cd5b-4a52-87a1-5ae4bce006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4813-4874-4332-9a4e-48344173c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bdbdb1-1e27-493d-848c-9d21dbbfbc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b37b5-cd5b-4a52-87a1-5ae4bce006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d3978-2806-4a65-a283-9b87374883ba}" ma:internalName="TaxCatchAll" ma:showField="CatchAllData" ma:web="c16b37b5-cd5b-4a52-87a1-5ae4bce00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369D2-014E-44E7-8D4A-F28D30FE6AD9}">
  <ds:schemaRefs>
    <ds:schemaRef ds:uri="http://schemas.microsoft.com/office/2006/metadata/properties"/>
    <ds:schemaRef ds:uri="http://schemas.microsoft.com/office/infopath/2007/PartnerControls"/>
    <ds:schemaRef ds:uri="c16b37b5-cd5b-4a52-87a1-5ae4bce006e7"/>
    <ds:schemaRef ds:uri="28de4813-4874-4332-9a4e-48344173c60a"/>
  </ds:schemaRefs>
</ds:datastoreItem>
</file>

<file path=customXml/itemProps2.xml><?xml version="1.0" encoding="utf-8"?>
<ds:datastoreItem xmlns:ds="http://schemas.openxmlformats.org/officeDocument/2006/customXml" ds:itemID="{14816032-F8CC-40FE-AAA9-4782F04E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4813-4874-4332-9a4e-48344173c60a"/>
    <ds:schemaRef ds:uri="c16b37b5-cd5b-4a52-87a1-5ae4bce00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2A41E-C301-4625-9559-CBE9099ED135}">
  <ds:schemaRefs>
    <ds:schemaRef ds:uri="http://schemas.openxmlformats.org/officeDocument/2006/bibliography"/>
  </ds:schemaRefs>
</ds:datastoreItem>
</file>

<file path=customXml/itemProps4.xml><?xml version="1.0" encoding="utf-8"?>
<ds:datastoreItem xmlns:ds="http://schemas.openxmlformats.org/officeDocument/2006/customXml" ds:itemID="{781CCBEE-D579-4DB0-8265-CD244CD2B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Vianet Limited</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Dickson</dc:creator>
  <cp:keywords/>
  <dc:description/>
  <cp:lastModifiedBy>Camilla Hume</cp:lastModifiedBy>
  <cp:revision>3</cp:revision>
  <cp:lastPrinted>2023-12-07T08:01:00Z</cp:lastPrinted>
  <dcterms:created xsi:type="dcterms:W3CDTF">2023-12-11T15:59:00Z</dcterms:created>
  <dcterms:modified xsi:type="dcterms:W3CDTF">2023-12-11T15:59:00Z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0x010100079419D8C70D09428ADF8A2E7A99242F</vt:lpwstr>
  </property>
  <property fmtid="{D5CDD505-2E9C-101B-9397-08002B2CF9AE}" pid="3" name="MediaServiceImageTags">
    <vt:lpwstr/>
  </property>
</Properties>
</file>