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64C5" w14:textId="77777777" w:rsidR="00673BEF" w:rsidRDefault="00000000">
      <w:pPr>
        <w:spacing w:after="60"/>
        <w:jc w:val="center"/>
      </w:pPr>
      <w:r>
        <w:rPr>
          <w:b/>
          <w:bCs/>
          <w:sz w:val="32"/>
          <w:szCs w:val="32"/>
        </w:rPr>
        <w:t>SYED TAHA ABBAS NAQVI</w:t>
      </w:r>
    </w:p>
    <w:p w14:paraId="27BCB282" w14:textId="6FE0A367" w:rsidR="00673BEF" w:rsidRDefault="00000000">
      <w:pPr>
        <w:spacing w:after="60"/>
        <w:jc w:val="center"/>
      </w:pPr>
      <w:r>
        <w:t xml:space="preserve">Los Angeles, CA  |  +1 224 435 3403  |  </w:t>
      </w:r>
      <w:r w:rsidR="00DD37BA">
        <w:t>US Permanent Resident</w:t>
      </w:r>
      <w:r w:rsidR="00F3778A">
        <w:t xml:space="preserve"> - </w:t>
      </w:r>
      <w:r w:rsidR="002A1691" w:rsidRPr="002A1691">
        <w:t>No sponsorship required</w:t>
      </w:r>
    </w:p>
    <w:p w14:paraId="0D18F002" w14:textId="77777777" w:rsidR="00673BEF" w:rsidRDefault="00000000">
      <w:pPr>
        <w:spacing w:after="120"/>
        <w:jc w:val="center"/>
      </w:pPr>
      <w:hyperlink r:id="rId5" w:history="1">
        <w:r>
          <w:t>taha.abbas2@gmail.com</w:t>
        </w:r>
      </w:hyperlink>
      <w:r>
        <w:t xml:space="preserve">  |  </w:t>
      </w:r>
      <w:hyperlink r:id="rId6" w:history="1">
        <w:r>
          <w:t>linkedin.com/in/</w:t>
        </w:r>
        <w:proofErr w:type="spellStart"/>
        <w:r>
          <w:t>syed</w:t>
        </w:r>
        <w:proofErr w:type="spellEnd"/>
        <w:r>
          <w:t>-t-</w:t>
        </w:r>
        <w:proofErr w:type="spellStart"/>
        <w:r>
          <w:t>naqvi</w:t>
        </w:r>
        <w:proofErr w:type="spellEnd"/>
      </w:hyperlink>
      <w:r>
        <w:t xml:space="preserve">  |  </w:t>
      </w:r>
      <w:hyperlink r:id="rId7" w:history="1">
        <w:r>
          <w:t>syedtahaux.com</w:t>
        </w:r>
      </w:hyperlink>
    </w:p>
    <w:p w14:paraId="10BC3AD8" w14:textId="77777777" w:rsidR="00673BEF" w:rsidRDefault="00000000">
      <w:pPr>
        <w:pBdr>
          <w:bottom w:val="single" w:sz="6" w:space="2" w:color="000000"/>
        </w:pBdr>
        <w:spacing w:before="160" w:after="60"/>
      </w:pPr>
      <w:r>
        <w:rPr>
          <w:b/>
          <w:bCs/>
          <w:sz w:val="24"/>
          <w:szCs w:val="24"/>
        </w:rPr>
        <w:t>PROFESSIONAL SUMMARY</w:t>
      </w:r>
    </w:p>
    <w:p w14:paraId="202A3A33" w14:textId="692BE48D" w:rsidR="00673BEF" w:rsidRDefault="00000000">
      <w:pPr>
        <w:spacing w:after="60"/>
      </w:pPr>
      <w:r>
        <w:t>Product</w:t>
      </w:r>
      <w:r w:rsidR="00E45268">
        <w:t xml:space="preserve">/UX </w:t>
      </w:r>
      <w:r>
        <w:t>Designer</w:t>
      </w:r>
      <w:r w:rsidR="00E45268">
        <w:t xml:space="preserve"> </w:t>
      </w:r>
      <w:r>
        <w:t>with experience spanning UX research, interaction design, and visual design, holding an MS in Human-Computer Interaction from DePaul University. Experienced designing end-to-end product experiences for enterprise tools, from user interviews and information architecture through prototyping and developer collaboration. A background in graphic design and creative direction brings a strong visual sensibility to product work.</w:t>
      </w:r>
    </w:p>
    <w:p w14:paraId="0F07862E" w14:textId="77777777" w:rsidR="00673BEF" w:rsidRDefault="00000000">
      <w:pPr>
        <w:pBdr>
          <w:bottom w:val="single" w:sz="6" w:space="2" w:color="000000"/>
        </w:pBdr>
        <w:spacing w:before="160" w:after="60"/>
      </w:pPr>
      <w:r>
        <w:rPr>
          <w:b/>
          <w:bCs/>
          <w:sz w:val="24"/>
          <w:szCs w:val="24"/>
        </w:rPr>
        <w:t>WORK EXPERIENCE</w:t>
      </w:r>
    </w:p>
    <w:p w14:paraId="2EB34969" w14:textId="77777777" w:rsidR="00673BEF" w:rsidRDefault="00000000">
      <w:pPr>
        <w:tabs>
          <w:tab w:val="right" w:pos="9360"/>
        </w:tabs>
        <w:spacing w:before="80" w:after="20"/>
      </w:pPr>
      <w:r>
        <w:rPr>
          <w:b/>
          <w:bCs/>
        </w:rPr>
        <w:t>UX Lead</w:t>
      </w:r>
      <w:r>
        <w:t xml:space="preserve"> | DePaul </w:t>
      </w:r>
      <w:proofErr w:type="spellStart"/>
      <w:r>
        <w:t>iD</w:t>
      </w:r>
      <w:proofErr w:type="spellEnd"/>
      <w:r>
        <w:t xml:space="preserve"> Lab, Chicago, IL</w:t>
      </w:r>
      <w:r>
        <w:tab/>
      </w:r>
      <w:r>
        <w:rPr>
          <w:i/>
          <w:iCs/>
        </w:rPr>
        <w:t>Nov 2025 – Present</w:t>
      </w:r>
    </w:p>
    <w:p w14:paraId="2F140B8D" w14:textId="77777777" w:rsidR="00673BEF" w:rsidRDefault="00000000">
      <w:pPr>
        <w:pStyle w:val="ListParagraph"/>
        <w:numPr>
          <w:ilvl w:val="0"/>
          <w:numId w:val="2"/>
        </w:numPr>
        <w:spacing w:after="40"/>
      </w:pPr>
      <w:r>
        <w:t>Designed a Power BI dashboard from scratch for OMRON to replace an Excel-based process, restructuring fragmented data into a categorized, intuitive interface; the migration reduced data load time from 5 minutes to seconds. Collaborated with a 4–5 person cross-functional team.</w:t>
      </w:r>
    </w:p>
    <w:p w14:paraId="2F0BE1DC" w14:textId="77777777" w:rsidR="00673BEF" w:rsidRDefault="00000000">
      <w:pPr>
        <w:pStyle w:val="ListParagraph"/>
        <w:numPr>
          <w:ilvl w:val="0"/>
          <w:numId w:val="2"/>
        </w:numPr>
        <w:spacing w:after="40"/>
      </w:pPr>
      <w:r>
        <w:t>Driving end-to-end product design for a confidential enterprise tool that standardizes engineering workflows and digitizes a paper-based risk assessment process; conducting iterative user interviews with 4–5 stakeholders, translating pain points into UI solutions, and partnering with developers to balance design vision against technical constraints.</w:t>
      </w:r>
    </w:p>
    <w:p w14:paraId="75E49341" w14:textId="77777777" w:rsidR="00673BEF" w:rsidRDefault="00000000">
      <w:pPr>
        <w:pStyle w:val="ListParagraph"/>
        <w:numPr>
          <w:ilvl w:val="0"/>
          <w:numId w:val="2"/>
        </w:numPr>
        <w:spacing w:after="40"/>
      </w:pPr>
      <w:r>
        <w:t>Owning the lab’s UX hiring process by defining role requirements, screening 6 candidates, and conducting 5 first-round interviews to identify 2 finalists, growing the team’s design capacity to support an expanding project pipeline.</w:t>
      </w:r>
    </w:p>
    <w:p w14:paraId="5CF218C0" w14:textId="77777777" w:rsidR="00673BEF" w:rsidRDefault="00000000">
      <w:pPr>
        <w:tabs>
          <w:tab w:val="right" w:pos="9360"/>
        </w:tabs>
        <w:spacing w:before="80" w:after="20"/>
      </w:pPr>
      <w:r>
        <w:rPr>
          <w:b/>
          <w:bCs/>
        </w:rPr>
        <w:t>UI/UX Designer</w:t>
      </w:r>
      <w:r>
        <w:t xml:space="preserve"> | DePaul </w:t>
      </w:r>
      <w:proofErr w:type="spellStart"/>
      <w:r>
        <w:t>iD</w:t>
      </w:r>
      <w:proofErr w:type="spellEnd"/>
      <w:r>
        <w:t xml:space="preserve"> Lab, Chicago, IL</w:t>
      </w:r>
      <w:r>
        <w:tab/>
      </w:r>
      <w:r>
        <w:rPr>
          <w:i/>
          <w:iCs/>
        </w:rPr>
        <w:t>Apr 2025 – Nov 2025</w:t>
      </w:r>
    </w:p>
    <w:p w14:paraId="4EAC6C6B" w14:textId="77777777" w:rsidR="00673BEF" w:rsidRDefault="00000000">
      <w:pPr>
        <w:pStyle w:val="ListParagraph"/>
        <w:numPr>
          <w:ilvl w:val="0"/>
          <w:numId w:val="2"/>
        </w:numPr>
        <w:spacing w:after="40"/>
      </w:pPr>
      <w:r>
        <w:t>Drove the visual rebrand of the ODI 2025 conference and designed the full event website, driving 2,000 visitors and 800 ticket-page views over 2 months, achieving a 22% ticket-page conversion rate and 173 paid registrations from working professionals and students.</w:t>
      </w:r>
    </w:p>
    <w:p w14:paraId="47C82993" w14:textId="051B15DC" w:rsidR="00673BEF" w:rsidRDefault="00000000">
      <w:pPr>
        <w:pStyle w:val="ListParagraph"/>
        <w:numPr>
          <w:ilvl w:val="0"/>
          <w:numId w:val="2"/>
        </w:numPr>
        <w:spacing w:after="40"/>
      </w:pPr>
      <w:r>
        <w:t>Conducted 30+ user interviews across multiple lab projects, synthesizing research into personas, journey maps, and wireframes that directly informed responsive interface designs in Figma.</w:t>
      </w:r>
    </w:p>
    <w:p w14:paraId="4948F747" w14:textId="105329E4" w:rsidR="00A14311" w:rsidRDefault="00A14311">
      <w:pPr>
        <w:pStyle w:val="ListParagraph"/>
        <w:numPr>
          <w:ilvl w:val="0"/>
          <w:numId w:val="2"/>
        </w:numPr>
        <w:spacing w:after="40"/>
      </w:pPr>
      <w:r>
        <w:t xml:space="preserve">Designed marketing collateral and social media graphics for </w:t>
      </w:r>
      <w:proofErr w:type="spellStart"/>
      <w:r>
        <w:t>iD</w:t>
      </w:r>
      <w:proofErr w:type="spellEnd"/>
      <w:r>
        <w:t xml:space="preserve"> Lab initiatives including the CIO Luncheon, a leadership event connecting senior technology executives across Chicago to discuss emerging industry challenges.</w:t>
      </w:r>
    </w:p>
    <w:p w14:paraId="5E4D01EB" w14:textId="77777777" w:rsidR="00673BEF" w:rsidRDefault="00000000">
      <w:pPr>
        <w:tabs>
          <w:tab w:val="right" w:pos="9360"/>
        </w:tabs>
        <w:spacing w:before="80" w:after="20"/>
      </w:pPr>
      <w:r>
        <w:rPr>
          <w:b/>
          <w:bCs/>
        </w:rPr>
        <w:t>Senior Graphic Designer</w:t>
      </w:r>
      <w:r>
        <w:t xml:space="preserve"> | Maz | Nexa, Riyadh, Saudi Arabia</w:t>
      </w:r>
      <w:r>
        <w:tab/>
      </w:r>
      <w:r>
        <w:rPr>
          <w:i/>
          <w:iCs/>
        </w:rPr>
        <w:t>Apr 2023 – Mar 2024</w:t>
      </w:r>
    </w:p>
    <w:p w14:paraId="4B4F728E" w14:textId="77777777" w:rsidR="00673BEF" w:rsidRDefault="00000000">
      <w:pPr>
        <w:pStyle w:val="ListParagraph"/>
        <w:numPr>
          <w:ilvl w:val="0"/>
          <w:numId w:val="2"/>
        </w:numPr>
        <w:spacing w:after="40"/>
      </w:pPr>
      <w:r>
        <w:t>Increased campaign engagement by 30% by conceptualizing 15+ creative directions grounded in audience insight and aligned to brand strategy.</w:t>
      </w:r>
    </w:p>
    <w:p w14:paraId="41EA97CA" w14:textId="77777777" w:rsidR="00673BEF" w:rsidRDefault="00000000">
      <w:pPr>
        <w:pStyle w:val="ListParagraph"/>
        <w:numPr>
          <w:ilvl w:val="0"/>
          <w:numId w:val="2"/>
        </w:numPr>
        <w:spacing w:after="40"/>
      </w:pPr>
      <w:r>
        <w:t>Expanded audience reach by 25% through 50+ marketing assets spanning brochures, digital ads, social media graphics, and website components, applying consistent visual systems across touchpoints.</w:t>
      </w:r>
    </w:p>
    <w:p w14:paraId="5FCDF0EE" w14:textId="77777777" w:rsidR="00673BEF" w:rsidRDefault="00000000">
      <w:pPr>
        <w:pStyle w:val="ListParagraph"/>
        <w:numPr>
          <w:ilvl w:val="0"/>
          <w:numId w:val="2"/>
        </w:numPr>
        <w:spacing w:after="40"/>
      </w:pPr>
      <w:r>
        <w:t>Mentored 3 junior designers and streamlined project turnaround by 15% by establishing design review practices and shared workflow standards.</w:t>
      </w:r>
    </w:p>
    <w:p w14:paraId="7AA0BE69" w14:textId="77777777" w:rsidR="00673BEF" w:rsidRDefault="00000000">
      <w:pPr>
        <w:pStyle w:val="ListParagraph"/>
        <w:numPr>
          <w:ilvl w:val="0"/>
          <w:numId w:val="2"/>
        </w:numPr>
        <w:spacing w:after="40"/>
      </w:pPr>
      <w:r>
        <w:t>Led client rebranding engagements from discovery through final delivery, refreshing visual identities to strengthen market positioning.</w:t>
      </w:r>
    </w:p>
    <w:p w14:paraId="03B5CE31" w14:textId="77777777" w:rsidR="00673BEF" w:rsidRDefault="00000000">
      <w:pPr>
        <w:pBdr>
          <w:bottom w:val="single" w:sz="6" w:space="2" w:color="000000"/>
        </w:pBdr>
        <w:spacing w:before="160" w:after="60"/>
      </w:pPr>
      <w:r>
        <w:rPr>
          <w:b/>
          <w:bCs/>
          <w:sz w:val="24"/>
          <w:szCs w:val="24"/>
        </w:rPr>
        <w:t>CORE COMPETENCIES</w:t>
      </w:r>
    </w:p>
    <w:p w14:paraId="0A31B9A1" w14:textId="146885BC" w:rsidR="00E45268" w:rsidRDefault="00E45268" w:rsidP="00E45268">
      <w:pPr>
        <w:spacing w:after="60"/>
      </w:pPr>
      <w:r w:rsidRPr="00E45268">
        <w:rPr>
          <w:b/>
          <w:bCs/>
        </w:rPr>
        <w:t>Research &amp; Discovery:</w:t>
      </w:r>
      <w:r>
        <w:t xml:space="preserve"> User Research, Usability Testing, User Interviews, Persona Development, Journey Mapping,</w:t>
      </w:r>
      <w:r>
        <w:t xml:space="preserve"> </w:t>
      </w:r>
      <w:r>
        <w:t>Information Architecture, Heuristic Evaluation</w:t>
      </w:r>
    </w:p>
    <w:p w14:paraId="31F01CE9" w14:textId="08DF2A55" w:rsidR="00E45268" w:rsidRDefault="00E45268" w:rsidP="00E45268">
      <w:pPr>
        <w:spacing w:after="60"/>
      </w:pPr>
      <w:r w:rsidRPr="00E45268">
        <w:rPr>
          <w:b/>
          <w:bCs/>
        </w:rPr>
        <w:t>Design &amp; Prototyping:</w:t>
      </w:r>
      <w:r>
        <w:t xml:space="preserve"> Figma, </w:t>
      </w:r>
      <w:proofErr w:type="spellStart"/>
      <w:r>
        <w:t>Figjam</w:t>
      </w:r>
      <w:proofErr w:type="spellEnd"/>
      <w:r>
        <w:t>, Framer, Wireframing, Interaction Design, Responsive Design, Prototyping</w:t>
      </w:r>
    </w:p>
    <w:p w14:paraId="6FAFA322" w14:textId="77777777" w:rsidR="00E45268" w:rsidRDefault="00E45268" w:rsidP="00E45268">
      <w:pPr>
        <w:spacing w:after="60"/>
      </w:pPr>
      <w:r w:rsidRPr="00E45268">
        <w:rPr>
          <w:b/>
          <w:bCs/>
        </w:rPr>
        <w:t>Visual &amp; Motion:</w:t>
      </w:r>
      <w:r>
        <w:t xml:space="preserve"> Adobe Illustrator, Photoshop, InDesign, After Effects</w:t>
      </w:r>
    </w:p>
    <w:p w14:paraId="69AECF26" w14:textId="157DBAA2" w:rsidR="00E45268" w:rsidRDefault="00E45268" w:rsidP="00E45268">
      <w:pPr>
        <w:spacing w:after="60"/>
      </w:pPr>
      <w:r w:rsidRPr="00E45268">
        <w:rPr>
          <w:b/>
          <w:bCs/>
        </w:rPr>
        <w:t>Front-end &amp; Tools:</w:t>
      </w:r>
      <w:r>
        <w:t xml:space="preserve"> HTML, CSS, Retool, Wix Studio</w:t>
      </w:r>
    </w:p>
    <w:p w14:paraId="05AF4046" w14:textId="7F8364FB" w:rsidR="00F171FA" w:rsidRDefault="00F171FA" w:rsidP="00E45268">
      <w:pPr>
        <w:spacing w:after="60"/>
      </w:pPr>
      <w:r w:rsidRPr="00F171FA">
        <w:rPr>
          <w:b/>
          <w:bCs/>
        </w:rPr>
        <w:t>Soft Skills:</w:t>
      </w:r>
      <w:r w:rsidRPr="00F171FA">
        <w:t xml:space="preserve"> Cross-functional Collaboration, Communication, Stakeholder Management, Mentorship, Problem-Solving, Critical Thinking, Adaptability, Attention to Detail, Empathy, Creative</w:t>
      </w:r>
    </w:p>
    <w:p w14:paraId="2E965FFD" w14:textId="77777777" w:rsidR="00673BEF" w:rsidRDefault="00000000">
      <w:pPr>
        <w:pBdr>
          <w:bottom w:val="single" w:sz="6" w:space="2" w:color="000000"/>
        </w:pBdr>
        <w:spacing w:before="160" w:after="60"/>
      </w:pPr>
      <w:r>
        <w:rPr>
          <w:b/>
          <w:bCs/>
          <w:sz w:val="24"/>
          <w:szCs w:val="24"/>
        </w:rPr>
        <w:t>EDUCATION</w:t>
      </w:r>
    </w:p>
    <w:p w14:paraId="59ED2E3F" w14:textId="7EBA0B9D" w:rsidR="00673BEF" w:rsidRDefault="00000000">
      <w:pPr>
        <w:tabs>
          <w:tab w:val="right" w:pos="9360"/>
        </w:tabs>
        <w:spacing w:after="20"/>
      </w:pPr>
      <w:r>
        <w:rPr>
          <w:b/>
          <w:bCs/>
        </w:rPr>
        <w:t>MS, Human-Computer Interaction</w:t>
      </w:r>
      <w:r>
        <w:t>, DePaul University, Chicago, IL</w:t>
      </w:r>
      <w:r>
        <w:tab/>
      </w:r>
      <w:r w:rsidR="00F171FA">
        <w:rPr>
          <w:i/>
          <w:iCs/>
        </w:rPr>
        <w:t xml:space="preserve">Graduated </w:t>
      </w:r>
      <w:r>
        <w:rPr>
          <w:i/>
          <w:iCs/>
        </w:rPr>
        <w:t>2026</w:t>
      </w:r>
    </w:p>
    <w:p w14:paraId="7B140FB5" w14:textId="77777777" w:rsidR="00673BEF" w:rsidRDefault="00000000">
      <w:pPr>
        <w:tabs>
          <w:tab w:val="right" w:pos="9360"/>
        </w:tabs>
        <w:spacing w:after="60"/>
      </w:pPr>
      <w:r>
        <w:rPr>
          <w:b/>
          <w:bCs/>
        </w:rPr>
        <w:t>BS, Applied Physics</w:t>
      </w:r>
      <w:r>
        <w:t>, NED University of Engineering &amp; Technology, Karachi, Pakistan</w:t>
      </w:r>
      <w:r>
        <w:tab/>
      </w:r>
      <w:r>
        <w:rPr>
          <w:i/>
          <w:iCs/>
        </w:rPr>
        <w:t>2016 – 2020</w:t>
      </w:r>
    </w:p>
    <w:sectPr w:rsidR="00673BEF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514F"/>
    <w:multiLevelType w:val="hybridMultilevel"/>
    <w:tmpl w:val="291A49B0"/>
    <w:lvl w:ilvl="0" w:tplc="3E4090EA">
      <w:start w:val="1"/>
      <w:numFmt w:val="bullet"/>
      <w:lvlText w:val="•"/>
      <w:lvlJc w:val="left"/>
      <w:pPr>
        <w:ind w:left="360" w:hanging="200"/>
      </w:pPr>
    </w:lvl>
    <w:lvl w:ilvl="1" w:tplc="0D68B390">
      <w:numFmt w:val="decimal"/>
      <w:lvlText w:val=""/>
      <w:lvlJc w:val="left"/>
    </w:lvl>
    <w:lvl w:ilvl="2" w:tplc="51442D28">
      <w:numFmt w:val="decimal"/>
      <w:lvlText w:val=""/>
      <w:lvlJc w:val="left"/>
    </w:lvl>
    <w:lvl w:ilvl="3" w:tplc="B8EE264C">
      <w:numFmt w:val="decimal"/>
      <w:lvlText w:val=""/>
      <w:lvlJc w:val="left"/>
    </w:lvl>
    <w:lvl w:ilvl="4" w:tplc="7EFA99FC">
      <w:numFmt w:val="decimal"/>
      <w:lvlText w:val=""/>
      <w:lvlJc w:val="left"/>
    </w:lvl>
    <w:lvl w:ilvl="5" w:tplc="E2A6900A">
      <w:numFmt w:val="decimal"/>
      <w:lvlText w:val=""/>
      <w:lvlJc w:val="left"/>
    </w:lvl>
    <w:lvl w:ilvl="6" w:tplc="3A4600CC">
      <w:numFmt w:val="decimal"/>
      <w:lvlText w:val=""/>
      <w:lvlJc w:val="left"/>
    </w:lvl>
    <w:lvl w:ilvl="7" w:tplc="FEC2F6EC">
      <w:numFmt w:val="decimal"/>
      <w:lvlText w:val=""/>
      <w:lvlJc w:val="left"/>
    </w:lvl>
    <w:lvl w:ilvl="8" w:tplc="81006DA0">
      <w:numFmt w:val="decimal"/>
      <w:lvlText w:val=""/>
      <w:lvlJc w:val="left"/>
    </w:lvl>
  </w:abstractNum>
  <w:abstractNum w:abstractNumId="1" w15:restartNumberingAfterBreak="0">
    <w:nsid w:val="7D017162"/>
    <w:multiLevelType w:val="hybridMultilevel"/>
    <w:tmpl w:val="1676EF36"/>
    <w:lvl w:ilvl="0" w:tplc="97482CA8">
      <w:start w:val="1"/>
      <w:numFmt w:val="bullet"/>
      <w:lvlText w:val="●"/>
      <w:lvlJc w:val="left"/>
      <w:pPr>
        <w:ind w:left="720" w:hanging="360"/>
      </w:pPr>
    </w:lvl>
    <w:lvl w:ilvl="1" w:tplc="81CAB39E">
      <w:start w:val="1"/>
      <w:numFmt w:val="bullet"/>
      <w:lvlText w:val="○"/>
      <w:lvlJc w:val="left"/>
      <w:pPr>
        <w:ind w:left="1440" w:hanging="360"/>
      </w:pPr>
    </w:lvl>
    <w:lvl w:ilvl="2" w:tplc="44725436">
      <w:start w:val="1"/>
      <w:numFmt w:val="bullet"/>
      <w:lvlText w:val="■"/>
      <w:lvlJc w:val="left"/>
      <w:pPr>
        <w:ind w:left="2160" w:hanging="360"/>
      </w:pPr>
    </w:lvl>
    <w:lvl w:ilvl="3" w:tplc="2DA80B1A">
      <w:start w:val="1"/>
      <w:numFmt w:val="bullet"/>
      <w:lvlText w:val="●"/>
      <w:lvlJc w:val="left"/>
      <w:pPr>
        <w:ind w:left="2880" w:hanging="360"/>
      </w:pPr>
    </w:lvl>
    <w:lvl w:ilvl="4" w:tplc="634E4630">
      <w:start w:val="1"/>
      <w:numFmt w:val="bullet"/>
      <w:lvlText w:val="○"/>
      <w:lvlJc w:val="left"/>
      <w:pPr>
        <w:ind w:left="3600" w:hanging="360"/>
      </w:pPr>
    </w:lvl>
    <w:lvl w:ilvl="5" w:tplc="F710B400">
      <w:start w:val="1"/>
      <w:numFmt w:val="bullet"/>
      <w:lvlText w:val="■"/>
      <w:lvlJc w:val="left"/>
      <w:pPr>
        <w:ind w:left="4320" w:hanging="360"/>
      </w:pPr>
    </w:lvl>
    <w:lvl w:ilvl="6" w:tplc="055847AC">
      <w:start w:val="1"/>
      <w:numFmt w:val="bullet"/>
      <w:lvlText w:val="●"/>
      <w:lvlJc w:val="left"/>
      <w:pPr>
        <w:ind w:left="5040" w:hanging="360"/>
      </w:pPr>
    </w:lvl>
    <w:lvl w:ilvl="7" w:tplc="279AC880">
      <w:start w:val="1"/>
      <w:numFmt w:val="bullet"/>
      <w:lvlText w:val="●"/>
      <w:lvlJc w:val="left"/>
      <w:pPr>
        <w:ind w:left="5760" w:hanging="360"/>
      </w:pPr>
    </w:lvl>
    <w:lvl w:ilvl="8" w:tplc="4D449F2E">
      <w:start w:val="1"/>
      <w:numFmt w:val="bullet"/>
      <w:lvlText w:val="●"/>
      <w:lvlJc w:val="left"/>
      <w:pPr>
        <w:ind w:left="6480" w:hanging="360"/>
      </w:pPr>
    </w:lvl>
  </w:abstractNum>
  <w:num w:numId="1" w16cid:durableId="365717098">
    <w:abstractNumId w:val="1"/>
    <w:lvlOverride w:ilvl="0">
      <w:startOverride w:val="1"/>
    </w:lvlOverride>
  </w:num>
  <w:num w:numId="2" w16cid:durableId="14427285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EF"/>
    <w:rsid w:val="002A1691"/>
    <w:rsid w:val="006164B4"/>
    <w:rsid w:val="00673BEF"/>
    <w:rsid w:val="00685292"/>
    <w:rsid w:val="008878F4"/>
    <w:rsid w:val="00A14311"/>
    <w:rsid w:val="00DD37BA"/>
    <w:rsid w:val="00DF594D"/>
    <w:rsid w:val="00E45268"/>
    <w:rsid w:val="00E72192"/>
    <w:rsid w:val="00EB0D7A"/>
    <w:rsid w:val="00F171FA"/>
    <w:rsid w:val="00F3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BFE59"/>
  <w15:docId w15:val="{60B6A3D3-5056-7C45-9DCE-F6D90778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yedtahau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syed-t-naqvi/" TargetMode="External"/><Relationship Id="rId5" Type="http://schemas.openxmlformats.org/officeDocument/2006/relationships/hyperlink" Target="mailto:taha.abbas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528</Words>
  <Characters>3393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Taha Naqvi</cp:lastModifiedBy>
  <cp:revision>8</cp:revision>
  <dcterms:created xsi:type="dcterms:W3CDTF">2026-04-15T21:50:00Z</dcterms:created>
  <dcterms:modified xsi:type="dcterms:W3CDTF">2026-04-15T22:02:00Z</dcterms:modified>
</cp:coreProperties>
</file>