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A1A1A"/>
          <w:sz w:val="52"/>
          <w:szCs w:val="52"/>
        </w:rPr>
        <w:t xml:space="preserve">RICHARD NKANGA</w:t>
      </w:r>
    </w:p>
    <w:p>
      <w:pPr>
        <w:spacing w:after="80" w:before="0"/>
        <w:jc w:val="center"/>
      </w:pPr>
      <w:r>
        <w:rPr>
          <w:rFonts w:ascii="Arial" w:cs="Arial" w:eastAsia="Arial" w:hAnsi="Arial"/>
          <w:color w:val="1A56A0"/>
          <w:sz w:val="24"/>
          <w:szCs w:val="24"/>
        </w:rPr>
        <w:t xml:space="preserve">UI/UX Designer</w:t>
      </w:r>
    </w:p>
    <w:p>
      <w:pPr>
        <w:spacing w:after="160" w:before="0"/>
        <w:jc w:val="center"/>
      </w:pPr>
      <w:r>
        <w:rPr>
          <w:rFonts w:ascii="Arial" w:cs="Arial" w:eastAsia="Arial" w:hAnsi="Arial"/>
          <w:color w:val="777777"/>
          <w:sz w:val="19"/>
          <w:szCs w:val="19"/>
        </w:rPr>
        <w:t xml:space="preserve">Toronto, ON  |  548-994-2101  |  fredricknkanga@gmail.com  |  </w:t>
      </w:r>
      <w:hyperlink w:history="1" r:id="rIdfyrp9zkgi9tv2tntfcobe">
        <w:r>
          <w:rPr>
            <w:rFonts w:ascii="Arial" w:cs="Arial" w:eastAsia="Arial" w:hAnsi="Arial"/>
            <w:color w:val="1A56A0"/>
            <w:sz w:val="19"/>
            <w:szCs w:val="19"/>
            <w:u w:val="single"/>
          </w:rPr>
          <w:t xml:space="preserve">nkangarichard.com</w:t>
        </w:r>
      </w:hyperlink>
      <w:r>
        <w:rPr>
          <w:rFonts w:ascii="Arial" w:cs="Arial" w:eastAsia="Arial" w:hAnsi="Arial"/>
          <w:color w:val="777777"/>
          <w:sz w:val="19"/>
          <w:szCs w:val="19"/>
        </w:rPr>
        <w:t xml:space="preserve">  |  </w:t>
      </w:r>
      <w:hyperlink w:history="1" r:id="rId7ckofbcz73rj-2b4nso1l">
        <w:r>
          <w:rPr>
            <w:rFonts w:ascii="Arial" w:cs="Arial" w:eastAsia="Arial" w:hAnsi="Arial"/>
            <w:color w:val="1A56A0"/>
            <w:sz w:val="19"/>
            <w:szCs w:val="19"/>
            <w:u w:val="single"/>
          </w:rPr>
          <w:t xml:space="preserve">Behance</w:t>
        </w:r>
      </w:hyperlink>
      <w:r>
        <w:rPr>
          <w:rFonts w:ascii="Arial" w:cs="Arial" w:eastAsia="Arial" w:hAnsi="Arial"/>
          <w:color w:val="777777"/>
          <w:sz w:val="19"/>
          <w:szCs w:val="19"/>
        </w:rPr>
        <w:t xml:space="preserve">  |  </w:t>
      </w:r>
      <w:hyperlink w:history="1" r:id="rIdnmwzrbpenfq8zjdjty7fu">
        <w:r>
          <w:rPr>
            <w:rFonts w:ascii="Arial" w:cs="Arial" w:eastAsia="Arial" w:hAnsi="Arial"/>
            <w:color w:val="1A56A0"/>
            <w:sz w:val="19"/>
            <w:szCs w:val="19"/>
            <w:u w:val="single"/>
          </w:rPr>
          <w:t xml:space="preserve">LinkedIn</w:t>
        </w:r>
      </w:hyperlink>
    </w:p>
    <w:p>
      <w:pPr>
        <w:pBdr>
          <w:bottom w:val="single" w:color="1A56A0" w:sz="8" w:space="2"/>
        </w:pBdr>
        <w:spacing w:after="60" w:before="22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PROFESSIONAL SUMMARY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UI/UX Designer with 3+ years of experience designing web and mobile products end-to-end: research, wireframes, prototypes, high-fidelity UI, and developer handoff. Expert in Figma and design systems. Collaborative, detail-oriented, and actively uses AI tools in design workflows. Portfolio at nkangarichard.com.</w:t>
      </w:r>
    </w:p>
    <w:p>
      <w:pPr>
        <w:pBdr>
          <w:bottom w:val="single" w:color="1A56A0" w:sz="8" w:space="2"/>
        </w:pBdr>
        <w:spacing w:after="60" w:before="22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CORE SKILLS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UX Design: 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User Research · User Flows · Journey Mapping · Information Architecture · Wireframing · Usability Testing · Accessibility · WCAG 2.1 AA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UI Design: 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High-Fidelity UI · Visual Design · Typography · Layout · Colour Systems · Responsive Web · Mobile-first · Interaction Design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Design Systems: 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Figma · Component Libraries · Auto-layout · Variants · Design Tokens · Style Guides · Developer Handoff · Documentation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Research: 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User Interviews · Usability Testing · Feedback Synthesis · Data-informed Design · Iterative Design · Prototype Testing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AI Tools: 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Claude · Figma AI · Figma Make · AI Research Synthesis · AI-assisted Prototyping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Tools: 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Adobe XD · Sketch · Adobe Creative Suite · Adobe Photoshop · Adobe Illustrator · Adobe After Effects · Miro · InVision · Zeplin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Process: 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Agile · Sprint Planning · Stakeholder Presentations · Cross-functional Collaboration · Developer Collaboration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Technical: 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HTML5 · CSS3 · JavaScript (Basic) · React (Fundamentals) · Swift · SQL</w:t>
      </w:r>
    </w:p>
    <w:p>
      <w:pPr>
        <w:pBdr>
          <w:bottom w:val="single" w:color="1A56A0" w:sz="8" w:space="2"/>
        </w:pBdr>
        <w:spacing w:after="60" w:before="22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PROFESSIONAL EXPERIENCE</w:t>
      </w:r>
    </w:p>
    <w:p>
      <w:pPr>
        <w:spacing w:after="0" w:before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UI/UX Designer</w:t>
      </w:r>
      <w:r>
        <w:rPr>
          <w:rFonts w:ascii="Arial" w:cs="Arial" w:eastAsia="Arial" w:hAnsi="Arial"/>
          <w:color w:val="777777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Freelance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777777"/>
          <w:sz w:val="19"/>
          <w:szCs w:val="19"/>
        </w:rPr>
        <w:t xml:space="preserve">Remote  |  2022 – Present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Designed end-to-end web and mobile experiences across fintech, e-commerce, and health sectors: user research, wireframes, prototypes, and high-fidelity UI through to developer handoff.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Built and maintained scalable Figma component libraries and design systems, ensuring visual consistency and efficient delivery across products.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Conducted user interviews and usability testing, synthesising findings into actionable design improvements grounded in real user behaviour.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Collaborated with developers, product managers, and stakeholders throughout the design lifecycle, presenting work clearly and iterating based on feedback.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Applied WCAG 2.1 AA accessibility standards across all design deliverables.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Integrated AI tools including Claude and Figma AI into design workflows to accelerate prototyping and research synthesis.</w:t>
      </w:r>
    </w:p>
    <w:p>
      <w:pPr>
        <w:spacing w:after="0" w:before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UI/UX Designer</w:t>
      </w:r>
      <w:r>
        <w:rPr>
          <w:rFonts w:ascii="Arial" w:cs="Arial" w:eastAsia="Arial" w:hAnsi="Arial"/>
          <w:color w:val="777777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OneDrug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777777"/>
          <w:sz w:val="19"/>
          <w:szCs w:val="19"/>
        </w:rPr>
        <w:t xml:space="preserve">Toronto, ON  |  Sep 2023 – Jan 2024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Designed responsive web and mobile interfaces for a regulated digital health platform, improving usability and visual consistency across core product flows.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Contributed reusable components to an established design system, maintaining consistency and reducing handoff friction.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Conducted usability testing and iterated on designs based on user feedback across multiple sprint cycles.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Collaborated in an Agile team with product managers and developers, presenting design rationale to stakeholders and incorporating feedback.</w:t>
      </w:r>
    </w:p>
    <w:p>
      <w:pPr>
        <w:spacing w:after="0" w:before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UI/UX Designer</w:t>
      </w:r>
      <w:r>
        <w:rPr>
          <w:rFonts w:ascii="Arial" w:cs="Arial" w:eastAsia="Arial" w:hAnsi="Arial"/>
          <w:color w:val="777777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CrownCrystal Technologies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777777"/>
          <w:sz w:val="19"/>
          <w:szCs w:val="19"/>
        </w:rPr>
        <w:t xml:space="preserve">Remote  |  Jan 2023 – Apr 2023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Led a website redesign improving navigation, visual hierarchy, and usability across desktop and mobile.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Delivered wireframes, prototypes, and high-fidelity mockups, iterating based on stakeholder feedback.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Collaborated directly with developers to ensure accurate, high-quality implementation of approved designs.</w:t>
      </w:r>
    </w:p>
    <w:p>
      <w:pPr>
        <w:pBdr>
          <w:bottom w:val="single" w:color="1A56A0" w:sz="8" w:space="2"/>
        </w:pBdr>
        <w:spacing w:after="60" w:before="22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FEATURED PROJECTS</w:t>
      </w:r>
    </w:p>
    <w:p>
      <w:pPr>
        <w:spacing w:after="20" w:before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Oak Bank  |  </w:t>
      </w:r>
      <w:hyperlink w:history="1" r:id="rId_jdmqcflruvs7kclq2zd-">
        <w:r>
          <w:rPr>
            <w:rFonts w:ascii="Arial" w:cs="Arial" w:eastAsia="Arial" w:hAnsi="Arial"/>
            <w:color w:val="1A56A0"/>
            <w:sz w:val="20"/>
            <w:szCs w:val="20"/>
            <w:u w:val="single" w:color="1A56A0"/>
          </w:rPr>
          <w:t xml:space="preserve">View Case Study</w:t>
        </w:r>
      </w:hyperlink>
    </w:p>
    <w:p>
      <w:pPr>
        <w:spacing w:after="60" w:before="0"/>
      </w:pPr>
      <w:r>
        <w:rPr>
          <w:rFonts w:ascii="Arial" w:cs="Arial" w:eastAsia="Arial" w:hAnsi="Arial"/>
          <w:i/>
          <w:iCs/>
          <w:color w:val="777777"/>
          <w:sz w:val="19"/>
          <w:szCs w:val="19"/>
        </w:rPr>
        <w:t xml:space="preserve">Fintech platform · End-to-end UX/UI · Design System · Accessibility · Figma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Designed a consumer-facing fintech product end-to-end: user research, journey mapping, wireframes, high-fidelity UI, and a scalable design system built from the ground up.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Conducted usability testing with 5 participants, identified 3 friction points, and iterated designs to resolution. Ensured WCAG accessibility throughout.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Built a Figma component library with auto-layout, variants, and developer-ready documentation for clean, consistent handoff.</w:t>
      </w:r>
    </w:p>
    <w:p>
      <w:pPr>
        <w:spacing w:after="20" w:before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GRT App Redesign  |  </w:t>
      </w:r>
      <w:hyperlink w:history="1" r:id="rId7pusxrnbf_0v0bymi48a6">
        <w:r>
          <w:rPr>
            <w:rFonts w:ascii="Arial" w:cs="Arial" w:eastAsia="Arial" w:hAnsi="Arial"/>
            <w:color w:val="1A56A0"/>
            <w:sz w:val="20"/>
            <w:szCs w:val="20"/>
            <w:u w:val="single" w:color="1A56A0"/>
          </w:rPr>
          <w:t xml:space="preserve">View Case Study</w:t>
        </w:r>
      </w:hyperlink>
    </w:p>
    <w:p>
      <w:pPr>
        <w:spacing w:after="60" w:before="0"/>
      </w:pPr>
      <w:r>
        <w:rPr>
          <w:rFonts w:ascii="Arial" w:cs="Arial" w:eastAsia="Arial" w:hAnsi="Arial"/>
          <w:i/>
          <w:iCs/>
          <w:color w:val="777777"/>
          <w:sz w:val="19"/>
          <w:szCs w:val="19"/>
        </w:rPr>
        <w:t xml:space="preserve">Mobile app · User Research · Information Architecture · Interaction Design · Figma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Conducted user research to identify 10 pain points, delivered sitemaps, user flows, wireframes, and an annotated Figma prototype.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Redesigned core navigation flows, reducing average task completion path from 5 steps to 3 through improved information architecture and interaction design.</w:t>
      </w:r>
    </w:p>
    <w:p>
      <w:pPr>
        <w:pBdr>
          <w:bottom w:val="single" w:color="1A56A0" w:sz="8" w:space="2"/>
        </w:pBdr>
        <w:spacing w:after="60" w:before="22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EDUCATION</w:t>
      </w:r>
    </w:p>
    <w:p>
      <w:pPr>
        <w:spacing w:after="0" w:before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Graduate Certificate, Mobile Solutions Development</w:t>
      </w:r>
      <w:r>
        <w:rPr>
          <w:rFonts w:ascii="Arial" w:cs="Arial" w:eastAsia="Arial" w:hAnsi="Arial"/>
          <w:color w:val="777777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Conestoga College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777777"/>
          <w:sz w:val="19"/>
          <w:szCs w:val="19"/>
        </w:rPr>
        <w:t xml:space="preserve">Waterloo, ON  |  May 2023 – Aug 2024</w:t>
      </w:r>
    </w:p>
    <w:p>
      <w:pPr>
        <w:spacing w:after="0" w:before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Bachelor of Computer Science</w:t>
      </w:r>
      <w:r>
        <w:rPr>
          <w:rFonts w:ascii="Arial" w:cs="Arial" w:eastAsia="Arial" w:hAnsi="Arial"/>
          <w:color w:val="777777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Akademia Humanistyczno-Ekonomiczna w Łodzi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777777"/>
          <w:sz w:val="19"/>
          <w:szCs w:val="19"/>
        </w:rPr>
        <w:t xml:space="preserve">Lodz, Poland  |  Oct 2019 – Jul 2022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yrp9zkgi9tv2tntfcobe" Type="http://schemas.openxmlformats.org/officeDocument/2006/relationships/hyperlink" Target="https://www.nkangarichard.com" TargetMode="External"/><Relationship Id="rId7ckofbcz73rj-2b4nso1l" Type="http://schemas.openxmlformats.org/officeDocument/2006/relationships/hyperlink" Target="https://www.behance.net/richardnkanga" TargetMode="External"/><Relationship Id="rIdnmwzrbpenfq8zjdjty7fu" Type="http://schemas.openxmlformats.org/officeDocument/2006/relationships/hyperlink" Target="https://www.linkedin.com/in/nkanga-richard" TargetMode="External"/><Relationship Id="rId_jdmqcflruvs7kclq2zd-" Type="http://schemas.openxmlformats.org/officeDocument/2006/relationships/hyperlink" Target="https://www.nkangarichard.com/oak-bank-casestudy" TargetMode="External"/><Relationship Id="rId7pusxrnbf_0v0bymi48a6" Type="http://schemas.openxmlformats.org/officeDocument/2006/relationships/hyperlink" Target="https://www.nkangarichard.com/grt-case-study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2026-06-07T21:44:01.719Z</dcterms:created>
  <dcterms:modified xsi:type="dcterms:W3CDTF">2026-06-07T21:44:01.719Z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