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ask="http://schemas.microsoft.com/office/drawing/2018/sketchyshapes" mc:Ignorable="w14 w15 w16se w16cid w16 w16cex w16sdtdh w16sdtfl w16du wp14">
  <w:body>
    <w:tbl>
      <w:tblPr>
        <w:tblStyle w:val="TableGrid"/>
        <w:tblpPr w:leftFromText="180" w:rightFromText="180" w:horzAnchor="margin" w:tblpY="870"/>
        <w:tblW w:w="60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048"/>
      </w:tblGrid>
      <w:tr w:rsidR="00594F14" w:rsidTr="00432714" w14:paraId="3CCA1BF3" w14:textId="77777777">
        <w:trPr>
          <w:trHeight w:val="4819"/>
        </w:trPr>
        <w:tc>
          <w:tcPr>
            <w:tcW w:w="6048" w:type="dxa"/>
            <w:vAlign w:val="bottom"/>
          </w:tcPr>
          <w:bookmarkStart w:name="_Hlk234081167" w:id="0"/>
          <w:p w:rsidR="00594F14" w:rsidP="00432714" w:rsidRDefault="003B37E4" w14:paraId="13F252FD" w14:textId="77777777">
            <w:pPr>
              <w:pStyle w:val="Title"/>
              <w:spacing w:after="240"/>
              <w:rPr>
                <w:noProof/>
              </w:rPr>
            </w:pPr>
            <w:r>
              <w:fldChar w:fldCharType="begin"/>
            </w:r>
            <w:r>
              <w:instrText xml:space="preserve"> STYLEREF  "Document title"  \* MERGEFORMAT </w:instrText>
            </w:r>
            <w:r>
              <w:fldChar w:fldCharType="separate"/>
            </w:r>
            <w:r w:rsidR="004F1668">
              <w:rPr>
                <w:noProof/>
              </w:rPr>
              <w:t>Skuodas Cluster Hybrid Project</w:t>
            </w:r>
            <w:r>
              <w:rPr>
                <w:noProof/>
              </w:rPr>
              <w:fldChar w:fldCharType="end"/>
            </w:r>
          </w:p>
          <w:p w:rsidRPr="001918E3" w:rsidR="00594F14" w:rsidP="00432714" w:rsidRDefault="009460D7" w14:paraId="526661FE" w14:textId="77777777">
            <w:pPr>
              <w:pStyle w:val="Subtitle"/>
              <w:spacing w:after="240"/>
            </w:pPr>
            <w:r>
              <w:fldChar w:fldCharType="begin"/>
            </w:r>
            <w:r>
              <w:instrText>STYLEREF "Document Subtitle" \* MERGEFORMAT</w:instrText>
            </w:r>
            <w:r>
              <w:fldChar w:fldCharType="separate"/>
            </w:r>
            <w:r>
              <w:rPr>
                <w:noProof/>
              </w:rPr>
              <w:t>Non-Technical Summary of the ESIA – Annex P</w:t>
            </w:r>
            <w:r>
              <w:fldChar w:fldCharType="end"/>
            </w:r>
          </w:p>
        </w:tc>
      </w:tr>
    </w:tbl>
    <w:tbl>
      <w:tblPr>
        <w:tblStyle w:val="TableGrid"/>
        <w:tblpPr w:leftFromText="181" w:rightFromText="181" w:vertAnchor="page" w:horzAnchor="margin" w:tblpXSpec="right" w:tblpY="1456"/>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168"/>
      </w:tblGrid>
      <w:tr w:rsidR="00432714" w:rsidTr="00432714" w14:paraId="659D8E64" w14:textId="77777777">
        <w:trPr>
          <w:trHeight w:val="3406"/>
        </w:trPr>
        <w:tc>
          <w:tcPr>
            <w:tcW w:w="3168" w:type="dxa"/>
            <w:tcMar>
              <w:bottom w:w="142" w:type="dxa"/>
            </w:tcMar>
            <w:vAlign w:val="bottom"/>
          </w:tcPr>
          <w:p w:rsidR="00432714" w:rsidP="00432714" w:rsidRDefault="00432714" w14:paraId="309F087A" w14:textId="77777777">
            <w:pPr>
              <w:pStyle w:val="CoverHeading"/>
            </w:pPr>
            <w:bookmarkStart w:name="_Toc143696819" w:id="1"/>
            <w:bookmarkEnd w:id="0"/>
            <w:r>
              <w:t>Prepared for</w:t>
            </w:r>
            <w:bookmarkEnd w:id="1"/>
          </w:p>
          <w:p w:rsidRPr="00B26352" w:rsidR="00432714" w:rsidP="00432714" w:rsidRDefault="00432714" w14:paraId="601509EF" w14:textId="77777777">
            <w:pPr>
              <w:pStyle w:val="CoverSubheading"/>
              <w:framePr w:hSpace="0" w:wrap="auto" w:hAnchor="text" w:vAnchor="margin" w:xAlign="left" w:yAlign="inline"/>
              <w:spacing w:before="120"/>
              <w:suppressOverlap w:val="0"/>
            </w:pPr>
            <w:r>
              <w:rPr>
                <w:noProof/>
              </w:rPr>
              <w:drawing>
                <wp:inline distT="0" distB="0" distL="0" distR="0" wp14:anchorId="666FBF08" wp14:editId="68008DB7">
                  <wp:extent cx="1835150" cy="495300"/>
                  <wp:effectExtent l="0" t="0" r="0" b="0"/>
                  <wp:docPr id="2040778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5150" cy="495300"/>
                          </a:xfrm>
                          <a:prstGeom prst="rect">
                            <a:avLst/>
                          </a:prstGeom>
                          <a:noFill/>
                          <a:ln>
                            <a:noFill/>
                          </a:ln>
                        </pic:spPr>
                      </pic:pic>
                    </a:graphicData>
                  </a:graphic>
                </wp:inline>
              </w:drawing>
            </w:r>
          </w:p>
          <w:p w:rsidRPr="002B3770" w:rsidR="00432714" w:rsidP="00432714" w:rsidRDefault="00D24D85" w14:paraId="222AF8F5" w14:textId="77777777">
            <w:pPr>
              <w:pStyle w:val="CoverSubheading"/>
              <w:framePr w:hSpace="0" w:wrap="auto" w:hAnchor="text" w:vAnchor="margin" w:xAlign="left" w:yAlign="inline"/>
              <w:suppressOverlap w:val="0"/>
            </w:pPr>
            <w:r>
              <w:fldChar w:fldCharType="begin"/>
            </w:r>
            <w:r>
              <w:instrText>STYLEREF  Recipient  \* MERGEFORMAT</w:instrText>
            </w:r>
            <w:r>
              <w:fldChar w:fldCharType="separate"/>
            </w:r>
            <w:r>
              <w:rPr>
                <w:noProof/>
              </w:rPr>
              <w:t>European Energy A/S</w:t>
            </w:r>
            <w:r>
              <w:fldChar w:fldCharType="end"/>
            </w:r>
          </w:p>
        </w:tc>
      </w:tr>
      <w:tr w:rsidR="00432714" w:rsidTr="00432714" w14:paraId="3BF7B03E" w14:textId="77777777">
        <w:trPr>
          <w:trHeight w:val="567"/>
        </w:trPr>
        <w:tc>
          <w:tcPr>
            <w:tcW w:w="3168" w:type="dxa"/>
            <w:vAlign w:val="bottom"/>
          </w:tcPr>
          <w:p w:rsidR="00432714" w:rsidP="00432714" w:rsidRDefault="00432714" w14:paraId="686C85CA" w14:textId="77777777">
            <w:pPr>
              <w:pStyle w:val="CoverHeading"/>
            </w:pPr>
            <w:bookmarkStart w:name="_Toc143696820" w:id="2"/>
            <w:r w:rsidRPr="006E673D">
              <w:t>Date</w:t>
            </w:r>
            <w:bookmarkEnd w:id="2"/>
          </w:p>
          <w:p w:rsidRPr="00405C5B" w:rsidR="00432714" w:rsidP="00432714" w:rsidRDefault="00530851" w14:paraId="26559311" w14:textId="16F36CCF">
            <w:pPr>
              <w:pStyle w:val="CoverSubheading"/>
              <w:framePr w:hSpace="0" w:wrap="auto" w:hAnchor="text" w:vAnchor="margin" w:xAlign="left" w:yAlign="inline"/>
              <w:suppressOverlap w:val="0"/>
            </w:pPr>
            <w:r>
              <w:t>04</w:t>
            </w:r>
            <w:r w:rsidRPr="000B0C0A">
              <w:rPr>
                <w:vertAlign w:val="superscript"/>
              </w:rPr>
              <w:t>th</w:t>
            </w:r>
            <w:r>
              <w:t xml:space="preserve"> August 2026</w:t>
            </w:r>
          </w:p>
        </w:tc>
      </w:tr>
      <w:tr w:rsidR="00432714" w:rsidTr="00432714" w14:paraId="52030ED1" w14:textId="77777777">
        <w:trPr>
          <w:trHeight w:val="717"/>
        </w:trPr>
        <w:tc>
          <w:tcPr>
            <w:tcW w:w="3168" w:type="dxa"/>
            <w:vAlign w:val="bottom"/>
          </w:tcPr>
          <w:p w:rsidR="00432714" w:rsidP="00432714" w:rsidRDefault="00432714" w14:paraId="283115CA" w14:textId="77777777">
            <w:pPr>
              <w:pStyle w:val="CoverHeading"/>
            </w:pPr>
            <w:bookmarkStart w:name="_Toc143696821" w:id="3"/>
            <w:r w:rsidRPr="006E673D">
              <w:t>Reference</w:t>
            </w:r>
            <w:bookmarkEnd w:id="3"/>
          </w:p>
          <w:p w:rsidRPr="006E02B8" w:rsidR="00432714" w:rsidP="00432714" w:rsidRDefault="00943294" w14:paraId="7E1DA2FF" w14:textId="77777777">
            <w:pPr>
              <w:pStyle w:val="CoverSubheading"/>
              <w:framePr w:hSpace="0" w:wrap="auto" w:hAnchor="text" w:vAnchor="margin" w:xAlign="left" w:yAlign="inline"/>
              <w:suppressOverlap w:val="0"/>
            </w:pPr>
            <w:r w:rsidRPr="00943294">
              <w:t>0819625</w:t>
            </w:r>
          </w:p>
        </w:tc>
      </w:tr>
    </w:tbl>
    <w:p w:rsidR="006B394A" w:rsidP="00E67BBC" w:rsidRDefault="00730652" w14:paraId="5A5C3D45" w14:textId="77777777">
      <w:pPr>
        <w:tabs>
          <w:tab w:val="left" w:pos="1357"/>
        </w:tabs>
      </w:pPr>
      <w:r>
        <w:rPr>
          <w:noProof/>
        </w:rPr>
        <w:drawing>
          <wp:anchor distT="0" distB="0" distL="114300" distR="114300" simplePos="0" relativeHeight="251658240" behindDoc="0" locked="1" layoutInCell="1" allowOverlap="1" wp14:anchorId="2A63FC4D" wp14:editId="1B5C37FE">
            <wp:simplePos x="0" y="0"/>
            <wp:positionH relativeFrom="page">
              <wp:align>left</wp:align>
            </wp:positionH>
            <wp:positionV relativeFrom="page">
              <wp:posOffset>5344160</wp:posOffset>
            </wp:positionV>
            <wp:extent cx="8307705" cy="4919345"/>
            <wp:effectExtent l="0" t="0" r="0" b="0"/>
            <wp:wrapNone/>
            <wp:docPr id="2" name="Picture 2" descr="Aerial drone view of the hybrid Gullen Solar Farm and Gullen Range Wind Farm for renewable clean energy supply located at Bannister in the Upper Lachlan Shire NSW Australia. Cre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9733" name="Picture 2" descr="Aerial drone view of the hybrid Gullen Solar Farm and Gullen Range Wind Farm for renewable clean energy supply located at Bannister in the Upper Lachlan Shire NSW Australia. Creative Banner"/>
                    <pic:cNvPicPr/>
                  </pic:nvPicPr>
                  <pic:blipFill rotWithShape="1">
                    <a:blip r:embed="rId14">
                      <a:extLst>
                        <a:ext uri="{28A0092B-C50C-407E-A947-70E740481C1C}">
                          <a14:useLocalDpi xmlns:a14="http://schemas.microsoft.com/office/drawing/2010/main" val="0"/>
                        </a:ext>
                      </a:extLst>
                    </a:blip>
                    <a:srcRect l="16438" r="16438"/>
                    <a:stretch>
                      <a:fillRect/>
                    </a:stretch>
                  </pic:blipFill>
                  <pic:spPr bwMode="auto">
                    <a:xfrm>
                      <a:off x="0" y="0"/>
                      <a:ext cx="830770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br w:type="page"/>
      </w:r>
    </w:p>
    <w:p w:rsidRPr="00243044" w:rsidR="00C8569A" w:rsidP="00837154" w:rsidRDefault="00C8569A" w14:paraId="1FA755A3" w14:textId="77777777">
      <w:pPr>
        <w:pStyle w:val="PageTitle"/>
      </w:pPr>
      <w:r w:rsidRPr="00837154">
        <w:t>Document</w:t>
      </w:r>
      <w:r w:rsidRPr="00AE178C">
        <w:t xml:space="preserve"> </w:t>
      </w:r>
      <w:r w:rsidRPr="00243044">
        <w:t>details</w:t>
      </w:r>
    </w:p>
    <w:tbl>
      <w:tblPr>
        <w:tblStyle w:val="ERMTable1"/>
        <w:tblW w:w="5000" w:type="pct"/>
        <w:tblLook w:val="0620" w:firstRow="1" w:lastRow="0" w:firstColumn="0" w:lastColumn="0" w:noHBand="1" w:noVBand="1"/>
      </w:tblPr>
      <w:tblGrid>
        <w:gridCol w:w="2778"/>
        <w:gridCol w:w="6860"/>
      </w:tblGrid>
      <w:tr w:rsidR="00C8569A" w14:paraId="4C04D843" w14:textId="77777777">
        <w:trPr>
          <w:cnfStyle w:val="100000000000" w:firstRow="1" w:lastRow="0" w:firstColumn="0" w:lastColumn="0" w:oddVBand="0" w:evenVBand="0" w:oddHBand="0" w:evenHBand="0" w:firstRowFirstColumn="0" w:firstRowLastColumn="0" w:lastRowFirstColumn="0" w:lastRowLastColumn="0"/>
          <w:trHeight w:val="551" w:hRule="exact"/>
        </w:trPr>
        <w:tc>
          <w:tcPr>
            <w:tcW w:w="10772" w:type="dxa"/>
            <w:gridSpan w:val="2"/>
          </w:tcPr>
          <w:p w:rsidRPr="00A10B48" w:rsidR="00C8569A" w:rsidRDefault="00C8569A" w14:paraId="718D1252" w14:textId="77777777">
            <w:pPr>
              <w:pStyle w:val="Tabletextleft"/>
              <w:rPr>
                <w:b w:val="0"/>
                <w:bCs/>
              </w:rPr>
            </w:pPr>
          </w:p>
        </w:tc>
      </w:tr>
      <w:tr w:rsidR="00C8569A" w14:paraId="763BAB44" w14:textId="77777777">
        <w:trPr>
          <w:trHeight w:val="227"/>
        </w:trPr>
        <w:tc>
          <w:tcPr>
            <w:tcW w:w="3024" w:type="dxa"/>
          </w:tcPr>
          <w:p w:rsidRPr="00663D4F" w:rsidR="00C8569A" w:rsidRDefault="00C8569A" w14:paraId="70E96192" w14:textId="77777777">
            <w:pPr>
              <w:pStyle w:val="Tabletextleft"/>
            </w:pPr>
            <w:r w:rsidRPr="00663D4F">
              <w:t>DOCUMENT TITLE</w:t>
            </w:r>
          </w:p>
        </w:tc>
        <w:tc>
          <w:tcPr>
            <w:tcW w:w="7748" w:type="dxa"/>
          </w:tcPr>
          <w:p w:rsidRPr="00B55A5F" w:rsidR="00C8569A" w:rsidRDefault="007A7509" w14:paraId="44511912" w14:textId="77777777">
            <w:pPr>
              <w:pStyle w:val="Documenttitle"/>
              <w:rPr>
                <w:b/>
                <w:bCs/>
              </w:rPr>
            </w:pPr>
            <w:proofErr w:type="spellStart"/>
            <w:r>
              <w:t>Skuodas</w:t>
            </w:r>
            <w:proofErr w:type="spellEnd"/>
            <w:r>
              <w:t xml:space="preserve"> Cluster Hybrid Project</w:t>
            </w:r>
          </w:p>
        </w:tc>
      </w:tr>
      <w:tr w:rsidR="00C8569A" w14:paraId="7DBD44FF" w14:textId="77777777">
        <w:trPr>
          <w:trHeight w:val="227"/>
        </w:trPr>
        <w:tc>
          <w:tcPr>
            <w:tcW w:w="3024" w:type="dxa"/>
          </w:tcPr>
          <w:p w:rsidRPr="00663D4F" w:rsidR="00C8569A" w:rsidRDefault="00C8569A" w14:paraId="6A2646D6" w14:textId="77777777">
            <w:pPr>
              <w:pStyle w:val="Tabletextleft"/>
            </w:pPr>
            <w:r w:rsidRPr="00663D4F">
              <w:t>DOCUMENT SUBTITLE</w:t>
            </w:r>
          </w:p>
        </w:tc>
        <w:tc>
          <w:tcPr>
            <w:tcW w:w="7748" w:type="dxa"/>
          </w:tcPr>
          <w:p w:rsidR="00C8569A" w:rsidRDefault="007A7509" w14:paraId="597878C0" w14:textId="77777777">
            <w:pPr>
              <w:pStyle w:val="DocumentSubtitle"/>
            </w:pPr>
            <w:r w:rsidRPr="00B55A5F">
              <w:rPr>
                <w:rStyle w:val="Strong"/>
                <w:b w:val="0"/>
                <w:bCs w:val="0"/>
              </w:rPr>
              <w:t>Non</w:t>
            </w:r>
            <w:r w:rsidRPr="00B55A5F">
              <w:rPr>
                <w:rStyle w:val="Strong"/>
                <w:b w:val="0"/>
                <w:bCs w:val="0"/>
              </w:rPr>
              <w:noBreakHyphen/>
            </w:r>
            <w:r w:rsidRPr="00B55A5F">
              <w:rPr>
                <w:rStyle w:val="Strong"/>
                <w:b w:val="0"/>
                <w:bCs w:val="0"/>
              </w:rPr>
              <w:t>Technical Summary of the ESIA</w:t>
            </w:r>
            <w:r>
              <w:rPr>
                <w:rStyle w:val="Strong"/>
                <w:b w:val="0"/>
                <w:bCs w:val="0"/>
              </w:rPr>
              <w:t xml:space="preserve"> </w:t>
            </w:r>
            <w:r>
              <w:rPr>
                <w:rStyle w:val="Strong"/>
              </w:rPr>
              <w:t xml:space="preserve">– </w:t>
            </w:r>
            <w:r w:rsidRPr="007A7509">
              <w:rPr>
                <w:rStyle w:val="Strong"/>
                <w:b w:val="0"/>
                <w:bCs w:val="0"/>
              </w:rPr>
              <w:t>Annex P</w:t>
            </w:r>
          </w:p>
        </w:tc>
      </w:tr>
      <w:tr w:rsidR="00C8569A" w14:paraId="52213DB7" w14:textId="77777777">
        <w:trPr>
          <w:trHeight w:val="227"/>
        </w:trPr>
        <w:tc>
          <w:tcPr>
            <w:tcW w:w="3024" w:type="dxa"/>
          </w:tcPr>
          <w:p w:rsidRPr="00663D4F" w:rsidR="00C8569A" w:rsidRDefault="00C8569A" w14:paraId="610CF660" w14:textId="77777777">
            <w:pPr>
              <w:pStyle w:val="Tabletextleft"/>
            </w:pPr>
            <w:r w:rsidRPr="00663D4F">
              <w:t>PROJECT NUMBER</w:t>
            </w:r>
          </w:p>
        </w:tc>
        <w:tc>
          <w:tcPr>
            <w:tcW w:w="7748" w:type="dxa"/>
          </w:tcPr>
          <w:p w:rsidR="00C8569A" w:rsidRDefault="00D20F45" w14:paraId="4954B7F0" w14:textId="77777777">
            <w:pPr>
              <w:pStyle w:val="Reference"/>
              <w:framePr w:wrap="around"/>
            </w:pPr>
            <w:r w:rsidRPr="00D20F45">
              <w:rPr>
                <w:lang w:val="en-US"/>
              </w:rPr>
              <w:t>081</w:t>
            </w:r>
            <w:r w:rsidR="007E1199">
              <w:rPr>
                <w:lang w:val="en-US"/>
              </w:rPr>
              <w:t>9625</w:t>
            </w:r>
            <w:r w:rsidRPr="00D20F45">
              <w:rPr>
                <w:lang w:val="en-US"/>
              </w:rPr>
              <w:t xml:space="preserve"> </w:t>
            </w:r>
            <w:r w:rsidR="00C8569A">
              <w:t xml:space="preserve"> </w:t>
            </w:r>
          </w:p>
        </w:tc>
      </w:tr>
      <w:tr w:rsidR="00C8569A" w14:paraId="7C0E5901" w14:textId="77777777">
        <w:trPr>
          <w:trHeight w:val="227"/>
        </w:trPr>
        <w:tc>
          <w:tcPr>
            <w:tcW w:w="3024" w:type="dxa"/>
          </w:tcPr>
          <w:p w:rsidRPr="00663D4F" w:rsidR="00C8569A" w:rsidRDefault="009F2437" w14:paraId="604972EA" w14:textId="77777777">
            <w:pPr>
              <w:pStyle w:val="Tabletextleft"/>
            </w:pPr>
            <w:r>
              <w:t>DATE</w:t>
            </w:r>
          </w:p>
        </w:tc>
        <w:tc>
          <w:tcPr>
            <w:tcW w:w="7748" w:type="dxa"/>
          </w:tcPr>
          <w:p w:rsidRPr="00BA2C1C" w:rsidR="00C8569A" w:rsidP="00BA2C1C" w:rsidRDefault="00530851" w14:paraId="7CCA6840" w14:textId="29E55F8F">
            <w:pPr>
              <w:pStyle w:val="Date"/>
              <w:framePr w:wrap="around"/>
            </w:pPr>
            <w:r>
              <w:t>04</w:t>
            </w:r>
            <w:r w:rsidRPr="00843920">
              <w:rPr>
                <w:vertAlign w:val="superscript"/>
              </w:rPr>
              <w:t>th</w:t>
            </w:r>
            <w:r>
              <w:t xml:space="preserve"> August 2026</w:t>
            </w:r>
          </w:p>
        </w:tc>
      </w:tr>
      <w:tr w:rsidR="00C8569A" w14:paraId="6C4A1130" w14:textId="77777777">
        <w:trPr>
          <w:trHeight w:val="227"/>
        </w:trPr>
        <w:tc>
          <w:tcPr>
            <w:tcW w:w="3024" w:type="dxa"/>
          </w:tcPr>
          <w:p w:rsidRPr="00663D4F" w:rsidR="00C8569A" w:rsidRDefault="009F2437" w14:paraId="4D798202" w14:textId="77777777">
            <w:pPr>
              <w:pStyle w:val="Tabletextleft"/>
            </w:pPr>
            <w:r>
              <w:t>VERSION</w:t>
            </w:r>
            <w:r w:rsidR="00DF4F5D">
              <w:t xml:space="preserve"> </w:t>
            </w:r>
          </w:p>
        </w:tc>
        <w:tc>
          <w:tcPr>
            <w:tcW w:w="7748" w:type="dxa"/>
          </w:tcPr>
          <w:p w:rsidR="00C8569A" w:rsidRDefault="007A7509" w14:paraId="497D704D" w14:textId="77777777">
            <w:pPr>
              <w:pStyle w:val="Version"/>
            </w:pPr>
            <w:r>
              <w:t>Final</w:t>
            </w:r>
          </w:p>
        </w:tc>
      </w:tr>
      <w:tr w:rsidR="00C8569A" w14:paraId="741E0782" w14:textId="77777777">
        <w:trPr>
          <w:trHeight w:val="227"/>
        </w:trPr>
        <w:tc>
          <w:tcPr>
            <w:tcW w:w="3024" w:type="dxa"/>
          </w:tcPr>
          <w:p w:rsidRPr="00663D4F" w:rsidR="00C8569A" w:rsidRDefault="009F2437" w14:paraId="708248C2" w14:textId="77777777">
            <w:pPr>
              <w:pStyle w:val="Tabletextleft"/>
            </w:pPr>
            <w:r>
              <w:t>AUTHOR</w:t>
            </w:r>
          </w:p>
        </w:tc>
        <w:tc>
          <w:tcPr>
            <w:tcW w:w="7748" w:type="dxa"/>
          </w:tcPr>
          <w:p w:rsidR="00C8569A" w:rsidP="000616AD" w:rsidRDefault="007E1199" w14:paraId="512E3116" w14:textId="77777777">
            <w:pPr>
              <w:pStyle w:val="Author"/>
            </w:pPr>
            <w:r>
              <w:t>CORPI</w:t>
            </w:r>
            <w:r w:rsidR="00111329">
              <w:t xml:space="preserve"> and ERM </w:t>
            </w:r>
            <w:r w:rsidR="00C627D1">
              <w:t>w</w:t>
            </w:r>
            <w:r w:rsidR="00111329">
              <w:t xml:space="preserve">orking </w:t>
            </w:r>
            <w:r w:rsidR="00C627D1">
              <w:t>g</w:t>
            </w:r>
            <w:r w:rsidR="00111329">
              <w:t>roup</w:t>
            </w:r>
          </w:p>
        </w:tc>
      </w:tr>
      <w:tr w:rsidR="00C8569A" w14:paraId="30549977" w14:textId="77777777">
        <w:trPr>
          <w:trHeight w:val="227"/>
        </w:trPr>
        <w:tc>
          <w:tcPr>
            <w:tcW w:w="3024" w:type="dxa"/>
          </w:tcPr>
          <w:p w:rsidRPr="00663D4F" w:rsidR="00C8569A" w:rsidRDefault="00C8569A" w14:paraId="3F13035B" w14:textId="77777777">
            <w:pPr>
              <w:pStyle w:val="Tabletextleft"/>
            </w:pPr>
            <w:r w:rsidRPr="00663D4F">
              <w:t>C</w:t>
            </w:r>
            <w:r w:rsidR="009F2437">
              <w:t>LIENT NAME</w:t>
            </w:r>
          </w:p>
        </w:tc>
        <w:tc>
          <w:tcPr>
            <w:tcW w:w="7748" w:type="dxa"/>
          </w:tcPr>
          <w:p w:rsidRPr="00405C5B" w:rsidR="00C8569A" w:rsidRDefault="001A5E70" w14:paraId="5774A115" w14:textId="77777777">
            <w:pPr>
              <w:pStyle w:val="Recipient"/>
            </w:pPr>
            <w:r w:rsidRPr="001A5E70">
              <w:t>European Energy A/S</w:t>
            </w:r>
          </w:p>
        </w:tc>
      </w:tr>
    </w:tbl>
    <w:p w:rsidR="00C8569A" w:rsidP="00C8569A" w:rsidRDefault="00C8569A" w14:paraId="38904738" w14:textId="77777777"/>
    <w:p w:rsidRPr="00837154" w:rsidR="00C8569A" w:rsidP="00837154" w:rsidRDefault="00C8569A" w14:paraId="1208F2C8" w14:textId="77777777">
      <w:pPr>
        <w:pStyle w:val="PageTitle"/>
      </w:pPr>
      <w:r w:rsidRPr="00837154">
        <w:t>Document history</w:t>
      </w:r>
    </w:p>
    <w:tbl>
      <w:tblPr>
        <w:tblStyle w:val="ERMTable1"/>
        <w:tblW w:w="5000" w:type="pct"/>
        <w:tblLook w:val="0620" w:firstRow="1" w:lastRow="0" w:firstColumn="0" w:lastColumn="0" w:noHBand="1" w:noVBand="1"/>
      </w:tblPr>
      <w:tblGrid>
        <w:gridCol w:w="1359"/>
        <w:gridCol w:w="1386"/>
        <w:gridCol w:w="1327"/>
        <w:gridCol w:w="1519"/>
        <w:gridCol w:w="1244"/>
        <w:gridCol w:w="1362"/>
        <w:gridCol w:w="1441"/>
      </w:tblGrid>
      <w:tr w:rsidR="00B7474F" w:rsidTr="00530851" w14:paraId="63F0EB7B" w14:textId="77777777">
        <w:trPr>
          <w:cnfStyle w:val="100000000000" w:firstRow="1" w:lastRow="0" w:firstColumn="0" w:lastColumn="0" w:oddVBand="0" w:evenVBand="0" w:oddHBand="0" w:evenHBand="0" w:firstRowFirstColumn="0" w:firstRowLastColumn="0" w:lastRowFirstColumn="0" w:lastRowLastColumn="0"/>
          <w:trHeight w:val="170"/>
        </w:trPr>
        <w:tc>
          <w:tcPr>
            <w:tcW w:w="5591" w:type="dxa"/>
            <w:gridSpan w:val="4"/>
          </w:tcPr>
          <w:p w:rsidRPr="00EA756C" w:rsidR="00B7474F" w:rsidP="00EA756C" w:rsidRDefault="00B7474F" w14:paraId="7C56A869" w14:textId="77777777">
            <w:pPr>
              <w:pStyle w:val="Tabletextleft"/>
              <w:rPr>
                <w:caps/>
              </w:rPr>
            </w:pPr>
          </w:p>
        </w:tc>
        <w:tc>
          <w:tcPr>
            <w:tcW w:w="2606" w:type="dxa"/>
            <w:gridSpan w:val="2"/>
          </w:tcPr>
          <w:p w:rsidRPr="00EA756C" w:rsidR="00B7474F" w:rsidP="00EA756C" w:rsidRDefault="00B7474F" w14:paraId="2387C878" w14:textId="5201D419">
            <w:pPr>
              <w:pStyle w:val="Tabletextleft"/>
              <w:rPr>
                <w:b w:val="0"/>
                <w:bCs/>
                <w:caps/>
              </w:rPr>
            </w:pPr>
            <w:r w:rsidRPr="00EA756C">
              <w:rPr>
                <w:b w:val="0"/>
                <w:bCs/>
                <w:caps/>
              </w:rPr>
              <w:t>Approval to issue</w:t>
            </w:r>
          </w:p>
        </w:tc>
        <w:tc>
          <w:tcPr>
            <w:tcW w:w="1441" w:type="dxa"/>
          </w:tcPr>
          <w:p w:rsidRPr="00EA756C" w:rsidR="00B7474F" w:rsidP="00EA756C" w:rsidRDefault="00B7474F" w14:paraId="2B22750B" w14:textId="77777777">
            <w:pPr>
              <w:pStyle w:val="Tabletextleft"/>
              <w:rPr>
                <w:caps/>
              </w:rPr>
            </w:pPr>
          </w:p>
        </w:tc>
      </w:tr>
      <w:tr w:rsidR="00EA756C" w:rsidTr="00530851" w14:paraId="364B06A1" w14:textId="77777777">
        <w:tc>
          <w:tcPr>
            <w:tcW w:w="1359" w:type="dxa"/>
            <w:shd w:val="clear" w:color="auto" w:fill="D1DDD3" w:themeFill="text2"/>
          </w:tcPr>
          <w:p w:rsidRPr="00EA756C" w:rsidR="00C8569A" w:rsidP="00EA756C" w:rsidRDefault="00C8569A" w14:paraId="2C86A846" w14:textId="77777777">
            <w:pPr>
              <w:pStyle w:val="Tabletextleft"/>
              <w:rPr>
                <w:caps/>
              </w:rPr>
            </w:pPr>
            <w:r w:rsidRPr="00EA756C">
              <w:rPr>
                <w:caps/>
              </w:rPr>
              <w:t>Version</w:t>
            </w:r>
          </w:p>
        </w:tc>
        <w:tc>
          <w:tcPr>
            <w:tcW w:w="1386" w:type="dxa"/>
            <w:shd w:val="clear" w:color="auto" w:fill="D1DDD3" w:themeFill="text2"/>
          </w:tcPr>
          <w:p w:rsidRPr="00EA756C" w:rsidR="00C8569A" w:rsidP="00EA756C" w:rsidRDefault="00C8569A" w14:paraId="44F2500F" w14:textId="77777777">
            <w:pPr>
              <w:pStyle w:val="Tabletextleft"/>
              <w:rPr>
                <w:caps/>
              </w:rPr>
            </w:pPr>
            <w:r w:rsidRPr="00EA756C">
              <w:rPr>
                <w:caps/>
              </w:rPr>
              <w:t>Revision</w:t>
            </w:r>
          </w:p>
        </w:tc>
        <w:tc>
          <w:tcPr>
            <w:tcW w:w="1327" w:type="dxa"/>
            <w:shd w:val="clear" w:color="auto" w:fill="D1DDD3" w:themeFill="text2"/>
          </w:tcPr>
          <w:p w:rsidRPr="00EA756C" w:rsidR="00C8569A" w:rsidP="00EA756C" w:rsidRDefault="00C8569A" w14:paraId="1EF625FE" w14:textId="77777777">
            <w:pPr>
              <w:pStyle w:val="Tabletextleft"/>
              <w:rPr>
                <w:caps/>
              </w:rPr>
            </w:pPr>
            <w:r w:rsidRPr="00EA756C">
              <w:rPr>
                <w:caps/>
              </w:rPr>
              <w:t>Author</w:t>
            </w:r>
          </w:p>
        </w:tc>
        <w:tc>
          <w:tcPr>
            <w:tcW w:w="1519" w:type="dxa"/>
            <w:shd w:val="clear" w:color="auto" w:fill="D1DDD3" w:themeFill="text2"/>
          </w:tcPr>
          <w:p w:rsidRPr="00EA756C" w:rsidR="00C8569A" w:rsidP="00EA756C" w:rsidRDefault="00C8569A" w14:paraId="641C533E" w14:textId="77777777">
            <w:pPr>
              <w:pStyle w:val="Tabletextleft"/>
              <w:rPr>
                <w:caps/>
              </w:rPr>
            </w:pPr>
            <w:r w:rsidRPr="00EA756C">
              <w:rPr>
                <w:caps/>
              </w:rPr>
              <w:t>Reviewed by</w:t>
            </w:r>
          </w:p>
        </w:tc>
        <w:tc>
          <w:tcPr>
            <w:tcW w:w="1244" w:type="dxa"/>
            <w:shd w:val="clear" w:color="auto" w:fill="D1DDD3" w:themeFill="text2"/>
          </w:tcPr>
          <w:p w:rsidRPr="00EA756C" w:rsidR="00C8569A" w:rsidP="00EA756C" w:rsidRDefault="00C8569A" w14:paraId="2DB266CA" w14:textId="77777777">
            <w:pPr>
              <w:pStyle w:val="Tabletextleft"/>
              <w:rPr>
                <w:caps/>
              </w:rPr>
            </w:pPr>
            <w:r w:rsidRPr="00EA756C">
              <w:rPr>
                <w:caps/>
              </w:rPr>
              <w:t>Name</w:t>
            </w:r>
          </w:p>
        </w:tc>
        <w:tc>
          <w:tcPr>
            <w:tcW w:w="1362" w:type="dxa"/>
            <w:shd w:val="clear" w:color="auto" w:fill="D1DDD3" w:themeFill="text2"/>
          </w:tcPr>
          <w:p w:rsidRPr="00EA756C" w:rsidR="00C8569A" w:rsidP="00EA756C" w:rsidRDefault="00C8569A" w14:paraId="301E1120" w14:textId="77777777">
            <w:pPr>
              <w:pStyle w:val="Tabletextleft"/>
              <w:rPr>
                <w:caps/>
              </w:rPr>
            </w:pPr>
            <w:r w:rsidRPr="00EA756C">
              <w:rPr>
                <w:caps/>
              </w:rPr>
              <w:t>Date</w:t>
            </w:r>
          </w:p>
        </w:tc>
        <w:tc>
          <w:tcPr>
            <w:tcW w:w="1441" w:type="dxa"/>
            <w:shd w:val="clear" w:color="auto" w:fill="D1DDD3" w:themeFill="text2"/>
          </w:tcPr>
          <w:p w:rsidRPr="00EA756C" w:rsidR="00C8569A" w:rsidP="00EA756C" w:rsidRDefault="00C8569A" w14:paraId="0C83C5E1" w14:textId="77777777">
            <w:pPr>
              <w:pStyle w:val="Tabletextleft"/>
              <w:rPr>
                <w:caps/>
              </w:rPr>
            </w:pPr>
            <w:r w:rsidRPr="00EA756C">
              <w:rPr>
                <w:caps/>
              </w:rPr>
              <w:t>comments</w:t>
            </w:r>
          </w:p>
        </w:tc>
      </w:tr>
      <w:tr w:rsidR="00C8569A" w:rsidTr="00530851" w14:paraId="74A4E093" w14:textId="77777777">
        <w:trPr>
          <w:trHeight w:val="227"/>
        </w:trPr>
        <w:tc>
          <w:tcPr>
            <w:tcW w:w="1359" w:type="dxa"/>
          </w:tcPr>
          <w:p w:rsidR="00C8569A" w:rsidP="00EA756C" w:rsidRDefault="00BA3373" w14:paraId="774A29AC" w14:textId="77777777">
            <w:pPr>
              <w:pStyle w:val="Tabletextleft"/>
            </w:pPr>
            <w:r>
              <w:t>Final</w:t>
            </w:r>
          </w:p>
        </w:tc>
        <w:tc>
          <w:tcPr>
            <w:tcW w:w="1386" w:type="dxa"/>
          </w:tcPr>
          <w:p w:rsidR="00C8569A" w:rsidP="00EA756C" w:rsidRDefault="00C627D1" w14:paraId="732DADDB" w14:textId="77777777">
            <w:pPr>
              <w:pStyle w:val="Tabletextleft"/>
            </w:pPr>
            <w:r>
              <w:t>0</w:t>
            </w:r>
            <w:r w:rsidR="00B82905">
              <w:t>0</w:t>
            </w:r>
          </w:p>
        </w:tc>
        <w:tc>
          <w:tcPr>
            <w:tcW w:w="1327" w:type="dxa"/>
          </w:tcPr>
          <w:p w:rsidR="00C8569A" w:rsidP="00EA756C" w:rsidRDefault="00C627D1" w14:paraId="3A73ACDC" w14:textId="77777777">
            <w:pPr>
              <w:pStyle w:val="Tabletextleft"/>
            </w:pPr>
            <w:r>
              <w:t>CORPI</w:t>
            </w:r>
            <w:r w:rsidR="00BA3373">
              <w:t xml:space="preserve"> working group</w:t>
            </w:r>
            <w:r>
              <w:t xml:space="preserve"> and ERM working group</w:t>
            </w:r>
          </w:p>
        </w:tc>
        <w:tc>
          <w:tcPr>
            <w:tcW w:w="1519" w:type="dxa"/>
          </w:tcPr>
          <w:p w:rsidR="00C8569A" w:rsidP="00EA756C" w:rsidRDefault="00C627D1" w14:paraId="02BB48F8" w14:textId="77777777">
            <w:pPr>
              <w:pStyle w:val="Tabletextleft"/>
            </w:pPr>
            <w:r>
              <w:t>Constanza Mateos, Julius Morkunas</w:t>
            </w:r>
          </w:p>
        </w:tc>
        <w:tc>
          <w:tcPr>
            <w:tcW w:w="1244" w:type="dxa"/>
          </w:tcPr>
          <w:p w:rsidR="00C8569A" w:rsidP="00EA756C" w:rsidRDefault="00C627D1" w14:paraId="65EB0BC9" w14:textId="77777777">
            <w:pPr>
              <w:pStyle w:val="Tabletextleft"/>
            </w:pPr>
            <w:r>
              <w:t>Alessandro Sestagalli, Julius Morkunas</w:t>
            </w:r>
          </w:p>
        </w:tc>
        <w:tc>
          <w:tcPr>
            <w:tcW w:w="1362" w:type="dxa"/>
          </w:tcPr>
          <w:p w:rsidR="00C8569A" w:rsidP="00EA756C" w:rsidRDefault="00C627D1" w14:paraId="053018FC" w14:textId="77777777">
            <w:pPr>
              <w:pStyle w:val="Tabletextleft"/>
            </w:pPr>
            <w:r>
              <w:t>10 July 2026</w:t>
            </w:r>
          </w:p>
        </w:tc>
        <w:tc>
          <w:tcPr>
            <w:tcW w:w="1441" w:type="dxa"/>
          </w:tcPr>
          <w:p w:rsidR="00C8569A" w:rsidP="00EA756C" w:rsidRDefault="00C8569A" w14:paraId="213B2270" w14:textId="77777777">
            <w:pPr>
              <w:pStyle w:val="Tabletextleft"/>
            </w:pPr>
          </w:p>
        </w:tc>
      </w:tr>
      <w:tr w:rsidR="00530851" w:rsidTr="00530851" w14:paraId="553517B0" w14:textId="77777777">
        <w:trPr>
          <w:trHeight w:val="227"/>
        </w:trPr>
        <w:tc>
          <w:tcPr>
            <w:tcW w:w="1359" w:type="dxa"/>
          </w:tcPr>
          <w:p w:rsidR="00530851" w:rsidP="00530851" w:rsidRDefault="00530851" w14:paraId="744868F3" w14:textId="0EB9F0AA">
            <w:pPr>
              <w:pStyle w:val="Tabletextleft"/>
            </w:pPr>
            <w:r>
              <w:t>Final</w:t>
            </w:r>
          </w:p>
        </w:tc>
        <w:tc>
          <w:tcPr>
            <w:tcW w:w="1386" w:type="dxa"/>
          </w:tcPr>
          <w:p w:rsidR="00530851" w:rsidP="00530851" w:rsidRDefault="00530851" w14:paraId="18EF34BB" w14:textId="618FA95F">
            <w:pPr>
              <w:pStyle w:val="Tabletextleft"/>
            </w:pPr>
            <w:r>
              <w:t>01</w:t>
            </w:r>
          </w:p>
        </w:tc>
        <w:tc>
          <w:tcPr>
            <w:tcW w:w="1327" w:type="dxa"/>
          </w:tcPr>
          <w:p w:rsidR="00530851" w:rsidP="00530851" w:rsidRDefault="00530851" w14:paraId="2BC6A68D" w14:textId="087F1C18">
            <w:pPr>
              <w:pStyle w:val="Tabletextleft"/>
            </w:pPr>
            <w:r>
              <w:t>CORPI working group and ERM working group</w:t>
            </w:r>
          </w:p>
        </w:tc>
        <w:tc>
          <w:tcPr>
            <w:tcW w:w="1519" w:type="dxa"/>
          </w:tcPr>
          <w:p w:rsidR="00530851" w:rsidP="00530851" w:rsidRDefault="00530851" w14:paraId="7EF04709" w14:textId="414A97BF">
            <w:pPr>
              <w:pStyle w:val="Tabletextleft"/>
            </w:pPr>
            <w:r>
              <w:t>EBRD</w:t>
            </w:r>
          </w:p>
        </w:tc>
        <w:tc>
          <w:tcPr>
            <w:tcW w:w="1244" w:type="dxa"/>
          </w:tcPr>
          <w:p w:rsidR="00530851" w:rsidP="00530851" w:rsidRDefault="00530851" w14:paraId="62E21FF9" w14:textId="42BB2818">
            <w:pPr>
              <w:pStyle w:val="Tabletextleft"/>
            </w:pPr>
            <w:r>
              <w:t>Alessandro Sestagalli, Julius Morkunas</w:t>
            </w:r>
          </w:p>
        </w:tc>
        <w:tc>
          <w:tcPr>
            <w:tcW w:w="1362" w:type="dxa"/>
          </w:tcPr>
          <w:p w:rsidR="00530851" w:rsidP="00530851" w:rsidRDefault="00194FAD" w14:paraId="17F18F77" w14:textId="40117538">
            <w:pPr>
              <w:pStyle w:val="Tabletextleft"/>
            </w:pPr>
            <w:r>
              <w:t>4 August</w:t>
            </w:r>
            <w:r w:rsidR="00530851">
              <w:t xml:space="preserve"> 2026</w:t>
            </w:r>
          </w:p>
        </w:tc>
        <w:tc>
          <w:tcPr>
            <w:tcW w:w="1441" w:type="dxa"/>
          </w:tcPr>
          <w:p w:rsidR="00530851" w:rsidP="00530851" w:rsidRDefault="00530851" w14:paraId="2919934F" w14:textId="7F818BD8">
            <w:pPr>
              <w:pStyle w:val="Tabletextleft"/>
            </w:pPr>
            <w:r>
              <w:t>EBRD comments addressed</w:t>
            </w:r>
          </w:p>
        </w:tc>
      </w:tr>
      <w:tr w:rsidR="00C8569A" w:rsidTr="00530851" w14:paraId="2E6510B8" w14:textId="77777777">
        <w:trPr>
          <w:trHeight w:val="227"/>
        </w:trPr>
        <w:tc>
          <w:tcPr>
            <w:tcW w:w="1359" w:type="dxa"/>
          </w:tcPr>
          <w:p w:rsidR="00C8569A" w:rsidP="00EA756C" w:rsidRDefault="00C8569A" w14:paraId="70DA9A8B" w14:textId="77777777">
            <w:pPr>
              <w:pStyle w:val="Tabletextleft"/>
            </w:pPr>
          </w:p>
        </w:tc>
        <w:tc>
          <w:tcPr>
            <w:tcW w:w="1386" w:type="dxa"/>
          </w:tcPr>
          <w:p w:rsidR="00C8569A" w:rsidP="00EA756C" w:rsidRDefault="00C8569A" w14:paraId="0D67BE03" w14:textId="77777777">
            <w:pPr>
              <w:pStyle w:val="Tabletextleft"/>
            </w:pPr>
          </w:p>
        </w:tc>
        <w:tc>
          <w:tcPr>
            <w:tcW w:w="1327" w:type="dxa"/>
          </w:tcPr>
          <w:p w:rsidR="00C8569A" w:rsidP="00EA756C" w:rsidRDefault="00C8569A" w14:paraId="5FF121C6" w14:textId="77777777">
            <w:pPr>
              <w:pStyle w:val="Tabletextleft"/>
            </w:pPr>
          </w:p>
        </w:tc>
        <w:tc>
          <w:tcPr>
            <w:tcW w:w="1519" w:type="dxa"/>
          </w:tcPr>
          <w:p w:rsidR="00C8569A" w:rsidP="00EA756C" w:rsidRDefault="00C8569A" w14:paraId="40A99AF9" w14:textId="77777777">
            <w:pPr>
              <w:pStyle w:val="Tabletextleft"/>
            </w:pPr>
          </w:p>
        </w:tc>
        <w:tc>
          <w:tcPr>
            <w:tcW w:w="1244" w:type="dxa"/>
          </w:tcPr>
          <w:p w:rsidR="00C8569A" w:rsidP="00EA756C" w:rsidRDefault="00C8569A" w14:paraId="45AB0777" w14:textId="77777777">
            <w:pPr>
              <w:pStyle w:val="Tabletextleft"/>
            </w:pPr>
          </w:p>
        </w:tc>
        <w:tc>
          <w:tcPr>
            <w:tcW w:w="1362" w:type="dxa"/>
          </w:tcPr>
          <w:p w:rsidR="00C8569A" w:rsidP="00EA756C" w:rsidRDefault="00C8569A" w14:paraId="4D4A453C" w14:textId="77777777">
            <w:pPr>
              <w:pStyle w:val="Tabletextleft"/>
            </w:pPr>
          </w:p>
        </w:tc>
        <w:tc>
          <w:tcPr>
            <w:tcW w:w="1441" w:type="dxa"/>
          </w:tcPr>
          <w:p w:rsidR="00C8569A" w:rsidP="00EA756C" w:rsidRDefault="00C8569A" w14:paraId="354EE2F1" w14:textId="77777777">
            <w:pPr>
              <w:pStyle w:val="Tabletextleft"/>
            </w:pPr>
          </w:p>
        </w:tc>
      </w:tr>
    </w:tbl>
    <w:p w:rsidR="00C8569A" w:rsidP="00C8569A" w:rsidRDefault="00C8569A" w14:paraId="763F1C29" w14:textId="77777777"/>
    <w:p w:rsidR="00C8569A" w:rsidP="00954DDA" w:rsidRDefault="00C8569A" w14:paraId="6E284F5F" w14:textId="77777777">
      <w:pPr>
        <w:pStyle w:val="BodyText"/>
      </w:pPr>
      <w:r>
        <w:br w:type="page"/>
      </w:r>
    </w:p>
    <w:p w:rsidR="004F1668" w:rsidP="004F1668" w:rsidRDefault="004F1668" w14:paraId="1B79E0BB" w14:textId="77777777">
      <w:pPr>
        <w:pStyle w:val="PageTitle"/>
        <w:rPr>
          <w:noProof/>
        </w:rPr>
      </w:pPr>
      <w:r w:rsidRPr="008F3DA4">
        <w:t>Signature</w:t>
      </w:r>
      <w:r>
        <w:t xml:space="preserve"> page</w:t>
      </w:r>
    </w:p>
    <w:p w:rsidRPr="00D57022" w:rsidR="004F1668" w:rsidP="004F1668" w:rsidRDefault="004F1668" w14:paraId="2DAF2B18" w14:textId="77777777">
      <w:pPr>
        <w:pStyle w:val="Title"/>
        <w:rPr>
          <w:noProof/>
          <w:sz w:val="48"/>
          <w:szCs w:val="48"/>
        </w:rPr>
      </w:pPr>
      <w:r w:rsidRPr="00D57022">
        <w:rPr>
          <w:sz w:val="48"/>
          <w:szCs w:val="48"/>
        </w:rPr>
        <w:fldChar w:fldCharType="begin"/>
      </w:r>
      <w:r w:rsidRPr="00D57022">
        <w:rPr>
          <w:sz w:val="48"/>
          <w:szCs w:val="48"/>
        </w:rPr>
        <w:instrText xml:space="preserve"> STYLEREF  "Document title"  \* MERGEFORMAT </w:instrText>
      </w:r>
      <w:r w:rsidRPr="00D57022">
        <w:rPr>
          <w:sz w:val="48"/>
          <w:szCs w:val="48"/>
        </w:rPr>
        <w:fldChar w:fldCharType="separate"/>
      </w:r>
      <w:r>
        <w:rPr>
          <w:noProof/>
          <w:sz w:val="48"/>
          <w:szCs w:val="48"/>
        </w:rPr>
        <w:t>Skuodas Cluster Hybrid Project</w:t>
      </w:r>
      <w:r w:rsidRPr="00D57022">
        <w:rPr>
          <w:noProof/>
          <w:sz w:val="48"/>
          <w:szCs w:val="48"/>
        </w:rPr>
        <w:fldChar w:fldCharType="end"/>
      </w:r>
    </w:p>
    <w:p w:rsidRPr="00D57022" w:rsidR="004F1668" w:rsidP="004F1668" w:rsidRDefault="004F1668" w14:paraId="3415044C" w14:textId="77777777">
      <w:pPr>
        <w:pStyle w:val="Subtitle"/>
        <w:rPr>
          <w:sz w:val="32"/>
          <w:szCs w:val="32"/>
        </w:rPr>
      </w:pPr>
      <w:r w:rsidRPr="00D57022">
        <w:rPr>
          <w:sz w:val="32"/>
          <w:szCs w:val="32"/>
        </w:rPr>
        <w:fldChar w:fldCharType="begin"/>
      </w:r>
      <w:r w:rsidRPr="00D57022">
        <w:rPr>
          <w:sz w:val="32"/>
          <w:szCs w:val="32"/>
        </w:rPr>
        <w:instrText xml:space="preserve"> STYLEREF "Document Subtitle" \* MERGEFORMAT </w:instrText>
      </w:r>
      <w:r w:rsidRPr="00D57022">
        <w:rPr>
          <w:sz w:val="32"/>
          <w:szCs w:val="32"/>
        </w:rPr>
        <w:fldChar w:fldCharType="separate"/>
      </w:r>
      <w:r>
        <w:rPr>
          <w:noProof/>
          <w:sz w:val="32"/>
          <w:szCs w:val="32"/>
        </w:rPr>
        <w:t>Non-Technical Summary</w:t>
      </w:r>
      <w:r w:rsidRPr="004F1668">
        <w:rPr>
          <w:rStyle w:val="SubtitleChar"/>
          <w:noProof/>
          <w:sz w:val="32"/>
        </w:rPr>
        <w:t xml:space="preserve"> </w:t>
      </w:r>
      <w:r>
        <w:rPr>
          <w:noProof/>
          <w:sz w:val="32"/>
          <w:szCs w:val="32"/>
        </w:rPr>
        <w:t>of the ESIA – Annex P</w:t>
      </w:r>
      <w:r w:rsidRPr="00D57022">
        <w:rPr>
          <w:noProof/>
          <w:sz w:val="32"/>
          <w:szCs w:val="32"/>
        </w:rPr>
        <w:fldChar w:fldCharType="end"/>
      </w:r>
    </w:p>
    <w:p w:rsidR="004F1668" w:rsidP="004F1668" w:rsidRDefault="004F1668" w14:paraId="2552A384" w14:textId="77777777">
      <w:pPr>
        <w:pStyle w:val="Tabletextleft"/>
        <w:rPr>
          <w:noProof/>
        </w:rPr>
      </w:pPr>
      <w:r>
        <w:fldChar w:fldCharType="begin"/>
      </w:r>
      <w:r>
        <w:instrText>STYLEREF Reference \* MERGEFORMAT</w:instrText>
      </w:r>
      <w:r>
        <w:fldChar w:fldCharType="separate"/>
      </w:r>
      <w:r>
        <w:rPr>
          <w:noProof/>
        </w:rPr>
        <w:t>0819625</w:t>
      </w:r>
      <w:r>
        <w:fldChar w:fldCharType="end"/>
      </w:r>
    </w:p>
    <w:p w:rsidR="004F1668" w:rsidP="004F1668" w:rsidRDefault="004F1668" w14:paraId="6E57B280" w14:textId="77777777">
      <w:pPr>
        <w:pStyle w:val="PageTitle"/>
      </w:pPr>
    </w:p>
    <w:p w:rsidR="003D07EC" w:rsidP="003D07EC" w:rsidRDefault="003D07EC" w14:paraId="3567D781" w14:textId="77777777">
      <w:pPr>
        <w:pStyle w:val="BodyText"/>
      </w:pPr>
    </w:p>
    <w:tbl>
      <w:tblPr>
        <w:tblStyle w:val="TableGrid"/>
        <w:tblW w:w="96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Pr="00C80DE1" w:rsidR="00507172" w:rsidTr="00A206CA" w14:paraId="6C113FB0" w14:textId="77777777">
        <w:trPr>
          <w:trHeight w:val="1134"/>
        </w:trPr>
        <w:tc>
          <w:tcPr>
            <w:tcW w:w="4535" w:type="dxa"/>
            <w:tcBorders>
              <w:bottom w:val="single" w:color="019920" w:sz="4" w:space="0"/>
            </w:tcBorders>
            <w:vAlign w:val="center"/>
          </w:tcPr>
          <w:p w:rsidRPr="00C80DE1" w:rsidR="00507172" w:rsidP="00A206CA" w:rsidRDefault="00507172" w14:paraId="6BC34534" w14:textId="77777777">
            <w:pPr>
              <w:pStyle w:val="Tabletextleft"/>
            </w:pPr>
            <w:r w:rsidRPr="00046689">
              <w:rPr>
                <w:noProof/>
              </w:rPr>
              <w:drawing>
                <wp:inline distT="0" distB="0" distL="0" distR="0" wp14:anchorId="1E388DF4" wp14:editId="7AAA7D30">
                  <wp:extent cx="1296353" cy="534838"/>
                  <wp:effectExtent l="0" t="0" r="0" b="0"/>
                  <wp:docPr id="165543565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8972" cy="535918"/>
                          </a:xfrm>
                          <a:prstGeom prst="rect">
                            <a:avLst/>
                          </a:prstGeom>
                          <a:noFill/>
                          <a:ln>
                            <a:noFill/>
                          </a:ln>
                        </pic:spPr>
                      </pic:pic>
                    </a:graphicData>
                  </a:graphic>
                </wp:inline>
              </w:drawing>
            </w:r>
          </w:p>
        </w:tc>
        <w:tc>
          <w:tcPr>
            <w:tcW w:w="561" w:type="dxa"/>
            <w:vAlign w:val="center"/>
          </w:tcPr>
          <w:p w:rsidRPr="00C80DE1" w:rsidR="00507172" w:rsidP="00A206CA" w:rsidRDefault="00507172" w14:paraId="3D42D7D3" w14:textId="77777777">
            <w:pPr>
              <w:pStyle w:val="Tabletextleft"/>
            </w:pPr>
          </w:p>
        </w:tc>
        <w:tc>
          <w:tcPr>
            <w:tcW w:w="4535" w:type="dxa"/>
            <w:tcBorders>
              <w:bottom w:val="single" w:color="019920" w:sz="4" w:space="0"/>
            </w:tcBorders>
            <w:vAlign w:val="center"/>
          </w:tcPr>
          <w:p w:rsidRPr="00C80DE1" w:rsidR="00507172" w:rsidP="00A206CA" w:rsidRDefault="00507172" w14:paraId="485E7DE9" w14:textId="77777777">
            <w:pPr>
              <w:pStyle w:val="Tabletextleft"/>
            </w:pPr>
          </w:p>
        </w:tc>
      </w:tr>
      <w:tr w:rsidRPr="00C80DE1" w:rsidR="00507172" w:rsidTr="009460D7" w14:paraId="7E80C675" w14:textId="77777777">
        <w:trPr>
          <w:trHeight w:val="1418"/>
        </w:trPr>
        <w:tc>
          <w:tcPr>
            <w:tcW w:w="4535" w:type="dxa"/>
            <w:tcBorders>
              <w:top w:val="single" w:color="019920" w:sz="4" w:space="0"/>
            </w:tcBorders>
          </w:tcPr>
          <w:p w:rsidRPr="00C80DE1" w:rsidR="00507172" w:rsidP="00A206CA" w:rsidRDefault="00507172" w14:paraId="6CC5404A" w14:textId="77777777">
            <w:pPr>
              <w:pStyle w:val="NoSpacing"/>
              <w:rPr>
                <w:b/>
                <w:bCs/>
              </w:rPr>
            </w:pPr>
            <w:r w:rsidRPr="50C8846D">
              <w:rPr>
                <w:b/>
                <w:bCs/>
              </w:rPr>
              <w:t>Alessandro Sestagalli</w:t>
            </w:r>
          </w:p>
          <w:p w:rsidRPr="00C80DE1" w:rsidR="00507172" w:rsidP="00A206CA" w:rsidRDefault="00507172" w14:paraId="664052BD" w14:textId="77777777">
            <w:pPr>
              <w:pStyle w:val="NoSpacing"/>
            </w:pPr>
            <w:r>
              <w:t>Partner</w:t>
            </w:r>
          </w:p>
        </w:tc>
        <w:tc>
          <w:tcPr>
            <w:tcW w:w="561" w:type="dxa"/>
          </w:tcPr>
          <w:p w:rsidRPr="00C80DE1" w:rsidR="00507172" w:rsidP="00A206CA" w:rsidRDefault="00507172" w14:paraId="4CB3003D" w14:textId="77777777">
            <w:pPr>
              <w:pStyle w:val="Tabletextleft"/>
            </w:pPr>
          </w:p>
        </w:tc>
        <w:tc>
          <w:tcPr>
            <w:tcW w:w="4535" w:type="dxa"/>
            <w:tcBorders>
              <w:top w:val="single" w:color="019920" w:sz="4" w:space="0"/>
            </w:tcBorders>
          </w:tcPr>
          <w:p w:rsidRPr="00046689" w:rsidR="009460D7" w:rsidP="009460D7" w:rsidRDefault="009460D7" w14:paraId="0A1D0D5D" w14:textId="77777777">
            <w:pPr>
              <w:pStyle w:val="BodyText"/>
              <w:rPr>
                <w:b/>
                <w:bCs/>
              </w:rPr>
            </w:pPr>
            <w:r w:rsidRPr="00046689">
              <w:rPr>
                <w:b/>
                <w:bCs/>
              </w:rPr>
              <w:t>Julius Morkunas</w:t>
            </w:r>
          </w:p>
          <w:p w:rsidRPr="00C80DE1" w:rsidR="00507172" w:rsidP="00A206CA" w:rsidRDefault="00507172" w14:paraId="17965D2A" w14:textId="77777777">
            <w:pPr>
              <w:pStyle w:val="NoSpacing"/>
            </w:pPr>
            <w:r>
              <w:t>C</w:t>
            </w:r>
            <w:r w:rsidR="009460D7">
              <w:t>ORPI</w:t>
            </w:r>
          </w:p>
        </w:tc>
      </w:tr>
      <w:tr w:rsidRPr="00C80DE1" w:rsidR="00507172" w:rsidTr="009460D7" w14:paraId="2AEC1FCD" w14:textId="77777777">
        <w:trPr>
          <w:trHeight w:val="1134"/>
        </w:trPr>
        <w:tc>
          <w:tcPr>
            <w:tcW w:w="4535" w:type="dxa"/>
            <w:tcBorders>
              <w:bottom w:val="single" w:color="019920" w:sz="4" w:space="0"/>
            </w:tcBorders>
            <w:vAlign w:val="center"/>
          </w:tcPr>
          <w:p w:rsidRPr="00C80DE1" w:rsidR="00507172" w:rsidP="00A206CA" w:rsidRDefault="00507172" w14:paraId="2D4A6B2B" w14:textId="77777777">
            <w:pPr>
              <w:pStyle w:val="Tabletextleft"/>
            </w:pPr>
            <w:r w:rsidRPr="00046689">
              <w:rPr>
                <w:noProof/>
              </w:rPr>
              <w:drawing>
                <wp:inline distT="0" distB="0" distL="0" distR="0" wp14:anchorId="784A4D55" wp14:editId="5585A752">
                  <wp:extent cx="1381559" cy="733245"/>
                  <wp:effectExtent l="0" t="0" r="0" b="0"/>
                  <wp:docPr id="185214673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6693" cy="735970"/>
                          </a:xfrm>
                          <a:prstGeom prst="rect">
                            <a:avLst/>
                          </a:prstGeom>
                          <a:noFill/>
                          <a:ln>
                            <a:noFill/>
                          </a:ln>
                        </pic:spPr>
                      </pic:pic>
                    </a:graphicData>
                  </a:graphic>
                </wp:inline>
              </w:drawing>
            </w:r>
          </w:p>
        </w:tc>
        <w:tc>
          <w:tcPr>
            <w:tcW w:w="561" w:type="dxa"/>
            <w:vAlign w:val="center"/>
          </w:tcPr>
          <w:p w:rsidRPr="00C80DE1" w:rsidR="00507172" w:rsidP="00A206CA" w:rsidRDefault="00507172" w14:paraId="1AFE236B" w14:textId="77777777">
            <w:pPr>
              <w:pStyle w:val="Tabletextleft"/>
            </w:pPr>
          </w:p>
        </w:tc>
        <w:tc>
          <w:tcPr>
            <w:tcW w:w="4535" w:type="dxa"/>
            <w:vAlign w:val="center"/>
          </w:tcPr>
          <w:p w:rsidRPr="00C80DE1" w:rsidR="00507172" w:rsidP="00A206CA" w:rsidRDefault="00507172" w14:paraId="22A18EB3" w14:textId="77777777">
            <w:pPr>
              <w:pStyle w:val="Tabletextleft"/>
            </w:pPr>
          </w:p>
        </w:tc>
      </w:tr>
      <w:tr w:rsidRPr="00C80DE1" w:rsidR="00507172" w:rsidTr="009460D7" w14:paraId="11229451" w14:textId="77777777">
        <w:trPr>
          <w:trHeight w:val="1418"/>
        </w:trPr>
        <w:tc>
          <w:tcPr>
            <w:tcW w:w="4535" w:type="dxa"/>
            <w:tcBorders>
              <w:top w:val="single" w:color="019920" w:sz="4" w:space="0"/>
            </w:tcBorders>
          </w:tcPr>
          <w:p w:rsidRPr="00046689" w:rsidR="00507172" w:rsidP="00A206CA" w:rsidRDefault="00507172" w14:paraId="3F8CCCD8" w14:textId="77777777">
            <w:pPr>
              <w:pStyle w:val="BodyText"/>
              <w:rPr>
                <w:b/>
                <w:bCs/>
              </w:rPr>
            </w:pPr>
            <w:r w:rsidRPr="00046689">
              <w:rPr>
                <w:b/>
                <w:bCs/>
              </w:rPr>
              <w:t>Constanza Mateos</w:t>
            </w:r>
          </w:p>
          <w:p w:rsidRPr="00C80DE1" w:rsidR="00507172" w:rsidP="00A206CA" w:rsidRDefault="00507172" w14:paraId="179B5E5A" w14:textId="77777777">
            <w:pPr>
              <w:pStyle w:val="NoSpacing"/>
            </w:pPr>
            <w:r w:rsidRPr="00046689">
              <w:t>Project Manager</w:t>
            </w:r>
          </w:p>
        </w:tc>
        <w:tc>
          <w:tcPr>
            <w:tcW w:w="561" w:type="dxa"/>
          </w:tcPr>
          <w:p w:rsidRPr="00C80DE1" w:rsidR="00507172" w:rsidP="00A206CA" w:rsidRDefault="00507172" w14:paraId="3E7F5B0B" w14:textId="77777777">
            <w:pPr>
              <w:pStyle w:val="Tabletextleft"/>
            </w:pPr>
          </w:p>
        </w:tc>
        <w:tc>
          <w:tcPr>
            <w:tcW w:w="4535" w:type="dxa"/>
          </w:tcPr>
          <w:p w:rsidRPr="00C80DE1" w:rsidR="00507172" w:rsidP="00A206CA" w:rsidRDefault="00507172" w14:paraId="36D47F40" w14:textId="77777777">
            <w:pPr>
              <w:pStyle w:val="NoSpacing"/>
            </w:pPr>
          </w:p>
        </w:tc>
      </w:tr>
    </w:tbl>
    <w:p w:rsidR="00D30B95" w:rsidP="00D30B95" w:rsidRDefault="00D30B95" w14:paraId="76A0A7A3" w14:textId="77777777">
      <w:pPr>
        <w:pStyle w:val="BodyText"/>
      </w:pPr>
    </w:p>
    <w:p w:rsidR="00507172" w:rsidP="00D30B95" w:rsidRDefault="00507172" w14:paraId="0C4C0B9C" w14:textId="77777777">
      <w:pPr>
        <w:pStyle w:val="BodyText"/>
      </w:pPr>
    </w:p>
    <w:p w:rsidR="00507172" w:rsidP="00D30B95" w:rsidRDefault="00507172" w14:paraId="5C6608A8" w14:textId="77777777">
      <w:pPr>
        <w:pStyle w:val="BodyText"/>
      </w:pPr>
    </w:p>
    <w:p w:rsidR="00507172" w:rsidP="00D30B95" w:rsidRDefault="00507172" w14:paraId="5166FC95" w14:textId="77777777">
      <w:pPr>
        <w:pStyle w:val="BodyText"/>
      </w:pPr>
    </w:p>
    <w:p w:rsidR="00507172" w:rsidP="00D30B95" w:rsidRDefault="00507172" w14:paraId="76F4BB04" w14:textId="77777777">
      <w:pPr>
        <w:pStyle w:val="BodyText"/>
      </w:pPr>
    </w:p>
    <w:p w:rsidR="00507172" w:rsidP="00D30B95" w:rsidRDefault="00507172" w14:paraId="25B76EF5" w14:textId="77777777">
      <w:pPr>
        <w:pStyle w:val="BodyText"/>
      </w:pPr>
    </w:p>
    <w:p w:rsidR="00507172" w:rsidP="00D30B95" w:rsidRDefault="00507172" w14:paraId="09287311" w14:textId="77777777">
      <w:pPr>
        <w:pStyle w:val="BodyText"/>
      </w:pPr>
    </w:p>
    <w:p w:rsidR="00507172" w:rsidP="00D30B95" w:rsidRDefault="00507172" w14:paraId="6FD30048" w14:textId="77777777">
      <w:pPr>
        <w:pStyle w:val="BodyText"/>
      </w:pPr>
    </w:p>
    <w:p w:rsidR="00507172" w:rsidP="00D30B95" w:rsidRDefault="00507172" w14:paraId="0CBEB156" w14:textId="77777777">
      <w:pPr>
        <w:pStyle w:val="BodyText"/>
      </w:pPr>
    </w:p>
    <w:p w:rsidR="00B2297D" w:rsidP="00B2297D" w:rsidRDefault="00B2297D" w14:paraId="0AA5E85E" w14:textId="1B394753">
      <w:pPr>
        <w:pStyle w:val="Copyright"/>
      </w:pPr>
      <w:r>
        <w:t>© Copyright</w:t>
      </w:r>
      <w:r w:rsidRPr="005A7EBD" w:rsidR="006B5440">
        <w:rPr>
          <w:szCs w:val="12"/>
        </w:rPr>
        <w:t xml:space="preserve"> </w:t>
      </w:r>
      <w:r w:rsidRPr="005A7EBD" w:rsidR="006B5440">
        <w:rPr>
          <w:szCs w:val="12"/>
        </w:rPr>
        <w:fldChar w:fldCharType="begin"/>
      </w:r>
      <w:r w:rsidRPr="005A7EBD" w:rsidR="006B5440">
        <w:rPr>
          <w:szCs w:val="12"/>
        </w:rPr>
        <w:instrText xml:space="preserve"> DATE  \@ "yyyy"  \* MERGEFORMAT </w:instrText>
      </w:r>
      <w:r w:rsidRPr="005A7EBD" w:rsidR="006B5440">
        <w:rPr>
          <w:szCs w:val="12"/>
        </w:rPr>
        <w:fldChar w:fldCharType="separate"/>
      </w:r>
      <w:r w:rsidR="00A0746F">
        <w:rPr>
          <w:noProof/>
          <w:szCs w:val="12"/>
        </w:rPr>
        <w:t>2026</w:t>
      </w:r>
      <w:r w:rsidRPr="005A7EBD" w:rsidR="006B5440">
        <w:rPr>
          <w:szCs w:val="12"/>
        </w:rPr>
        <w:fldChar w:fldCharType="end"/>
      </w:r>
      <w:r w:rsidRPr="005A7EBD" w:rsidR="006B5440">
        <w:rPr>
          <w:szCs w:val="12"/>
        </w:rPr>
        <w:t xml:space="preserve"> </w:t>
      </w:r>
      <w:r>
        <w:t xml:space="preserve">by The ERM International Group Limited and/or its </w:t>
      </w:r>
      <w:proofErr w:type="gramStart"/>
      <w:r>
        <w:t>affiliates (‘</w:t>
      </w:r>
      <w:proofErr w:type="gramEnd"/>
      <w:r>
        <w:t xml:space="preserve">ERM’). All Rights Reserved. </w:t>
      </w:r>
    </w:p>
    <w:p w:rsidRPr="00FE2C81" w:rsidR="00FE2C81" w:rsidP="00B2297D" w:rsidRDefault="00B2297D" w14:paraId="19D01380" w14:textId="77777777">
      <w:pPr>
        <w:pStyle w:val="Copyright"/>
      </w:pPr>
      <w:r>
        <w:t>No part of this work may be reproduced or transmitted in any form or by any means</w:t>
      </w:r>
      <w:r w:rsidR="00601D2E">
        <w:t xml:space="preserve"> without prior written permission from</w:t>
      </w:r>
      <w:r>
        <w:t xml:space="preserve"> ERM.</w:t>
      </w:r>
    </w:p>
    <w:p w:rsidR="009279F0" w:rsidP="009279F0" w:rsidRDefault="009279F0" w14:paraId="5E88D590" w14:textId="77777777">
      <w:pPr>
        <w:pStyle w:val="BodyText"/>
      </w:pPr>
    </w:p>
    <w:p w:rsidR="009460D7" w:rsidP="009279F0" w:rsidRDefault="009460D7" w14:paraId="4275DAC4" w14:textId="77777777">
      <w:pPr>
        <w:pStyle w:val="BodyText"/>
      </w:pPr>
    </w:p>
    <w:sdt>
      <w:sdtPr>
        <w:id w:val="-1396813286"/>
        <w:docPartObj>
          <w:docPartGallery w:val="Table of Contents"/>
          <w:docPartUnique/>
        </w:docPartObj>
        <w:rPr>
          <w:rFonts w:ascii="Verdana" w:hAnsi="Verdana" w:cs="" w:asciiTheme="minorAscii" w:hAnsiTheme="minorAscii" w:cstheme="minorBidi"/>
          <w:caps w:val="0"/>
          <w:smallCaps w:val="0"/>
          <w:color w:val="auto"/>
          <w:spacing w:val="0"/>
          <w:sz w:val="20"/>
          <w:szCs w:val="20"/>
          <w:lang w:val="en-US"/>
        </w:rPr>
      </w:sdtPr>
      <w:sdtEndPr>
        <w:rPr>
          <w:rFonts w:ascii="Verdana" w:hAnsi="Verdana" w:cs="" w:asciiTheme="minorAscii" w:hAnsiTheme="minorAscii" w:cstheme="minorBidi"/>
          <w:b w:val="1"/>
          <w:bCs w:val="1"/>
          <w:caps w:val="0"/>
          <w:smallCaps w:val="0"/>
          <w:noProof/>
          <w:color w:val="auto"/>
          <w:sz w:val="20"/>
          <w:szCs w:val="20"/>
          <w:lang w:val="en-US"/>
        </w:rPr>
      </w:sdtEndPr>
      <w:sdtContent>
        <w:p w:rsidR="00A108DB" w:rsidRDefault="00A108DB" w14:paraId="3E5668CB" w14:textId="77777777">
          <w:pPr>
            <w:pStyle w:val="TOCHeading"/>
          </w:pPr>
          <w:r>
            <w:t>Contents</w:t>
          </w:r>
        </w:p>
        <w:p w:rsidR="00E7586E" w:rsidRDefault="00A108DB" w14:paraId="08E27B52" w14:textId="5941B661">
          <w:pPr>
            <w:pStyle w:val="TOC1"/>
            <w:rPr>
              <w:rFonts w:asciiTheme="minorHAnsi" w:hAnsiTheme="minorHAnsi" w:eastAsiaTheme="minorEastAsia" w:cstheme="minorBidi"/>
              <w:caps w:val="0"/>
              <w:spacing w:val="0"/>
              <w:sz w:val="24"/>
              <w:lang w:val="en-GB" w:eastAsia="en-GB"/>
            </w:rPr>
          </w:pPr>
          <w:r>
            <w:fldChar w:fldCharType="begin"/>
          </w:r>
          <w:r>
            <w:instrText xml:space="preserve"> TOC \o "1-3" \h \z \u </w:instrText>
          </w:r>
          <w:r>
            <w:fldChar w:fldCharType="separate"/>
          </w:r>
          <w:hyperlink w:history="1" w:anchor="_Toc236755409">
            <w:r w:rsidRPr="007B7167" w:rsidR="00E7586E">
              <w:rPr>
                <w:rStyle w:val="Hyperlink"/>
              </w:rPr>
              <w:t>Key Skuodas Project facts</w:t>
            </w:r>
            <w:r w:rsidR="00E7586E">
              <w:rPr>
                <w:webHidden/>
              </w:rPr>
              <w:tab/>
            </w:r>
            <w:r w:rsidR="00E7586E">
              <w:rPr>
                <w:webHidden/>
              </w:rPr>
              <w:fldChar w:fldCharType="begin"/>
            </w:r>
            <w:r w:rsidR="00E7586E">
              <w:rPr>
                <w:webHidden/>
              </w:rPr>
              <w:instrText xml:space="preserve"> PAGEREF _Toc236755409 \h </w:instrText>
            </w:r>
            <w:r w:rsidR="00E7586E">
              <w:rPr>
                <w:webHidden/>
              </w:rPr>
            </w:r>
            <w:r w:rsidR="00E7586E">
              <w:rPr>
                <w:webHidden/>
              </w:rPr>
              <w:fldChar w:fldCharType="separate"/>
            </w:r>
            <w:r w:rsidR="00E7586E">
              <w:rPr>
                <w:webHidden/>
              </w:rPr>
              <w:t>7</w:t>
            </w:r>
            <w:r w:rsidR="00E7586E">
              <w:rPr>
                <w:webHidden/>
              </w:rPr>
              <w:fldChar w:fldCharType="end"/>
            </w:r>
          </w:hyperlink>
        </w:p>
        <w:p w:rsidR="00E7586E" w:rsidRDefault="00E7586E" w14:paraId="73A1A84A" w14:textId="66433297">
          <w:pPr>
            <w:pStyle w:val="TOC1"/>
            <w:rPr>
              <w:rFonts w:asciiTheme="minorHAnsi" w:hAnsiTheme="minorHAnsi" w:eastAsiaTheme="minorEastAsia" w:cstheme="minorBidi"/>
              <w:caps w:val="0"/>
              <w:spacing w:val="0"/>
              <w:sz w:val="24"/>
              <w:lang w:val="en-GB" w:eastAsia="en-GB"/>
            </w:rPr>
          </w:pPr>
          <w:hyperlink w:history="1" w:anchor="_Toc236755410">
            <w:r w:rsidRPr="007B7167">
              <w:rPr>
                <w:rStyle w:val="Hyperlink"/>
              </w:rPr>
              <w:t>1.</w:t>
            </w:r>
            <w:r>
              <w:rPr>
                <w:rFonts w:asciiTheme="minorHAnsi" w:hAnsiTheme="minorHAnsi" w:eastAsiaTheme="minorEastAsia" w:cstheme="minorBidi"/>
                <w:caps w:val="0"/>
                <w:spacing w:val="0"/>
                <w:sz w:val="24"/>
                <w:lang w:val="en-GB" w:eastAsia="en-GB"/>
              </w:rPr>
              <w:tab/>
            </w:r>
            <w:r w:rsidRPr="007B7167">
              <w:rPr>
                <w:rStyle w:val="Hyperlink"/>
              </w:rPr>
              <w:t>About this document</w:t>
            </w:r>
            <w:r>
              <w:rPr>
                <w:webHidden/>
              </w:rPr>
              <w:tab/>
            </w:r>
            <w:r>
              <w:rPr>
                <w:webHidden/>
              </w:rPr>
              <w:fldChar w:fldCharType="begin"/>
            </w:r>
            <w:r>
              <w:rPr>
                <w:webHidden/>
              </w:rPr>
              <w:instrText xml:space="preserve"> PAGEREF _Toc236755410 \h </w:instrText>
            </w:r>
            <w:r>
              <w:rPr>
                <w:webHidden/>
              </w:rPr>
            </w:r>
            <w:r>
              <w:rPr>
                <w:webHidden/>
              </w:rPr>
              <w:fldChar w:fldCharType="separate"/>
            </w:r>
            <w:r>
              <w:rPr>
                <w:webHidden/>
              </w:rPr>
              <w:t>9</w:t>
            </w:r>
            <w:r>
              <w:rPr>
                <w:webHidden/>
              </w:rPr>
              <w:fldChar w:fldCharType="end"/>
            </w:r>
          </w:hyperlink>
        </w:p>
        <w:p w:rsidR="00E7586E" w:rsidRDefault="00E7586E" w14:paraId="1BC2253B" w14:textId="74BE19B0">
          <w:pPr>
            <w:pStyle w:val="TOC1"/>
            <w:rPr>
              <w:rFonts w:asciiTheme="minorHAnsi" w:hAnsiTheme="minorHAnsi" w:eastAsiaTheme="minorEastAsia" w:cstheme="minorBidi"/>
              <w:caps w:val="0"/>
              <w:spacing w:val="0"/>
              <w:sz w:val="24"/>
              <w:lang w:val="en-GB" w:eastAsia="en-GB"/>
            </w:rPr>
          </w:pPr>
          <w:hyperlink w:history="1" w:anchor="_Toc236755411">
            <w:r w:rsidRPr="007B7167">
              <w:rPr>
                <w:rStyle w:val="Hyperlink"/>
              </w:rPr>
              <w:t>2.</w:t>
            </w:r>
            <w:r>
              <w:rPr>
                <w:rFonts w:asciiTheme="minorHAnsi" w:hAnsiTheme="minorHAnsi" w:eastAsiaTheme="minorEastAsia" w:cstheme="minorBidi"/>
                <w:caps w:val="0"/>
                <w:spacing w:val="0"/>
                <w:sz w:val="24"/>
                <w:lang w:val="en-GB" w:eastAsia="en-GB"/>
              </w:rPr>
              <w:tab/>
            </w:r>
            <w:r w:rsidRPr="007B7167">
              <w:rPr>
                <w:rStyle w:val="Hyperlink"/>
              </w:rPr>
              <w:t>Who is developing the Project?</w:t>
            </w:r>
            <w:r>
              <w:rPr>
                <w:webHidden/>
              </w:rPr>
              <w:tab/>
            </w:r>
            <w:r>
              <w:rPr>
                <w:webHidden/>
              </w:rPr>
              <w:fldChar w:fldCharType="begin"/>
            </w:r>
            <w:r>
              <w:rPr>
                <w:webHidden/>
              </w:rPr>
              <w:instrText xml:space="preserve"> PAGEREF _Toc236755411 \h </w:instrText>
            </w:r>
            <w:r>
              <w:rPr>
                <w:webHidden/>
              </w:rPr>
            </w:r>
            <w:r>
              <w:rPr>
                <w:webHidden/>
              </w:rPr>
              <w:fldChar w:fldCharType="separate"/>
            </w:r>
            <w:r>
              <w:rPr>
                <w:webHidden/>
              </w:rPr>
              <w:t>9</w:t>
            </w:r>
            <w:r>
              <w:rPr>
                <w:webHidden/>
              </w:rPr>
              <w:fldChar w:fldCharType="end"/>
            </w:r>
          </w:hyperlink>
        </w:p>
        <w:p w:rsidR="00E7586E" w:rsidRDefault="00E7586E" w14:paraId="021B1623" w14:textId="78FABBF6">
          <w:pPr>
            <w:pStyle w:val="TOC1"/>
            <w:rPr>
              <w:rFonts w:asciiTheme="minorHAnsi" w:hAnsiTheme="minorHAnsi" w:eastAsiaTheme="minorEastAsia" w:cstheme="minorBidi"/>
              <w:caps w:val="0"/>
              <w:spacing w:val="0"/>
              <w:sz w:val="24"/>
              <w:lang w:val="en-GB" w:eastAsia="en-GB"/>
            </w:rPr>
          </w:pPr>
          <w:hyperlink w:history="1" w:anchor="_Toc236755412">
            <w:r w:rsidRPr="007B7167">
              <w:rPr>
                <w:rStyle w:val="Hyperlink"/>
              </w:rPr>
              <w:t>3.</w:t>
            </w:r>
            <w:r>
              <w:rPr>
                <w:rFonts w:asciiTheme="minorHAnsi" w:hAnsiTheme="minorHAnsi" w:eastAsiaTheme="minorEastAsia" w:cstheme="minorBidi"/>
                <w:caps w:val="0"/>
                <w:spacing w:val="0"/>
                <w:sz w:val="24"/>
                <w:lang w:val="en-GB" w:eastAsia="en-GB"/>
              </w:rPr>
              <w:tab/>
            </w:r>
            <w:r w:rsidRPr="007B7167">
              <w:rPr>
                <w:rStyle w:val="Hyperlink"/>
              </w:rPr>
              <w:t>What is an ESIA and why is it needed?</w:t>
            </w:r>
            <w:r>
              <w:rPr>
                <w:webHidden/>
              </w:rPr>
              <w:tab/>
            </w:r>
            <w:r>
              <w:rPr>
                <w:webHidden/>
              </w:rPr>
              <w:fldChar w:fldCharType="begin"/>
            </w:r>
            <w:r>
              <w:rPr>
                <w:webHidden/>
              </w:rPr>
              <w:instrText xml:space="preserve"> PAGEREF _Toc236755412 \h </w:instrText>
            </w:r>
            <w:r>
              <w:rPr>
                <w:webHidden/>
              </w:rPr>
            </w:r>
            <w:r>
              <w:rPr>
                <w:webHidden/>
              </w:rPr>
              <w:fldChar w:fldCharType="separate"/>
            </w:r>
            <w:r>
              <w:rPr>
                <w:webHidden/>
              </w:rPr>
              <w:t>10</w:t>
            </w:r>
            <w:r>
              <w:rPr>
                <w:webHidden/>
              </w:rPr>
              <w:fldChar w:fldCharType="end"/>
            </w:r>
          </w:hyperlink>
        </w:p>
        <w:p w:rsidR="00E7586E" w:rsidRDefault="00E7586E" w14:paraId="642CFE0D" w14:textId="7EB808DA">
          <w:pPr>
            <w:pStyle w:val="TOC1"/>
            <w:rPr>
              <w:rFonts w:asciiTheme="minorHAnsi" w:hAnsiTheme="minorHAnsi" w:eastAsiaTheme="minorEastAsia" w:cstheme="minorBidi"/>
              <w:caps w:val="0"/>
              <w:spacing w:val="0"/>
              <w:sz w:val="24"/>
              <w:lang w:val="en-GB" w:eastAsia="en-GB"/>
            </w:rPr>
          </w:pPr>
          <w:hyperlink w:history="1" w:anchor="_Toc236755413">
            <w:r w:rsidRPr="007B7167">
              <w:rPr>
                <w:rStyle w:val="Hyperlink"/>
              </w:rPr>
              <w:t>4.</w:t>
            </w:r>
            <w:r>
              <w:rPr>
                <w:rFonts w:asciiTheme="minorHAnsi" w:hAnsiTheme="minorHAnsi" w:eastAsiaTheme="minorEastAsia" w:cstheme="minorBidi"/>
                <w:caps w:val="0"/>
                <w:spacing w:val="0"/>
                <w:sz w:val="24"/>
                <w:lang w:val="en-GB" w:eastAsia="en-GB"/>
              </w:rPr>
              <w:tab/>
            </w:r>
            <w:r w:rsidRPr="007B7167">
              <w:rPr>
                <w:rStyle w:val="Hyperlink"/>
              </w:rPr>
              <w:t>What laws and standards apply to the Project?</w:t>
            </w:r>
            <w:r>
              <w:rPr>
                <w:webHidden/>
              </w:rPr>
              <w:tab/>
            </w:r>
            <w:r>
              <w:rPr>
                <w:webHidden/>
              </w:rPr>
              <w:fldChar w:fldCharType="begin"/>
            </w:r>
            <w:r>
              <w:rPr>
                <w:webHidden/>
              </w:rPr>
              <w:instrText xml:space="preserve"> PAGEREF _Toc236755413 \h </w:instrText>
            </w:r>
            <w:r>
              <w:rPr>
                <w:webHidden/>
              </w:rPr>
            </w:r>
            <w:r>
              <w:rPr>
                <w:webHidden/>
              </w:rPr>
              <w:fldChar w:fldCharType="separate"/>
            </w:r>
            <w:r>
              <w:rPr>
                <w:webHidden/>
              </w:rPr>
              <w:t>10</w:t>
            </w:r>
            <w:r>
              <w:rPr>
                <w:webHidden/>
              </w:rPr>
              <w:fldChar w:fldCharType="end"/>
            </w:r>
          </w:hyperlink>
        </w:p>
        <w:p w:rsidR="00E7586E" w:rsidRDefault="00E7586E" w14:paraId="2D1B218D" w14:textId="162825A1">
          <w:pPr>
            <w:pStyle w:val="TOC2"/>
            <w:rPr>
              <w:rFonts w:asciiTheme="minorHAnsi" w:hAnsiTheme="minorHAnsi" w:eastAsiaTheme="minorEastAsia" w:cstheme="minorBidi"/>
              <w:caps w:val="0"/>
              <w:spacing w:val="0"/>
              <w:sz w:val="24"/>
              <w:lang w:val="en-GB" w:eastAsia="en-GB"/>
            </w:rPr>
          </w:pPr>
          <w:hyperlink w:history="1" w:anchor="_Toc236755414">
            <w:r w:rsidRPr="007B7167">
              <w:rPr>
                <w:rStyle w:val="Hyperlink"/>
              </w:rPr>
              <w:t>4.1</w:t>
            </w:r>
            <w:r>
              <w:rPr>
                <w:rFonts w:asciiTheme="minorHAnsi" w:hAnsiTheme="minorHAnsi" w:eastAsiaTheme="minorEastAsia" w:cstheme="minorBidi"/>
                <w:caps w:val="0"/>
                <w:spacing w:val="0"/>
                <w:sz w:val="24"/>
                <w:lang w:val="en-GB" w:eastAsia="en-GB"/>
              </w:rPr>
              <w:tab/>
            </w:r>
            <w:r w:rsidRPr="007B7167">
              <w:rPr>
                <w:rStyle w:val="Hyperlink"/>
              </w:rPr>
              <w:t>National Environmental Impact assessment screening</w:t>
            </w:r>
            <w:r>
              <w:rPr>
                <w:webHidden/>
              </w:rPr>
              <w:tab/>
            </w:r>
            <w:r>
              <w:rPr>
                <w:webHidden/>
              </w:rPr>
              <w:fldChar w:fldCharType="begin"/>
            </w:r>
            <w:r>
              <w:rPr>
                <w:webHidden/>
              </w:rPr>
              <w:instrText xml:space="preserve"> PAGEREF _Toc236755414 \h </w:instrText>
            </w:r>
            <w:r>
              <w:rPr>
                <w:webHidden/>
              </w:rPr>
            </w:r>
            <w:r>
              <w:rPr>
                <w:webHidden/>
              </w:rPr>
              <w:fldChar w:fldCharType="separate"/>
            </w:r>
            <w:r>
              <w:rPr>
                <w:webHidden/>
              </w:rPr>
              <w:t>10</w:t>
            </w:r>
            <w:r>
              <w:rPr>
                <w:webHidden/>
              </w:rPr>
              <w:fldChar w:fldCharType="end"/>
            </w:r>
          </w:hyperlink>
        </w:p>
        <w:p w:rsidR="00E7586E" w:rsidRDefault="00E7586E" w14:paraId="04E2ED20" w14:textId="156C6A5E">
          <w:pPr>
            <w:pStyle w:val="TOC2"/>
            <w:rPr>
              <w:rFonts w:asciiTheme="minorHAnsi" w:hAnsiTheme="minorHAnsi" w:eastAsiaTheme="minorEastAsia" w:cstheme="minorBidi"/>
              <w:caps w:val="0"/>
              <w:spacing w:val="0"/>
              <w:sz w:val="24"/>
              <w:lang w:val="en-GB" w:eastAsia="en-GB"/>
            </w:rPr>
          </w:pPr>
          <w:hyperlink w:history="1" w:anchor="_Toc236755415">
            <w:r w:rsidRPr="007B7167">
              <w:rPr>
                <w:rStyle w:val="Hyperlink"/>
              </w:rPr>
              <w:t>4.2</w:t>
            </w:r>
            <w:r>
              <w:rPr>
                <w:rFonts w:asciiTheme="minorHAnsi" w:hAnsiTheme="minorHAnsi" w:eastAsiaTheme="minorEastAsia" w:cstheme="minorBidi"/>
                <w:caps w:val="0"/>
                <w:spacing w:val="0"/>
                <w:sz w:val="24"/>
                <w:lang w:val="en-GB" w:eastAsia="en-GB"/>
              </w:rPr>
              <w:tab/>
            </w:r>
            <w:r w:rsidRPr="007B7167">
              <w:rPr>
                <w:rStyle w:val="Hyperlink"/>
              </w:rPr>
              <w:t>National, EU requirements, and International conventions</w:t>
            </w:r>
            <w:r>
              <w:rPr>
                <w:webHidden/>
              </w:rPr>
              <w:tab/>
            </w:r>
            <w:r>
              <w:rPr>
                <w:webHidden/>
              </w:rPr>
              <w:fldChar w:fldCharType="begin"/>
            </w:r>
            <w:r>
              <w:rPr>
                <w:webHidden/>
              </w:rPr>
              <w:instrText xml:space="preserve"> PAGEREF _Toc236755415 \h </w:instrText>
            </w:r>
            <w:r>
              <w:rPr>
                <w:webHidden/>
              </w:rPr>
            </w:r>
            <w:r>
              <w:rPr>
                <w:webHidden/>
              </w:rPr>
              <w:fldChar w:fldCharType="separate"/>
            </w:r>
            <w:r>
              <w:rPr>
                <w:webHidden/>
              </w:rPr>
              <w:t>11</w:t>
            </w:r>
            <w:r>
              <w:rPr>
                <w:webHidden/>
              </w:rPr>
              <w:fldChar w:fldCharType="end"/>
            </w:r>
          </w:hyperlink>
        </w:p>
        <w:p w:rsidR="00E7586E" w:rsidRDefault="00E7586E" w14:paraId="10AFA25E" w14:textId="6147BD16">
          <w:pPr>
            <w:pStyle w:val="TOC2"/>
            <w:rPr>
              <w:rFonts w:asciiTheme="minorHAnsi" w:hAnsiTheme="minorHAnsi" w:eastAsiaTheme="minorEastAsia" w:cstheme="minorBidi"/>
              <w:caps w:val="0"/>
              <w:spacing w:val="0"/>
              <w:sz w:val="24"/>
              <w:lang w:val="en-GB" w:eastAsia="en-GB"/>
            </w:rPr>
          </w:pPr>
          <w:hyperlink w:history="1" w:anchor="_Toc236755416">
            <w:r w:rsidRPr="007B7167">
              <w:rPr>
                <w:rStyle w:val="Hyperlink"/>
              </w:rPr>
              <w:t>4.3</w:t>
            </w:r>
            <w:r>
              <w:rPr>
                <w:rFonts w:asciiTheme="minorHAnsi" w:hAnsiTheme="minorHAnsi" w:eastAsiaTheme="minorEastAsia" w:cstheme="minorBidi"/>
                <w:caps w:val="0"/>
                <w:spacing w:val="0"/>
                <w:sz w:val="24"/>
                <w:lang w:val="en-GB" w:eastAsia="en-GB"/>
              </w:rPr>
              <w:tab/>
            </w:r>
            <w:r w:rsidRPr="007B7167">
              <w:rPr>
                <w:rStyle w:val="Hyperlink"/>
              </w:rPr>
              <w:t>International standards</w:t>
            </w:r>
            <w:r>
              <w:rPr>
                <w:webHidden/>
              </w:rPr>
              <w:tab/>
            </w:r>
            <w:r>
              <w:rPr>
                <w:webHidden/>
              </w:rPr>
              <w:fldChar w:fldCharType="begin"/>
            </w:r>
            <w:r>
              <w:rPr>
                <w:webHidden/>
              </w:rPr>
              <w:instrText xml:space="preserve"> PAGEREF _Toc236755416 \h </w:instrText>
            </w:r>
            <w:r>
              <w:rPr>
                <w:webHidden/>
              </w:rPr>
            </w:r>
            <w:r>
              <w:rPr>
                <w:webHidden/>
              </w:rPr>
              <w:fldChar w:fldCharType="separate"/>
            </w:r>
            <w:r>
              <w:rPr>
                <w:webHidden/>
              </w:rPr>
              <w:t>13</w:t>
            </w:r>
            <w:r>
              <w:rPr>
                <w:webHidden/>
              </w:rPr>
              <w:fldChar w:fldCharType="end"/>
            </w:r>
          </w:hyperlink>
        </w:p>
        <w:p w:rsidR="00E7586E" w:rsidRDefault="00E7586E" w14:paraId="3CF4BD66" w14:textId="33D9EB38">
          <w:pPr>
            <w:pStyle w:val="TOC1"/>
            <w:rPr>
              <w:rFonts w:asciiTheme="minorHAnsi" w:hAnsiTheme="minorHAnsi" w:eastAsiaTheme="minorEastAsia" w:cstheme="minorBidi"/>
              <w:caps w:val="0"/>
              <w:spacing w:val="0"/>
              <w:sz w:val="24"/>
              <w:lang w:val="en-GB" w:eastAsia="en-GB"/>
            </w:rPr>
          </w:pPr>
          <w:hyperlink w:history="1" w:anchor="_Toc236755417">
            <w:r w:rsidRPr="007B7167">
              <w:rPr>
                <w:rStyle w:val="Hyperlink"/>
              </w:rPr>
              <w:t>5.</w:t>
            </w:r>
            <w:r>
              <w:rPr>
                <w:rFonts w:asciiTheme="minorHAnsi" w:hAnsiTheme="minorHAnsi" w:eastAsiaTheme="minorEastAsia" w:cstheme="minorBidi"/>
                <w:caps w:val="0"/>
                <w:spacing w:val="0"/>
                <w:sz w:val="24"/>
                <w:lang w:val="en-GB" w:eastAsia="en-GB"/>
              </w:rPr>
              <w:tab/>
            </w:r>
            <w:r w:rsidRPr="007B7167">
              <w:rPr>
                <w:rStyle w:val="Hyperlink"/>
              </w:rPr>
              <w:t>Overview of the Project</w:t>
            </w:r>
            <w:r>
              <w:rPr>
                <w:webHidden/>
              </w:rPr>
              <w:tab/>
            </w:r>
            <w:r>
              <w:rPr>
                <w:webHidden/>
              </w:rPr>
              <w:fldChar w:fldCharType="begin"/>
            </w:r>
            <w:r>
              <w:rPr>
                <w:webHidden/>
              </w:rPr>
              <w:instrText xml:space="preserve"> PAGEREF _Toc236755417 \h </w:instrText>
            </w:r>
            <w:r>
              <w:rPr>
                <w:webHidden/>
              </w:rPr>
            </w:r>
            <w:r>
              <w:rPr>
                <w:webHidden/>
              </w:rPr>
              <w:fldChar w:fldCharType="separate"/>
            </w:r>
            <w:r>
              <w:rPr>
                <w:webHidden/>
              </w:rPr>
              <w:t>14</w:t>
            </w:r>
            <w:r>
              <w:rPr>
                <w:webHidden/>
              </w:rPr>
              <w:fldChar w:fldCharType="end"/>
            </w:r>
          </w:hyperlink>
        </w:p>
        <w:p w:rsidR="00E7586E" w:rsidRDefault="00E7586E" w14:paraId="1412D650" w14:textId="06082C37">
          <w:pPr>
            <w:pStyle w:val="TOC2"/>
            <w:rPr>
              <w:rFonts w:asciiTheme="minorHAnsi" w:hAnsiTheme="minorHAnsi" w:eastAsiaTheme="minorEastAsia" w:cstheme="minorBidi"/>
              <w:caps w:val="0"/>
              <w:spacing w:val="0"/>
              <w:sz w:val="24"/>
              <w:lang w:val="en-GB" w:eastAsia="en-GB"/>
            </w:rPr>
          </w:pPr>
          <w:hyperlink w:history="1" w:anchor="_Toc236755418">
            <w:r w:rsidRPr="007B7167">
              <w:rPr>
                <w:rStyle w:val="Hyperlink"/>
              </w:rPr>
              <w:t>5.1</w:t>
            </w:r>
            <w:r>
              <w:rPr>
                <w:rFonts w:asciiTheme="minorHAnsi" w:hAnsiTheme="minorHAnsi" w:eastAsiaTheme="minorEastAsia" w:cstheme="minorBidi"/>
                <w:caps w:val="0"/>
                <w:spacing w:val="0"/>
                <w:sz w:val="24"/>
                <w:lang w:val="en-GB" w:eastAsia="en-GB"/>
              </w:rPr>
              <w:tab/>
            </w:r>
            <w:r w:rsidRPr="007B7167">
              <w:rPr>
                <w:rStyle w:val="Hyperlink"/>
              </w:rPr>
              <w:t>Where is the Project?</w:t>
            </w:r>
            <w:r>
              <w:rPr>
                <w:webHidden/>
              </w:rPr>
              <w:tab/>
            </w:r>
            <w:r>
              <w:rPr>
                <w:webHidden/>
              </w:rPr>
              <w:fldChar w:fldCharType="begin"/>
            </w:r>
            <w:r>
              <w:rPr>
                <w:webHidden/>
              </w:rPr>
              <w:instrText xml:space="preserve"> PAGEREF _Toc236755418 \h </w:instrText>
            </w:r>
            <w:r>
              <w:rPr>
                <w:webHidden/>
              </w:rPr>
            </w:r>
            <w:r>
              <w:rPr>
                <w:webHidden/>
              </w:rPr>
              <w:fldChar w:fldCharType="separate"/>
            </w:r>
            <w:r>
              <w:rPr>
                <w:webHidden/>
              </w:rPr>
              <w:t>14</w:t>
            </w:r>
            <w:r>
              <w:rPr>
                <w:webHidden/>
              </w:rPr>
              <w:fldChar w:fldCharType="end"/>
            </w:r>
          </w:hyperlink>
        </w:p>
        <w:p w:rsidR="00E7586E" w:rsidRDefault="00E7586E" w14:paraId="31B46FE3" w14:textId="28775B62">
          <w:pPr>
            <w:pStyle w:val="TOC2"/>
            <w:rPr>
              <w:rFonts w:asciiTheme="minorHAnsi" w:hAnsiTheme="minorHAnsi" w:eastAsiaTheme="minorEastAsia" w:cstheme="minorBidi"/>
              <w:caps w:val="0"/>
              <w:spacing w:val="0"/>
              <w:sz w:val="24"/>
              <w:lang w:val="en-GB" w:eastAsia="en-GB"/>
            </w:rPr>
          </w:pPr>
          <w:hyperlink w:history="1" w:anchor="_Toc236755419">
            <w:r w:rsidRPr="007B7167">
              <w:rPr>
                <w:rStyle w:val="Hyperlink"/>
              </w:rPr>
              <w:t>5.2</w:t>
            </w:r>
            <w:r>
              <w:rPr>
                <w:rFonts w:asciiTheme="minorHAnsi" w:hAnsiTheme="minorHAnsi" w:eastAsiaTheme="minorEastAsia" w:cstheme="minorBidi"/>
                <w:caps w:val="0"/>
                <w:spacing w:val="0"/>
                <w:sz w:val="24"/>
                <w:lang w:val="en-GB" w:eastAsia="en-GB"/>
              </w:rPr>
              <w:tab/>
            </w:r>
            <w:r w:rsidRPr="007B7167">
              <w:rPr>
                <w:rStyle w:val="Hyperlink"/>
              </w:rPr>
              <w:t>What will the Project include?</w:t>
            </w:r>
            <w:r>
              <w:rPr>
                <w:webHidden/>
              </w:rPr>
              <w:tab/>
            </w:r>
            <w:r>
              <w:rPr>
                <w:webHidden/>
              </w:rPr>
              <w:fldChar w:fldCharType="begin"/>
            </w:r>
            <w:r>
              <w:rPr>
                <w:webHidden/>
              </w:rPr>
              <w:instrText xml:space="preserve"> PAGEREF _Toc236755419 \h </w:instrText>
            </w:r>
            <w:r>
              <w:rPr>
                <w:webHidden/>
              </w:rPr>
            </w:r>
            <w:r>
              <w:rPr>
                <w:webHidden/>
              </w:rPr>
              <w:fldChar w:fldCharType="separate"/>
            </w:r>
            <w:r>
              <w:rPr>
                <w:webHidden/>
              </w:rPr>
              <w:t>14</w:t>
            </w:r>
            <w:r>
              <w:rPr>
                <w:webHidden/>
              </w:rPr>
              <w:fldChar w:fldCharType="end"/>
            </w:r>
          </w:hyperlink>
        </w:p>
        <w:p w:rsidR="00E7586E" w:rsidRDefault="00E7586E" w14:paraId="72353379" w14:textId="4EE20332">
          <w:pPr>
            <w:pStyle w:val="TOC2"/>
            <w:rPr>
              <w:rFonts w:asciiTheme="minorHAnsi" w:hAnsiTheme="minorHAnsi" w:eastAsiaTheme="minorEastAsia" w:cstheme="minorBidi"/>
              <w:caps w:val="0"/>
              <w:spacing w:val="0"/>
              <w:sz w:val="24"/>
              <w:lang w:val="en-GB" w:eastAsia="en-GB"/>
            </w:rPr>
          </w:pPr>
          <w:hyperlink w:history="1" w:anchor="_Toc236755420">
            <w:r w:rsidRPr="007B7167">
              <w:rPr>
                <w:rStyle w:val="Hyperlink"/>
              </w:rPr>
              <w:t>5.3</w:t>
            </w:r>
            <w:r>
              <w:rPr>
                <w:rFonts w:asciiTheme="minorHAnsi" w:hAnsiTheme="minorHAnsi" w:eastAsiaTheme="minorEastAsia" w:cstheme="minorBidi"/>
                <w:caps w:val="0"/>
                <w:spacing w:val="0"/>
                <w:sz w:val="24"/>
                <w:lang w:val="en-GB" w:eastAsia="en-GB"/>
              </w:rPr>
              <w:tab/>
            </w:r>
            <w:r w:rsidRPr="007B7167">
              <w:rPr>
                <w:rStyle w:val="Hyperlink"/>
              </w:rPr>
              <w:t>How will it be constructed?</w:t>
            </w:r>
            <w:r>
              <w:rPr>
                <w:webHidden/>
              </w:rPr>
              <w:tab/>
            </w:r>
            <w:r>
              <w:rPr>
                <w:webHidden/>
              </w:rPr>
              <w:fldChar w:fldCharType="begin"/>
            </w:r>
            <w:r>
              <w:rPr>
                <w:webHidden/>
              </w:rPr>
              <w:instrText xml:space="preserve"> PAGEREF _Toc236755420 \h </w:instrText>
            </w:r>
            <w:r>
              <w:rPr>
                <w:webHidden/>
              </w:rPr>
            </w:r>
            <w:r>
              <w:rPr>
                <w:webHidden/>
              </w:rPr>
              <w:fldChar w:fldCharType="separate"/>
            </w:r>
            <w:r>
              <w:rPr>
                <w:webHidden/>
              </w:rPr>
              <w:t>15</w:t>
            </w:r>
            <w:r>
              <w:rPr>
                <w:webHidden/>
              </w:rPr>
              <w:fldChar w:fldCharType="end"/>
            </w:r>
          </w:hyperlink>
        </w:p>
        <w:p w:rsidR="00E7586E" w:rsidRDefault="00E7586E" w14:paraId="7E04AB41" w14:textId="0214C98B">
          <w:pPr>
            <w:pStyle w:val="TOC2"/>
            <w:rPr>
              <w:rFonts w:asciiTheme="minorHAnsi" w:hAnsiTheme="minorHAnsi" w:eastAsiaTheme="minorEastAsia" w:cstheme="minorBidi"/>
              <w:caps w:val="0"/>
              <w:spacing w:val="0"/>
              <w:sz w:val="24"/>
              <w:lang w:val="en-GB" w:eastAsia="en-GB"/>
            </w:rPr>
          </w:pPr>
          <w:hyperlink w:history="1" w:anchor="_Toc236755421">
            <w:r w:rsidRPr="007B7167">
              <w:rPr>
                <w:rStyle w:val="Hyperlink"/>
              </w:rPr>
              <w:t>5.4</w:t>
            </w:r>
            <w:r>
              <w:rPr>
                <w:rFonts w:asciiTheme="minorHAnsi" w:hAnsiTheme="minorHAnsi" w:eastAsiaTheme="minorEastAsia" w:cstheme="minorBidi"/>
                <w:caps w:val="0"/>
                <w:spacing w:val="0"/>
                <w:sz w:val="24"/>
                <w:lang w:val="en-GB" w:eastAsia="en-GB"/>
              </w:rPr>
              <w:tab/>
            </w:r>
            <w:r w:rsidRPr="007B7167">
              <w:rPr>
                <w:rStyle w:val="Hyperlink"/>
              </w:rPr>
              <w:t>What happens during its operation?</w:t>
            </w:r>
            <w:r>
              <w:rPr>
                <w:webHidden/>
              </w:rPr>
              <w:tab/>
            </w:r>
            <w:r>
              <w:rPr>
                <w:webHidden/>
              </w:rPr>
              <w:fldChar w:fldCharType="begin"/>
            </w:r>
            <w:r>
              <w:rPr>
                <w:webHidden/>
              </w:rPr>
              <w:instrText xml:space="preserve"> PAGEREF _Toc236755421 \h </w:instrText>
            </w:r>
            <w:r>
              <w:rPr>
                <w:webHidden/>
              </w:rPr>
            </w:r>
            <w:r>
              <w:rPr>
                <w:webHidden/>
              </w:rPr>
              <w:fldChar w:fldCharType="separate"/>
            </w:r>
            <w:r>
              <w:rPr>
                <w:webHidden/>
              </w:rPr>
              <w:t>17</w:t>
            </w:r>
            <w:r>
              <w:rPr>
                <w:webHidden/>
              </w:rPr>
              <w:fldChar w:fldCharType="end"/>
            </w:r>
          </w:hyperlink>
        </w:p>
        <w:p w:rsidR="00E7586E" w:rsidRDefault="00E7586E" w14:paraId="142AD806" w14:textId="63155323">
          <w:pPr>
            <w:pStyle w:val="TOC2"/>
            <w:rPr>
              <w:rFonts w:asciiTheme="minorHAnsi" w:hAnsiTheme="minorHAnsi" w:eastAsiaTheme="minorEastAsia" w:cstheme="minorBidi"/>
              <w:caps w:val="0"/>
              <w:spacing w:val="0"/>
              <w:sz w:val="24"/>
              <w:lang w:val="en-GB" w:eastAsia="en-GB"/>
            </w:rPr>
          </w:pPr>
          <w:hyperlink w:history="1" w:anchor="_Toc236755422">
            <w:r w:rsidRPr="007B7167">
              <w:rPr>
                <w:rStyle w:val="Hyperlink"/>
              </w:rPr>
              <w:t>5.5</w:t>
            </w:r>
            <w:r>
              <w:rPr>
                <w:rFonts w:asciiTheme="minorHAnsi" w:hAnsiTheme="minorHAnsi" w:eastAsiaTheme="minorEastAsia" w:cstheme="minorBidi"/>
                <w:caps w:val="0"/>
                <w:spacing w:val="0"/>
                <w:sz w:val="24"/>
                <w:lang w:val="en-GB" w:eastAsia="en-GB"/>
              </w:rPr>
              <w:tab/>
            </w:r>
            <w:r w:rsidRPr="007B7167">
              <w:rPr>
                <w:rStyle w:val="Hyperlink"/>
              </w:rPr>
              <w:t>Why is the Project needed?</w:t>
            </w:r>
            <w:r>
              <w:rPr>
                <w:webHidden/>
              </w:rPr>
              <w:tab/>
            </w:r>
            <w:r>
              <w:rPr>
                <w:webHidden/>
              </w:rPr>
              <w:fldChar w:fldCharType="begin"/>
            </w:r>
            <w:r>
              <w:rPr>
                <w:webHidden/>
              </w:rPr>
              <w:instrText xml:space="preserve"> PAGEREF _Toc236755422 \h </w:instrText>
            </w:r>
            <w:r>
              <w:rPr>
                <w:webHidden/>
              </w:rPr>
            </w:r>
            <w:r>
              <w:rPr>
                <w:webHidden/>
              </w:rPr>
              <w:fldChar w:fldCharType="separate"/>
            </w:r>
            <w:r>
              <w:rPr>
                <w:webHidden/>
              </w:rPr>
              <w:t>18</w:t>
            </w:r>
            <w:r>
              <w:rPr>
                <w:webHidden/>
              </w:rPr>
              <w:fldChar w:fldCharType="end"/>
            </w:r>
          </w:hyperlink>
        </w:p>
        <w:p w:rsidR="00E7586E" w:rsidRDefault="00E7586E" w14:paraId="4AAE17F3" w14:textId="19EA9E00">
          <w:pPr>
            <w:pStyle w:val="TOC2"/>
            <w:rPr>
              <w:rFonts w:asciiTheme="minorHAnsi" w:hAnsiTheme="minorHAnsi" w:eastAsiaTheme="minorEastAsia" w:cstheme="minorBidi"/>
              <w:caps w:val="0"/>
              <w:spacing w:val="0"/>
              <w:sz w:val="24"/>
              <w:lang w:val="en-GB" w:eastAsia="en-GB"/>
            </w:rPr>
          </w:pPr>
          <w:hyperlink w:history="1" w:anchor="_Toc236755423">
            <w:r w:rsidRPr="007B7167">
              <w:rPr>
                <w:rStyle w:val="Hyperlink"/>
              </w:rPr>
              <w:t>5.6</w:t>
            </w:r>
            <w:r>
              <w:rPr>
                <w:rFonts w:asciiTheme="minorHAnsi" w:hAnsiTheme="minorHAnsi" w:eastAsiaTheme="minorEastAsia" w:cstheme="minorBidi"/>
                <w:caps w:val="0"/>
                <w:spacing w:val="0"/>
                <w:sz w:val="24"/>
                <w:lang w:val="en-GB" w:eastAsia="en-GB"/>
              </w:rPr>
              <w:tab/>
            </w:r>
            <w:r w:rsidRPr="007B7167">
              <w:rPr>
                <w:rStyle w:val="Hyperlink"/>
              </w:rPr>
              <w:t>What Project alternatives were considered?</w:t>
            </w:r>
            <w:r>
              <w:rPr>
                <w:webHidden/>
              </w:rPr>
              <w:tab/>
            </w:r>
            <w:r>
              <w:rPr>
                <w:webHidden/>
              </w:rPr>
              <w:fldChar w:fldCharType="begin"/>
            </w:r>
            <w:r>
              <w:rPr>
                <w:webHidden/>
              </w:rPr>
              <w:instrText xml:space="preserve"> PAGEREF _Toc236755423 \h </w:instrText>
            </w:r>
            <w:r>
              <w:rPr>
                <w:webHidden/>
              </w:rPr>
            </w:r>
            <w:r>
              <w:rPr>
                <w:webHidden/>
              </w:rPr>
              <w:fldChar w:fldCharType="separate"/>
            </w:r>
            <w:r>
              <w:rPr>
                <w:webHidden/>
              </w:rPr>
              <w:t>18</w:t>
            </w:r>
            <w:r>
              <w:rPr>
                <w:webHidden/>
              </w:rPr>
              <w:fldChar w:fldCharType="end"/>
            </w:r>
          </w:hyperlink>
        </w:p>
        <w:p w:rsidR="00E7586E" w:rsidRDefault="00E7586E" w14:paraId="13D9A0D8" w14:textId="424FB8D2">
          <w:pPr>
            <w:pStyle w:val="TOC1"/>
            <w:rPr>
              <w:rFonts w:asciiTheme="minorHAnsi" w:hAnsiTheme="minorHAnsi" w:eastAsiaTheme="minorEastAsia" w:cstheme="minorBidi"/>
              <w:caps w:val="0"/>
              <w:spacing w:val="0"/>
              <w:sz w:val="24"/>
              <w:lang w:val="en-GB" w:eastAsia="en-GB"/>
            </w:rPr>
          </w:pPr>
          <w:hyperlink w:history="1" w:anchor="_Toc236755424">
            <w:r w:rsidRPr="007B7167">
              <w:rPr>
                <w:rStyle w:val="Hyperlink"/>
              </w:rPr>
              <w:t>6.</w:t>
            </w:r>
            <w:r>
              <w:rPr>
                <w:rFonts w:asciiTheme="minorHAnsi" w:hAnsiTheme="minorHAnsi" w:eastAsiaTheme="minorEastAsia" w:cstheme="minorBidi"/>
                <w:caps w:val="0"/>
                <w:spacing w:val="0"/>
                <w:sz w:val="24"/>
                <w:lang w:val="en-GB" w:eastAsia="en-GB"/>
              </w:rPr>
              <w:tab/>
            </w:r>
            <w:r w:rsidRPr="007B7167">
              <w:rPr>
                <w:rStyle w:val="Hyperlink"/>
              </w:rPr>
              <w:t>What is the baseline state of the environment?</w:t>
            </w:r>
            <w:r>
              <w:rPr>
                <w:webHidden/>
              </w:rPr>
              <w:tab/>
            </w:r>
            <w:r>
              <w:rPr>
                <w:webHidden/>
              </w:rPr>
              <w:fldChar w:fldCharType="begin"/>
            </w:r>
            <w:r>
              <w:rPr>
                <w:webHidden/>
              </w:rPr>
              <w:instrText xml:space="preserve"> PAGEREF _Toc236755424 \h </w:instrText>
            </w:r>
            <w:r>
              <w:rPr>
                <w:webHidden/>
              </w:rPr>
            </w:r>
            <w:r>
              <w:rPr>
                <w:webHidden/>
              </w:rPr>
              <w:fldChar w:fldCharType="separate"/>
            </w:r>
            <w:r>
              <w:rPr>
                <w:webHidden/>
              </w:rPr>
              <w:t>19</w:t>
            </w:r>
            <w:r>
              <w:rPr>
                <w:webHidden/>
              </w:rPr>
              <w:fldChar w:fldCharType="end"/>
            </w:r>
          </w:hyperlink>
        </w:p>
        <w:p w:rsidR="00E7586E" w:rsidRDefault="00E7586E" w14:paraId="1EFC3099" w14:textId="42A73B93">
          <w:pPr>
            <w:pStyle w:val="TOC2"/>
            <w:rPr>
              <w:rFonts w:asciiTheme="minorHAnsi" w:hAnsiTheme="minorHAnsi" w:eastAsiaTheme="minorEastAsia" w:cstheme="minorBidi"/>
              <w:caps w:val="0"/>
              <w:spacing w:val="0"/>
              <w:sz w:val="24"/>
              <w:lang w:val="en-GB" w:eastAsia="en-GB"/>
            </w:rPr>
          </w:pPr>
          <w:hyperlink w:history="1" w:anchor="_Toc236755425">
            <w:r w:rsidRPr="007B7167">
              <w:rPr>
                <w:rStyle w:val="Hyperlink"/>
              </w:rPr>
              <w:t>6.1</w:t>
            </w:r>
            <w:r>
              <w:rPr>
                <w:rFonts w:asciiTheme="minorHAnsi" w:hAnsiTheme="minorHAnsi" w:eastAsiaTheme="minorEastAsia" w:cstheme="minorBidi"/>
                <w:caps w:val="0"/>
                <w:spacing w:val="0"/>
                <w:sz w:val="24"/>
                <w:lang w:val="en-GB" w:eastAsia="en-GB"/>
              </w:rPr>
              <w:tab/>
            </w:r>
            <w:r w:rsidRPr="007B7167">
              <w:rPr>
                <w:rStyle w:val="Hyperlink"/>
              </w:rPr>
              <w:t>The Physical Environment</w:t>
            </w:r>
            <w:r>
              <w:rPr>
                <w:webHidden/>
              </w:rPr>
              <w:tab/>
            </w:r>
            <w:r>
              <w:rPr>
                <w:webHidden/>
              </w:rPr>
              <w:fldChar w:fldCharType="begin"/>
            </w:r>
            <w:r>
              <w:rPr>
                <w:webHidden/>
              </w:rPr>
              <w:instrText xml:space="preserve"> PAGEREF _Toc236755425 \h </w:instrText>
            </w:r>
            <w:r>
              <w:rPr>
                <w:webHidden/>
              </w:rPr>
            </w:r>
            <w:r>
              <w:rPr>
                <w:webHidden/>
              </w:rPr>
              <w:fldChar w:fldCharType="separate"/>
            </w:r>
            <w:r>
              <w:rPr>
                <w:webHidden/>
              </w:rPr>
              <w:t>20</w:t>
            </w:r>
            <w:r>
              <w:rPr>
                <w:webHidden/>
              </w:rPr>
              <w:fldChar w:fldCharType="end"/>
            </w:r>
          </w:hyperlink>
        </w:p>
        <w:p w:rsidR="00E7586E" w:rsidRDefault="00E7586E" w14:paraId="4BE124EA" w14:textId="72C5460F">
          <w:pPr>
            <w:pStyle w:val="TOC2"/>
            <w:rPr>
              <w:rFonts w:asciiTheme="minorHAnsi" w:hAnsiTheme="minorHAnsi" w:eastAsiaTheme="minorEastAsia" w:cstheme="minorBidi"/>
              <w:caps w:val="0"/>
              <w:spacing w:val="0"/>
              <w:sz w:val="24"/>
              <w:lang w:val="en-GB" w:eastAsia="en-GB"/>
            </w:rPr>
          </w:pPr>
          <w:hyperlink w:history="1" w:anchor="_Toc236755426">
            <w:r w:rsidRPr="007B7167">
              <w:rPr>
                <w:rStyle w:val="Hyperlink"/>
              </w:rPr>
              <w:t>6.2</w:t>
            </w:r>
            <w:r>
              <w:rPr>
                <w:rFonts w:asciiTheme="minorHAnsi" w:hAnsiTheme="minorHAnsi" w:eastAsiaTheme="minorEastAsia" w:cstheme="minorBidi"/>
                <w:caps w:val="0"/>
                <w:spacing w:val="0"/>
                <w:sz w:val="24"/>
                <w:lang w:val="en-GB" w:eastAsia="en-GB"/>
              </w:rPr>
              <w:tab/>
            </w:r>
            <w:r w:rsidRPr="007B7167">
              <w:rPr>
                <w:rStyle w:val="Hyperlink"/>
              </w:rPr>
              <w:t>The Biological environment</w:t>
            </w:r>
            <w:r>
              <w:rPr>
                <w:webHidden/>
              </w:rPr>
              <w:tab/>
            </w:r>
            <w:r>
              <w:rPr>
                <w:webHidden/>
              </w:rPr>
              <w:fldChar w:fldCharType="begin"/>
            </w:r>
            <w:r>
              <w:rPr>
                <w:webHidden/>
              </w:rPr>
              <w:instrText xml:space="preserve"> PAGEREF _Toc236755426 \h </w:instrText>
            </w:r>
            <w:r>
              <w:rPr>
                <w:webHidden/>
              </w:rPr>
            </w:r>
            <w:r>
              <w:rPr>
                <w:webHidden/>
              </w:rPr>
              <w:fldChar w:fldCharType="separate"/>
            </w:r>
            <w:r>
              <w:rPr>
                <w:webHidden/>
              </w:rPr>
              <w:t>21</w:t>
            </w:r>
            <w:r>
              <w:rPr>
                <w:webHidden/>
              </w:rPr>
              <w:fldChar w:fldCharType="end"/>
            </w:r>
          </w:hyperlink>
        </w:p>
        <w:p w:rsidR="00E7586E" w:rsidRDefault="00E7586E" w14:paraId="1751FBDA" w14:textId="2B939456">
          <w:pPr>
            <w:pStyle w:val="TOC2"/>
            <w:rPr>
              <w:rFonts w:asciiTheme="minorHAnsi" w:hAnsiTheme="minorHAnsi" w:eastAsiaTheme="minorEastAsia" w:cstheme="minorBidi"/>
              <w:caps w:val="0"/>
              <w:spacing w:val="0"/>
              <w:sz w:val="24"/>
              <w:lang w:val="en-GB" w:eastAsia="en-GB"/>
            </w:rPr>
          </w:pPr>
          <w:hyperlink w:history="1" w:anchor="_Toc236755427">
            <w:r w:rsidRPr="007B7167">
              <w:rPr>
                <w:rStyle w:val="Hyperlink"/>
              </w:rPr>
              <w:t>6.3</w:t>
            </w:r>
            <w:r>
              <w:rPr>
                <w:rFonts w:asciiTheme="minorHAnsi" w:hAnsiTheme="minorHAnsi" w:eastAsiaTheme="minorEastAsia" w:cstheme="minorBidi"/>
                <w:caps w:val="0"/>
                <w:spacing w:val="0"/>
                <w:sz w:val="24"/>
                <w:lang w:val="en-GB" w:eastAsia="en-GB"/>
              </w:rPr>
              <w:tab/>
            </w:r>
            <w:r w:rsidRPr="007B7167">
              <w:rPr>
                <w:rStyle w:val="Hyperlink"/>
              </w:rPr>
              <w:t xml:space="preserve"> The Socioeconomic Environment</w:t>
            </w:r>
            <w:r>
              <w:rPr>
                <w:webHidden/>
              </w:rPr>
              <w:tab/>
            </w:r>
            <w:r>
              <w:rPr>
                <w:webHidden/>
              </w:rPr>
              <w:fldChar w:fldCharType="begin"/>
            </w:r>
            <w:r>
              <w:rPr>
                <w:webHidden/>
              </w:rPr>
              <w:instrText xml:space="preserve"> PAGEREF _Toc236755427 \h </w:instrText>
            </w:r>
            <w:r>
              <w:rPr>
                <w:webHidden/>
              </w:rPr>
            </w:r>
            <w:r>
              <w:rPr>
                <w:webHidden/>
              </w:rPr>
              <w:fldChar w:fldCharType="separate"/>
            </w:r>
            <w:r>
              <w:rPr>
                <w:webHidden/>
              </w:rPr>
              <w:t>24</w:t>
            </w:r>
            <w:r>
              <w:rPr>
                <w:webHidden/>
              </w:rPr>
              <w:fldChar w:fldCharType="end"/>
            </w:r>
          </w:hyperlink>
        </w:p>
        <w:p w:rsidR="00E7586E" w:rsidRDefault="00E7586E" w14:paraId="3F37A1AD" w14:textId="57DAEB01">
          <w:pPr>
            <w:pStyle w:val="TOC1"/>
            <w:rPr>
              <w:rFonts w:asciiTheme="minorHAnsi" w:hAnsiTheme="minorHAnsi" w:eastAsiaTheme="minorEastAsia" w:cstheme="minorBidi"/>
              <w:caps w:val="0"/>
              <w:spacing w:val="0"/>
              <w:sz w:val="24"/>
              <w:lang w:val="en-GB" w:eastAsia="en-GB"/>
            </w:rPr>
          </w:pPr>
          <w:hyperlink w:history="1" w:anchor="_Toc236755428">
            <w:r w:rsidRPr="007B7167">
              <w:rPr>
                <w:rStyle w:val="Hyperlink"/>
              </w:rPr>
              <w:t>7.</w:t>
            </w:r>
            <w:r>
              <w:rPr>
                <w:rFonts w:asciiTheme="minorHAnsi" w:hAnsiTheme="minorHAnsi" w:eastAsiaTheme="minorEastAsia" w:cstheme="minorBidi"/>
                <w:caps w:val="0"/>
                <w:spacing w:val="0"/>
                <w:sz w:val="24"/>
                <w:lang w:val="en-GB" w:eastAsia="en-GB"/>
              </w:rPr>
              <w:tab/>
            </w:r>
            <w:r w:rsidRPr="007B7167">
              <w:rPr>
                <w:rStyle w:val="Hyperlink"/>
              </w:rPr>
              <w:t>Project impacts</w:t>
            </w:r>
            <w:r>
              <w:rPr>
                <w:webHidden/>
              </w:rPr>
              <w:tab/>
            </w:r>
            <w:r>
              <w:rPr>
                <w:webHidden/>
              </w:rPr>
              <w:fldChar w:fldCharType="begin"/>
            </w:r>
            <w:r>
              <w:rPr>
                <w:webHidden/>
              </w:rPr>
              <w:instrText xml:space="preserve"> PAGEREF _Toc236755428 \h </w:instrText>
            </w:r>
            <w:r>
              <w:rPr>
                <w:webHidden/>
              </w:rPr>
            </w:r>
            <w:r>
              <w:rPr>
                <w:webHidden/>
              </w:rPr>
              <w:fldChar w:fldCharType="separate"/>
            </w:r>
            <w:r>
              <w:rPr>
                <w:webHidden/>
              </w:rPr>
              <w:t>26</w:t>
            </w:r>
            <w:r>
              <w:rPr>
                <w:webHidden/>
              </w:rPr>
              <w:fldChar w:fldCharType="end"/>
            </w:r>
          </w:hyperlink>
        </w:p>
        <w:p w:rsidR="00E7586E" w:rsidRDefault="00E7586E" w14:paraId="54424EA0" w14:textId="4EA4A33D">
          <w:pPr>
            <w:pStyle w:val="TOC2"/>
            <w:rPr>
              <w:rFonts w:asciiTheme="minorHAnsi" w:hAnsiTheme="minorHAnsi" w:eastAsiaTheme="minorEastAsia" w:cstheme="minorBidi"/>
              <w:caps w:val="0"/>
              <w:spacing w:val="0"/>
              <w:sz w:val="24"/>
              <w:lang w:val="en-GB" w:eastAsia="en-GB"/>
            </w:rPr>
          </w:pPr>
          <w:hyperlink w:history="1" w:anchor="_Toc236755429">
            <w:r w:rsidRPr="007B7167">
              <w:rPr>
                <w:rStyle w:val="Hyperlink"/>
              </w:rPr>
              <w:t>7.1</w:t>
            </w:r>
            <w:r>
              <w:rPr>
                <w:rFonts w:asciiTheme="minorHAnsi" w:hAnsiTheme="minorHAnsi" w:eastAsiaTheme="minorEastAsia" w:cstheme="minorBidi"/>
                <w:caps w:val="0"/>
                <w:spacing w:val="0"/>
                <w:sz w:val="24"/>
                <w:lang w:val="en-GB" w:eastAsia="en-GB"/>
              </w:rPr>
              <w:tab/>
            </w:r>
            <w:r w:rsidRPr="007B7167">
              <w:rPr>
                <w:rStyle w:val="Hyperlink"/>
              </w:rPr>
              <w:t>How are Project impacts assessed?</w:t>
            </w:r>
            <w:r>
              <w:rPr>
                <w:webHidden/>
              </w:rPr>
              <w:tab/>
            </w:r>
            <w:r>
              <w:rPr>
                <w:webHidden/>
              </w:rPr>
              <w:fldChar w:fldCharType="begin"/>
            </w:r>
            <w:r>
              <w:rPr>
                <w:webHidden/>
              </w:rPr>
              <w:instrText xml:space="preserve"> PAGEREF _Toc236755429 \h </w:instrText>
            </w:r>
            <w:r>
              <w:rPr>
                <w:webHidden/>
              </w:rPr>
            </w:r>
            <w:r>
              <w:rPr>
                <w:webHidden/>
              </w:rPr>
              <w:fldChar w:fldCharType="separate"/>
            </w:r>
            <w:r>
              <w:rPr>
                <w:webHidden/>
              </w:rPr>
              <w:t>26</w:t>
            </w:r>
            <w:r>
              <w:rPr>
                <w:webHidden/>
              </w:rPr>
              <w:fldChar w:fldCharType="end"/>
            </w:r>
          </w:hyperlink>
        </w:p>
        <w:p w:rsidR="00E7586E" w:rsidRDefault="00E7586E" w14:paraId="0ECF35BB" w14:textId="21025406">
          <w:pPr>
            <w:pStyle w:val="TOC2"/>
            <w:rPr>
              <w:rFonts w:asciiTheme="minorHAnsi" w:hAnsiTheme="minorHAnsi" w:eastAsiaTheme="minorEastAsia" w:cstheme="minorBidi"/>
              <w:caps w:val="0"/>
              <w:spacing w:val="0"/>
              <w:sz w:val="24"/>
              <w:lang w:val="en-GB" w:eastAsia="en-GB"/>
            </w:rPr>
          </w:pPr>
          <w:hyperlink w:history="1" w:anchor="_Toc236755430">
            <w:r w:rsidRPr="007B7167">
              <w:rPr>
                <w:rStyle w:val="Hyperlink"/>
              </w:rPr>
              <w:t>7.2</w:t>
            </w:r>
            <w:r>
              <w:rPr>
                <w:rFonts w:asciiTheme="minorHAnsi" w:hAnsiTheme="minorHAnsi" w:eastAsiaTheme="minorEastAsia" w:cstheme="minorBidi"/>
                <w:caps w:val="0"/>
                <w:spacing w:val="0"/>
                <w:sz w:val="24"/>
                <w:lang w:val="en-GB" w:eastAsia="en-GB"/>
              </w:rPr>
              <w:tab/>
            </w:r>
            <w:r w:rsidRPr="007B7167">
              <w:rPr>
                <w:rStyle w:val="Hyperlink"/>
              </w:rPr>
              <w:t>What are the Project’s key impacts?</w:t>
            </w:r>
            <w:r>
              <w:rPr>
                <w:webHidden/>
              </w:rPr>
              <w:tab/>
            </w:r>
            <w:r>
              <w:rPr>
                <w:webHidden/>
              </w:rPr>
              <w:fldChar w:fldCharType="begin"/>
            </w:r>
            <w:r>
              <w:rPr>
                <w:webHidden/>
              </w:rPr>
              <w:instrText xml:space="preserve"> PAGEREF _Toc236755430 \h </w:instrText>
            </w:r>
            <w:r>
              <w:rPr>
                <w:webHidden/>
              </w:rPr>
            </w:r>
            <w:r>
              <w:rPr>
                <w:webHidden/>
              </w:rPr>
              <w:fldChar w:fldCharType="separate"/>
            </w:r>
            <w:r>
              <w:rPr>
                <w:webHidden/>
              </w:rPr>
              <w:t>27</w:t>
            </w:r>
            <w:r>
              <w:rPr>
                <w:webHidden/>
              </w:rPr>
              <w:fldChar w:fldCharType="end"/>
            </w:r>
          </w:hyperlink>
        </w:p>
        <w:p w:rsidR="00E7586E" w:rsidRDefault="00E7586E" w14:paraId="3E4D0619" w14:textId="45AF84A8">
          <w:pPr>
            <w:pStyle w:val="TOC3"/>
            <w:tabs>
              <w:tab w:val="left" w:pos="1412"/>
            </w:tabs>
            <w:rPr>
              <w:rFonts w:eastAsiaTheme="minorEastAsia" w:cstheme="minorBidi"/>
              <w:sz w:val="24"/>
              <w:szCs w:val="24"/>
              <w:lang w:eastAsia="en-GB"/>
            </w:rPr>
          </w:pPr>
          <w:hyperlink w:history="1" w:anchor="_Toc236755431">
            <w:r w:rsidRPr="007B7167">
              <w:rPr>
                <w:rStyle w:val="Hyperlink"/>
              </w:rPr>
              <w:t>7.2.1</w:t>
            </w:r>
            <w:r>
              <w:rPr>
                <w:rFonts w:eastAsiaTheme="minorEastAsia" w:cstheme="minorBidi"/>
                <w:sz w:val="24"/>
                <w:szCs w:val="24"/>
                <w:lang w:eastAsia="en-GB"/>
              </w:rPr>
              <w:tab/>
            </w:r>
            <w:r w:rsidRPr="007B7167">
              <w:rPr>
                <w:rStyle w:val="Hyperlink"/>
              </w:rPr>
              <w:t>Impact summary tables</w:t>
            </w:r>
            <w:r>
              <w:rPr>
                <w:webHidden/>
              </w:rPr>
              <w:tab/>
            </w:r>
            <w:r>
              <w:rPr>
                <w:webHidden/>
              </w:rPr>
              <w:fldChar w:fldCharType="begin"/>
            </w:r>
            <w:r>
              <w:rPr>
                <w:webHidden/>
              </w:rPr>
              <w:instrText xml:space="preserve"> PAGEREF _Toc236755431 \h </w:instrText>
            </w:r>
            <w:r>
              <w:rPr>
                <w:webHidden/>
              </w:rPr>
            </w:r>
            <w:r>
              <w:rPr>
                <w:webHidden/>
              </w:rPr>
              <w:fldChar w:fldCharType="separate"/>
            </w:r>
            <w:r>
              <w:rPr>
                <w:webHidden/>
              </w:rPr>
              <w:t>30</w:t>
            </w:r>
            <w:r>
              <w:rPr>
                <w:webHidden/>
              </w:rPr>
              <w:fldChar w:fldCharType="end"/>
            </w:r>
          </w:hyperlink>
        </w:p>
        <w:p w:rsidR="00E7586E" w:rsidRDefault="00E7586E" w14:paraId="2BEFCBA5" w14:textId="6372D6B3">
          <w:pPr>
            <w:pStyle w:val="TOC2"/>
            <w:rPr>
              <w:rFonts w:asciiTheme="minorHAnsi" w:hAnsiTheme="minorHAnsi" w:eastAsiaTheme="minorEastAsia" w:cstheme="minorBidi"/>
              <w:caps w:val="0"/>
              <w:spacing w:val="0"/>
              <w:sz w:val="24"/>
              <w:lang w:val="en-GB" w:eastAsia="en-GB"/>
            </w:rPr>
          </w:pPr>
          <w:hyperlink w:history="1" w:anchor="_Toc236755432">
            <w:r w:rsidRPr="007B7167">
              <w:rPr>
                <w:rStyle w:val="Hyperlink"/>
              </w:rPr>
              <w:t>7.3</w:t>
            </w:r>
            <w:r>
              <w:rPr>
                <w:rFonts w:asciiTheme="minorHAnsi" w:hAnsiTheme="minorHAnsi" w:eastAsiaTheme="minorEastAsia" w:cstheme="minorBidi"/>
                <w:caps w:val="0"/>
                <w:spacing w:val="0"/>
                <w:sz w:val="24"/>
                <w:lang w:val="en-GB" w:eastAsia="en-GB"/>
              </w:rPr>
              <w:tab/>
            </w:r>
            <w:r w:rsidRPr="007B7167">
              <w:rPr>
                <w:rStyle w:val="Hyperlink"/>
              </w:rPr>
              <w:t>How are unplanned events assessed?</w:t>
            </w:r>
            <w:r>
              <w:rPr>
                <w:webHidden/>
              </w:rPr>
              <w:tab/>
            </w:r>
            <w:r>
              <w:rPr>
                <w:webHidden/>
              </w:rPr>
              <w:fldChar w:fldCharType="begin"/>
            </w:r>
            <w:r>
              <w:rPr>
                <w:webHidden/>
              </w:rPr>
              <w:instrText xml:space="preserve"> PAGEREF _Toc236755432 \h </w:instrText>
            </w:r>
            <w:r>
              <w:rPr>
                <w:webHidden/>
              </w:rPr>
            </w:r>
            <w:r>
              <w:rPr>
                <w:webHidden/>
              </w:rPr>
              <w:fldChar w:fldCharType="separate"/>
            </w:r>
            <w:r>
              <w:rPr>
                <w:webHidden/>
              </w:rPr>
              <w:t>34</w:t>
            </w:r>
            <w:r>
              <w:rPr>
                <w:webHidden/>
              </w:rPr>
              <w:fldChar w:fldCharType="end"/>
            </w:r>
          </w:hyperlink>
        </w:p>
        <w:p w:rsidR="00E7586E" w:rsidRDefault="00E7586E" w14:paraId="29643543" w14:textId="6701ED62">
          <w:pPr>
            <w:pStyle w:val="TOC2"/>
            <w:rPr>
              <w:rFonts w:asciiTheme="minorHAnsi" w:hAnsiTheme="minorHAnsi" w:eastAsiaTheme="minorEastAsia" w:cstheme="minorBidi"/>
              <w:caps w:val="0"/>
              <w:spacing w:val="0"/>
              <w:sz w:val="24"/>
              <w:lang w:val="en-GB" w:eastAsia="en-GB"/>
            </w:rPr>
          </w:pPr>
          <w:hyperlink w:history="1" w:anchor="_Toc236755433">
            <w:r w:rsidRPr="007B7167">
              <w:rPr>
                <w:rStyle w:val="Hyperlink"/>
              </w:rPr>
              <w:t>7.4</w:t>
            </w:r>
            <w:r>
              <w:rPr>
                <w:rFonts w:asciiTheme="minorHAnsi" w:hAnsiTheme="minorHAnsi" w:eastAsiaTheme="minorEastAsia" w:cstheme="minorBidi"/>
                <w:caps w:val="0"/>
                <w:spacing w:val="0"/>
                <w:sz w:val="24"/>
                <w:lang w:val="en-GB" w:eastAsia="en-GB"/>
              </w:rPr>
              <w:tab/>
            </w:r>
            <w:r w:rsidRPr="007B7167">
              <w:rPr>
                <w:rStyle w:val="Hyperlink"/>
              </w:rPr>
              <w:t>What are the Project’s key unplanned events?</w:t>
            </w:r>
            <w:r>
              <w:rPr>
                <w:webHidden/>
              </w:rPr>
              <w:tab/>
            </w:r>
            <w:r>
              <w:rPr>
                <w:webHidden/>
              </w:rPr>
              <w:fldChar w:fldCharType="begin"/>
            </w:r>
            <w:r>
              <w:rPr>
                <w:webHidden/>
              </w:rPr>
              <w:instrText xml:space="preserve"> PAGEREF _Toc236755433 \h </w:instrText>
            </w:r>
            <w:r>
              <w:rPr>
                <w:webHidden/>
              </w:rPr>
            </w:r>
            <w:r>
              <w:rPr>
                <w:webHidden/>
              </w:rPr>
              <w:fldChar w:fldCharType="separate"/>
            </w:r>
            <w:r>
              <w:rPr>
                <w:webHidden/>
              </w:rPr>
              <w:t>34</w:t>
            </w:r>
            <w:r>
              <w:rPr>
                <w:webHidden/>
              </w:rPr>
              <w:fldChar w:fldCharType="end"/>
            </w:r>
          </w:hyperlink>
        </w:p>
        <w:p w:rsidR="00E7586E" w:rsidRDefault="00E7586E" w14:paraId="045C0749" w14:textId="2BCDC542">
          <w:pPr>
            <w:pStyle w:val="TOC2"/>
            <w:rPr>
              <w:rFonts w:asciiTheme="minorHAnsi" w:hAnsiTheme="minorHAnsi" w:eastAsiaTheme="minorEastAsia" w:cstheme="minorBidi"/>
              <w:caps w:val="0"/>
              <w:spacing w:val="0"/>
              <w:sz w:val="24"/>
              <w:lang w:val="en-GB" w:eastAsia="en-GB"/>
            </w:rPr>
          </w:pPr>
          <w:hyperlink w:history="1" w:anchor="_Toc236755434">
            <w:r w:rsidRPr="007B7167">
              <w:rPr>
                <w:rStyle w:val="Hyperlink"/>
              </w:rPr>
              <w:t>7.5</w:t>
            </w:r>
            <w:r>
              <w:rPr>
                <w:rFonts w:asciiTheme="minorHAnsi" w:hAnsiTheme="minorHAnsi" w:eastAsiaTheme="minorEastAsia" w:cstheme="minorBidi"/>
                <w:caps w:val="0"/>
                <w:spacing w:val="0"/>
                <w:sz w:val="24"/>
                <w:lang w:val="en-GB" w:eastAsia="en-GB"/>
              </w:rPr>
              <w:tab/>
            </w:r>
            <w:r w:rsidRPr="007B7167">
              <w:rPr>
                <w:rStyle w:val="Hyperlink"/>
              </w:rPr>
              <w:t>Unplanned events summary table</w:t>
            </w:r>
            <w:r>
              <w:rPr>
                <w:webHidden/>
              </w:rPr>
              <w:tab/>
            </w:r>
            <w:r>
              <w:rPr>
                <w:webHidden/>
              </w:rPr>
              <w:fldChar w:fldCharType="begin"/>
            </w:r>
            <w:r>
              <w:rPr>
                <w:webHidden/>
              </w:rPr>
              <w:instrText xml:space="preserve"> PAGEREF _Toc236755434 \h </w:instrText>
            </w:r>
            <w:r>
              <w:rPr>
                <w:webHidden/>
              </w:rPr>
            </w:r>
            <w:r>
              <w:rPr>
                <w:webHidden/>
              </w:rPr>
              <w:fldChar w:fldCharType="separate"/>
            </w:r>
            <w:r>
              <w:rPr>
                <w:webHidden/>
              </w:rPr>
              <w:t>35</w:t>
            </w:r>
            <w:r>
              <w:rPr>
                <w:webHidden/>
              </w:rPr>
              <w:fldChar w:fldCharType="end"/>
            </w:r>
          </w:hyperlink>
        </w:p>
        <w:p w:rsidR="00E7586E" w:rsidRDefault="00E7586E" w14:paraId="59903AFC" w14:textId="17A3B178">
          <w:pPr>
            <w:pStyle w:val="TOC2"/>
            <w:rPr>
              <w:rFonts w:asciiTheme="minorHAnsi" w:hAnsiTheme="minorHAnsi" w:eastAsiaTheme="minorEastAsia" w:cstheme="minorBidi"/>
              <w:caps w:val="0"/>
              <w:spacing w:val="0"/>
              <w:sz w:val="24"/>
              <w:lang w:val="en-GB" w:eastAsia="en-GB"/>
            </w:rPr>
          </w:pPr>
          <w:hyperlink w:history="1" w:anchor="_Toc236755435">
            <w:r w:rsidRPr="007B7167">
              <w:rPr>
                <w:rStyle w:val="Hyperlink"/>
              </w:rPr>
              <w:t>7.6</w:t>
            </w:r>
            <w:r>
              <w:rPr>
                <w:rFonts w:asciiTheme="minorHAnsi" w:hAnsiTheme="minorHAnsi" w:eastAsiaTheme="minorEastAsia" w:cstheme="minorBidi"/>
                <w:caps w:val="0"/>
                <w:spacing w:val="0"/>
                <w:sz w:val="24"/>
                <w:lang w:val="en-GB" w:eastAsia="en-GB"/>
              </w:rPr>
              <w:tab/>
            </w:r>
            <w:r w:rsidRPr="007B7167">
              <w:rPr>
                <w:rStyle w:val="Hyperlink"/>
              </w:rPr>
              <w:t>What about interactions between the Project and other Projects in the area?</w:t>
            </w:r>
            <w:r>
              <w:rPr>
                <w:webHidden/>
              </w:rPr>
              <w:tab/>
            </w:r>
            <w:r>
              <w:rPr>
                <w:webHidden/>
              </w:rPr>
              <w:fldChar w:fldCharType="begin"/>
            </w:r>
            <w:r>
              <w:rPr>
                <w:webHidden/>
              </w:rPr>
              <w:instrText xml:space="preserve"> PAGEREF _Toc236755435 \h </w:instrText>
            </w:r>
            <w:r>
              <w:rPr>
                <w:webHidden/>
              </w:rPr>
            </w:r>
            <w:r>
              <w:rPr>
                <w:webHidden/>
              </w:rPr>
              <w:fldChar w:fldCharType="separate"/>
            </w:r>
            <w:r>
              <w:rPr>
                <w:webHidden/>
              </w:rPr>
              <w:t>36</w:t>
            </w:r>
            <w:r>
              <w:rPr>
                <w:webHidden/>
              </w:rPr>
              <w:fldChar w:fldCharType="end"/>
            </w:r>
          </w:hyperlink>
        </w:p>
        <w:p w:rsidR="00E7586E" w:rsidRDefault="00E7586E" w14:paraId="0D33A99F" w14:textId="7DA6B615">
          <w:pPr>
            <w:pStyle w:val="TOC1"/>
            <w:rPr>
              <w:rFonts w:asciiTheme="minorHAnsi" w:hAnsiTheme="minorHAnsi" w:eastAsiaTheme="minorEastAsia" w:cstheme="minorBidi"/>
              <w:caps w:val="0"/>
              <w:spacing w:val="0"/>
              <w:sz w:val="24"/>
              <w:lang w:val="en-GB" w:eastAsia="en-GB"/>
            </w:rPr>
          </w:pPr>
          <w:hyperlink w:history="1" w:anchor="_Toc236755436">
            <w:r w:rsidRPr="007B7167">
              <w:rPr>
                <w:rStyle w:val="Hyperlink"/>
              </w:rPr>
              <w:t>8.</w:t>
            </w:r>
            <w:r>
              <w:rPr>
                <w:rFonts w:asciiTheme="minorHAnsi" w:hAnsiTheme="minorHAnsi" w:eastAsiaTheme="minorEastAsia" w:cstheme="minorBidi"/>
                <w:caps w:val="0"/>
                <w:spacing w:val="0"/>
                <w:sz w:val="24"/>
                <w:lang w:val="en-GB" w:eastAsia="en-GB"/>
              </w:rPr>
              <w:tab/>
            </w:r>
            <w:r w:rsidRPr="007B7167">
              <w:rPr>
                <w:rStyle w:val="Hyperlink"/>
              </w:rPr>
              <w:t>Mitigation measures</w:t>
            </w:r>
            <w:r>
              <w:rPr>
                <w:webHidden/>
              </w:rPr>
              <w:tab/>
            </w:r>
            <w:r>
              <w:rPr>
                <w:webHidden/>
              </w:rPr>
              <w:fldChar w:fldCharType="begin"/>
            </w:r>
            <w:r>
              <w:rPr>
                <w:webHidden/>
              </w:rPr>
              <w:instrText xml:space="preserve"> PAGEREF _Toc236755436 \h </w:instrText>
            </w:r>
            <w:r>
              <w:rPr>
                <w:webHidden/>
              </w:rPr>
            </w:r>
            <w:r>
              <w:rPr>
                <w:webHidden/>
              </w:rPr>
              <w:fldChar w:fldCharType="separate"/>
            </w:r>
            <w:r>
              <w:rPr>
                <w:webHidden/>
              </w:rPr>
              <w:t>38</w:t>
            </w:r>
            <w:r>
              <w:rPr>
                <w:webHidden/>
              </w:rPr>
              <w:fldChar w:fldCharType="end"/>
            </w:r>
          </w:hyperlink>
        </w:p>
        <w:p w:rsidR="00E7586E" w:rsidRDefault="00E7586E" w14:paraId="11FEE499" w14:textId="5D7480FC">
          <w:pPr>
            <w:pStyle w:val="TOC2"/>
            <w:rPr>
              <w:rFonts w:asciiTheme="minorHAnsi" w:hAnsiTheme="minorHAnsi" w:eastAsiaTheme="minorEastAsia" w:cstheme="minorBidi"/>
              <w:caps w:val="0"/>
              <w:spacing w:val="0"/>
              <w:sz w:val="24"/>
              <w:lang w:val="en-GB" w:eastAsia="en-GB"/>
            </w:rPr>
          </w:pPr>
          <w:hyperlink w:history="1" w:anchor="_Toc236755437">
            <w:r w:rsidRPr="007B7167">
              <w:rPr>
                <w:rStyle w:val="Hyperlink"/>
              </w:rPr>
              <w:t>8.1</w:t>
            </w:r>
            <w:r>
              <w:rPr>
                <w:rFonts w:asciiTheme="minorHAnsi" w:hAnsiTheme="minorHAnsi" w:eastAsiaTheme="minorEastAsia" w:cstheme="minorBidi"/>
                <w:caps w:val="0"/>
                <w:spacing w:val="0"/>
                <w:sz w:val="24"/>
                <w:lang w:val="en-GB" w:eastAsia="en-GB"/>
              </w:rPr>
              <w:tab/>
            </w:r>
            <w:r w:rsidRPr="007B7167">
              <w:rPr>
                <w:rStyle w:val="Hyperlink"/>
              </w:rPr>
              <w:t>What are the main measures planned to address Project impacts?</w:t>
            </w:r>
            <w:r>
              <w:rPr>
                <w:webHidden/>
              </w:rPr>
              <w:tab/>
            </w:r>
            <w:r>
              <w:rPr>
                <w:webHidden/>
              </w:rPr>
              <w:fldChar w:fldCharType="begin"/>
            </w:r>
            <w:r>
              <w:rPr>
                <w:webHidden/>
              </w:rPr>
              <w:instrText xml:space="preserve"> PAGEREF _Toc236755437 \h </w:instrText>
            </w:r>
            <w:r>
              <w:rPr>
                <w:webHidden/>
              </w:rPr>
            </w:r>
            <w:r>
              <w:rPr>
                <w:webHidden/>
              </w:rPr>
              <w:fldChar w:fldCharType="separate"/>
            </w:r>
            <w:r>
              <w:rPr>
                <w:webHidden/>
              </w:rPr>
              <w:t>38</w:t>
            </w:r>
            <w:r>
              <w:rPr>
                <w:webHidden/>
              </w:rPr>
              <w:fldChar w:fldCharType="end"/>
            </w:r>
          </w:hyperlink>
        </w:p>
        <w:p w:rsidR="00E7586E" w:rsidRDefault="00E7586E" w14:paraId="7A947F05" w14:textId="64579E87">
          <w:pPr>
            <w:pStyle w:val="TOC1"/>
            <w:rPr>
              <w:rFonts w:asciiTheme="minorHAnsi" w:hAnsiTheme="minorHAnsi" w:eastAsiaTheme="minorEastAsia" w:cstheme="minorBidi"/>
              <w:caps w:val="0"/>
              <w:spacing w:val="0"/>
              <w:sz w:val="24"/>
              <w:lang w:val="en-GB" w:eastAsia="en-GB"/>
            </w:rPr>
          </w:pPr>
          <w:hyperlink w:history="1" w:anchor="_Toc236755438">
            <w:r w:rsidRPr="007B7167">
              <w:rPr>
                <w:rStyle w:val="Hyperlink"/>
              </w:rPr>
              <w:t>9.</w:t>
            </w:r>
            <w:r>
              <w:rPr>
                <w:rFonts w:asciiTheme="minorHAnsi" w:hAnsiTheme="minorHAnsi" w:eastAsiaTheme="minorEastAsia" w:cstheme="minorBidi"/>
                <w:caps w:val="0"/>
                <w:spacing w:val="0"/>
                <w:sz w:val="24"/>
                <w:lang w:val="en-GB" w:eastAsia="en-GB"/>
              </w:rPr>
              <w:tab/>
            </w:r>
            <w:r w:rsidRPr="007B7167">
              <w:rPr>
                <w:rStyle w:val="Hyperlink"/>
              </w:rPr>
              <w:t>Environmental and Social Management and monitoring Plan</w:t>
            </w:r>
            <w:r>
              <w:rPr>
                <w:webHidden/>
              </w:rPr>
              <w:tab/>
            </w:r>
            <w:r>
              <w:rPr>
                <w:webHidden/>
              </w:rPr>
              <w:fldChar w:fldCharType="begin"/>
            </w:r>
            <w:r>
              <w:rPr>
                <w:webHidden/>
              </w:rPr>
              <w:instrText xml:space="preserve"> PAGEREF _Toc236755438 \h </w:instrText>
            </w:r>
            <w:r>
              <w:rPr>
                <w:webHidden/>
              </w:rPr>
            </w:r>
            <w:r>
              <w:rPr>
                <w:webHidden/>
              </w:rPr>
              <w:fldChar w:fldCharType="separate"/>
            </w:r>
            <w:r>
              <w:rPr>
                <w:webHidden/>
              </w:rPr>
              <w:t>40</w:t>
            </w:r>
            <w:r>
              <w:rPr>
                <w:webHidden/>
              </w:rPr>
              <w:fldChar w:fldCharType="end"/>
            </w:r>
          </w:hyperlink>
        </w:p>
        <w:p w:rsidR="00E7586E" w:rsidRDefault="00E7586E" w14:paraId="2DD9E0EC" w14:textId="3F1102EC">
          <w:pPr>
            <w:pStyle w:val="TOC2"/>
            <w:rPr>
              <w:rFonts w:asciiTheme="minorHAnsi" w:hAnsiTheme="minorHAnsi" w:eastAsiaTheme="minorEastAsia" w:cstheme="minorBidi"/>
              <w:caps w:val="0"/>
              <w:spacing w:val="0"/>
              <w:sz w:val="24"/>
              <w:lang w:val="en-GB" w:eastAsia="en-GB"/>
            </w:rPr>
          </w:pPr>
          <w:hyperlink w:history="1" w:anchor="_Toc236755439">
            <w:r w:rsidRPr="007B7167">
              <w:rPr>
                <w:rStyle w:val="Hyperlink"/>
              </w:rPr>
              <w:t>9.1</w:t>
            </w:r>
            <w:r>
              <w:rPr>
                <w:rFonts w:asciiTheme="minorHAnsi" w:hAnsiTheme="minorHAnsi" w:eastAsiaTheme="minorEastAsia" w:cstheme="minorBidi"/>
                <w:caps w:val="0"/>
                <w:spacing w:val="0"/>
                <w:sz w:val="24"/>
                <w:lang w:val="en-GB" w:eastAsia="en-GB"/>
              </w:rPr>
              <w:tab/>
            </w:r>
            <w:r w:rsidRPr="007B7167">
              <w:rPr>
                <w:rStyle w:val="Hyperlink"/>
              </w:rPr>
              <w:t>Environmental and Social Monitoring</w:t>
            </w:r>
            <w:r>
              <w:rPr>
                <w:webHidden/>
              </w:rPr>
              <w:tab/>
            </w:r>
            <w:r>
              <w:rPr>
                <w:webHidden/>
              </w:rPr>
              <w:fldChar w:fldCharType="begin"/>
            </w:r>
            <w:r>
              <w:rPr>
                <w:webHidden/>
              </w:rPr>
              <w:instrText xml:space="preserve"> PAGEREF _Toc236755439 \h </w:instrText>
            </w:r>
            <w:r>
              <w:rPr>
                <w:webHidden/>
              </w:rPr>
            </w:r>
            <w:r>
              <w:rPr>
                <w:webHidden/>
              </w:rPr>
              <w:fldChar w:fldCharType="separate"/>
            </w:r>
            <w:r>
              <w:rPr>
                <w:webHidden/>
              </w:rPr>
              <w:t>40</w:t>
            </w:r>
            <w:r>
              <w:rPr>
                <w:webHidden/>
              </w:rPr>
              <w:fldChar w:fldCharType="end"/>
            </w:r>
          </w:hyperlink>
        </w:p>
        <w:p w:rsidR="00E7586E" w:rsidRDefault="00E7586E" w14:paraId="1A968C30" w14:textId="3363748F">
          <w:pPr>
            <w:pStyle w:val="TOC2"/>
            <w:rPr>
              <w:rFonts w:asciiTheme="minorHAnsi" w:hAnsiTheme="minorHAnsi" w:eastAsiaTheme="minorEastAsia" w:cstheme="minorBidi"/>
              <w:caps w:val="0"/>
              <w:spacing w:val="0"/>
              <w:sz w:val="24"/>
              <w:lang w:val="en-GB" w:eastAsia="en-GB"/>
            </w:rPr>
          </w:pPr>
          <w:hyperlink w:history="1" w:anchor="_Toc236755440">
            <w:r w:rsidRPr="007B7167">
              <w:rPr>
                <w:rStyle w:val="Hyperlink"/>
              </w:rPr>
              <w:t>9.2</w:t>
            </w:r>
            <w:r>
              <w:rPr>
                <w:rFonts w:asciiTheme="minorHAnsi" w:hAnsiTheme="minorHAnsi" w:eastAsiaTheme="minorEastAsia" w:cstheme="minorBidi"/>
                <w:caps w:val="0"/>
                <w:spacing w:val="0"/>
                <w:sz w:val="24"/>
                <w:lang w:val="en-GB" w:eastAsia="en-GB"/>
              </w:rPr>
              <w:tab/>
            </w:r>
            <w:r w:rsidRPr="007B7167">
              <w:rPr>
                <w:rStyle w:val="Hyperlink"/>
              </w:rPr>
              <w:t>Implementation, Monitoring, and Auditing</w:t>
            </w:r>
            <w:r>
              <w:rPr>
                <w:webHidden/>
              </w:rPr>
              <w:tab/>
            </w:r>
            <w:r>
              <w:rPr>
                <w:webHidden/>
              </w:rPr>
              <w:fldChar w:fldCharType="begin"/>
            </w:r>
            <w:r>
              <w:rPr>
                <w:webHidden/>
              </w:rPr>
              <w:instrText xml:space="preserve"> PAGEREF _Toc236755440 \h </w:instrText>
            </w:r>
            <w:r>
              <w:rPr>
                <w:webHidden/>
              </w:rPr>
            </w:r>
            <w:r>
              <w:rPr>
                <w:webHidden/>
              </w:rPr>
              <w:fldChar w:fldCharType="separate"/>
            </w:r>
            <w:r>
              <w:rPr>
                <w:webHidden/>
              </w:rPr>
              <w:t>41</w:t>
            </w:r>
            <w:r>
              <w:rPr>
                <w:webHidden/>
              </w:rPr>
              <w:fldChar w:fldCharType="end"/>
            </w:r>
          </w:hyperlink>
        </w:p>
        <w:p w:rsidR="00E7586E" w:rsidRDefault="00E7586E" w14:paraId="1C8CC7BC" w14:textId="5EFFB4C3">
          <w:pPr>
            <w:pStyle w:val="TOC1"/>
            <w:rPr>
              <w:rFonts w:asciiTheme="minorHAnsi" w:hAnsiTheme="minorHAnsi" w:eastAsiaTheme="minorEastAsia" w:cstheme="minorBidi"/>
              <w:caps w:val="0"/>
              <w:spacing w:val="0"/>
              <w:sz w:val="24"/>
              <w:lang w:val="en-GB" w:eastAsia="en-GB"/>
            </w:rPr>
          </w:pPr>
          <w:hyperlink w:history="1" w:anchor="_Toc236755441">
            <w:r w:rsidRPr="007B7167">
              <w:rPr>
                <w:rStyle w:val="Hyperlink"/>
              </w:rPr>
              <w:t>10.</w:t>
            </w:r>
            <w:r>
              <w:rPr>
                <w:rFonts w:asciiTheme="minorHAnsi" w:hAnsiTheme="minorHAnsi" w:eastAsiaTheme="minorEastAsia" w:cstheme="minorBidi"/>
                <w:caps w:val="0"/>
                <w:spacing w:val="0"/>
                <w:sz w:val="24"/>
                <w:lang w:val="en-GB" w:eastAsia="en-GB"/>
              </w:rPr>
              <w:tab/>
            </w:r>
            <w:r w:rsidRPr="007B7167">
              <w:rPr>
                <w:rStyle w:val="Hyperlink"/>
              </w:rPr>
              <w:t>Stakeholder Engagement Activities</w:t>
            </w:r>
            <w:r>
              <w:rPr>
                <w:webHidden/>
              </w:rPr>
              <w:tab/>
            </w:r>
            <w:r>
              <w:rPr>
                <w:webHidden/>
              </w:rPr>
              <w:fldChar w:fldCharType="begin"/>
            </w:r>
            <w:r>
              <w:rPr>
                <w:webHidden/>
              </w:rPr>
              <w:instrText xml:space="preserve"> PAGEREF _Toc236755441 \h </w:instrText>
            </w:r>
            <w:r>
              <w:rPr>
                <w:webHidden/>
              </w:rPr>
            </w:r>
            <w:r>
              <w:rPr>
                <w:webHidden/>
              </w:rPr>
              <w:fldChar w:fldCharType="separate"/>
            </w:r>
            <w:r>
              <w:rPr>
                <w:webHidden/>
              </w:rPr>
              <w:t>41</w:t>
            </w:r>
            <w:r>
              <w:rPr>
                <w:webHidden/>
              </w:rPr>
              <w:fldChar w:fldCharType="end"/>
            </w:r>
          </w:hyperlink>
        </w:p>
        <w:p w:rsidR="00E7586E" w:rsidRDefault="00E7586E" w14:paraId="5FD736E9" w14:textId="62454892">
          <w:pPr>
            <w:pStyle w:val="TOC2"/>
            <w:rPr>
              <w:rFonts w:asciiTheme="minorHAnsi" w:hAnsiTheme="minorHAnsi" w:eastAsiaTheme="minorEastAsia" w:cstheme="minorBidi"/>
              <w:caps w:val="0"/>
              <w:spacing w:val="0"/>
              <w:sz w:val="24"/>
              <w:lang w:val="en-GB" w:eastAsia="en-GB"/>
            </w:rPr>
          </w:pPr>
          <w:hyperlink w:history="1" w:anchor="_Toc236755442">
            <w:r w:rsidRPr="007B7167">
              <w:rPr>
                <w:rStyle w:val="Hyperlink"/>
              </w:rPr>
              <w:t>10.1</w:t>
            </w:r>
            <w:r>
              <w:rPr>
                <w:rFonts w:asciiTheme="minorHAnsi" w:hAnsiTheme="minorHAnsi" w:eastAsiaTheme="minorEastAsia" w:cstheme="minorBidi"/>
                <w:caps w:val="0"/>
                <w:spacing w:val="0"/>
                <w:sz w:val="24"/>
                <w:lang w:val="en-GB" w:eastAsia="en-GB"/>
              </w:rPr>
              <w:tab/>
            </w:r>
            <w:r w:rsidRPr="007B7167">
              <w:rPr>
                <w:rStyle w:val="Hyperlink"/>
              </w:rPr>
              <w:t>Activities Undertaken to Date</w:t>
            </w:r>
            <w:r>
              <w:rPr>
                <w:webHidden/>
              </w:rPr>
              <w:tab/>
            </w:r>
            <w:r>
              <w:rPr>
                <w:webHidden/>
              </w:rPr>
              <w:fldChar w:fldCharType="begin"/>
            </w:r>
            <w:r>
              <w:rPr>
                <w:webHidden/>
              </w:rPr>
              <w:instrText xml:space="preserve"> PAGEREF _Toc236755442 \h </w:instrText>
            </w:r>
            <w:r>
              <w:rPr>
                <w:webHidden/>
              </w:rPr>
            </w:r>
            <w:r>
              <w:rPr>
                <w:webHidden/>
              </w:rPr>
              <w:fldChar w:fldCharType="separate"/>
            </w:r>
            <w:r>
              <w:rPr>
                <w:webHidden/>
              </w:rPr>
              <w:t>42</w:t>
            </w:r>
            <w:r>
              <w:rPr>
                <w:webHidden/>
              </w:rPr>
              <w:fldChar w:fldCharType="end"/>
            </w:r>
          </w:hyperlink>
        </w:p>
        <w:p w:rsidR="00E7586E" w:rsidRDefault="00E7586E" w14:paraId="5E626AA6" w14:textId="2911B414">
          <w:pPr>
            <w:pStyle w:val="TOC2"/>
            <w:rPr>
              <w:rFonts w:asciiTheme="minorHAnsi" w:hAnsiTheme="minorHAnsi" w:eastAsiaTheme="minorEastAsia" w:cstheme="minorBidi"/>
              <w:caps w:val="0"/>
              <w:spacing w:val="0"/>
              <w:sz w:val="24"/>
              <w:lang w:val="en-GB" w:eastAsia="en-GB"/>
            </w:rPr>
          </w:pPr>
          <w:hyperlink w:history="1" w:anchor="_Toc236755443">
            <w:r w:rsidRPr="007B7167">
              <w:rPr>
                <w:rStyle w:val="Hyperlink"/>
              </w:rPr>
              <w:t>10.2</w:t>
            </w:r>
            <w:r>
              <w:rPr>
                <w:rFonts w:asciiTheme="minorHAnsi" w:hAnsiTheme="minorHAnsi" w:eastAsiaTheme="minorEastAsia" w:cstheme="minorBidi"/>
                <w:caps w:val="0"/>
                <w:spacing w:val="0"/>
                <w:sz w:val="24"/>
                <w:lang w:val="en-GB" w:eastAsia="en-GB"/>
              </w:rPr>
              <w:tab/>
            </w:r>
            <w:r w:rsidRPr="007B7167">
              <w:rPr>
                <w:rStyle w:val="Hyperlink"/>
              </w:rPr>
              <w:t>Planned Activities</w:t>
            </w:r>
            <w:r>
              <w:rPr>
                <w:webHidden/>
              </w:rPr>
              <w:tab/>
            </w:r>
            <w:r>
              <w:rPr>
                <w:webHidden/>
              </w:rPr>
              <w:fldChar w:fldCharType="begin"/>
            </w:r>
            <w:r>
              <w:rPr>
                <w:webHidden/>
              </w:rPr>
              <w:instrText xml:space="preserve"> PAGEREF _Toc236755443 \h </w:instrText>
            </w:r>
            <w:r>
              <w:rPr>
                <w:webHidden/>
              </w:rPr>
            </w:r>
            <w:r>
              <w:rPr>
                <w:webHidden/>
              </w:rPr>
              <w:fldChar w:fldCharType="separate"/>
            </w:r>
            <w:r>
              <w:rPr>
                <w:webHidden/>
              </w:rPr>
              <w:t>44</w:t>
            </w:r>
            <w:r>
              <w:rPr>
                <w:webHidden/>
              </w:rPr>
              <w:fldChar w:fldCharType="end"/>
            </w:r>
          </w:hyperlink>
        </w:p>
        <w:p w:rsidR="00E7586E" w:rsidRDefault="00E7586E" w14:paraId="00A252A0" w14:textId="64F01C35">
          <w:pPr>
            <w:pStyle w:val="TOC1"/>
            <w:rPr>
              <w:rFonts w:asciiTheme="minorHAnsi" w:hAnsiTheme="minorHAnsi" w:eastAsiaTheme="minorEastAsia" w:cstheme="minorBidi"/>
              <w:caps w:val="0"/>
              <w:spacing w:val="0"/>
              <w:sz w:val="24"/>
              <w:lang w:val="en-GB" w:eastAsia="en-GB"/>
            </w:rPr>
          </w:pPr>
          <w:hyperlink w:history="1" w:anchor="_Toc236755444">
            <w:r w:rsidRPr="007B7167">
              <w:rPr>
                <w:rStyle w:val="Hyperlink"/>
              </w:rPr>
              <w:t>11.</w:t>
            </w:r>
            <w:r>
              <w:rPr>
                <w:rFonts w:asciiTheme="minorHAnsi" w:hAnsiTheme="minorHAnsi" w:eastAsiaTheme="minorEastAsia" w:cstheme="minorBidi"/>
                <w:caps w:val="0"/>
                <w:spacing w:val="0"/>
                <w:sz w:val="24"/>
                <w:lang w:val="en-GB" w:eastAsia="en-GB"/>
              </w:rPr>
              <w:tab/>
            </w:r>
            <w:r w:rsidRPr="007B7167">
              <w:rPr>
                <w:rStyle w:val="Hyperlink"/>
              </w:rPr>
              <w:t>How to contact the Project: The community Feedback/Grievance Mechanism</w:t>
            </w:r>
            <w:r>
              <w:rPr>
                <w:webHidden/>
              </w:rPr>
              <w:tab/>
            </w:r>
            <w:r>
              <w:rPr>
                <w:webHidden/>
              </w:rPr>
              <w:fldChar w:fldCharType="begin"/>
            </w:r>
            <w:r>
              <w:rPr>
                <w:webHidden/>
              </w:rPr>
              <w:instrText xml:space="preserve"> PAGEREF _Toc236755444 \h </w:instrText>
            </w:r>
            <w:r>
              <w:rPr>
                <w:webHidden/>
              </w:rPr>
            </w:r>
            <w:r>
              <w:rPr>
                <w:webHidden/>
              </w:rPr>
              <w:fldChar w:fldCharType="separate"/>
            </w:r>
            <w:r>
              <w:rPr>
                <w:webHidden/>
              </w:rPr>
              <w:t>44</w:t>
            </w:r>
            <w:r>
              <w:rPr>
                <w:webHidden/>
              </w:rPr>
              <w:fldChar w:fldCharType="end"/>
            </w:r>
          </w:hyperlink>
        </w:p>
        <w:p w:rsidR="00E7586E" w:rsidRDefault="00E7586E" w14:paraId="6E488250" w14:textId="7125E30F">
          <w:pPr>
            <w:pStyle w:val="TOC1"/>
            <w:rPr>
              <w:rFonts w:asciiTheme="minorHAnsi" w:hAnsiTheme="minorHAnsi" w:eastAsiaTheme="minorEastAsia" w:cstheme="minorBidi"/>
              <w:caps w:val="0"/>
              <w:spacing w:val="0"/>
              <w:sz w:val="24"/>
              <w:lang w:val="en-GB" w:eastAsia="en-GB"/>
            </w:rPr>
          </w:pPr>
          <w:hyperlink w:history="1" w:anchor="_Toc236755445">
            <w:r w:rsidRPr="007B7167">
              <w:rPr>
                <w:rStyle w:val="Hyperlink"/>
              </w:rPr>
              <w:t>12.</w:t>
            </w:r>
            <w:r>
              <w:rPr>
                <w:rFonts w:asciiTheme="minorHAnsi" w:hAnsiTheme="minorHAnsi" w:eastAsiaTheme="minorEastAsia" w:cstheme="minorBidi"/>
                <w:caps w:val="0"/>
                <w:spacing w:val="0"/>
                <w:sz w:val="24"/>
                <w:lang w:val="en-GB" w:eastAsia="en-GB"/>
              </w:rPr>
              <w:tab/>
            </w:r>
            <w:r w:rsidRPr="007B7167">
              <w:rPr>
                <w:rStyle w:val="Hyperlink"/>
              </w:rPr>
              <w:t>Conclusion</w:t>
            </w:r>
            <w:r>
              <w:rPr>
                <w:webHidden/>
              </w:rPr>
              <w:tab/>
            </w:r>
            <w:r>
              <w:rPr>
                <w:webHidden/>
              </w:rPr>
              <w:fldChar w:fldCharType="begin"/>
            </w:r>
            <w:r>
              <w:rPr>
                <w:webHidden/>
              </w:rPr>
              <w:instrText xml:space="preserve"> PAGEREF _Toc236755445 \h </w:instrText>
            </w:r>
            <w:r>
              <w:rPr>
                <w:webHidden/>
              </w:rPr>
            </w:r>
            <w:r>
              <w:rPr>
                <w:webHidden/>
              </w:rPr>
              <w:fldChar w:fldCharType="separate"/>
            </w:r>
            <w:r>
              <w:rPr>
                <w:webHidden/>
              </w:rPr>
              <w:t>46</w:t>
            </w:r>
            <w:r>
              <w:rPr>
                <w:webHidden/>
              </w:rPr>
              <w:fldChar w:fldCharType="end"/>
            </w:r>
          </w:hyperlink>
        </w:p>
        <w:p w:rsidR="00A108DB" w:rsidRDefault="00A108DB" w14:paraId="766EE876" w14:textId="6EBC2E1F">
          <w:r>
            <w:rPr>
              <w:b/>
              <w:bCs/>
              <w:noProof/>
            </w:rPr>
            <w:fldChar w:fldCharType="end"/>
          </w:r>
        </w:p>
      </w:sdtContent>
    </w:sdt>
    <w:p w:rsidR="005602AB" w:rsidP="005602AB" w:rsidRDefault="005602AB" w14:paraId="17D8F593" w14:textId="77777777">
      <w:pPr>
        <w:pStyle w:val="TOC1"/>
      </w:pPr>
      <w:r>
        <w:t>List of Tables</w:t>
      </w:r>
    </w:p>
    <w:p w:rsidR="00E7586E" w:rsidRDefault="005602AB" w14:paraId="2BF523B2" w14:textId="7066AA96">
      <w:pPr>
        <w:pStyle w:val="TableofFigures"/>
        <w:rPr>
          <w:rFonts w:asciiTheme="minorHAnsi" w:hAnsiTheme="minorHAnsi" w:eastAsiaTheme="minorEastAsia" w:cstheme="minorBidi"/>
          <w:caps w:val="0"/>
          <w:spacing w:val="0"/>
          <w:sz w:val="24"/>
          <w:lang w:val="en-GB" w:eastAsia="en-GB"/>
        </w:rPr>
      </w:pPr>
      <w:r>
        <w:rPr>
          <w:spacing w:val="8"/>
          <w:szCs w:val="16"/>
        </w:rPr>
        <w:fldChar w:fldCharType="begin"/>
      </w:r>
      <w:r w:rsidRPr="006878DE">
        <w:rPr>
          <w:spacing w:val="8"/>
          <w:szCs w:val="16"/>
        </w:rPr>
        <w:instrText>TOC \h \z \c "Table"</w:instrText>
      </w:r>
      <w:r>
        <w:rPr>
          <w:spacing w:val="8"/>
          <w:szCs w:val="16"/>
        </w:rPr>
        <w:fldChar w:fldCharType="separate"/>
      </w:r>
      <w:hyperlink w:history="1" w:anchor="_Toc236755446">
        <w:r w:rsidRPr="003759EB" w:rsidR="00E7586E">
          <w:rPr>
            <w:rStyle w:val="Hyperlink"/>
          </w:rPr>
          <w:t>Table 4</w:t>
        </w:r>
        <w:r w:rsidRPr="003759EB" w:rsidR="00E7586E">
          <w:rPr>
            <w:rStyle w:val="Hyperlink"/>
          </w:rPr>
          <w:noBreakHyphen/>
        </w:r>
        <w:r w:rsidRPr="003759EB" w:rsidR="00E7586E">
          <w:rPr>
            <w:rStyle w:val="Hyperlink"/>
          </w:rPr>
          <w:t>1 Lithuanian, Eu requirements and international conventions applicable to the Project</w:t>
        </w:r>
        <w:r w:rsidR="00E7586E">
          <w:rPr>
            <w:webHidden/>
          </w:rPr>
          <w:tab/>
        </w:r>
        <w:r w:rsidR="00E7586E">
          <w:rPr>
            <w:webHidden/>
          </w:rPr>
          <w:fldChar w:fldCharType="begin"/>
        </w:r>
        <w:r w:rsidR="00E7586E">
          <w:rPr>
            <w:webHidden/>
          </w:rPr>
          <w:instrText xml:space="preserve"> PAGEREF _Toc236755446 \h </w:instrText>
        </w:r>
        <w:r w:rsidR="00E7586E">
          <w:rPr>
            <w:webHidden/>
          </w:rPr>
        </w:r>
        <w:r w:rsidR="00E7586E">
          <w:rPr>
            <w:webHidden/>
          </w:rPr>
          <w:fldChar w:fldCharType="separate"/>
        </w:r>
        <w:r w:rsidR="00E7586E">
          <w:rPr>
            <w:webHidden/>
          </w:rPr>
          <w:t>11</w:t>
        </w:r>
        <w:r w:rsidR="00E7586E">
          <w:rPr>
            <w:webHidden/>
          </w:rPr>
          <w:fldChar w:fldCharType="end"/>
        </w:r>
      </w:hyperlink>
    </w:p>
    <w:p w:rsidR="00E7586E" w:rsidRDefault="00E7586E" w14:paraId="76671DE1" w14:textId="1BD45AF8">
      <w:pPr>
        <w:pStyle w:val="TableofFigures"/>
        <w:rPr>
          <w:rFonts w:asciiTheme="minorHAnsi" w:hAnsiTheme="minorHAnsi" w:eastAsiaTheme="minorEastAsia" w:cstheme="minorBidi"/>
          <w:caps w:val="0"/>
          <w:spacing w:val="0"/>
          <w:sz w:val="24"/>
          <w:lang w:val="en-GB" w:eastAsia="en-GB"/>
        </w:rPr>
      </w:pPr>
      <w:hyperlink w:history="1" w:anchor="_Toc236755447">
        <w:r w:rsidRPr="003759EB">
          <w:rPr>
            <w:rStyle w:val="Hyperlink"/>
          </w:rPr>
          <w:t>Table 5</w:t>
        </w:r>
        <w:r w:rsidRPr="003759EB">
          <w:rPr>
            <w:rStyle w:val="Hyperlink"/>
          </w:rPr>
          <w:noBreakHyphen/>
        </w:r>
        <w:r w:rsidRPr="003759EB">
          <w:rPr>
            <w:rStyle w:val="Hyperlink"/>
          </w:rPr>
          <w:t>1 Summary of Project alternatives</w:t>
        </w:r>
        <w:r>
          <w:rPr>
            <w:webHidden/>
          </w:rPr>
          <w:tab/>
        </w:r>
        <w:r>
          <w:rPr>
            <w:webHidden/>
          </w:rPr>
          <w:fldChar w:fldCharType="begin"/>
        </w:r>
        <w:r>
          <w:rPr>
            <w:webHidden/>
          </w:rPr>
          <w:instrText xml:space="preserve"> PAGEREF _Toc236755447 \h </w:instrText>
        </w:r>
        <w:r>
          <w:rPr>
            <w:webHidden/>
          </w:rPr>
        </w:r>
        <w:r>
          <w:rPr>
            <w:webHidden/>
          </w:rPr>
          <w:fldChar w:fldCharType="separate"/>
        </w:r>
        <w:r>
          <w:rPr>
            <w:webHidden/>
          </w:rPr>
          <w:t>19</w:t>
        </w:r>
        <w:r>
          <w:rPr>
            <w:webHidden/>
          </w:rPr>
          <w:fldChar w:fldCharType="end"/>
        </w:r>
      </w:hyperlink>
    </w:p>
    <w:p w:rsidR="00E7586E" w:rsidRDefault="00E7586E" w14:paraId="6CF2461C" w14:textId="28C4CB04">
      <w:pPr>
        <w:pStyle w:val="TableofFigures"/>
        <w:rPr>
          <w:rFonts w:asciiTheme="minorHAnsi" w:hAnsiTheme="minorHAnsi" w:eastAsiaTheme="minorEastAsia" w:cstheme="minorBidi"/>
          <w:caps w:val="0"/>
          <w:spacing w:val="0"/>
          <w:sz w:val="24"/>
          <w:lang w:val="en-GB" w:eastAsia="en-GB"/>
        </w:rPr>
      </w:pPr>
      <w:hyperlink w:history="1" w:anchor="_Toc236755448">
        <w:r w:rsidRPr="003759EB">
          <w:rPr>
            <w:rStyle w:val="Hyperlink"/>
          </w:rPr>
          <w:t>Table 7</w:t>
        </w:r>
        <w:r w:rsidRPr="003759EB">
          <w:rPr>
            <w:rStyle w:val="Hyperlink"/>
          </w:rPr>
          <w:noBreakHyphen/>
        </w:r>
        <w:r w:rsidRPr="003759EB">
          <w:rPr>
            <w:rStyle w:val="Hyperlink"/>
          </w:rPr>
          <w:t>1 project impacts on the physical environment</w:t>
        </w:r>
        <w:r>
          <w:rPr>
            <w:webHidden/>
          </w:rPr>
          <w:tab/>
        </w:r>
        <w:r>
          <w:rPr>
            <w:webHidden/>
          </w:rPr>
          <w:fldChar w:fldCharType="begin"/>
        </w:r>
        <w:r>
          <w:rPr>
            <w:webHidden/>
          </w:rPr>
          <w:instrText xml:space="preserve"> PAGEREF _Toc236755448 \h </w:instrText>
        </w:r>
        <w:r>
          <w:rPr>
            <w:webHidden/>
          </w:rPr>
        </w:r>
        <w:r>
          <w:rPr>
            <w:webHidden/>
          </w:rPr>
          <w:fldChar w:fldCharType="separate"/>
        </w:r>
        <w:r>
          <w:rPr>
            <w:webHidden/>
          </w:rPr>
          <w:t>30</w:t>
        </w:r>
        <w:r>
          <w:rPr>
            <w:webHidden/>
          </w:rPr>
          <w:fldChar w:fldCharType="end"/>
        </w:r>
      </w:hyperlink>
    </w:p>
    <w:p w:rsidR="00E7586E" w:rsidRDefault="00E7586E" w14:paraId="2578864D" w14:textId="2BF14124">
      <w:pPr>
        <w:pStyle w:val="TableofFigures"/>
        <w:rPr>
          <w:rFonts w:asciiTheme="minorHAnsi" w:hAnsiTheme="minorHAnsi" w:eastAsiaTheme="minorEastAsia" w:cstheme="minorBidi"/>
          <w:caps w:val="0"/>
          <w:spacing w:val="0"/>
          <w:sz w:val="24"/>
          <w:lang w:val="en-GB" w:eastAsia="en-GB"/>
        </w:rPr>
      </w:pPr>
      <w:hyperlink w:history="1" w:anchor="_Toc236755449">
        <w:r w:rsidRPr="003759EB">
          <w:rPr>
            <w:rStyle w:val="Hyperlink"/>
          </w:rPr>
          <w:t>Table 7</w:t>
        </w:r>
        <w:r w:rsidRPr="003759EB">
          <w:rPr>
            <w:rStyle w:val="Hyperlink"/>
          </w:rPr>
          <w:noBreakHyphen/>
        </w:r>
        <w:r w:rsidRPr="003759EB">
          <w:rPr>
            <w:rStyle w:val="Hyperlink"/>
          </w:rPr>
          <w:t>2 Project impacts on the biological environment</w:t>
        </w:r>
        <w:r>
          <w:rPr>
            <w:webHidden/>
          </w:rPr>
          <w:tab/>
        </w:r>
        <w:r>
          <w:rPr>
            <w:webHidden/>
          </w:rPr>
          <w:fldChar w:fldCharType="begin"/>
        </w:r>
        <w:r>
          <w:rPr>
            <w:webHidden/>
          </w:rPr>
          <w:instrText xml:space="preserve"> PAGEREF _Toc236755449 \h </w:instrText>
        </w:r>
        <w:r>
          <w:rPr>
            <w:webHidden/>
          </w:rPr>
        </w:r>
        <w:r>
          <w:rPr>
            <w:webHidden/>
          </w:rPr>
          <w:fldChar w:fldCharType="separate"/>
        </w:r>
        <w:r>
          <w:rPr>
            <w:webHidden/>
          </w:rPr>
          <w:t>31</w:t>
        </w:r>
        <w:r>
          <w:rPr>
            <w:webHidden/>
          </w:rPr>
          <w:fldChar w:fldCharType="end"/>
        </w:r>
      </w:hyperlink>
    </w:p>
    <w:p w:rsidR="00E7586E" w:rsidRDefault="00E7586E" w14:paraId="1BC501A1" w14:textId="3EF56001">
      <w:pPr>
        <w:pStyle w:val="TableofFigures"/>
        <w:rPr>
          <w:rFonts w:asciiTheme="minorHAnsi" w:hAnsiTheme="minorHAnsi" w:eastAsiaTheme="minorEastAsia" w:cstheme="minorBidi"/>
          <w:caps w:val="0"/>
          <w:spacing w:val="0"/>
          <w:sz w:val="24"/>
          <w:lang w:val="en-GB" w:eastAsia="en-GB"/>
        </w:rPr>
      </w:pPr>
      <w:hyperlink w:history="1" w:anchor="_Toc236755450">
        <w:r w:rsidRPr="003759EB">
          <w:rPr>
            <w:rStyle w:val="Hyperlink"/>
          </w:rPr>
          <w:t>Table 7</w:t>
        </w:r>
        <w:r w:rsidRPr="003759EB">
          <w:rPr>
            <w:rStyle w:val="Hyperlink"/>
          </w:rPr>
          <w:noBreakHyphen/>
        </w:r>
        <w:r w:rsidRPr="003759EB">
          <w:rPr>
            <w:rStyle w:val="Hyperlink"/>
          </w:rPr>
          <w:t>3 Project impacts on the socioeconomic environment</w:t>
        </w:r>
        <w:r>
          <w:rPr>
            <w:webHidden/>
          </w:rPr>
          <w:tab/>
        </w:r>
        <w:r>
          <w:rPr>
            <w:webHidden/>
          </w:rPr>
          <w:fldChar w:fldCharType="begin"/>
        </w:r>
        <w:r>
          <w:rPr>
            <w:webHidden/>
          </w:rPr>
          <w:instrText xml:space="preserve"> PAGEREF _Toc236755450 \h </w:instrText>
        </w:r>
        <w:r>
          <w:rPr>
            <w:webHidden/>
          </w:rPr>
        </w:r>
        <w:r>
          <w:rPr>
            <w:webHidden/>
          </w:rPr>
          <w:fldChar w:fldCharType="separate"/>
        </w:r>
        <w:r>
          <w:rPr>
            <w:webHidden/>
          </w:rPr>
          <w:t>32</w:t>
        </w:r>
        <w:r>
          <w:rPr>
            <w:webHidden/>
          </w:rPr>
          <w:fldChar w:fldCharType="end"/>
        </w:r>
      </w:hyperlink>
    </w:p>
    <w:p w:rsidR="00E7586E" w:rsidRDefault="00E7586E" w14:paraId="6FDC462B" w14:textId="1461508A">
      <w:pPr>
        <w:pStyle w:val="TableofFigures"/>
        <w:rPr>
          <w:rFonts w:asciiTheme="minorHAnsi" w:hAnsiTheme="minorHAnsi" w:eastAsiaTheme="minorEastAsia" w:cstheme="minorBidi"/>
          <w:caps w:val="0"/>
          <w:spacing w:val="0"/>
          <w:sz w:val="24"/>
          <w:lang w:val="en-GB" w:eastAsia="en-GB"/>
        </w:rPr>
      </w:pPr>
      <w:hyperlink w:history="1" w:anchor="_Toc236755451">
        <w:r w:rsidRPr="003759EB">
          <w:rPr>
            <w:rStyle w:val="Hyperlink"/>
          </w:rPr>
          <w:t>Table 7</w:t>
        </w:r>
        <w:r w:rsidRPr="003759EB">
          <w:rPr>
            <w:rStyle w:val="Hyperlink"/>
          </w:rPr>
          <w:noBreakHyphen/>
        </w:r>
        <w:r w:rsidRPr="003759EB">
          <w:rPr>
            <w:rStyle w:val="Hyperlink"/>
          </w:rPr>
          <w:t>4 Unplanned events assessment matrix</w:t>
        </w:r>
        <w:r>
          <w:rPr>
            <w:webHidden/>
          </w:rPr>
          <w:tab/>
        </w:r>
        <w:r>
          <w:rPr>
            <w:webHidden/>
          </w:rPr>
          <w:fldChar w:fldCharType="begin"/>
        </w:r>
        <w:r>
          <w:rPr>
            <w:webHidden/>
          </w:rPr>
          <w:instrText xml:space="preserve"> PAGEREF _Toc236755451 \h </w:instrText>
        </w:r>
        <w:r>
          <w:rPr>
            <w:webHidden/>
          </w:rPr>
        </w:r>
        <w:r>
          <w:rPr>
            <w:webHidden/>
          </w:rPr>
          <w:fldChar w:fldCharType="separate"/>
        </w:r>
        <w:r>
          <w:rPr>
            <w:webHidden/>
          </w:rPr>
          <w:t>34</w:t>
        </w:r>
        <w:r>
          <w:rPr>
            <w:webHidden/>
          </w:rPr>
          <w:fldChar w:fldCharType="end"/>
        </w:r>
      </w:hyperlink>
    </w:p>
    <w:p w:rsidR="00E7586E" w:rsidRDefault="00E7586E" w14:paraId="707CC0CD" w14:textId="731F5F78">
      <w:pPr>
        <w:pStyle w:val="TableofFigures"/>
        <w:rPr>
          <w:rFonts w:asciiTheme="minorHAnsi" w:hAnsiTheme="minorHAnsi" w:eastAsiaTheme="minorEastAsia" w:cstheme="minorBidi"/>
          <w:caps w:val="0"/>
          <w:spacing w:val="0"/>
          <w:sz w:val="24"/>
          <w:lang w:val="en-GB" w:eastAsia="en-GB"/>
        </w:rPr>
      </w:pPr>
      <w:hyperlink w:history="1" w:anchor="_Toc236755452">
        <w:r w:rsidRPr="003759EB">
          <w:rPr>
            <w:rStyle w:val="Hyperlink"/>
          </w:rPr>
          <w:t>Table 10</w:t>
        </w:r>
        <w:r w:rsidRPr="003759EB">
          <w:rPr>
            <w:rStyle w:val="Hyperlink"/>
          </w:rPr>
          <w:noBreakHyphen/>
        </w:r>
        <w:r w:rsidRPr="003759EB">
          <w:rPr>
            <w:rStyle w:val="Hyperlink"/>
          </w:rPr>
          <w:t>1 Summary of Stakeholders concerns and Project responses</w:t>
        </w:r>
        <w:r>
          <w:rPr>
            <w:webHidden/>
          </w:rPr>
          <w:tab/>
        </w:r>
        <w:r>
          <w:rPr>
            <w:webHidden/>
          </w:rPr>
          <w:fldChar w:fldCharType="begin"/>
        </w:r>
        <w:r>
          <w:rPr>
            <w:webHidden/>
          </w:rPr>
          <w:instrText xml:space="preserve"> PAGEREF _Toc236755452 \h </w:instrText>
        </w:r>
        <w:r>
          <w:rPr>
            <w:webHidden/>
          </w:rPr>
        </w:r>
        <w:r>
          <w:rPr>
            <w:webHidden/>
          </w:rPr>
          <w:fldChar w:fldCharType="separate"/>
        </w:r>
        <w:r>
          <w:rPr>
            <w:webHidden/>
          </w:rPr>
          <w:t>43</w:t>
        </w:r>
        <w:r>
          <w:rPr>
            <w:webHidden/>
          </w:rPr>
          <w:fldChar w:fldCharType="end"/>
        </w:r>
      </w:hyperlink>
    </w:p>
    <w:p w:rsidR="00E7586E" w:rsidRDefault="00E7586E" w14:paraId="7CFD68F0" w14:textId="7D02E363">
      <w:pPr>
        <w:pStyle w:val="TableofFigures"/>
        <w:rPr>
          <w:rFonts w:asciiTheme="minorHAnsi" w:hAnsiTheme="minorHAnsi" w:eastAsiaTheme="minorEastAsia" w:cstheme="minorBidi"/>
          <w:caps w:val="0"/>
          <w:spacing w:val="0"/>
          <w:sz w:val="24"/>
          <w:lang w:val="en-GB" w:eastAsia="en-GB"/>
        </w:rPr>
      </w:pPr>
      <w:hyperlink w:history="1" w:anchor="_Toc236755453">
        <w:r w:rsidRPr="003759EB">
          <w:rPr>
            <w:rStyle w:val="Hyperlink"/>
          </w:rPr>
          <w:t>Table 11</w:t>
        </w:r>
        <w:r w:rsidRPr="003759EB">
          <w:rPr>
            <w:rStyle w:val="Hyperlink"/>
          </w:rPr>
          <w:noBreakHyphen/>
        </w:r>
        <w:r w:rsidRPr="003759EB">
          <w:rPr>
            <w:rStyle w:val="Hyperlink"/>
          </w:rPr>
          <w:t>1 Where and how can a grievance, question or feedback be raised?</w:t>
        </w:r>
        <w:r>
          <w:rPr>
            <w:webHidden/>
          </w:rPr>
          <w:tab/>
        </w:r>
        <w:r>
          <w:rPr>
            <w:webHidden/>
          </w:rPr>
          <w:fldChar w:fldCharType="begin"/>
        </w:r>
        <w:r>
          <w:rPr>
            <w:webHidden/>
          </w:rPr>
          <w:instrText xml:space="preserve"> PAGEREF _Toc236755453 \h </w:instrText>
        </w:r>
        <w:r>
          <w:rPr>
            <w:webHidden/>
          </w:rPr>
        </w:r>
        <w:r>
          <w:rPr>
            <w:webHidden/>
          </w:rPr>
          <w:fldChar w:fldCharType="separate"/>
        </w:r>
        <w:r>
          <w:rPr>
            <w:webHidden/>
          </w:rPr>
          <w:t>45</w:t>
        </w:r>
        <w:r>
          <w:rPr>
            <w:webHidden/>
          </w:rPr>
          <w:fldChar w:fldCharType="end"/>
        </w:r>
      </w:hyperlink>
    </w:p>
    <w:p w:rsidR="00972F51" w:rsidP="00B06740" w:rsidRDefault="005602AB" w14:paraId="7AB0B6D2" w14:textId="20AFB1C1">
      <w:pPr>
        <w:pStyle w:val="TableofFigures"/>
      </w:pPr>
      <w:r>
        <w:rPr>
          <w:rFonts w:ascii="Verdana" w:hAnsi="Verdana"/>
          <w:spacing w:val="8"/>
          <w:sz w:val="16"/>
          <w:szCs w:val="16"/>
        </w:rPr>
        <w:fldChar w:fldCharType="end"/>
      </w:r>
    </w:p>
    <w:p w:rsidRPr="00345633" w:rsidR="005602AB" w:rsidP="005602AB" w:rsidRDefault="005602AB" w14:paraId="68628C4D" w14:textId="77777777">
      <w:pPr>
        <w:pStyle w:val="TOC1"/>
      </w:pPr>
      <w:r>
        <w:t>List of Figures</w:t>
      </w:r>
    </w:p>
    <w:p w:rsidR="00E7586E" w:rsidRDefault="007160AE" w14:paraId="0F83663C" w14:textId="20751C64">
      <w:pPr>
        <w:pStyle w:val="TableofFigures"/>
        <w:rPr>
          <w:rFonts w:asciiTheme="minorHAnsi" w:hAnsiTheme="minorHAnsi" w:eastAsiaTheme="minorEastAsia" w:cstheme="minorBidi"/>
          <w:caps w:val="0"/>
          <w:spacing w:val="0"/>
          <w:sz w:val="24"/>
          <w:lang w:val="en-GB" w:eastAsia="en-GB"/>
        </w:rPr>
      </w:pPr>
      <w:r>
        <w:fldChar w:fldCharType="begin"/>
      </w:r>
      <w:r>
        <w:instrText xml:space="preserve"> TOC \h \z \c "Figure" </w:instrText>
      </w:r>
      <w:r>
        <w:fldChar w:fldCharType="separate"/>
      </w:r>
      <w:hyperlink w:history="1" w:anchor="_Toc236755454">
        <w:r w:rsidRPr="004D4DEA" w:rsidR="00E7586E">
          <w:rPr>
            <w:rStyle w:val="Hyperlink"/>
          </w:rPr>
          <w:t>Figure 5.1 Project layout</w:t>
        </w:r>
        <w:r w:rsidR="00E7586E">
          <w:rPr>
            <w:webHidden/>
          </w:rPr>
          <w:tab/>
        </w:r>
        <w:r w:rsidR="00E7586E">
          <w:rPr>
            <w:webHidden/>
          </w:rPr>
          <w:fldChar w:fldCharType="begin"/>
        </w:r>
        <w:r w:rsidR="00E7586E">
          <w:rPr>
            <w:webHidden/>
          </w:rPr>
          <w:instrText xml:space="preserve"> PAGEREF _Toc236755454 \h </w:instrText>
        </w:r>
        <w:r w:rsidR="00E7586E">
          <w:rPr>
            <w:webHidden/>
          </w:rPr>
        </w:r>
        <w:r w:rsidR="00E7586E">
          <w:rPr>
            <w:webHidden/>
          </w:rPr>
          <w:fldChar w:fldCharType="separate"/>
        </w:r>
        <w:r w:rsidR="00E7586E">
          <w:rPr>
            <w:webHidden/>
          </w:rPr>
          <w:t>14</w:t>
        </w:r>
        <w:r w:rsidR="00E7586E">
          <w:rPr>
            <w:webHidden/>
          </w:rPr>
          <w:fldChar w:fldCharType="end"/>
        </w:r>
      </w:hyperlink>
    </w:p>
    <w:p w:rsidR="00E7586E" w:rsidRDefault="00E7586E" w14:paraId="3EF5CEC8" w14:textId="66DBB39C">
      <w:pPr>
        <w:pStyle w:val="TableofFigures"/>
        <w:rPr>
          <w:rFonts w:asciiTheme="minorHAnsi" w:hAnsiTheme="minorHAnsi" w:eastAsiaTheme="minorEastAsia" w:cstheme="minorBidi"/>
          <w:caps w:val="0"/>
          <w:spacing w:val="0"/>
          <w:sz w:val="24"/>
          <w:lang w:val="en-GB" w:eastAsia="en-GB"/>
        </w:rPr>
      </w:pPr>
      <w:hyperlink w:history="1" w:anchor="_Toc236755455">
        <w:r w:rsidRPr="004D4DEA">
          <w:rPr>
            <w:rStyle w:val="Hyperlink"/>
          </w:rPr>
          <w:t>Figure 5.2 Project schematic</w:t>
        </w:r>
        <w:r>
          <w:rPr>
            <w:webHidden/>
          </w:rPr>
          <w:tab/>
        </w:r>
        <w:r>
          <w:rPr>
            <w:webHidden/>
          </w:rPr>
          <w:fldChar w:fldCharType="begin"/>
        </w:r>
        <w:r>
          <w:rPr>
            <w:webHidden/>
          </w:rPr>
          <w:instrText xml:space="preserve"> PAGEREF _Toc236755455 \h </w:instrText>
        </w:r>
        <w:r>
          <w:rPr>
            <w:webHidden/>
          </w:rPr>
        </w:r>
        <w:r>
          <w:rPr>
            <w:webHidden/>
          </w:rPr>
          <w:fldChar w:fldCharType="separate"/>
        </w:r>
        <w:r>
          <w:rPr>
            <w:webHidden/>
          </w:rPr>
          <w:t>15</w:t>
        </w:r>
        <w:r>
          <w:rPr>
            <w:webHidden/>
          </w:rPr>
          <w:fldChar w:fldCharType="end"/>
        </w:r>
      </w:hyperlink>
    </w:p>
    <w:p w:rsidR="00E7586E" w:rsidRDefault="00E7586E" w14:paraId="770AB754" w14:textId="5B274947">
      <w:pPr>
        <w:pStyle w:val="TableofFigures"/>
        <w:rPr>
          <w:rFonts w:asciiTheme="minorHAnsi" w:hAnsiTheme="minorHAnsi" w:eastAsiaTheme="minorEastAsia" w:cstheme="minorBidi"/>
          <w:caps w:val="0"/>
          <w:spacing w:val="0"/>
          <w:sz w:val="24"/>
          <w:lang w:val="en-GB" w:eastAsia="en-GB"/>
        </w:rPr>
      </w:pPr>
      <w:hyperlink w:history="1" w:anchor="_Toc236755456">
        <w:r w:rsidRPr="004D4DEA">
          <w:rPr>
            <w:rStyle w:val="Hyperlink"/>
          </w:rPr>
          <w:t>Figure 5.3 Construction activities</w:t>
        </w:r>
        <w:r>
          <w:rPr>
            <w:webHidden/>
          </w:rPr>
          <w:tab/>
        </w:r>
        <w:r>
          <w:rPr>
            <w:webHidden/>
          </w:rPr>
          <w:fldChar w:fldCharType="begin"/>
        </w:r>
        <w:r>
          <w:rPr>
            <w:webHidden/>
          </w:rPr>
          <w:instrText xml:space="preserve"> PAGEREF _Toc236755456 \h </w:instrText>
        </w:r>
        <w:r>
          <w:rPr>
            <w:webHidden/>
          </w:rPr>
        </w:r>
        <w:r>
          <w:rPr>
            <w:webHidden/>
          </w:rPr>
          <w:fldChar w:fldCharType="separate"/>
        </w:r>
        <w:r>
          <w:rPr>
            <w:webHidden/>
          </w:rPr>
          <w:t>16</w:t>
        </w:r>
        <w:r>
          <w:rPr>
            <w:webHidden/>
          </w:rPr>
          <w:fldChar w:fldCharType="end"/>
        </w:r>
      </w:hyperlink>
    </w:p>
    <w:p w:rsidR="00E7586E" w:rsidRDefault="00E7586E" w14:paraId="71280833" w14:textId="7A0CC61B">
      <w:pPr>
        <w:pStyle w:val="TableofFigures"/>
        <w:rPr>
          <w:rFonts w:asciiTheme="minorHAnsi" w:hAnsiTheme="minorHAnsi" w:eastAsiaTheme="minorEastAsia" w:cstheme="minorBidi"/>
          <w:caps w:val="0"/>
          <w:spacing w:val="0"/>
          <w:sz w:val="24"/>
          <w:lang w:val="en-GB" w:eastAsia="en-GB"/>
        </w:rPr>
      </w:pPr>
      <w:hyperlink w:history="1" w:anchor="_Toc236755457">
        <w:r w:rsidRPr="004D4DEA">
          <w:rPr>
            <w:rStyle w:val="Hyperlink"/>
          </w:rPr>
          <w:t>Figure 6.1 PHOTOGRAPH LOOKING OUT TOWARDS THE PROJECT AREA FROM ŽEMYTĖ VILLAGE (OBTAINED VIA GOOGLE EARTH)</w:t>
        </w:r>
        <w:r>
          <w:rPr>
            <w:webHidden/>
          </w:rPr>
          <w:tab/>
        </w:r>
        <w:r>
          <w:rPr>
            <w:webHidden/>
          </w:rPr>
          <w:fldChar w:fldCharType="begin"/>
        </w:r>
        <w:r>
          <w:rPr>
            <w:webHidden/>
          </w:rPr>
          <w:instrText xml:space="preserve"> PAGEREF _Toc236755457 \h </w:instrText>
        </w:r>
        <w:r>
          <w:rPr>
            <w:webHidden/>
          </w:rPr>
        </w:r>
        <w:r>
          <w:rPr>
            <w:webHidden/>
          </w:rPr>
          <w:fldChar w:fldCharType="separate"/>
        </w:r>
        <w:r>
          <w:rPr>
            <w:webHidden/>
          </w:rPr>
          <w:t>21</w:t>
        </w:r>
        <w:r>
          <w:rPr>
            <w:webHidden/>
          </w:rPr>
          <w:fldChar w:fldCharType="end"/>
        </w:r>
      </w:hyperlink>
    </w:p>
    <w:p w:rsidR="00E7586E" w:rsidRDefault="00E7586E" w14:paraId="27CF81F1" w14:textId="725EEC4D">
      <w:pPr>
        <w:pStyle w:val="TableofFigures"/>
        <w:rPr>
          <w:rFonts w:asciiTheme="minorHAnsi" w:hAnsiTheme="minorHAnsi" w:eastAsiaTheme="minorEastAsia" w:cstheme="minorBidi"/>
          <w:caps w:val="0"/>
          <w:spacing w:val="0"/>
          <w:sz w:val="24"/>
          <w:lang w:val="en-GB" w:eastAsia="en-GB"/>
        </w:rPr>
      </w:pPr>
      <w:hyperlink w:history="1" w:anchor="_Toc236755458">
        <w:r w:rsidRPr="004D4DEA">
          <w:rPr>
            <w:rStyle w:val="Hyperlink"/>
          </w:rPr>
          <w:t>Figure 6.2 Protected areas</w:t>
        </w:r>
        <w:r>
          <w:rPr>
            <w:webHidden/>
          </w:rPr>
          <w:tab/>
        </w:r>
        <w:r>
          <w:rPr>
            <w:webHidden/>
          </w:rPr>
          <w:fldChar w:fldCharType="begin"/>
        </w:r>
        <w:r>
          <w:rPr>
            <w:webHidden/>
          </w:rPr>
          <w:instrText xml:space="preserve"> PAGEREF _Toc236755458 \h </w:instrText>
        </w:r>
        <w:r>
          <w:rPr>
            <w:webHidden/>
          </w:rPr>
        </w:r>
        <w:r>
          <w:rPr>
            <w:webHidden/>
          </w:rPr>
          <w:fldChar w:fldCharType="separate"/>
        </w:r>
        <w:r>
          <w:rPr>
            <w:webHidden/>
          </w:rPr>
          <w:t>22</w:t>
        </w:r>
        <w:r>
          <w:rPr>
            <w:webHidden/>
          </w:rPr>
          <w:fldChar w:fldCharType="end"/>
        </w:r>
      </w:hyperlink>
    </w:p>
    <w:p w:rsidR="00E7586E" w:rsidRDefault="00E7586E" w14:paraId="5EB8C64D" w14:textId="0C3FDDE5">
      <w:pPr>
        <w:pStyle w:val="TableofFigures"/>
        <w:rPr>
          <w:rFonts w:asciiTheme="minorHAnsi" w:hAnsiTheme="minorHAnsi" w:eastAsiaTheme="minorEastAsia" w:cstheme="minorBidi"/>
          <w:caps w:val="0"/>
          <w:spacing w:val="0"/>
          <w:sz w:val="24"/>
          <w:lang w:val="en-GB" w:eastAsia="en-GB"/>
        </w:rPr>
      </w:pPr>
      <w:hyperlink w:history="1" w:anchor="_Toc236755459">
        <w:r w:rsidRPr="004D4DEA">
          <w:rPr>
            <w:rStyle w:val="Hyperlink"/>
          </w:rPr>
          <w:t>Figure 6.3 Eastern Tree Frog (Left) and Great Crested Newt (Right)</w:t>
        </w:r>
        <w:r>
          <w:rPr>
            <w:webHidden/>
          </w:rPr>
          <w:tab/>
        </w:r>
        <w:r>
          <w:rPr>
            <w:webHidden/>
          </w:rPr>
          <w:fldChar w:fldCharType="begin"/>
        </w:r>
        <w:r>
          <w:rPr>
            <w:webHidden/>
          </w:rPr>
          <w:instrText xml:space="preserve"> PAGEREF _Toc236755459 \h </w:instrText>
        </w:r>
        <w:r>
          <w:rPr>
            <w:webHidden/>
          </w:rPr>
        </w:r>
        <w:r>
          <w:rPr>
            <w:webHidden/>
          </w:rPr>
          <w:fldChar w:fldCharType="separate"/>
        </w:r>
        <w:r>
          <w:rPr>
            <w:webHidden/>
          </w:rPr>
          <w:t>23</w:t>
        </w:r>
        <w:r>
          <w:rPr>
            <w:webHidden/>
          </w:rPr>
          <w:fldChar w:fldCharType="end"/>
        </w:r>
      </w:hyperlink>
    </w:p>
    <w:p w:rsidR="00E7586E" w:rsidRDefault="00E7586E" w14:paraId="719C6A4F" w14:textId="1C7112AF">
      <w:pPr>
        <w:pStyle w:val="TableofFigures"/>
        <w:rPr>
          <w:rFonts w:asciiTheme="minorHAnsi" w:hAnsiTheme="minorHAnsi" w:eastAsiaTheme="minorEastAsia" w:cstheme="minorBidi"/>
          <w:caps w:val="0"/>
          <w:spacing w:val="0"/>
          <w:sz w:val="24"/>
          <w:lang w:val="en-GB" w:eastAsia="en-GB"/>
        </w:rPr>
      </w:pPr>
      <w:hyperlink w:history="1" w:anchor="_Toc236755460">
        <w:r w:rsidRPr="004D4DEA">
          <w:rPr>
            <w:rStyle w:val="Hyperlink"/>
          </w:rPr>
          <w:t>Figure 6.4 SENOJI ĪPILTIES HILLFORT</w:t>
        </w:r>
        <w:r>
          <w:rPr>
            <w:webHidden/>
          </w:rPr>
          <w:tab/>
        </w:r>
        <w:r>
          <w:rPr>
            <w:webHidden/>
          </w:rPr>
          <w:fldChar w:fldCharType="begin"/>
        </w:r>
        <w:r>
          <w:rPr>
            <w:webHidden/>
          </w:rPr>
          <w:instrText xml:space="preserve"> PAGEREF _Toc236755460 \h </w:instrText>
        </w:r>
        <w:r>
          <w:rPr>
            <w:webHidden/>
          </w:rPr>
        </w:r>
        <w:r>
          <w:rPr>
            <w:webHidden/>
          </w:rPr>
          <w:fldChar w:fldCharType="separate"/>
        </w:r>
        <w:r>
          <w:rPr>
            <w:webHidden/>
          </w:rPr>
          <w:t>25</w:t>
        </w:r>
        <w:r>
          <w:rPr>
            <w:webHidden/>
          </w:rPr>
          <w:fldChar w:fldCharType="end"/>
        </w:r>
      </w:hyperlink>
    </w:p>
    <w:p w:rsidR="00E7586E" w:rsidRDefault="00E7586E" w14:paraId="18A75FF3" w14:textId="7F8E3B91">
      <w:pPr>
        <w:pStyle w:val="TableofFigures"/>
        <w:rPr>
          <w:rFonts w:asciiTheme="minorHAnsi" w:hAnsiTheme="minorHAnsi" w:eastAsiaTheme="minorEastAsia" w:cstheme="minorBidi"/>
          <w:caps w:val="0"/>
          <w:spacing w:val="0"/>
          <w:sz w:val="24"/>
          <w:lang w:val="en-GB" w:eastAsia="en-GB"/>
        </w:rPr>
      </w:pPr>
      <w:hyperlink w:history="1" w:anchor="_Toc236755461">
        <w:r w:rsidRPr="004D4DEA">
          <w:rPr>
            <w:rStyle w:val="Hyperlink"/>
          </w:rPr>
          <w:t>Figure 7.2 Simulation of the future landscape with wind turbines</w:t>
        </w:r>
        <w:r>
          <w:rPr>
            <w:webHidden/>
          </w:rPr>
          <w:tab/>
        </w:r>
        <w:r>
          <w:rPr>
            <w:webHidden/>
          </w:rPr>
          <w:fldChar w:fldCharType="begin"/>
        </w:r>
        <w:r>
          <w:rPr>
            <w:webHidden/>
          </w:rPr>
          <w:instrText xml:space="preserve"> PAGEREF _Toc236755461 \h </w:instrText>
        </w:r>
        <w:r>
          <w:rPr>
            <w:webHidden/>
          </w:rPr>
        </w:r>
        <w:r>
          <w:rPr>
            <w:webHidden/>
          </w:rPr>
          <w:fldChar w:fldCharType="separate"/>
        </w:r>
        <w:r>
          <w:rPr>
            <w:webHidden/>
          </w:rPr>
          <w:t>29</w:t>
        </w:r>
        <w:r>
          <w:rPr>
            <w:webHidden/>
          </w:rPr>
          <w:fldChar w:fldCharType="end"/>
        </w:r>
      </w:hyperlink>
    </w:p>
    <w:p w:rsidR="00E7586E" w:rsidRDefault="00E7586E" w14:paraId="68189B82" w14:textId="4CF97F2B">
      <w:pPr>
        <w:pStyle w:val="TableofFigures"/>
        <w:rPr>
          <w:rFonts w:asciiTheme="minorHAnsi" w:hAnsiTheme="minorHAnsi" w:eastAsiaTheme="minorEastAsia" w:cstheme="minorBidi"/>
          <w:caps w:val="0"/>
          <w:spacing w:val="0"/>
          <w:sz w:val="24"/>
          <w:lang w:val="en-GB" w:eastAsia="en-GB"/>
        </w:rPr>
      </w:pPr>
      <w:hyperlink w:history="1" w:anchor="_Toc236755462">
        <w:r w:rsidRPr="004D4DEA">
          <w:rPr>
            <w:rStyle w:val="Hyperlink"/>
          </w:rPr>
          <w:t>Figure 7.3 Consequence designations</w:t>
        </w:r>
        <w:r>
          <w:rPr>
            <w:webHidden/>
          </w:rPr>
          <w:tab/>
        </w:r>
        <w:r>
          <w:rPr>
            <w:webHidden/>
          </w:rPr>
          <w:fldChar w:fldCharType="begin"/>
        </w:r>
        <w:r>
          <w:rPr>
            <w:webHidden/>
          </w:rPr>
          <w:instrText xml:space="preserve"> PAGEREF _Toc236755462 \h </w:instrText>
        </w:r>
        <w:r>
          <w:rPr>
            <w:webHidden/>
          </w:rPr>
        </w:r>
        <w:r>
          <w:rPr>
            <w:webHidden/>
          </w:rPr>
          <w:fldChar w:fldCharType="separate"/>
        </w:r>
        <w:r>
          <w:rPr>
            <w:webHidden/>
          </w:rPr>
          <w:t>34</w:t>
        </w:r>
        <w:r>
          <w:rPr>
            <w:webHidden/>
          </w:rPr>
          <w:fldChar w:fldCharType="end"/>
        </w:r>
      </w:hyperlink>
    </w:p>
    <w:p w:rsidR="00E7586E" w:rsidRDefault="00E7586E" w14:paraId="1312A6D7" w14:textId="352EF0E8">
      <w:pPr>
        <w:pStyle w:val="TableofFigures"/>
        <w:rPr>
          <w:rFonts w:asciiTheme="minorHAnsi" w:hAnsiTheme="minorHAnsi" w:eastAsiaTheme="minorEastAsia" w:cstheme="minorBidi"/>
          <w:caps w:val="0"/>
          <w:spacing w:val="0"/>
          <w:sz w:val="24"/>
          <w:lang w:val="en-GB" w:eastAsia="en-GB"/>
        </w:rPr>
      </w:pPr>
      <w:hyperlink w:history="1" w:anchor="_Toc236755463">
        <w:r w:rsidRPr="004D4DEA">
          <w:rPr>
            <w:rStyle w:val="Hyperlink"/>
          </w:rPr>
          <w:t>Figure 7.4 Probability designations</w:t>
        </w:r>
        <w:r>
          <w:rPr>
            <w:webHidden/>
          </w:rPr>
          <w:tab/>
        </w:r>
        <w:r>
          <w:rPr>
            <w:webHidden/>
          </w:rPr>
          <w:fldChar w:fldCharType="begin"/>
        </w:r>
        <w:r>
          <w:rPr>
            <w:webHidden/>
          </w:rPr>
          <w:instrText xml:space="preserve"> PAGEREF _Toc236755463 \h </w:instrText>
        </w:r>
        <w:r>
          <w:rPr>
            <w:webHidden/>
          </w:rPr>
        </w:r>
        <w:r>
          <w:rPr>
            <w:webHidden/>
          </w:rPr>
          <w:fldChar w:fldCharType="separate"/>
        </w:r>
        <w:r>
          <w:rPr>
            <w:webHidden/>
          </w:rPr>
          <w:t>34</w:t>
        </w:r>
        <w:r>
          <w:rPr>
            <w:webHidden/>
          </w:rPr>
          <w:fldChar w:fldCharType="end"/>
        </w:r>
      </w:hyperlink>
    </w:p>
    <w:p w:rsidR="00E7586E" w:rsidRDefault="00E7586E" w14:paraId="4D974D10" w14:textId="044CBEEA">
      <w:pPr>
        <w:pStyle w:val="TableofFigures"/>
        <w:rPr>
          <w:rFonts w:asciiTheme="minorHAnsi" w:hAnsiTheme="minorHAnsi" w:eastAsiaTheme="minorEastAsia" w:cstheme="minorBidi"/>
          <w:caps w:val="0"/>
          <w:spacing w:val="0"/>
          <w:sz w:val="24"/>
          <w:lang w:val="en-GB" w:eastAsia="en-GB"/>
        </w:rPr>
      </w:pPr>
      <w:hyperlink w:history="1" w:anchor="_Toc236755464">
        <w:r w:rsidRPr="004D4DEA">
          <w:rPr>
            <w:rStyle w:val="Hyperlink"/>
            <w:spacing w:val="4"/>
          </w:rPr>
          <w:t>Figure 6</w:t>
        </w:r>
        <w:r w:rsidRPr="004D4DEA">
          <w:rPr>
            <w:rStyle w:val="Hyperlink"/>
            <w:spacing w:val="4"/>
          </w:rPr>
          <w:noBreakHyphen/>
        </w:r>
        <w:r w:rsidRPr="004D4DEA">
          <w:rPr>
            <w:rStyle w:val="Hyperlink"/>
            <w:spacing w:val="4"/>
          </w:rPr>
          <w:t>1 THE PROJECT AREA IN RELATION TO NEIGHBOURING Projects</w:t>
        </w:r>
        <w:r>
          <w:rPr>
            <w:webHidden/>
          </w:rPr>
          <w:tab/>
        </w:r>
        <w:r>
          <w:rPr>
            <w:webHidden/>
          </w:rPr>
          <w:fldChar w:fldCharType="begin"/>
        </w:r>
        <w:r>
          <w:rPr>
            <w:webHidden/>
          </w:rPr>
          <w:instrText xml:space="preserve"> PAGEREF _Toc236755464 \h </w:instrText>
        </w:r>
        <w:r>
          <w:rPr>
            <w:webHidden/>
          </w:rPr>
        </w:r>
        <w:r>
          <w:rPr>
            <w:webHidden/>
          </w:rPr>
          <w:fldChar w:fldCharType="separate"/>
        </w:r>
        <w:r>
          <w:rPr>
            <w:webHidden/>
          </w:rPr>
          <w:t>37</w:t>
        </w:r>
        <w:r>
          <w:rPr>
            <w:webHidden/>
          </w:rPr>
          <w:fldChar w:fldCharType="end"/>
        </w:r>
      </w:hyperlink>
    </w:p>
    <w:p w:rsidR="00F31161" w:rsidP="005602AB" w:rsidRDefault="007160AE" w14:paraId="7E9A4DE3" w14:textId="4074392D">
      <w:pPr>
        <w:pStyle w:val="BodyText"/>
      </w:pPr>
      <w:r>
        <w:fldChar w:fldCharType="end"/>
      </w:r>
    </w:p>
    <w:p w:rsidR="005602AB" w:rsidP="005602AB" w:rsidRDefault="008539B2" w14:paraId="00AB0996" w14:textId="77777777">
      <w:pPr>
        <w:pStyle w:val="BodyText"/>
      </w:pPr>
      <w:r>
        <w:t>ACRONYMS AND</w:t>
      </w:r>
      <w:r w:rsidRPr="00243044" w:rsidR="005602AB">
        <w:t xml:space="preserve"> ABBREVIATIONS</w:t>
      </w:r>
    </w:p>
    <w:tbl>
      <w:tblPr>
        <w:tblStyle w:val="ERMTable11"/>
        <w:tblW w:w="9638" w:type="dxa"/>
        <w:tblLook w:val="04A0" w:firstRow="1" w:lastRow="0" w:firstColumn="1" w:lastColumn="0" w:noHBand="0" w:noVBand="1"/>
      </w:tblPr>
      <w:tblGrid>
        <w:gridCol w:w="1279"/>
        <w:gridCol w:w="8359"/>
      </w:tblGrid>
      <w:tr w:rsidRPr="008539B2" w:rsidR="008539B2" w:rsidTr="00F31161" w14:paraId="7095776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3C9B6661" w14:textId="77777777">
            <w:pPr>
              <w:spacing w:after="0" w:line="240" w:lineRule="auto"/>
              <w:textAlignment w:val="baseline"/>
              <w:rPr>
                <w:rFonts w:ascii="Segoe UI" w:hAnsi="Segoe UI" w:eastAsia="Times New Roman" w:cs="Segoe UI"/>
                <w:bCs/>
                <w:kern w:val="0"/>
                <w:sz w:val="18"/>
                <w:szCs w:val="18"/>
                <w14:ligatures w14:val="none"/>
              </w:rPr>
            </w:pPr>
            <w:r w:rsidRPr="008539B2">
              <w:rPr>
                <w:rFonts w:ascii="Verdana" w:hAnsi="Verdana" w:eastAsia="Times New Roman" w:cs="Segoe UI"/>
                <w:bCs/>
                <w:kern w:val="0"/>
                <w:sz w:val="18"/>
                <w:szCs w:val="18"/>
                <w14:ligatures w14:val="none"/>
              </w:rPr>
              <w:t>Acronyms </w:t>
            </w:r>
          </w:p>
        </w:tc>
        <w:tc>
          <w:tcPr>
            <w:tcW w:w="8359" w:type="dxa"/>
            <w:hideMark/>
          </w:tcPr>
          <w:p w:rsidRPr="008539B2" w:rsidR="008539B2" w:rsidP="008539B2" w:rsidRDefault="008539B2" w14:paraId="30B37B7F" w14:textId="77777777">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Segoe UI" w:hAnsi="Segoe UI" w:eastAsia="Times New Roman" w:cs="Segoe UI"/>
                <w:bCs/>
                <w:kern w:val="0"/>
                <w:sz w:val="18"/>
                <w:szCs w:val="18"/>
                <w14:ligatures w14:val="none"/>
              </w:rPr>
            </w:pPr>
            <w:r w:rsidRPr="008539B2">
              <w:rPr>
                <w:rFonts w:ascii="Verdana" w:hAnsi="Verdana" w:eastAsia="Times New Roman" w:cs="Segoe UI"/>
                <w:bCs/>
                <w:kern w:val="0"/>
                <w:sz w:val="18"/>
                <w:szCs w:val="18"/>
                <w14:ligatures w14:val="none"/>
              </w:rPr>
              <w:t>Description </w:t>
            </w:r>
          </w:p>
        </w:tc>
      </w:tr>
      <w:tr w:rsidRPr="008539B2" w:rsidR="008539B2" w:rsidTr="00F31161" w14:paraId="33C66B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31136498"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BAT  </w:t>
            </w:r>
          </w:p>
        </w:tc>
        <w:tc>
          <w:tcPr>
            <w:tcW w:w="8359" w:type="dxa"/>
            <w:hideMark/>
          </w:tcPr>
          <w:p w:rsidRPr="008539B2" w:rsidR="008539B2" w:rsidP="008539B2" w:rsidRDefault="008539B2" w14:paraId="5006E685"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Best Available Techniques </w:t>
            </w:r>
          </w:p>
        </w:tc>
      </w:tr>
      <w:tr w:rsidRPr="008539B2" w:rsidR="008539B2" w:rsidTr="00F31161" w14:paraId="4E18335C"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5E0BC9DC"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BESS  </w:t>
            </w:r>
          </w:p>
        </w:tc>
        <w:tc>
          <w:tcPr>
            <w:tcW w:w="8359" w:type="dxa"/>
            <w:hideMark/>
          </w:tcPr>
          <w:p w:rsidRPr="008539B2" w:rsidR="008539B2" w:rsidP="008539B2" w:rsidRDefault="008539B2" w14:paraId="054BF58F"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lang w:val="fr-FR"/>
                <w14:ligatures w14:val="none"/>
              </w:rPr>
              <w:t>Battery Energy Storage System</w:t>
            </w:r>
            <w:r w:rsidRPr="008539B2">
              <w:rPr>
                <w:rFonts w:ascii="Verdana" w:hAnsi="Verdana" w:eastAsia="Times New Roman" w:cs="Segoe UI"/>
                <w:kern w:val="0"/>
                <w:sz w:val="18"/>
                <w:szCs w:val="18"/>
                <w14:ligatures w14:val="none"/>
              </w:rPr>
              <w:t> </w:t>
            </w:r>
          </w:p>
        </w:tc>
      </w:tr>
      <w:tr w:rsidRPr="008539B2" w:rsidR="008539B2" w:rsidTr="00F31161" w14:paraId="1CC0DD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1177240C"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CCTV  </w:t>
            </w:r>
          </w:p>
        </w:tc>
        <w:tc>
          <w:tcPr>
            <w:tcW w:w="8359" w:type="dxa"/>
            <w:hideMark/>
          </w:tcPr>
          <w:p w:rsidRPr="008539B2" w:rsidR="008539B2" w:rsidP="008539B2" w:rsidRDefault="008539B2" w14:paraId="22AE88BF"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Closed-Circuit Television </w:t>
            </w:r>
          </w:p>
        </w:tc>
      </w:tr>
      <w:tr w:rsidRPr="008539B2" w:rsidR="008539B2" w:rsidTr="00F31161" w14:paraId="4F1997CC"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E006615"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CORPI  </w:t>
            </w:r>
          </w:p>
        </w:tc>
        <w:tc>
          <w:tcPr>
            <w:tcW w:w="8359" w:type="dxa"/>
            <w:hideMark/>
          </w:tcPr>
          <w:p w:rsidRPr="008539B2" w:rsidR="008539B2" w:rsidP="008539B2" w:rsidRDefault="008539B2" w14:paraId="6058F0C5"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Coastal Research and Planning Institute </w:t>
            </w:r>
          </w:p>
        </w:tc>
      </w:tr>
      <w:tr w:rsidRPr="008539B2" w:rsidR="008539B2" w:rsidTr="00F31161" w14:paraId="5DD15F5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3E14BF8"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DC  </w:t>
            </w:r>
          </w:p>
        </w:tc>
        <w:tc>
          <w:tcPr>
            <w:tcW w:w="8359" w:type="dxa"/>
            <w:hideMark/>
          </w:tcPr>
          <w:p w:rsidRPr="008539B2" w:rsidR="008539B2" w:rsidP="008539B2" w:rsidRDefault="008539B2" w14:paraId="152C414A"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Direct Current </w:t>
            </w:r>
          </w:p>
        </w:tc>
      </w:tr>
      <w:tr w:rsidRPr="008539B2" w:rsidR="008539B2" w:rsidTr="00F31161" w14:paraId="63F29AB3"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444373EF"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EBRD  </w:t>
            </w:r>
          </w:p>
        </w:tc>
        <w:tc>
          <w:tcPr>
            <w:tcW w:w="8359" w:type="dxa"/>
            <w:hideMark/>
          </w:tcPr>
          <w:p w:rsidRPr="008539B2" w:rsidR="008539B2" w:rsidP="008539B2" w:rsidRDefault="008539B2" w14:paraId="6AC35DCE"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European Bank for Reconstruction and Development </w:t>
            </w:r>
          </w:p>
        </w:tc>
      </w:tr>
      <w:tr w:rsidRPr="008539B2" w:rsidR="008539B2" w:rsidTr="00F31161" w14:paraId="0A608FC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6D25B052"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EIA  </w:t>
            </w:r>
          </w:p>
        </w:tc>
        <w:tc>
          <w:tcPr>
            <w:tcW w:w="8359" w:type="dxa"/>
            <w:hideMark/>
          </w:tcPr>
          <w:p w:rsidRPr="008539B2" w:rsidR="008539B2" w:rsidP="008539B2" w:rsidRDefault="008539B2" w14:paraId="59EA3E30"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Environmental Impact Assessment </w:t>
            </w:r>
          </w:p>
        </w:tc>
      </w:tr>
      <w:tr w:rsidRPr="008539B2" w:rsidR="008539B2" w:rsidTr="00F31161" w14:paraId="4B1E45EE"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3578A50D"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EMF  </w:t>
            </w:r>
          </w:p>
        </w:tc>
        <w:tc>
          <w:tcPr>
            <w:tcW w:w="8359" w:type="dxa"/>
            <w:hideMark/>
          </w:tcPr>
          <w:p w:rsidRPr="008539B2" w:rsidR="008539B2" w:rsidP="008539B2" w:rsidRDefault="008539B2" w14:paraId="7060C2CE"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Electromagnetic Fields </w:t>
            </w:r>
          </w:p>
        </w:tc>
      </w:tr>
      <w:tr w:rsidRPr="008539B2" w:rsidR="008539B2" w:rsidTr="00F31161" w14:paraId="158EE5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636DA748"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ESIA  </w:t>
            </w:r>
          </w:p>
        </w:tc>
        <w:tc>
          <w:tcPr>
            <w:tcW w:w="8359" w:type="dxa"/>
            <w:hideMark/>
          </w:tcPr>
          <w:p w:rsidRPr="008539B2" w:rsidR="008539B2" w:rsidP="008539B2" w:rsidRDefault="008539B2" w14:paraId="00B75D9C"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Environmental and Social Impact Assessment </w:t>
            </w:r>
          </w:p>
        </w:tc>
      </w:tr>
      <w:tr w:rsidRPr="008539B2" w:rsidR="008539B2" w:rsidTr="00F31161" w14:paraId="4C61AEFC"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5F77EC5"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ESMMP  </w:t>
            </w:r>
          </w:p>
        </w:tc>
        <w:tc>
          <w:tcPr>
            <w:tcW w:w="8359" w:type="dxa"/>
            <w:hideMark/>
          </w:tcPr>
          <w:p w:rsidRPr="008539B2" w:rsidR="008539B2" w:rsidP="008539B2" w:rsidRDefault="008539B2" w14:paraId="22C721A0"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Environmental and Social Management and Monitoring Plan </w:t>
            </w:r>
          </w:p>
        </w:tc>
      </w:tr>
      <w:tr w:rsidRPr="008539B2" w:rsidR="008539B2" w:rsidTr="00F31161" w14:paraId="773DA46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5A82D00D"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ESMP  </w:t>
            </w:r>
          </w:p>
        </w:tc>
        <w:tc>
          <w:tcPr>
            <w:tcW w:w="8359" w:type="dxa"/>
            <w:hideMark/>
          </w:tcPr>
          <w:p w:rsidRPr="008539B2" w:rsidR="008539B2" w:rsidP="008539B2" w:rsidRDefault="008539B2" w14:paraId="6774646D"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Environmental and Social Management Plan </w:t>
            </w:r>
          </w:p>
        </w:tc>
      </w:tr>
      <w:tr w:rsidRPr="008539B2" w:rsidR="008539B2" w:rsidTr="00F31161" w14:paraId="798FE5BE"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12D8F876"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ESRs  </w:t>
            </w:r>
          </w:p>
        </w:tc>
        <w:tc>
          <w:tcPr>
            <w:tcW w:w="8359" w:type="dxa"/>
            <w:hideMark/>
          </w:tcPr>
          <w:p w:rsidRPr="008539B2" w:rsidR="008539B2" w:rsidP="008539B2" w:rsidRDefault="008539B2" w14:paraId="28C06FDB"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Environmental and Social Requirements </w:t>
            </w:r>
          </w:p>
        </w:tc>
      </w:tr>
      <w:tr w:rsidRPr="008539B2" w:rsidR="008539B2" w:rsidTr="00F31161" w14:paraId="6DBEB0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06DAB47"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GBVH  </w:t>
            </w:r>
          </w:p>
        </w:tc>
        <w:tc>
          <w:tcPr>
            <w:tcW w:w="8359" w:type="dxa"/>
            <w:hideMark/>
          </w:tcPr>
          <w:p w:rsidRPr="008539B2" w:rsidR="008539B2" w:rsidP="008539B2" w:rsidRDefault="008539B2" w14:paraId="2A508302"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Gender-Based Violence and Harassment </w:t>
            </w:r>
          </w:p>
        </w:tc>
      </w:tr>
      <w:tr w:rsidRPr="008539B2" w:rsidR="008539B2" w:rsidTr="00F31161" w14:paraId="558C84A1"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478FAB76"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GHG  </w:t>
            </w:r>
          </w:p>
        </w:tc>
        <w:tc>
          <w:tcPr>
            <w:tcW w:w="8359" w:type="dxa"/>
            <w:hideMark/>
          </w:tcPr>
          <w:p w:rsidRPr="008539B2" w:rsidR="008539B2" w:rsidP="008539B2" w:rsidRDefault="008539B2" w14:paraId="6DB1B57E"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Greenhouse Gas </w:t>
            </w:r>
          </w:p>
        </w:tc>
      </w:tr>
      <w:tr w:rsidRPr="008539B2" w:rsidR="008539B2" w:rsidTr="00F31161" w14:paraId="121FAC2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0AC8F706"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HV / MV / LV  </w:t>
            </w:r>
          </w:p>
        </w:tc>
        <w:tc>
          <w:tcPr>
            <w:tcW w:w="8359" w:type="dxa"/>
            <w:hideMark/>
          </w:tcPr>
          <w:p w:rsidRPr="008539B2" w:rsidR="008539B2" w:rsidP="008539B2" w:rsidRDefault="008539B2" w14:paraId="5AB94F2F"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High / Medium / Low Voltage </w:t>
            </w:r>
          </w:p>
        </w:tc>
      </w:tr>
      <w:tr w:rsidRPr="008539B2" w:rsidR="008539B2" w:rsidTr="00F31161" w14:paraId="07D499EC"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641BDAC3"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HVAC  </w:t>
            </w:r>
          </w:p>
        </w:tc>
        <w:tc>
          <w:tcPr>
            <w:tcW w:w="8359" w:type="dxa"/>
            <w:hideMark/>
          </w:tcPr>
          <w:p w:rsidRPr="008539B2" w:rsidR="008539B2" w:rsidP="008539B2" w:rsidRDefault="008539B2" w14:paraId="1BA44415"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Heating, Ventilation and Air Conditioning </w:t>
            </w:r>
          </w:p>
        </w:tc>
      </w:tr>
      <w:tr w:rsidRPr="008539B2" w:rsidR="008539B2" w:rsidTr="00F31161" w14:paraId="50CBA7C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0221A05F"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IFC  </w:t>
            </w:r>
          </w:p>
        </w:tc>
        <w:tc>
          <w:tcPr>
            <w:tcW w:w="8359" w:type="dxa"/>
            <w:hideMark/>
          </w:tcPr>
          <w:p w:rsidRPr="008539B2" w:rsidR="008539B2" w:rsidP="008539B2" w:rsidRDefault="008539B2" w14:paraId="5F120160"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International Finance Corporation </w:t>
            </w:r>
          </w:p>
        </w:tc>
      </w:tr>
      <w:tr w:rsidRPr="008539B2" w:rsidR="008539B2" w:rsidTr="00F31161" w14:paraId="6A8F16BA"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FF151D8"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ILO  </w:t>
            </w:r>
          </w:p>
        </w:tc>
        <w:tc>
          <w:tcPr>
            <w:tcW w:w="8359" w:type="dxa"/>
            <w:hideMark/>
          </w:tcPr>
          <w:p w:rsidRPr="008539B2" w:rsidR="008539B2" w:rsidP="008539B2" w:rsidRDefault="008539B2" w14:paraId="57DD944C"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 xml:space="preserve">International </w:t>
            </w:r>
            <w:proofErr w:type="spellStart"/>
            <w:r w:rsidRPr="008539B2">
              <w:rPr>
                <w:rFonts w:ascii="Verdana" w:hAnsi="Verdana" w:eastAsia="Times New Roman" w:cs="Segoe UI"/>
                <w:kern w:val="0"/>
                <w:sz w:val="18"/>
                <w:szCs w:val="18"/>
                <w14:ligatures w14:val="none"/>
              </w:rPr>
              <w:t>Labour</w:t>
            </w:r>
            <w:proofErr w:type="spellEnd"/>
            <w:r w:rsidRPr="008539B2">
              <w:rPr>
                <w:rFonts w:ascii="Verdana" w:hAnsi="Verdana" w:eastAsia="Times New Roman" w:cs="Segoe UI"/>
                <w:kern w:val="0"/>
                <w:sz w:val="18"/>
                <w:szCs w:val="18"/>
                <w14:ligatures w14:val="none"/>
              </w:rPr>
              <w:t xml:space="preserve"> Organization </w:t>
            </w:r>
          </w:p>
        </w:tc>
      </w:tr>
      <w:tr w:rsidRPr="008539B2" w:rsidR="008539B2" w:rsidTr="00F31161" w14:paraId="628C14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0E67C5B9"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LCO  </w:t>
            </w:r>
          </w:p>
        </w:tc>
        <w:tc>
          <w:tcPr>
            <w:tcW w:w="8359" w:type="dxa"/>
            <w:hideMark/>
          </w:tcPr>
          <w:p w:rsidRPr="008539B2" w:rsidR="008539B2" w:rsidP="008539B2" w:rsidRDefault="008539B2" w14:paraId="3E19101E"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Lithium Cobalt Oxide </w:t>
            </w:r>
          </w:p>
        </w:tc>
      </w:tr>
      <w:tr w:rsidRPr="008539B2" w:rsidR="008539B2" w:rsidTr="00F31161" w14:paraId="34BBC858"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32F8AF61"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LFP  </w:t>
            </w:r>
          </w:p>
        </w:tc>
        <w:tc>
          <w:tcPr>
            <w:tcW w:w="8359" w:type="dxa"/>
            <w:hideMark/>
          </w:tcPr>
          <w:p w:rsidRPr="008539B2" w:rsidR="008539B2" w:rsidP="008539B2" w:rsidRDefault="008539B2" w14:paraId="096CF9E7"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Lithium Iron Phosphate  </w:t>
            </w:r>
          </w:p>
        </w:tc>
      </w:tr>
      <w:tr w:rsidRPr="008539B2" w:rsidR="008539B2" w:rsidTr="00F31161" w14:paraId="27D628D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3019F01"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NTS </w:t>
            </w:r>
          </w:p>
        </w:tc>
        <w:tc>
          <w:tcPr>
            <w:tcW w:w="8359" w:type="dxa"/>
            <w:hideMark/>
          </w:tcPr>
          <w:p w:rsidRPr="008539B2" w:rsidR="008539B2" w:rsidP="008539B2" w:rsidRDefault="008539B2" w14:paraId="103DA456"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Non-Technical Summary  </w:t>
            </w:r>
          </w:p>
        </w:tc>
      </w:tr>
      <w:tr w:rsidRPr="008539B2" w:rsidR="008539B2" w:rsidTr="00F31161" w14:paraId="71EFFC1F"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5DE9C9BF"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OHS  </w:t>
            </w:r>
          </w:p>
        </w:tc>
        <w:tc>
          <w:tcPr>
            <w:tcW w:w="8359" w:type="dxa"/>
            <w:hideMark/>
          </w:tcPr>
          <w:p w:rsidRPr="008539B2" w:rsidR="008539B2" w:rsidP="008539B2" w:rsidRDefault="008539B2" w14:paraId="6CED9813"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Occupational Health and Safety </w:t>
            </w:r>
          </w:p>
        </w:tc>
      </w:tr>
      <w:tr w:rsidRPr="008539B2" w:rsidR="008539B2" w:rsidTr="00F31161" w14:paraId="4D4D3A1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1EA82EC5"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PV  </w:t>
            </w:r>
          </w:p>
        </w:tc>
        <w:tc>
          <w:tcPr>
            <w:tcW w:w="8359" w:type="dxa"/>
            <w:hideMark/>
          </w:tcPr>
          <w:p w:rsidRPr="008539B2" w:rsidR="008539B2" w:rsidP="008539B2" w:rsidRDefault="008539B2" w14:paraId="3516F8A2"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Photovoltaic </w:t>
            </w:r>
          </w:p>
        </w:tc>
      </w:tr>
      <w:tr w:rsidRPr="008539B2" w:rsidR="008539B2" w:rsidTr="00F31161" w14:paraId="718692E8" w14:textId="77777777">
        <w:trPr>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26BB4D84"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UN  </w:t>
            </w:r>
          </w:p>
        </w:tc>
        <w:tc>
          <w:tcPr>
            <w:tcW w:w="8359" w:type="dxa"/>
            <w:hideMark/>
          </w:tcPr>
          <w:p w:rsidRPr="008539B2" w:rsidR="008539B2" w:rsidP="008539B2" w:rsidRDefault="008539B2" w14:paraId="7A9998C4" w14:textId="77777777">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United Nations </w:t>
            </w:r>
          </w:p>
        </w:tc>
      </w:tr>
      <w:tr w:rsidRPr="008539B2" w:rsidR="008539B2" w:rsidTr="00F31161" w14:paraId="0735EE3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hideMark/>
          </w:tcPr>
          <w:p w:rsidRPr="008539B2" w:rsidR="008539B2" w:rsidP="008539B2" w:rsidRDefault="008539B2" w14:paraId="52BECA49" w14:textId="77777777">
            <w:pPr>
              <w:spacing w:after="0" w:line="240" w:lineRule="auto"/>
              <w:textAlignment w:val="baseline"/>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WT  </w:t>
            </w:r>
          </w:p>
        </w:tc>
        <w:tc>
          <w:tcPr>
            <w:tcW w:w="8359" w:type="dxa"/>
            <w:hideMark/>
          </w:tcPr>
          <w:p w:rsidRPr="008539B2" w:rsidR="008539B2" w:rsidP="008539B2" w:rsidRDefault="008539B2" w14:paraId="7C634408" w14:textId="7777777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kern w:val="0"/>
                <w:sz w:val="18"/>
                <w:szCs w:val="18"/>
                <w14:ligatures w14:val="none"/>
              </w:rPr>
            </w:pPr>
            <w:r w:rsidRPr="008539B2">
              <w:rPr>
                <w:rFonts w:ascii="Verdana" w:hAnsi="Verdana" w:eastAsia="Times New Roman" w:cs="Segoe UI"/>
                <w:kern w:val="0"/>
                <w:sz w:val="18"/>
                <w:szCs w:val="18"/>
                <w14:ligatures w14:val="none"/>
              </w:rPr>
              <w:t>Wind Turbine </w:t>
            </w:r>
          </w:p>
        </w:tc>
      </w:tr>
    </w:tbl>
    <w:p w:rsidRPr="00300E36" w:rsidR="005602AB" w:rsidP="005602AB" w:rsidRDefault="005602AB" w14:paraId="3B0102B5" w14:textId="77777777">
      <w:pPr>
        <w:spacing w:after="0" w:line="240" w:lineRule="auto"/>
        <w:rPr>
          <w:rFonts w:cs="Times New Roman (Body CS)"/>
          <w:spacing w:val="4"/>
          <w:lang w:val="fr-FR"/>
        </w:rPr>
        <w:sectPr w:rsidRPr="00300E36" w:rsidR="005602AB" w:rsidSect="00432714">
          <w:headerReference w:type="default" r:id="rId17"/>
          <w:footerReference w:type="default" r:id="rId18"/>
          <w:headerReference w:type="first" r:id="rId19"/>
          <w:pgSz w:w="11906" w:h="16838" w:orient="portrait" w:code="9"/>
          <w:pgMar w:top="1134" w:right="1134" w:bottom="1134" w:left="1134" w:header="567" w:footer="374" w:gutter="0"/>
          <w:pgNumType w:fmt="lowerRoman" w:start="1"/>
          <w:cols w:space="380" w:sep="1"/>
          <w:titlePg/>
          <w:docGrid w:linePitch="360"/>
        </w:sectPr>
      </w:pPr>
    </w:p>
    <w:p w:rsidR="005951B9" w:rsidP="005951B9" w:rsidRDefault="002A2BCC" w14:paraId="30D1B937" w14:textId="77777777">
      <w:pPr>
        <w:pStyle w:val="Heading1"/>
        <w:numPr>
          <w:ilvl w:val="0"/>
          <w:numId w:val="0"/>
        </w:numPr>
        <w:ind w:left="397"/>
      </w:pPr>
      <w:bookmarkStart w:name="_Toc236755409" w:id="4"/>
      <w:r>
        <w:t>Key Skuodas Project facts</w:t>
      </w:r>
      <w:bookmarkEnd w:id="4"/>
    </w:p>
    <w:tbl>
      <w:tblPr>
        <w:tblStyle w:val="ListTable1Light-Accent4"/>
        <w:tblW w:w="5000" w:type="pct"/>
        <w:tblLook w:val="04A0" w:firstRow="1" w:lastRow="0" w:firstColumn="1" w:lastColumn="0" w:noHBand="0" w:noVBand="1"/>
      </w:tblPr>
      <w:tblGrid>
        <w:gridCol w:w="2607"/>
        <w:gridCol w:w="7019"/>
      </w:tblGrid>
      <w:tr w:rsidRPr="009625B9" w:rsidR="00C8338C" w:rsidTr="2DC30B3A" w14:paraId="3C37FCC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78BB3630" w14:textId="77777777">
            <w:pPr>
              <w:pStyle w:val="Tabletextleft"/>
              <w:spacing w:line="240" w:lineRule="atLeast"/>
              <w:rPr>
                <w:color w:val="FFFFFF" w:themeColor="background1"/>
                <w:sz w:val="20"/>
                <w:szCs w:val="20"/>
              </w:rPr>
            </w:pPr>
            <w:r w:rsidRPr="009625B9">
              <w:rPr>
                <w:color w:val="FFFFFF" w:themeColor="background1"/>
                <w:sz w:val="20"/>
                <w:szCs w:val="20"/>
              </w:rPr>
              <w:t>Project name</w:t>
            </w:r>
          </w:p>
        </w:tc>
        <w:tc>
          <w:tcPr>
            <w:tcW w:w="7017" w:type="dxa"/>
            <w:hideMark/>
          </w:tcPr>
          <w:p w:rsidRPr="009625B9" w:rsidR="00C8338C" w:rsidP="00194FAD" w:rsidRDefault="00C8338C" w14:paraId="411ACD04" w14:textId="77777777">
            <w:pPr>
              <w:pStyle w:val="Tabletextleft"/>
              <w:spacing w:line="240" w:lineRule="atLeast"/>
              <w:jc w:val="both"/>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proofErr w:type="spellStart"/>
            <w:r w:rsidRPr="009625B9">
              <w:rPr>
                <w:color w:val="FFFFFF" w:themeColor="background1"/>
                <w:sz w:val="20"/>
                <w:szCs w:val="20"/>
              </w:rPr>
              <w:t>Skuodas</w:t>
            </w:r>
            <w:proofErr w:type="spellEnd"/>
            <w:r w:rsidRPr="009625B9">
              <w:rPr>
                <w:color w:val="FFFFFF" w:themeColor="background1"/>
                <w:sz w:val="20"/>
                <w:szCs w:val="20"/>
              </w:rPr>
              <w:t xml:space="preserve"> Cluster Hybrid Project</w:t>
            </w:r>
          </w:p>
        </w:tc>
      </w:tr>
      <w:tr w:rsidRPr="009625B9" w:rsidR="00C8338C" w:rsidTr="00194FAD" w14:paraId="4F455DAC" w14:textId="77777777">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4AE92E77" w14:textId="77777777">
            <w:pPr>
              <w:pStyle w:val="Tabletextleft"/>
              <w:spacing w:line="240" w:lineRule="atLeast"/>
              <w:rPr>
                <w:sz w:val="20"/>
                <w:szCs w:val="20"/>
              </w:rPr>
            </w:pPr>
            <w:r w:rsidRPr="009625B9">
              <w:rPr>
                <w:color w:val="000000"/>
                <w:sz w:val="20"/>
                <w:szCs w:val="20"/>
              </w:rPr>
              <w:t>Developer</w:t>
            </w:r>
          </w:p>
        </w:tc>
        <w:tc>
          <w:tcPr>
            <w:tcW w:w="7017" w:type="dxa"/>
            <w:vAlign w:val="center"/>
            <w:hideMark/>
          </w:tcPr>
          <w:p w:rsidRPr="009625B9" w:rsidR="00C8338C" w:rsidP="00194FAD" w:rsidRDefault="00E03133" w14:paraId="6EA872B4" w14:textId="77777777">
            <w:pPr>
              <w:pStyle w:val="Tabletextleft"/>
              <w:spacing w:line="240" w:lineRule="atLeast"/>
              <w:jc w:val="both"/>
              <w:cnfStyle w:val="000000100000" w:firstRow="0" w:lastRow="0" w:firstColumn="0" w:lastColumn="0" w:oddVBand="0" w:evenVBand="0" w:oddHBand="1" w:evenHBand="0" w:firstRowFirstColumn="0" w:firstRowLastColumn="0" w:lastRowFirstColumn="0" w:lastRowLastColumn="0"/>
              <w:rPr>
                <w:sz w:val="20"/>
                <w:szCs w:val="20"/>
              </w:rPr>
            </w:pPr>
            <w:r>
              <w:rPr>
                <w:noProof/>
              </w:rPr>
              <w:drawing>
                <wp:anchor distT="0" distB="0" distL="114300" distR="114300" simplePos="0" relativeHeight="251658248" behindDoc="1" locked="0" layoutInCell="1" allowOverlap="1" wp14:anchorId="42AFB510" wp14:editId="0A0EA56A">
                  <wp:simplePos x="0" y="0"/>
                  <wp:positionH relativeFrom="margin">
                    <wp:posOffset>1769745</wp:posOffset>
                  </wp:positionH>
                  <wp:positionV relativeFrom="paragraph">
                    <wp:posOffset>-145415</wp:posOffset>
                  </wp:positionV>
                  <wp:extent cx="1104265" cy="296545"/>
                  <wp:effectExtent l="0" t="0" r="635" b="8255"/>
                  <wp:wrapTight wrapText="bothSides">
                    <wp:wrapPolygon edited="0">
                      <wp:start x="0" y="0"/>
                      <wp:lineTo x="0" y="20814"/>
                      <wp:lineTo x="6335" y="20814"/>
                      <wp:lineTo x="21240" y="18039"/>
                      <wp:lineTo x="21240" y="1388"/>
                      <wp:lineTo x="6335" y="0"/>
                      <wp:lineTo x="0" y="0"/>
                    </wp:wrapPolygon>
                  </wp:wrapTight>
                  <wp:docPr id="1478879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4265" cy="296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5B9" w:rsidR="00C8338C">
              <w:rPr>
                <w:color w:val="000000"/>
                <w:sz w:val="20"/>
                <w:szCs w:val="20"/>
              </w:rPr>
              <w:t>European Energy A/S</w:t>
            </w:r>
            <w:r>
              <w:rPr>
                <w:color w:val="000000"/>
                <w:sz w:val="20"/>
                <w:szCs w:val="20"/>
              </w:rPr>
              <w:t xml:space="preserve"> </w:t>
            </w:r>
          </w:p>
        </w:tc>
      </w:tr>
      <w:tr w:rsidRPr="009625B9" w:rsidR="00C8338C" w:rsidTr="2DC30B3A" w14:paraId="4A122D8D" w14:textId="77777777">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33277A1C" w14:textId="77777777">
            <w:pPr>
              <w:pStyle w:val="Tabletextleft"/>
              <w:spacing w:line="240" w:lineRule="atLeast"/>
              <w:rPr>
                <w:sz w:val="20"/>
                <w:szCs w:val="20"/>
              </w:rPr>
            </w:pPr>
            <w:r w:rsidRPr="009625B9">
              <w:rPr>
                <w:color w:val="000000"/>
                <w:sz w:val="20"/>
                <w:szCs w:val="20"/>
              </w:rPr>
              <w:t>Location</w:t>
            </w:r>
          </w:p>
        </w:tc>
        <w:tc>
          <w:tcPr>
            <w:tcW w:w="7017" w:type="dxa"/>
            <w:hideMark/>
          </w:tcPr>
          <w:p w:rsidRPr="009625B9" w:rsidR="00C8338C" w:rsidP="00194FAD" w:rsidRDefault="00C8338C" w14:paraId="0C8449DC" w14:textId="77777777">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sz w:val="20"/>
                <w:szCs w:val="20"/>
              </w:rPr>
            </w:pPr>
            <w:r w:rsidRPr="009625B9">
              <w:rPr>
                <w:color w:val="000000"/>
                <w:sz w:val="20"/>
                <w:szCs w:val="20"/>
              </w:rPr>
              <w:t xml:space="preserve">The Project </w:t>
            </w:r>
            <w:proofErr w:type="gramStart"/>
            <w:r w:rsidRPr="009625B9">
              <w:rPr>
                <w:color w:val="000000"/>
                <w:sz w:val="20"/>
                <w:szCs w:val="20"/>
              </w:rPr>
              <w:t>is located in</w:t>
            </w:r>
            <w:proofErr w:type="gramEnd"/>
            <w:r w:rsidRPr="009625B9">
              <w:rPr>
                <w:color w:val="000000"/>
                <w:sz w:val="20"/>
                <w:szCs w:val="20"/>
              </w:rPr>
              <w:t xml:space="preserve"> north-western Lithuania, within </w:t>
            </w:r>
            <w:proofErr w:type="spellStart"/>
            <w:r w:rsidRPr="009625B9">
              <w:rPr>
                <w:color w:val="000000"/>
                <w:sz w:val="20"/>
                <w:szCs w:val="20"/>
              </w:rPr>
              <w:t>Skuodas</w:t>
            </w:r>
            <w:proofErr w:type="spellEnd"/>
            <w:r w:rsidRPr="009625B9">
              <w:rPr>
                <w:color w:val="000000"/>
                <w:sz w:val="20"/>
                <w:szCs w:val="20"/>
              </w:rPr>
              <w:t xml:space="preserve"> District Municipality, </w:t>
            </w:r>
            <w:proofErr w:type="spellStart"/>
            <w:r w:rsidRPr="009625B9">
              <w:rPr>
                <w:color w:val="000000"/>
                <w:sz w:val="20"/>
                <w:szCs w:val="20"/>
              </w:rPr>
              <w:t>Klaipėda</w:t>
            </w:r>
            <w:proofErr w:type="spellEnd"/>
            <w:r w:rsidRPr="009625B9">
              <w:rPr>
                <w:color w:val="000000"/>
                <w:sz w:val="20"/>
                <w:szCs w:val="20"/>
              </w:rPr>
              <w:t xml:space="preserve"> County. It will be developed across agricultural land around the villages of </w:t>
            </w:r>
            <w:proofErr w:type="spellStart"/>
            <w:r w:rsidRPr="009625B9">
              <w:rPr>
                <w:color w:val="000000"/>
                <w:sz w:val="20"/>
                <w:szCs w:val="20"/>
              </w:rPr>
              <w:t>Plaušiniai</w:t>
            </w:r>
            <w:proofErr w:type="spellEnd"/>
            <w:r w:rsidRPr="009625B9">
              <w:rPr>
                <w:color w:val="000000"/>
                <w:sz w:val="20"/>
                <w:szCs w:val="20"/>
              </w:rPr>
              <w:t xml:space="preserve">, </w:t>
            </w:r>
            <w:proofErr w:type="spellStart"/>
            <w:r w:rsidRPr="009625B9">
              <w:rPr>
                <w:color w:val="000000"/>
                <w:sz w:val="20"/>
                <w:szCs w:val="20"/>
              </w:rPr>
              <w:t>Palegija</w:t>
            </w:r>
            <w:proofErr w:type="spellEnd"/>
            <w:r w:rsidRPr="009625B9">
              <w:rPr>
                <w:color w:val="000000"/>
                <w:sz w:val="20"/>
                <w:szCs w:val="20"/>
              </w:rPr>
              <w:t xml:space="preserve">, </w:t>
            </w:r>
            <w:proofErr w:type="spellStart"/>
            <w:r w:rsidRPr="009625B9">
              <w:rPr>
                <w:color w:val="000000"/>
                <w:sz w:val="20"/>
                <w:szCs w:val="20"/>
              </w:rPr>
              <w:t>Žemytė</w:t>
            </w:r>
            <w:proofErr w:type="spellEnd"/>
            <w:r w:rsidRPr="009625B9">
              <w:rPr>
                <w:color w:val="000000"/>
                <w:sz w:val="20"/>
                <w:szCs w:val="20"/>
              </w:rPr>
              <w:t xml:space="preserve"> and </w:t>
            </w:r>
            <w:proofErr w:type="spellStart"/>
            <w:r w:rsidRPr="009625B9">
              <w:rPr>
                <w:color w:val="000000"/>
                <w:sz w:val="20"/>
                <w:szCs w:val="20"/>
              </w:rPr>
              <w:t>Juodeikiai</w:t>
            </w:r>
            <w:proofErr w:type="spellEnd"/>
            <w:r w:rsidRPr="009625B9">
              <w:rPr>
                <w:color w:val="000000"/>
                <w:sz w:val="20"/>
                <w:szCs w:val="20"/>
              </w:rPr>
              <w:t xml:space="preserve"> in </w:t>
            </w:r>
            <w:proofErr w:type="spellStart"/>
            <w:r w:rsidRPr="009625B9">
              <w:rPr>
                <w:color w:val="000000"/>
                <w:sz w:val="20"/>
                <w:szCs w:val="20"/>
              </w:rPr>
              <w:t>Lenkimai</w:t>
            </w:r>
            <w:proofErr w:type="spellEnd"/>
            <w:r w:rsidRPr="009625B9">
              <w:rPr>
                <w:color w:val="000000"/>
                <w:sz w:val="20"/>
                <w:szCs w:val="20"/>
              </w:rPr>
              <w:t xml:space="preserve"> Eldership. The Project area covers approximately 230–250 hectares, lies less than 3 km from the Latvian border, around 50 km from </w:t>
            </w:r>
            <w:proofErr w:type="spellStart"/>
            <w:r w:rsidRPr="009625B9">
              <w:rPr>
                <w:color w:val="000000"/>
                <w:sz w:val="20"/>
                <w:szCs w:val="20"/>
              </w:rPr>
              <w:t>Klaipėda</w:t>
            </w:r>
            <w:proofErr w:type="spellEnd"/>
            <w:r w:rsidRPr="009625B9">
              <w:rPr>
                <w:color w:val="000000"/>
                <w:sz w:val="20"/>
                <w:szCs w:val="20"/>
              </w:rPr>
              <w:t xml:space="preserve"> and approximately 15–20 km from the Baltic Sea coast.</w:t>
            </w:r>
          </w:p>
        </w:tc>
      </w:tr>
      <w:tr w:rsidRPr="009625B9" w:rsidR="00C8338C" w:rsidTr="2DC30B3A" w14:paraId="2D15F5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366A4FA4" w14:textId="77777777">
            <w:pPr>
              <w:pStyle w:val="Tabletextleft"/>
              <w:spacing w:line="240" w:lineRule="atLeast"/>
              <w:rPr>
                <w:sz w:val="20"/>
                <w:szCs w:val="20"/>
              </w:rPr>
            </w:pPr>
            <w:r w:rsidRPr="009625B9">
              <w:rPr>
                <w:color w:val="000000"/>
                <w:sz w:val="20"/>
                <w:szCs w:val="20"/>
              </w:rPr>
              <w:t>Main components and capacity</w:t>
            </w:r>
          </w:p>
        </w:tc>
        <w:tc>
          <w:tcPr>
            <w:tcW w:w="7017" w:type="dxa"/>
            <w:hideMark/>
          </w:tcPr>
          <w:p w:rsidRPr="009625B9" w:rsidR="00C8338C" w:rsidP="00194FAD" w:rsidRDefault="00C8338C" w14:paraId="277E231E" w14:textId="77777777">
            <w:pPr>
              <w:pStyle w:val="Tabletextleft"/>
              <w:spacing w:line="240" w:lineRule="atLeast"/>
              <w:jc w:val="both"/>
              <w:cnfStyle w:val="000000100000" w:firstRow="0" w:lastRow="0" w:firstColumn="0" w:lastColumn="0" w:oddVBand="0" w:evenVBand="0" w:oddHBand="1" w:evenHBand="0" w:firstRowFirstColumn="0" w:firstRowLastColumn="0" w:lastRowFirstColumn="0" w:lastRowLastColumn="0"/>
              <w:rPr>
                <w:sz w:val="20"/>
                <w:szCs w:val="20"/>
              </w:rPr>
            </w:pPr>
            <w:r w:rsidRPr="009625B9">
              <w:rPr>
                <w:color w:val="000000"/>
                <w:sz w:val="20"/>
                <w:szCs w:val="20"/>
              </w:rPr>
              <w:t xml:space="preserve">The Project combines 24 wind turbines with a total capacity of approximately 173 MW, 16 fenced solar photovoltaic clusters with a total capacity of around 120 MW DC, a battery energy storage system </w:t>
            </w:r>
            <w:r w:rsidRPr="001E02B8" w:rsidR="00A66BAE">
              <w:rPr>
                <w:color w:val="000000"/>
                <w:sz w:val="20"/>
                <w:szCs w:val="20"/>
              </w:rPr>
              <w:t>of 100 MW / 200 MWh capacity</w:t>
            </w:r>
            <w:r w:rsidRPr="009625B9" w:rsidR="00A66BAE">
              <w:rPr>
                <w:color w:val="000000"/>
                <w:sz w:val="20"/>
                <w:szCs w:val="20"/>
              </w:rPr>
              <w:t xml:space="preserve"> </w:t>
            </w:r>
            <w:r w:rsidRPr="009625B9">
              <w:rPr>
                <w:color w:val="000000"/>
                <w:sz w:val="20"/>
                <w:szCs w:val="20"/>
              </w:rPr>
              <w:t xml:space="preserve">comprising approximately 20–30 </w:t>
            </w:r>
            <w:proofErr w:type="spellStart"/>
            <w:r w:rsidRPr="009625B9">
              <w:rPr>
                <w:color w:val="000000"/>
                <w:sz w:val="20"/>
                <w:szCs w:val="20"/>
              </w:rPr>
              <w:t>containerised</w:t>
            </w:r>
            <w:proofErr w:type="spellEnd"/>
            <w:r w:rsidRPr="009625B9">
              <w:rPr>
                <w:color w:val="000000"/>
                <w:sz w:val="20"/>
                <w:szCs w:val="20"/>
              </w:rPr>
              <w:t xml:space="preserve"> battery units and associated electrical equipment, a new transformer substation, a medium-voltage underground cable network, optic </w:t>
            </w:r>
            <w:proofErr w:type="spellStart"/>
            <w:r w:rsidRPr="009625B9">
              <w:rPr>
                <w:color w:val="000000"/>
                <w:sz w:val="20"/>
                <w:szCs w:val="20"/>
              </w:rPr>
              <w:t>fibre</w:t>
            </w:r>
            <w:proofErr w:type="spellEnd"/>
            <w:r w:rsidRPr="009625B9">
              <w:rPr>
                <w:color w:val="000000"/>
                <w:sz w:val="20"/>
                <w:szCs w:val="20"/>
              </w:rPr>
              <w:t xml:space="preserve"> cables and an approximately 9 km high-voltage underground export cable to the </w:t>
            </w:r>
            <w:proofErr w:type="spellStart"/>
            <w:r w:rsidRPr="009625B9">
              <w:rPr>
                <w:color w:val="000000"/>
                <w:sz w:val="20"/>
                <w:szCs w:val="20"/>
              </w:rPr>
              <w:t>Darbėnai</w:t>
            </w:r>
            <w:proofErr w:type="spellEnd"/>
            <w:r w:rsidRPr="009625B9">
              <w:rPr>
                <w:color w:val="000000"/>
                <w:sz w:val="20"/>
                <w:szCs w:val="20"/>
              </w:rPr>
              <w:t xml:space="preserve"> substation.</w:t>
            </w:r>
          </w:p>
        </w:tc>
      </w:tr>
      <w:tr w:rsidRPr="009625B9" w:rsidR="00C8338C" w:rsidTr="2DC30B3A" w14:paraId="56D61C56" w14:textId="77777777">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3E86E3F3" w14:textId="77777777">
            <w:pPr>
              <w:pStyle w:val="Tabletextleft"/>
              <w:spacing w:line="240" w:lineRule="atLeast"/>
              <w:rPr>
                <w:sz w:val="20"/>
                <w:szCs w:val="20"/>
              </w:rPr>
            </w:pPr>
            <w:r w:rsidRPr="009625B9">
              <w:rPr>
                <w:color w:val="000000"/>
                <w:sz w:val="20"/>
                <w:szCs w:val="20"/>
              </w:rPr>
              <w:t xml:space="preserve">Construction duration and </w:t>
            </w:r>
            <w:proofErr w:type="spellStart"/>
            <w:r w:rsidRPr="009625B9">
              <w:rPr>
                <w:color w:val="000000"/>
                <w:sz w:val="20"/>
                <w:szCs w:val="20"/>
              </w:rPr>
              <w:t>programme</w:t>
            </w:r>
            <w:proofErr w:type="spellEnd"/>
          </w:p>
        </w:tc>
        <w:tc>
          <w:tcPr>
            <w:tcW w:w="7017" w:type="dxa"/>
            <w:hideMark/>
          </w:tcPr>
          <w:p w:rsidRPr="009625B9" w:rsidR="00C8338C" w:rsidP="00194FAD" w:rsidRDefault="7CFCEBA5" w14:paraId="57E3BCFD" w14:textId="0E75DA71">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sz w:val="20"/>
                <w:szCs w:val="20"/>
              </w:rPr>
            </w:pPr>
            <w:r w:rsidRPr="2DC30B3A">
              <w:rPr>
                <w:color w:val="000000"/>
                <w:sz w:val="20"/>
                <w:szCs w:val="20"/>
              </w:rPr>
              <w:t xml:space="preserve">Construction is expected to last around two years. Construction will be phased, with some components starting </w:t>
            </w:r>
            <w:r w:rsidRPr="2DC30B3A" w:rsidR="61AA04E6">
              <w:rPr>
                <w:color w:val="000000"/>
                <w:sz w:val="20"/>
                <w:szCs w:val="20"/>
              </w:rPr>
              <w:t>operations</w:t>
            </w:r>
            <w:r w:rsidRPr="2DC30B3A">
              <w:rPr>
                <w:color w:val="000000"/>
                <w:sz w:val="20"/>
                <w:szCs w:val="20"/>
              </w:rPr>
              <w:t xml:space="preserve"> while others are still under construction. Solar power generation is expected to start first, followed by wind power generation and then the battery energy storage system.</w:t>
            </w:r>
          </w:p>
        </w:tc>
      </w:tr>
      <w:tr w:rsidRPr="009625B9" w:rsidR="00C8338C" w:rsidTr="2DC30B3A" w14:paraId="69FE2C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6F09F4B1" w14:textId="77777777">
            <w:pPr>
              <w:pStyle w:val="Tabletextleft"/>
              <w:spacing w:line="240" w:lineRule="atLeast"/>
              <w:rPr>
                <w:sz w:val="20"/>
                <w:szCs w:val="20"/>
              </w:rPr>
            </w:pPr>
            <w:r w:rsidRPr="009625B9">
              <w:rPr>
                <w:color w:val="000000"/>
                <w:sz w:val="20"/>
                <w:szCs w:val="20"/>
              </w:rPr>
              <w:t>Workforce</w:t>
            </w:r>
          </w:p>
        </w:tc>
        <w:tc>
          <w:tcPr>
            <w:tcW w:w="7017" w:type="dxa"/>
            <w:hideMark/>
          </w:tcPr>
          <w:p w:rsidRPr="009625B9" w:rsidR="00C8338C" w:rsidP="00194FAD" w:rsidRDefault="00C8338C" w14:paraId="6BFD2841" w14:textId="77777777">
            <w:pPr>
              <w:pStyle w:val="Tabletextleft"/>
              <w:spacing w:line="240" w:lineRule="atLeast"/>
              <w:jc w:val="both"/>
              <w:cnfStyle w:val="000000100000" w:firstRow="0" w:lastRow="0" w:firstColumn="0" w:lastColumn="0" w:oddVBand="0" w:evenVBand="0" w:oddHBand="1" w:evenHBand="0" w:firstRowFirstColumn="0" w:firstRowLastColumn="0" w:lastRowFirstColumn="0" w:lastRowLastColumn="0"/>
              <w:rPr>
                <w:sz w:val="20"/>
                <w:szCs w:val="20"/>
              </w:rPr>
            </w:pPr>
            <w:r w:rsidRPr="009625B9">
              <w:rPr>
                <w:color w:val="000000"/>
                <w:sz w:val="20"/>
                <w:szCs w:val="20"/>
              </w:rPr>
              <w:t>The construction phase is expected to require an average workforce of around 155 workers, with short-term peaks of up to approximately 300 workers during specific activities. Workers are expected to be accommodated in existing hospitality facilities in the wider area. During operation, the Project will be largely managed through remote monitoring and control systems and is expected to create around five to six full-time equivalent roles.</w:t>
            </w:r>
          </w:p>
        </w:tc>
      </w:tr>
      <w:tr w:rsidRPr="009625B9" w:rsidR="00C8338C" w:rsidTr="2DC30B3A" w14:paraId="79776609" w14:textId="77777777">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56FDA062" w14:textId="77777777">
            <w:pPr>
              <w:pStyle w:val="Tabletextleft"/>
              <w:spacing w:line="240" w:lineRule="atLeast"/>
              <w:rPr>
                <w:sz w:val="20"/>
                <w:szCs w:val="20"/>
              </w:rPr>
            </w:pPr>
            <w:r w:rsidRPr="009625B9">
              <w:rPr>
                <w:color w:val="000000"/>
                <w:sz w:val="20"/>
                <w:szCs w:val="20"/>
              </w:rPr>
              <w:t>Key potential impacts</w:t>
            </w:r>
          </w:p>
        </w:tc>
        <w:tc>
          <w:tcPr>
            <w:tcW w:w="7017" w:type="dxa"/>
            <w:hideMark/>
          </w:tcPr>
          <w:p w:rsidRPr="009625B9" w:rsidR="00C8338C" w:rsidP="00194FAD" w:rsidRDefault="00C8338C" w14:paraId="5AFEBBCC" w14:textId="77777777">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sz w:val="20"/>
                <w:szCs w:val="20"/>
              </w:rPr>
            </w:pPr>
            <w:r w:rsidRPr="009625B9">
              <w:rPr>
                <w:color w:val="000000"/>
                <w:sz w:val="20"/>
                <w:szCs w:val="20"/>
              </w:rPr>
              <w:t xml:space="preserve">During construction, most impacts are expected to be temporary and </w:t>
            </w:r>
            <w:proofErr w:type="spellStart"/>
            <w:r w:rsidRPr="009625B9">
              <w:rPr>
                <w:color w:val="000000"/>
                <w:sz w:val="20"/>
                <w:szCs w:val="20"/>
              </w:rPr>
              <w:t>localised</w:t>
            </w:r>
            <w:proofErr w:type="spellEnd"/>
            <w:r w:rsidRPr="009625B9">
              <w:rPr>
                <w:color w:val="000000"/>
                <w:sz w:val="20"/>
                <w:szCs w:val="20"/>
              </w:rPr>
              <w:t>. Key impacts include dust, construction noise, temporary traffic disruption, soil disturbance, temporary disturbance to nearby households and land users, potential disturbance to fauna and birds, and temporary pressure on local roads and services. During operation, key impacts relate mainly to the visual presence of turbines and other infrastructure, shadow flicker, glint and glare, operational noise, long-term occupation of agricultural land, and collision risk for birds and bats. With the planned mitigation and management measures, most residual impacts are expected to be reduced to minor or negligible levels, although some residual effects related to bird collision risk and visual effects on heritage settings may remain moderate.</w:t>
            </w:r>
          </w:p>
        </w:tc>
      </w:tr>
      <w:tr w:rsidRPr="009625B9" w:rsidR="00C8338C" w:rsidTr="2DC30B3A" w14:paraId="36FCF8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74925ACE" w14:textId="77777777">
            <w:pPr>
              <w:pStyle w:val="Tabletextleft"/>
              <w:spacing w:line="240" w:lineRule="atLeast"/>
              <w:rPr>
                <w:sz w:val="20"/>
                <w:szCs w:val="20"/>
              </w:rPr>
            </w:pPr>
            <w:r w:rsidRPr="009625B9">
              <w:rPr>
                <w:color w:val="000000"/>
                <w:sz w:val="20"/>
                <w:szCs w:val="20"/>
              </w:rPr>
              <w:t>Key benefits</w:t>
            </w:r>
          </w:p>
        </w:tc>
        <w:tc>
          <w:tcPr>
            <w:tcW w:w="7017" w:type="dxa"/>
            <w:hideMark/>
          </w:tcPr>
          <w:p w:rsidRPr="009625B9" w:rsidR="00C8338C" w:rsidP="00194FAD" w:rsidRDefault="00C8338C" w14:paraId="2DB294A3" w14:textId="77777777">
            <w:pPr>
              <w:pStyle w:val="Tabletextleft"/>
              <w:spacing w:line="240" w:lineRule="atLeast"/>
              <w:jc w:val="both"/>
              <w:cnfStyle w:val="000000100000" w:firstRow="0" w:lastRow="0" w:firstColumn="0" w:lastColumn="0" w:oddVBand="0" w:evenVBand="0" w:oddHBand="1" w:evenHBand="0" w:firstRowFirstColumn="0" w:firstRowLastColumn="0" w:lastRowFirstColumn="0" w:lastRowLastColumn="0"/>
              <w:rPr>
                <w:sz w:val="20"/>
                <w:szCs w:val="20"/>
              </w:rPr>
            </w:pPr>
            <w:r w:rsidRPr="009625B9">
              <w:rPr>
                <w:color w:val="000000"/>
                <w:sz w:val="20"/>
                <w:szCs w:val="20"/>
              </w:rPr>
              <w:t>The Project will support Lithuania’s renewable energy transition, contribute to climate change mitigation and energy security, add renewable electricity generation and storage capacity to the grid, support the wider economy through electricity generation and export, and create temporary construction employment, local spending and business opportunities, together with limited long-term operational employment.</w:t>
            </w:r>
          </w:p>
        </w:tc>
      </w:tr>
      <w:tr w:rsidRPr="009625B9" w:rsidR="00C8338C" w:rsidTr="2DC30B3A" w14:paraId="1F2C6FC7" w14:textId="77777777">
        <w:tc>
          <w:tcPr>
            <w:cnfStyle w:val="001000000000" w:firstRow="0" w:lastRow="0" w:firstColumn="1" w:lastColumn="0" w:oddVBand="0" w:evenVBand="0" w:oddHBand="0" w:evenHBand="0" w:firstRowFirstColumn="0" w:firstRowLastColumn="0" w:lastRowFirstColumn="0" w:lastRowLastColumn="0"/>
            <w:tcW w:w="2606" w:type="dxa"/>
            <w:hideMark/>
          </w:tcPr>
          <w:p w:rsidRPr="009625B9" w:rsidR="00C8338C" w:rsidRDefault="00C8338C" w14:paraId="21C98A5A" w14:textId="77777777">
            <w:pPr>
              <w:pStyle w:val="Tabletextleft"/>
              <w:spacing w:line="240" w:lineRule="atLeast"/>
              <w:rPr>
                <w:sz w:val="20"/>
                <w:szCs w:val="20"/>
              </w:rPr>
            </w:pPr>
            <w:r w:rsidRPr="009625B9">
              <w:rPr>
                <w:color w:val="000000"/>
                <w:sz w:val="20"/>
                <w:szCs w:val="20"/>
              </w:rPr>
              <w:t>Stakeholder engagement and contact details</w:t>
            </w:r>
          </w:p>
        </w:tc>
        <w:tc>
          <w:tcPr>
            <w:tcW w:w="7017" w:type="dxa"/>
            <w:hideMark/>
          </w:tcPr>
          <w:p w:rsidR="00C8338C" w:rsidP="00194FAD" w:rsidRDefault="00C8338C" w14:paraId="2CEC533B" w14:textId="2D4FC035">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9625B9">
              <w:rPr>
                <w:color w:val="000000"/>
                <w:sz w:val="20"/>
                <w:szCs w:val="20"/>
              </w:rPr>
              <w:t xml:space="preserve">Stakeholders can request information, submit feedback, raise concerns or lodge grievances through the Project’s stakeholder engagement and grievance mechanism. </w:t>
            </w:r>
          </w:p>
          <w:p w:rsidR="0067009B" w:rsidP="00194FAD" w:rsidRDefault="0067009B" w14:paraId="25A3CD1F" w14:textId="77777777">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 w:val="20"/>
                <w:szCs w:val="20"/>
              </w:rPr>
            </w:pPr>
          </w:p>
          <w:p w:rsidRPr="008C3A88" w:rsidR="00371C33" w:rsidP="00194FAD" w:rsidRDefault="00371C33" w14:paraId="3F6149B6" w14:textId="4464B683">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C3A88">
              <w:rPr>
                <w:b/>
                <w:bCs/>
                <w:color w:val="000000"/>
                <w:sz w:val="20"/>
                <w:szCs w:val="20"/>
              </w:rPr>
              <w:t>Contact details are the following</w:t>
            </w:r>
            <w:r w:rsidR="008C3A88">
              <w:rPr>
                <w:b/>
                <w:bCs/>
                <w:color w:val="000000"/>
                <w:sz w:val="20"/>
                <w:szCs w:val="20"/>
              </w:rPr>
              <w:t>:</w:t>
            </w:r>
          </w:p>
          <w:p w:rsidR="00371C33" w:rsidP="00194FAD" w:rsidRDefault="00371C33" w14:paraId="148BE6FA" w14:textId="5A17BBAA">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8C3A88">
              <w:rPr>
                <w:b/>
                <w:bCs/>
                <w:color w:val="000000"/>
                <w:sz w:val="20"/>
                <w:szCs w:val="20"/>
              </w:rPr>
              <w:t>Phone (EE Office):</w:t>
            </w:r>
            <w:r>
              <w:rPr>
                <w:color w:val="000000"/>
                <w:sz w:val="20"/>
                <w:szCs w:val="20"/>
              </w:rPr>
              <w:t xml:space="preserve"> </w:t>
            </w:r>
            <w:r w:rsidRPr="00BA762C" w:rsidR="00BA762C">
              <w:rPr>
                <w:color w:val="000000"/>
                <w:sz w:val="20"/>
                <w:szCs w:val="20"/>
                <w:lang w:val="lt-LT"/>
              </w:rPr>
              <w:t>+370 6 010 2224</w:t>
            </w:r>
          </w:p>
          <w:p w:rsidR="00692CBB" w:rsidP="00194FAD" w:rsidRDefault="00692CBB" w14:paraId="26AAD051" w14:textId="0413663C">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8C3A88">
              <w:rPr>
                <w:b/>
                <w:bCs/>
                <w:color w:val="000000"/>
                <w:sz w:val="20"/>
                <w:szCs w:val="20"/>
              </w:rPr>
              <w:t>E-mail:</w:t>
            </w:r>
            <w:r>
              <w:rPr>
                <w:color w:val="000000"/>
                <w:sz w:val="20"/>
                <w:szCs w:val="20"/>
              </w:rPr>
              <w:t xml:space="preserve"> </w:t>
            </w:r>
            <w:hyperlink w:history="1" r:id="rId21">
              <w:r w:rsidRPr="00644508" w:rsidR="00644508">
                <w:rPr>
                  <w:rStyle w:val="Hyperlink"/>
                  <w:sz w:val="20"/>
                  <w:szCs w:val="20"/>
                </w:rPr>
                <w:t>skuodas@europeanenergy.com</w:t>
              </w:r>
            </w:hyperlink>
          </w:p>
          <w:p w:rsidR="00692CBB" w:rsidP="00194FAD" w:rsidRDefault="00371C33" w14:paraId="4A98DC4D" w14:textId="77777777">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8C3A88">
              <w:rPr>
                <w:b/>
                <w:bCs/>
                <w:color w:val="000000"/>
                <w:sz w:val="20"/>
                <w:szCs w:val="20"/>
              </w:rPr>
              <w:t>By Letter</w:t>
            </w:r>
            <w:r w:rsidRPr="008C3A88" w:rsidR="00692CBB">
              <w:rPr>
                <w:b/>
                <w:bCs/>
                <w:color w:val="000000"/>
                <w:sz w:val="20"/>
                <w:szCs w:val="20"/>
              </w:rPr>
              <w:t>:</w:t>
            </w:r>
            <w:r w:rsidR="00692CBB">
              <w:rPr>
                <w:color w:val="000000"/>
                <w:sz w:val="20"/>
                <w:szCs w:val="20"/>
              </w:rPr>
              <w:t xml:space="preserve"> </w:t>
            </w:r>
            <w:r w:rsidRPr="00692CBB" w:rsidR="00692CBB">
              <w:rPr>
                <w:color w:val="000000"/>
                <w:sz w:val="20"/>
                <w:szCs w:val="20"/>
              </w:rPr>
              <w:t xml:space="preserve">To the EE office in </w:t>
            </w:r>
            <w:proofErr w:type="spellStart"/>
            <w:r w:rsidRPr="00692CBB" w:rsidR="00692CBB">
              <w:rPr>
                <w:color w:val="000000"/>
                <w:sz w:val="20"/>
                <w:szCs w:val="20"/>
                <w:lang w:val="en-GB"/>
              </w:rPr>
              <w:t>Ukmergės</w:t>
            </w:r>
            <w:proofErr w:type="spellEnd"/>
            <w:r w:rsidRPr="00692CBB" w:rsidR="00692CBB">
              <w:rPr>
                <w:color w:val="000000"/>
                <w:sz w:val="20"/>
                <w:szCs w:val="20"/>
                <w:lang w:val="en-GB"/>
              </w:rPr>
              <w:t xml:space="preserve"> g. 219, LT·07152 Vilnius</w:t>
            </w:r>
          </w:p>
          <w:p w:rsidRPr="00692CBB" w:rsidR="00644508" w:rsidP="00194FAD" w:rsidRDefault="00644508" w14:paraId="2B62D7EC" w14:textId="633567A5">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8C3A88">
              <w:rPr>
                <w:b/>
                <w:bCs/>
                <w:color w:val="000000"/>
                <w:sz w:val="20"/>
                <w:szCs w:val="20"/>
                <w:lang w:val="en-GB"/>
              </w:rPr>
              <w:t>Submission box online:</w:t>
            </w:r>
            <w:r>
              <w:rPr>
                <w:color w:val="000000"/>
                <w:sz w:val="20"/>
                <w:szCs w:val="20"/>
                <w:lang w:val="en-GB"/>
              </w:rPr>
              <w:t xml:space="preserve"> </w:t>
            </w:r>
            <w:proofErr w:type="spellStart"/>
            <w:r w:rsidRPr="00644508">
              <w:rPr>
                <w:color w:val="000000"/>
                <w:sz w:val="20"/>
                <w:szCs w:val="20"/>
              </w:rPr>
              <w:t>skuodasrenew.lt</w:t>
            </w:r>
            <w:proofErr w:type="spellEnd"/>
          </w:p>
          <w:p w:rsidRPr="008F2178" w:rsidR="008F2178" w:rsidP="00194FAD" w:rsidRDefault="008F2178" w14:paraId="2FFB51B2" w14:textId="0F9C5169">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color w:val="000000"/>
                <w:szCs w:val="20"/>
                <w:lang w:val="en-GB"/>
              </w:rPr>
            </w:pPr>
            <w:r w:rsidRPr="008C3A88">
              <w:rPr>
                <w:b/>
                <w:bCs/>
                <w:color w:val="000000"/>
                <w:szCs w:val="20"/>
              </w:rPr>
              <w:t>On site</w:t>
            </w:r>
            <w:r w:rsidRPr="008F2178">
              <w:rPr>
                <w:color w:val="000000"/>
                <w:szCs w:val="20"/>
              </w:rPr>
              <w:t xml:space="preserve"> </w:t>
            </w:r>
            <w:r>
              <w:rPr>
                <w:color w:val="000000"/>
                <w:szCs w:val="20"/>
              </w:rPr>
              <w:t>will be present</w:t>
            </w:r>
            <w:r w:rsidRPr="008F2178">
              <w:rPr>
                <w:color w:val="000000"/>
                <w:szCs w:val="20"/>
              </w:rPr>
              <w:t xml:space="preserve"> designated grievance box</w:t>
            </w:r>
            <w:r w:rsidR="002335E0">
              <w:rPr>
                <w:color w:val="000000"/>
                <w:szCs w:val="20"/>
              </w:rPr>
              <w:t xml:space="preserve"> available at </w:t>
            </w:r>
            <w:proofErr w:type="spellStart"/>
            <w:r w:rsidRPr="002335E0" w:rsidR="002335E0">
              <w:rPr>
                <w:color w:val="000000"/>
                <w:szCs w:val="20"/>
              </w:rPr>
              <w:t>Lenkimai</w:t>
            </w:r>
            <w:proofErr w:type="spellEnd"/>
            <w:r w:rsidRPr="002335E0" w:rsidR="002335E0">
              <w:rPr>
                <w:color w:val="000000"/>
                <w:szCs w:val="20"/>
              </w:rPr>
              <w:t xml:space="preserve"> community center </w:t>
            </w:r>
            <w:proofErr w:type="gramStart"/>
            <w:r w:rsidRPr="002335E0" w:rsidR="002335E0">
              <w:rPr>
                <w:color w:val="000000"/>
                <w:szCs w:val="20"/>
              </w:rPr>
              <w:t xml:space="preserve">( </w:t>
            </w:r>
            <w:r w:rsidRPr="002335E0" w:rsidR="002335E0">
              <w:rPr>
                <w:color w:val="000000"/>
                <w:szCs w:val="20"/>
                <w:lang w:val="lt-LT"/>
              </w:rPr>
              <w:t>Lenkimų</w:t>
            </w:r>
            <w:proofErr w:type="gramEnd"/>
            <w:r w:rsidRPr="002335E0" w:rsidR="002335E0">
              <w:rPr>
                <w:color w:val="000000"/>
                <w:szCs w:val="20"/>
                <w:lang w:val="lt-LT"/>
              </w:rPr>
              <w:t xml:space="preserve"> sen. bendruomenės namai [</w:t>
            </w:r>
            <w:r w:rsidRPr="002335E0" w:rsidR="002335E0">
              <w:rPr>
                <w:color w:val="000000"/>
                <w:szCs w:val="20"/>
              </w:rPr>
              <w:t xml:space="preserve">S. </w:t>
            </w:r>
            <w:proofErr w:type="spellStart"/>
            <w:r w:rsidRPr="002335E0" w:rsidR="002335E0">
              <w:rPr>
                <w:color w:val="000000"/>
                <w:szCs w:val="20"/>
              </w:rPr>
              <w:t>Daukanto</w:t>
            </w:r>
            <w:proofErr w:type="spellEnd"/>
            <w:r w:rsidRPr="002335E0" w:rsidR="002335E0">
              <w:rPr>
                <w:color w:val="000000"/>
                <w:szCs w:val="20"/>
              </w:rPr>
              <w:t xml:space="preserve"> g. 59, </w:t>
            </w:r>
            <w:proofErr w:type="spellStart"/>
            <w:r w:rsidRPr="002335E0" w:rsidR="002335E0">
              <w:rPr>
                <w:color w:val="000000"/>
                <w:szCs w:val="20"/>
              </w:rPr>
              <w:t>Lenkimai</w:t>
            </w:r>
            <w:proofErr w:type="spellEnd"/>
            <w:proofErr w:type="gramStart"/>
            <w:r w:rsidRPr="002335E0" w:rsidR="002335E0">
              <w:rPr>
                <w:color w:val="000000"/>
                <w:szCs w:val="20"/>
              </w:rPr>
              <w:t xml:space="preserve">] </w:t>
            </w:r>
            <w:r w:rsidRPr="002335E0" w:rsidR="002335E0">
              <w:rPr>
                <w:color w:val="000000"/>
                <w:szCs w:val="20"/>
                <w:lang w:val="lt-LT"/>
              </w:rPr>
              <w:t>)</w:t>
            </w:r>
            <w:proofErr w:type="gramEnd"/>
          </w:p>
          <w:p w:rsidRPr="009625B9" w:rsidR="003D7795" w:rsidP="00194FAD" w:rsidRDefault="003D7795" w14:paraId="4BCD546B" w14:textId="1A44853B">
            <w:pPr>
              <w:pStyle w:val="Tabletextleft"/>
              <w:spacing w:line="240" w:lineRule="atLeast"/>
              <w:jc w:val="both"/>
              <w:cnfStyle w:val="000000000000" w:firstRow="0" w:lastRow="0" w:firstColumn="0" w:lastColumn="0" w:oddVBand="0" w:evenVBand="0" w:oddHBand="0" w:evenHBand="0" w:firstRowFirstColumn="0" w:firstRowLastColumn="0" w:lastRowFirstColumn="0" w:lastRowLastColumn="0"/>
              <w:rPr>
                <w:sz w:val="20"/>
                <w:szCs w:val="20"/>
              </w:rPr>
            </w:pPr>
          </w:p>
        </w:tc>
      </w:tr>
    </w:tbl>
    <w:p w:rsidR="00867373" w:rsidP="005951B9" w:rsidRDefault="00867373" w14:paraId="06C8F625" w14:textId="77777777">
      <w:pPr>
        <w:pStyle w:val="BodyText"/>
      </w:pPr>
    </w:p>
    <w:p w:rsidRPr="005951B9" w:rsidR="005951B9" w:rsidP="00867373" w:rsidRDefault="00867373" w14:paraId="66979C8A" w14:textId="77777777">
      <w:pPr>
        <w:spacing w:after="0" w:line="240" w:lineRule="auto"/>
      </w:pPr>
      <w:r>
        <w:br w:type="page"/>
      </w:r>
    </w:p>
    <w:p w:rsidR="00B55A5F" w:rsidP="002375FC" w:rsidRDefault="00D0458B" w14:paraId="615D55B0" w14:textId="77777777">
      <w:pPr>
        <w:pStyle w:val="Heading1"/>
      </w:pPr>
      <w:bookmarkStart w:name="_Toc236755410" w:id="5"/>
      <w:r>
        <w:t>About this document</w:t>
      </w:r>
      <w:bookmarkEnd w:id="5"/>
      <w:r w:rsidR="00495757">
        <w:t xml:space="preserve"> </w:t>
      </w:r>
    </w:p>
    <w:p w:rsidR="00761766" w:rsidP="00C627D1" w:rsidRDefault="0020659B" w14:paraId="54AD2EEE" w14:textId="320252E9">
      <w:pPr>
        <w:pStyle w:val="BodyText"/>
        <w:jc w:val="both"/>
        <w:rPr>
          <w:szCs w:val="20"/>
        </w:rPr>
      </w:pPr>
      <w:r w:rsidRPr="007B406E">
        <w:rPr>
          <w:szCs w:val="20"/>
        </w:rPr>
        <w:t>Th</w:t>
      </w:r>
      <w:r>
        <w:rPr>
          <w:szCs w:val="20"/>
        </w:rPr>
        <w:t xml:space="preserve">is document </w:t>
      </w:r>
      <w:r w:rsidRPr="007B406E">
        <w:rPr>
          <w:szCs w:val="20"/>
        </w:rPr>
        <w:t xml:space="preserve">presents the key findings of the Environmental and Social Impact Assessment (ESIA) for the </w:t>
      </w:r>
      <w:proofErr w:type="spellStart"/>
      <w:r w:rsidRPr="007B406E">
        <w:rPr>
          <w:szCs w:val="20"/>
        </w:rPr>
        <w:t>Skuodas</w:t>
      </w:r>
      <w:proofErr w:type="spellEnd"/>
      <w:r w:rsidRPr="007B406E">
        <w:rPr>
          <w:szCs w:val="20"/>
        </w:rPr>
        <w:t xml:space="preserve"> Cluster Hybrid Project in </w:t>
      </w:r>
      <w:proofErr w:type="spellStart"/>
      <w:r w:rsidRPr="007B406E">
        <w:rPr>
          <w:szCs w:val="20"/>
        </w:rPr>
        <w:t>Skuodas</w:t>
      </w:r>
      <w:proofErr w:type="spellEnd"/>
      <w:r w:rsidRPr="007B406E">
        <w:rPr>
          <w:szCs w:val="20"/>
        </w:rPr>
        <w:t xml:space="preserve"> municipality, north-western Lithuania. The Project</w:t>
      </w:r>
      <w:r w:rsidR="00EF1FC1">
        <w:rPr>
          <w:szCs w:val="20"/>
        </w:rPr>
        <w:t xml:space="preserve"> includes renewable power generation</w:t>
      </w:r>
      <w:r w:rsidR="000515DE">
        <w:rPr>
          <w:szCs w:val="20"/>
        </w:rPr>
        <w:t xml:space="preserve"> (</w:t>
      </w:r>
      <w:r w:rsidR="00AE0DE7">
        <w:rPr>
          <w:szCs w:val="20"/>
        </w:rPr>
        <w:t>including solar panels</w:t>
      </w:r>
      <w:r w:rsidR="000515DE">
        <w:rPr>
          <w:szCs w:val="20"/>
        </w:rPr>
        <w:t xml:space="preserve"> and wind</w:t>
      </w:r>
      <w:r w:rsidR="00AE0DE7">
        <w:rPr>
          <w:szCs w:val="20"/>
        </w:rPr>
        <w:t xml:space="preserve"> turbines</w:t>
      </w:r>
      <w:r w:rsidR="000515DE">
        <w:rPr>
          <w:szCs w:val="20"/>
        </w:rPr>
        <w:t>), a battery energy storage system</w:t>
      </w:r>
      <w:r w:rsidR="00BD2BA2">
        <w:rPr>
          <w:szCs w:val="20"/>
        </w:rPr>
        <w:t xml:space="preserve"> (BESS) to store electricity</w:t>
      </w:r>
      <w:r w:rsidR="000515DE">
        <w:rPr>
          <w:szCs w:val="20"/>
        </w:rPr>
        <w:t>, a new transformer substation, and an underground cabling network. The Project</w:t>
      </w:r>
      <w:r w:rsidRPr="007B406E">
        <w:rPr>
          <w:szCs w:val="20"/>
        </w:rPr>
        <w:t xml:space="preserve"> is being developed by European Energy A/S</w:t>
      </w:r>
      <w:r w:rsidR="00CF2152">
        <w:rPr>
          <w:szCs w:val="20"/>
        </w:rPr>
        <w:t>. The</w:t>
      </w:r>
      <w:r w:rsidR="005164E0">
        <w:rPr>
          <w:szCs w:val="20"/>
        </w:rPr>
        <w:t xml:space="preserve"> ESIA, </w:t>
      </w:r>
      <w:r w:rsidR="008E2BEE">
        <w:rPr>
          <w:szCs w:val="20"/>
        </w:rPr>
        <w:t xml:space="preserve">as well as </w:t>
      </w:r>
      <w:r w:rsidR="005164E0">
        <w:rPr>
          <w:szCs w:val="20"/>
        </w:rPr>
        <w:t>the present document,</w:t>
      </w:r>
      <w:r w:rsidR="008E2BEE">
        <w:rPr>
          <w:szCs w:val="20"/>
        </w:rPr>
        <w:t xml:space="preserve"> ha</w:t>
      </w:r>
      <w:r w:rsidR="008F1430">
        <w:rPr>
          <w:szCs w:val="20"/>
        </w:rPr>
        <w:t>s</w:t>
      </w:r>
      <w:r w:rsidR="008E2BEE">
        <w:rPr>
          <w:szCs w:val="20"/>
        </w:rPr>
        <w:t xml:space="preserve"> been</w:t>
      </w:r>
      <w:r w:rsidR="00761766">
        <w:rPr>
          <w:szCs w:val="20"/>
        </w:rPr>
        <w:t xml:space="preserve"> </w:t>
      </w:r>
      <w:r w:rsidRPr="007B406E" w:rsidR="008E2BEE">
        <w:rPr>
          <w:szCs w:val="20"/>
        </w:rPr>
        <w:t>prepared</w:t>
      </w:r>
      <w:r w:rsidR="008E2BEE">
        <w:rPr>
          <w:szCs w:val="20"/>
        </w:rPr>
        <w:t xml:space="preserve"> on behalf of E</w:t>
      </w:r>
      <w:r w:rsidR="00B73985">
        <w:rPr>
          <w:szCs w:val="20"/>
        </w:rPr>
        <w:t>uropean Energy (</w:t>
      </w:r>
      <w:r w:rsidR="008E2BEE">
        <w:rPr>
          <w:szCs w:val="20"/>
        </w:rPr>
        <w:t>E</w:t>
      </w:r>
      <w:r w:rsidR="00B73985">
        <w:rPr>
          <w:szCs w:val="20"/>
        </w:rPr>
        <w:t>E)</w:t>
      </w:r>
      <w:r w:rsidRPr="007B406E" w:rsidR="008E2BEE">
        <w:rPr>
          <w:szCs w:val="20"/>
        </w:rPr>
        <w:t xml:space="preserve"> by the Coastal Research and Planning Institute (CORPI) and ERM Italia S.p.A</w:t>
      </w:r>
      <w:r w:rsidR="008F4CEF">
        <w:rPr>
          <w:szCs w:val="20"/>
        </w:rPr>
        <w:t xml:space="preserve"> (ERM)</w:t>
      </w:r>
      <w:r w:rsidRPr="007B406E" w:rsidR="008E2BEE">
        <w:rPr>
          <w:szCs w:val="20"/>
        </w:rPr>
        <w:t>.</w:t>
      </w:r>
    </w:p>
    <w:p w:rsidR="00D6692F" w:rsidP="00D6692F" w:rsidRDefault="704B793F" w14:paraId="12EE532E" w14:textId="77777777">
      <w:pPr>
        <w:pStyle w:val="BodyText"/>
        <w:spacing w:after="130" w:line="300" w:lineRule="atLeast"/>
        <w:jc w:val="both"/>
      </w:pPr>
      <w:r>
        <w:t>This Non-Technical Summary (NTS) forms part of the broader disclosure package prepared for the Project. The full Environmental and Social Impact Assessment (ESIA) examines the existing environmental and socio-economic conditions within the Project’s area of influence, assesses the Project’s impacts, provides a comprehensive list of measures to mitigate identified impacts, and outlines monitoring commitments.</w:t>
      </w:r>
    </w:p>
    <w:p w:rsidR="002863C2" w:rsidP="00271F43" w:rsidRDefault="77B216AB" w14:paraId="5BF9C2B5" w14:textId="77777777">
      <w:pPr>
        <w:pStyle w:val="BodyText"/>
        <w:spacing w:after="130" w:line="300" w:lineRule="atLeast"/>
        <w:jc w:val="both"/>
      </w:pPr>
      <w:proofErr w:type="gramStart"/>
      <w:r>
        <w:t>The ESIA</w:t>
      </w:r>
      <w:proofErr w:type="gramEnd"/>
      <w:r>
        <w:t xml:space="preserve"> incorporates information from numerous technical studies conducted during the ESIA phase to provide a detailed understanding of the socio-economic environment. It identifies critical areas for intervention, enabling actions that aim to ensure the Project delivers, to the maximum feasible extent, no changes to the initial socio-economic conditions.</w:t>
      </w:r>
    </w:p>
    <w:p w:rsidRPr="0057442F" w:rsidR="00E415E3" w:rsidP="00271F43" w:rsidRDefault="0174C0E2" w14:paraId="17AF8009" w14:textId="77777777">
      <w:pPr>
        <w:pStyle w:val="BodyText"/>
        <w:spacing w:after="130" w:line="300" w:lineRule="atLeast"/>
        <w:jc w:val="both"/>
      </w:pPr>
      <w:r w:rsidRPr="0057442F">
        <w:t xml:space="preserve">The </w:t>
      </w:r>
      <w:r w:rsidRPr="0057442F" w:rsidR="089ADB6A">
        <w:t xml:space="preserve">aim of the </w:t>
      </w:r>
      <w:r w:rsidRPr="0057442F">
        <w:t>ESIA</w:t>
      </w:r>
      <w:r w:rsidRPr="0057442F" w:rsidR="4146250C">
        <w:t xml:space="preserve"> is to</w:t>
      </w:r>
      <w:r w:rsidRPr="0057442F">
        <w:t xml:space="preserve"> validate that the Project </w:t>
      </w:r>
      <w:r w:rsidRPr="0057442F" w:rsidR="089ADB6A">
        <w:t>is in full compliance with</w:t>
      </w:r>
      <w:r w:rsidRPr="0057442F">
        <w:t xml:space="preserve"> the environmental and social standards commonly applied by major international financial institutions. </w:t>
      </w:r>
      <w:proofErr w:type="gramStart"/>
      <w:r w:rsidRPr="0057442F">
        <w:t>In particular, European</w:t>
      </w:r>
      <w:proofErr w:type="gramEnd"/>
      <w:r w:rsidRPr="0057442F">
        <w:t xml:space="preserve"> Bank for Reconstruction and Development (EBRD) Environmental and Social Policy </w:t>
      </w:r>
      <w:r w:rsidRPr="0057442F" w:rsidR="21F1EB4F">
        <w:t>(</w:t>
      </w:r>
      <w:r w:rsidRPr="0057442F">
        <w:t>2024</w:t>
      </w:r>
      <w:r w:rsidRPr="0057442F" w:rsidR="21F1EB4F">
        <w:t>)</w:t>
      </w:r>
      <w:r w:rsidRPr="0057442F" w:rsidR="4146250C">
        <w:t>.</w:t>
      </w:r>
    </w:p>
    <w:p w:rsidR="009D7526" w:rsidP="00271F43" w:rsidRDefault="26136921" w14:paraId="42CF8A6C" w14:textId="77777777">
      <w:pPr>
        <w:pStyle w:val="BodyText"/>
        <w:spacing w:after="130" w:line="300" w:lineRule="atLeast"/>
        <w:jc w:val="both"/>
      </w:pPr>
      <w:r>
        <w:t xml:space="preserve">The Project has been subject to the Lithuanian national Environmental Impact Assessment (EIA) screening process, which concluded that a full national EIA was not required. </w:t>
      </w:r>
    </w:p>
    <w:p w:rsidR="00271F43" w:rsidP="00271F43" w:rsidRDefault="21F1EB4F" w14:paraId="2EFE3112" w14:textId="77777777">
      <w:pPr>
        <w:pStyle w:val="BodyText"/>
        <w:spacing w:after="130" w:line="300" w:lineRule="atLeast"/>
        <w:jc w:val="both"/>
        <w:rPr>
          <w:lang w:eastAsia="en-GB"/>
        </w:rPr>
      </w:pPr>
      <w:r>
        <w:t xml:space="preserve">This NTS is intended to be used as </w:t>
      </w:r>
      <w:r w:rsidR="26136921">
        <w:t xml:space="preserve">an accessible summary of the ESIA and </w:t>
      </w:r>
      <w:r>
        <w:t>technical</w:t>
      </w:r>
      <w:r w:rsidR="26136921">
        <w:t xml:space="preserve"> documents, </w:t>
      </w:r>
      <w:r w:rsidR="3119F46A">
        <w:t>more technical details are available in the full ESIA report and Annexes.</w:t>
      </w:r>
    </w:p>
    <w:p w:rsidR="00FF36EE" w:rsidP="001E02B8" w:rsidRDefault="00CC2C7C" w14:paraId="40FFB975" w14:textId="26DC8D35">
      <w:pPr>
        <w:pStyle w:val="BodyText"/>
        <w:spacing w:after="130" w:line="300" w:lineRule="atLeast"/>
        <w:jc w:val="both"/>
      </w:pPr>
      <w:r>
        <w:t>Full documents are available for consultation</w:t>
      </w:r>
      <w:r w:rsidR="003D414D">
        <w:t>, the Stakeholder Engagement Plan (SEP) and the grievance mechanism explain</w:t>
      </w:r>
      <w:r w:rsidRPr="002531C9" w:rsidR="00943265">
        <w:t xml:space="preserve"> how </w:t>
      </w:r>
      <w:r w:rsidR="001F372C">
        <w:t>to</w:t>
      </w:r>
      <w:r w:rsidRPr="002531C9" w:rsidR="00943265">
        <w:t xml:space="preserve"> get involved</w:t>
      </w:r>
      <w:r w:rsidRPr="002531C9" w:rsidR="00F776A4">
        <w:t xml:space="preserve"> and reach out to </w:t>
      </w:r>
      <w:r w:rsidR="00044EFA">
        <w:t>relevant Project parties</w:t>
      </w:r>
      <w:r w:rsidRPr="002531C9" w:rsidR="00CB3378">
        <w:t xml:space="preserve"> to provide feedback, share concerns or complaints</w:t>
      </w:r>
      <w:r w:rsidRPr="002531C9" w:rsidR="002531C9">
        <w:t xml:space="preserve"> at any point throughout the Project’s lifetime.</w:t>
      </w:r>
    </w:p>
    <w:p w:rsidR="00DA5476" w:rsidP="00C627D1" w:rsidRDefault="00FF36EE" w14:paraId="2D7A9CD0" w14:textId="77777777">
      <w:pPr>
        <w:pStyle w:val="Heading1"/>
      </w:pPr>
      <w:bookmarkStart w:name="_Toc236755411" w:id="6"/>
      <w:r>
        <w:t>Who is developing the Project?</w:t>
      </w:r>
      <w:bookmarkEnd w:id="6"/>
    </w:p>
    <w:p w:rsidR="003832E3" w:rsidP="00C627D1" w:rsidRDefault="00FF36EE" w14:paraId="53DEB333" w14:textId="77777777">
      <w:pPr>
        <w:pStyle w:val="BodyText"/>
        <w:jc w:val="both"/>
      </w:pPr>
      <w:r>
        <w:t xml:space="preserve">The Project is being developed by </w:t>
      </w:r>
      <w:r w:rsidRPr="00C627D1">
        <w:rPr>
          <w:b/>
          <w:bCs/>
        </w:rPr>
        <w:t>European Energy</w:t>
      </w:r>
      <w:r w:rsidRPr="00C627D1" w:rsidR="00CD5562">
        <w:rPr>
          <w:b/>
          <w:bCs/>
        </w:rPr>
        <w:t xml:space="preserve"> A/S (EE)</w:t>
      </w:r>
      <w:r w:rsidRPr="00E84FE6" w:rsidR="00CD5562">
        <w:t xml:space="preserve">. </w:t>
      </w:r>
      <w:r w:rsidR="00E26F83">
        <w:t>EE</w:t>
      </w:r>
      <w:r w:rsidR="00CD5562">
        <w:t xml:space="preserve"> is </w:t>
      </w:r>
      <w:r w:rsidR="00817548">
        <w:t>a company with European values at its heart</w:t>
      </w:r>
      <w:r w:rsidR="00F21838">
        <w:t>, founded in Denmark in 2004.</w:t>
      </w:r>
      <w:r w:rsidR="00E354B5">
        <w:t xml:space="preserve"> </w:t>
      </w:r>
      <w:r w:rsidR="00001A82">
        <w:t xml:space="preserve">It has over </w:t>
      </w:r>
      <w:r w:rsidR="00CA2494">
        <w:t>900 employees</w:t>
      </w:r>
      <w:r w:rsidR="00001A82">
        <w:t xml:space="preserve"> of 51 nationalities</w:t>
      </w:r>
      <w:r w:rsidR="00CA2494">
        <w:t xml:space="preserve">, across more than 30 offices. </w:t>
      </w:r>
      <w:r w:rsidR="00E354B5">
        <w:t xml:space="preserve">The company </w:t>
      </w:r>
      <w:r w:rsidR="00E408EB">
        <w:t xml:space="preserve">has </w:t>
      </w:r>
      <w:r w:rsidR="00E84FE6">
        <w:t xml:space="preserve">Project development </w:t>
      </w:r>
      <w:r w:rsidR="00E408EB">
        <w:t xml:space="preserve">activities in </w:t>
      </w:r>
      <w:r w:rsidR="00C82134">
        <w:t>23 countries</w:t>
      </w:r>
      <w:r w:rsidR="00E84FE6">
        <w:t>. EE</w:t>
      </w:r>
      <w:r w:rsidR="008B7545">
        <w:t xml:space="preserve"> </w:t>
      </w:r>
      <w:r w:rsidR="00083284">
        <w:t xml:space="preserve">generally </w:t>
      </w:r>
      <w:r w:rsidR="008B7545">
        <w:t xml:space="preserve">manages </w:t>
      </w:r>
      <w:r w:rsidR="003F3BBA">
        <w:t>its</w:t>
      </w:r>
      <w:r w:rsidR="008B7545">
        <w:t xml:space="preserve"> Project</w:t>
      </w:r>
      <w:r w:rsidR="00083284">
        <w:t xml:space="preserve">s from start to </w:t>
      </w:r>
      <w:proofErr w:type="gramStart"/>
      <w:r w:rsidR="00083284">
        <w:t>finish</w:t>
      </w:r>
      <w:r w:rsidR="002C2480">
        <w:t>:</w:t>
      </w:r>
      <w:proofErr w:type="gramEnd"/>
      <w:r w:rsidR="003F3BBA">
        <w:t xml:space="preserve"> from screening, develop</w:t>
      </w:r>
      <w:r w:rsidR="002C2480">
        <w:t>ment</w:t>
      </w:r>
      <w:r w:rsidR="003F3BBA">
        <w:t>, constructi</w:t>
      </w:r>
      <w:r w:rsidR="002C2480">
        <w:t>on</w:t>
      </w:r>
      <w:r w:rsidR="008910D3">
        <w:t>,</w:t>
      </w:r>
      <w:r w:rsidR="002C2480">
        <w:t xml:space="preserve"> and through operation</w:t>
      </w:r>
      <w:r w:rsidR="00E5627D">
        <w:t>. EE has an already-established presence in Lithuania, with an office</w:t>
      </w:r>
      <w:r w:rsidR="00FA3401">
        <w:t xml:space="preserve"> in Vilnius.</w:t>
      </w:r>
      <w:r w:rsidR="00A8667C">
        <w:t xml:space="preserve"> EE has already successfully developed </w:t>
      </w:r>
      <w:proofErr w:type="gramStart"/>
      <w:r w:rsidR="00A8667C">
        <w:t>a number of</w:t>
      </w:r>
      <w:proofErr w:type="gramEnd"/>
      <w:r w:rsidR="00A8667C">
        <w:t xml:space="preserve"> battery energy storage, wind and solar</w:t>
      </w:r>
      <w:r w:rsidR="00FC7E22">
        <w:t xml:space="preserve"> </w:t>
      </w:r>
      <w:r w:rsidR="009C7D73">
        <w:t>Projects</w:t>
      </w:r>
      <w:r w:rsidR="00FC7E22">
        <w:t xml:space="preserve"> in Lithuania, some of which have</w:t>
      </w:r>
      <w:r w:rsidR="00E26F83">
        <w:t xml:space="preserve"> already been operating for </w:t>
      </w:r>
      <w:proofErr w:type="gramStart"/>
      <w:r w:rsidR="00E26F83">
        <w:t>a number of</w:t>
      </w:r>
      <w:proofErr w:type="gramEnd"/>
      <w:r w:rsidR="00E26F83">
        <w:t xml:space="preserve"> years and some of which are under construction.</w:t>
      </w:r>
    </w:p>
    <w:p w:rsidR="003832E3" w:rsidP="00094A3E" w:rsidRDefault="00665F16" w14:paraId="218D8AFD" w14:textId="77777777">
      <w:pPr>
        <w:pStyle w:val="BodyText"/>
      </w:pPr>
      <w:r>
        <w:rPr>
          <w:noProof/>
        </w:rPr>
        <w:drawing>
          <wp:anchor distT="0" distB="0" distL="114300" distR="114300" simplePos="0" relativeHeight="251658241" behindDoc="1" locked="0" layoutInCell="1" allowOverlap="1" wp14:anchorId="6A5FB5AC" wp14:editId="0612CE5F">
            <wp:simplePos x="0" y="0"/>
            <wp:positionH relativeFrom="margin">
              <wp:align>center</wp:align>
            </wp:positionH>
            <wp:positionV relativeFrom="paragraph">
              <wp:posOffset>132198</wp:posOffset>
            </wp:positionV>
            <wp:extent cx="2147570" cy="577215"/>
            <wp:effectExtent l="0" t="0" r="5080" b="0"/>
            <wp:wrapTight wrapText="bothSides">
              <wp:wrapPolygon edited="0">
                <wp:start x="0" y="0"/>
                <wp:lineTo x="0" y="20673"/>
                <wp:lineTo x="6131" y="20673"/>
                <wp:lineTo x="13795" y="20673"/>
                <wp:lineTo x="18202" y="17109"/>
                <wp:lineTo x="18011" y="11406"/>
                <wp:lineTo x="21459" y="9980"/>
                <wp:lineTo x="21459" y="2139"/>
                <wp:lineTo x="6131" y="0"/>
                <wp:lineTo x="0" y="0"/>
              </wp:wrapPolygon>
            </wp:wrapTight>
            <wp:docPr id="976199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7570" cy="57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32E3" w:rsidP="00094A3E" w:rsidRDefault="003832E3" w14:paraId="4E19CF1F" w14:textId="77777777">
      <w:pPr>
        <w:pStyle w:val="BodyText"/>
      </w:pPr>
    </w:p>
    <w:p w:rsidR="003832E3" w:rsidP="00094A3E" w:rsidRDefault="003832E3" w14:paraId="4F2BAF7A" w14:textId="77777777">
      <w:pPr>
        <w:pStyle w:val="BodyText"/>
      </w:pPr>
    </w:p>
    <w:p w:rsidR="003832E3" w:rsidP="00C627D1" w:rsidRDefault="00A307D4" w14:paraId="59F7C5A4" w14:textId="77777777">
      <w:pPr>
        <w:pStyle w:val="Heading1"/>
      </w:pPr>
      <w:bookmarkStart w:name="_Toc236755412" w:id="7"/>
      <w:r>
        <w:t>What is an ESIA and why is it needed</w:t>
      </w:r>
      <w:r w:rsidR="00BF5A7E">
        <w:t>?</w:t>
      </w:r>
      <w:bookmarkEnd w:id="7"/>
    </w:p>
    <w:p w:rsidR="00F80A8E" w:rsidP="00E3529C" w:rsidRDefault="00F80A8E" w14:paraId="078F3870" w14:textId="4D28F2C6">
      <w:pPr>
        <w:pStyle w:val="BodyText"/>
        <w:jc w:val="both"/>
      </w:pPr>
      <w:r w:rsidRPr="00F80A8E">
        <w:rPr>
          <w:noProof/>
        </w:rPr>
        <w:drawing>
          <wp:inline distT="0" distB="0" distL="0" distR="0" wp14:anchorId="36F66847" wp14:editId="6340EFEA">
            <wp:extent cx="6112448" cy="1032367"/>
            <wp:effectExtent l="0" t="0" r="3175" b="0"/>
            <wp:docPr id="12" name="Paveikslėlis 11">
              <a:extLst xmlns:a="http://schemas.openxmlformats.org/drawingml/2006/main">
                <a:ext uri="{FF2B5EF4-FFF2-40B4-BE49-F238E27FC236}">
                  <a16:creationId xmlns:a16="http://schemas.microsoft.com/office/drawing/2014/main" id="{1F280025-4E13-EE92-71ED-FBCDC23E6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11">
                      <a:extLst>
                        <a:ext uri="{FF2B5EF4-FFF2-40B4-BE49-F238E27FC236}">
                          <a16:creationId xmlns:a16="http://schemas.microsoft.com/office/drawing/2014/main" id="{1F280025-4E13-EE92-71ED-FBCDC23E65AA}"/>
                        </a:ext>
                      </a:extLst>
                    </pic:cNvPr>
                    <pic:cNvPicPr>
                      <a:picLocks noChangeAspect="1"/>
                    </pic:cNvPicPr>
                  </pic:nvPicPr>
                  <pic:blipFill rotWithShape="1">
                    <a:blip r:embed="rId22"/>
                    <a:srcRect t="30364" b="35899"/>
                    <a:stretch>
                      <a:fillRect/>
                    </a:stretch>
                  </pic:blipFill>
                  <pic:spPr bwMode="auto">
                    <a:xfrm>
                      <a:off x="0" y="0"/>
                      <a:ext cx="6112510" cy="1032378"/>
                    </a:xfrm>
                    <a:prstGeom prst="rect">
                      <a:avLst/>
                    </a:prstGeom>
                    <a:ln>
                      <a:noFill/>
                    </a:ln>
                    <a:extLst>
                      <a:ext uri="{53640926-AAD7-44D8-BBD7-CCE9431645EC}">
                        <a14:shadowObscured xmlns:a14="http://schemas.microsoft.com/office/drawing/2010/main"/>
                      </a:ext>
                    </a:extLst>
                  </pic:spPr>
                </pic:pic>
              </a:graphicData>
            </a:graphic>
          </wp:inline>
        </w:drawing>
      </w:r>
    </w:p>
    <w:p w:rsidR="000D03F9" w:rsidP="00E3529C" w:rsidRDefault="000D03F9" w14:paraId="11661B1E" w14:textId="776F6554">
      <w:pPr>
        <w:pStyle w:val="BodyText"/>
        <w:jc w:val="both"/>
      </w:pPr>
      <w:r>
        <w:t>The Project has already gone through the national permitting process required under Lithuanian law, including the Environmental Impact Assessment (EIA) screening</w:t>
      </w:r>
      <w:r w:rsidR="005B666F">
        <w:t xml:space="preserve"> report</w:t>
      </w:r>
      <w:r>
        <w:t xml:space="preserve">. </w:t>
      </w:r>
      <w:r w:rsidR="00A52A47">
        <w:t xml:space="preserve">A screening for the wind turbines was </w:t>
      </w:r>
      <w:r w:rsidR="00B351CC">
        <w:t xml:space="preserve">carried out in 2022 and outcomes confirmed that a full ESIA was not required, </w:t>
      </w:r>
      <w:r w:rsidR="004B521A">
        <w:t xml:space="preserve">this conclusion remain valid up to October 2028. The other main components of the Project, namely the solar panels (PVs) and </w:t>
      </w:r>
      <w:r w:rsidR="003C2F76">
        <w:t xml:space="preserve">the </w:t>
      </w:r>
      <w:proofErr w:type="gramStart"/>
      <w:r w:rsidR="003C2F76">
        <w:t>BESS</w:t>
      </w:r>
      <w:proofErr w:type="gramEnd"/>
      <w:r w:rsidR="003C2F76">
        <w:t xml:space="preserve"> are not subject </w:t>
      </w:r>
      <w:r w:rsidR="00220F41">
        <w:t>for develo</w:t>
      </w:r>
      <w:r w:rsidR="005B666F">
        <w:t>pment of a screening report</w:t>
      </w:r>
      <w:r w:rsidR="003C2F76">
        <w:t xml:space="preserve"> considering their spatial extension and </w:t>
      </w:r>
      <w:r w:rsidR="009415F0">
        <w:t>energy.</w:t>
      </w:r>
      <w:r w:rsidR="004B521A">
        <w:t xml:space="preserve"> </w:t>
      </w:r>
      <w:r w:rsidR="009415F0">
        <w:t>As a conclusion of the screening process</w:t>
      </w:r>
      <w:r>
        <w:t xml:space="preserve"> a full national EIA was not required, and </w:t>
      </w:r>
      <w:r w:rsidRPr="00EB6C04">
        <w:t xml:space="preserve">the Project </w:t>
      </w:r>
      <w:r w:rsidRPr="00EB6C04" w:rsidR="000D5F79">
        <w:t>obtained</w:t>
      </w:r>
      <w:r w:rsidRPr="00EB6C04">
        <w:t xml:space="preserve"> </w:t>
      </w:r>
      <w:r w:rsidRPr="00EB6C04" w:rsidR="000D5F79">
        <w:t>permit for construction</w:t>
      </w:r>
      <w:r w:rsidRPr="00EB6C04">
        <w:t>. A separate Environmental and Social Impact Assessment (ESIA) was nevertheless undertaken for banking purposes, as part of the environmental and social due diligence required by international lenders.</w:t>
      </w:r>
    </w:p>
    <w:p w:rsidR="00BE423B" w:rsidP="008270D0" w:rsidRDefault="004C3EE9" w14:paraId="53784761" w14:textId="056F3A65">
      <w:pPr>
        <w:pStyle w:val="BodyText"/>
        <w:jc w:val="both"/>
      </w:pPr>
      <w:r w:rsidRPr="00E3529C">
        <w:t xml:space="preserve">The full ESIA </w:t>
      </w:r>
      <w:proofErr w:type="gramStart"/>
      <w:r w:rsidRPr="00E3529C">
        <w:t>allows</w:t>
      </w:r>
      <w:proofErr w:type="gramEnd"/>
      <w:r w:rsidRPr="00E3529C">
        <w:t xml:space="preserve"> to</w:t>
      </w:r>
      <w:r w:rsidRPr="00E3529C" w:rsidR="000516F1">
        <w:t xml:space="preserve"> identify key </w:t>
      </w:r>
      <w:r w:rsidRPr="00E3529C" w:rsidR="004D44E6">
        <w:t>areas</w:t>
      </w:r>
      <w:r w:rsidRPr="00E3529C" w:rsidR="000516F1">
        <w:t xml:space="preserve"> of interventions </w:t>
      </w:r>
      <w:proofErr w:type="gramStart"/>
      <w:r w:rsidRPr="00E3529C" w:rsidR="000516F1">
        <w:t>were</w:t>
      </w:r>
      <w:proofErr w:type="gramEnd"/>
      <w:r w:rsidRPr="00E3529C" w:rsidR="000516F1">
        <w:t xml:space="preserve"> the Project may generate alterations of the original socio-economic conditions</w:t>
      </w:r>
      <w:r w:rsidRPr="00E3529C" w:rsidR="000E3213">
        <w:t xml:space="preserve"> and</w:t>
      </w:r>
      <w:r w:rsidRPr="00E3529C" w:rsidR="000516F1">
        <w:t xml:space="preserve"> define the implementation of</w:t>
      </w:r>
      <w:r w:rsidRPr="00E3529C" w:rsidR="000E3213">
        <w:t xml:space="preserve"> mitigation measures</w:t>
      </w:r>
      <w:r w:rsidRPr="00BE423B" w:rsidR="00BE423B">
        <w:t xml:space="preserve"> </w:t>
      </w:r>
      <w:r w:rsidR="00BE423B">
        <w:t>to avoid, reduce, or manage adverse impacts and risks, and to enhance positive impacts where feasible.</w:t>
      </w:r>
      <w:r w:rsidRPr="00BE423B" w:rsidR="00BE423B">
        <w:t xml:space="preserve"> </w:t>
      </w:r>
      <w:r w:rsidR="00BE423B">
        <w:t>These measures will be integrated into the Project’s environmental and social management plans.</w:t>
      </w:r>
    </w:p>
    <w:p w:rsidRPr="00E3529C" w:rsidR="00F80A8E" w:rsidP="008270D0" w:rsidRDefault="00A67A82" w14:paraId="3AC0B2DD" w14:textId="63F1473E">
      <w:pPr>
        <w:pStyle w:val="BodyText"/>
        <w:jc w:val="both"/>
      </w:pPr>
      <w:r w:rsidRPr="00E3529C">
        <w:t>The ESIA preparation follows a Public Disclosure phase where the Project is presented to relevant stakeholders</w:t>
      </w:r>
      <w:r w:rsidRPr="00E3529C" w:rsidR="007D4528">
        <w:t>, this</w:t>
      </w:r>
      <w:r w:rsidRPr="00E3529C" w:rsidR="009B0826">
        <w:t xml:space="preserve"> is a key step in which</w:t>
      </w:r>
      <w:r w:rsidRPr="00E3529C" w:rsidR="00922BAA">
        <w:t xml:space="preserve"> stakeholder feedback is gathered and</w:t>
      </w:r>
      <w:r w:rsidRPr="00E3529C" w:rsidR="00970FA2">
        <w:t xml:space="preserve"> answered and</w:t>
      </w:r>
      <w:r w:rsidRPr="00E3529C" w:rsidR="00922BAA">
        <w:t xml:space="preserve"> can</w:t>
      </w:r>
      <w:r w:rsidRPr="00E3529C" w:rsidR="00D269FF">
        <w:t xml:space="preserve"> lead to amendments to the ESIA.</w:t>
      </w:r>
    </w:p>
    <w:p w:rsidR="003832E3" w:rsidP="00BF5A7E" w:rsidRDefault="00846B1F" w14:paraId="677C92F1" w14:textId="77777777">
      <w:pPr>
        <w:pStyle w:val="Heading1"/>
      </w:pPr>
      <w:bookmarkStart w:name="_Toc236755413" w:id="8"/>
      <w:r>
        <w:t>What laws and standards apply to the Project</w:t>
      </w:r>
      <w:r w:rsidR="000122EF">
        <w:t>?</w:t>
      </w:r>
      <w:bookmarkEnd w:id="8"/>
    </w:p>
    <w:p w:rsidR="002008A9" w:rsidP="00B71AC1" w:rsidRDefault="00DB5181" w14:paraId="311E238F" w14:textId="77777777">
      <w:pPr>
        <w:pStyle w:val="Heading2"/>
      </w:pPr>
      <w:r>
        <w:t xml:space="preserve"> </w:t>
      </w:r>
      <w:bookmarkStart w:name="_Toc236755414" w:id="9"/>
      <w:r w:rsidR="005519E4">
        <w:t xml:space="preserve">National </w:t>
      </w:r>
      <w:r w:rsidR="00266BDB">
        <w:t>Environmental Impact assessment screening</w:t>
      </w:r>
      <w:bookmarkEnd w:id="9"/>
    </w:p>
    <w:p w:rsidRPr="00F019FC" w:rsidR="007B0D61" w:rsidP="00C627D1" w:rsidRDefault="007B0D61" w14:paraId="6C46F006" w14:textId="77777777">
      <w:pPr>
        <w:pStyle w:val="BodyText"/>
        <w:jc w:val="both"/>
      </w:pPr>
      <w:r>
        <w:t>The</w:t>
      </w:r>
      <w:r w:rsidR="00492AB6">
        <w:t xml:space="preserve"> Project has undergone the national</w:t>
      </w:r>
      <w:r w:rsidR="005519E4">
        <w:t xml:space="preserve"> </w:t>
      </w:r>
      <w:r w:rsidR="00492AB6">
        <w:t>permitting proc</w:t>
      </w:r>
      <w:r w:rsidR="00CD5E7E">
        <w:t>edure</w:t>
      </w:r>
      <w:r w:rsidR="005519E4">
        <w:t xml:space="preserve"> under Lithuanian legislation, including the environmental impact assessment</w:t>
      </w:r>
      <w:r w:rsidR="00940ABB">
        <w:t xml:space="preserve"> (EIA)</w:t>
      </w:r>
      <w:r w:rsidR="005519E4">
        <w:t xml:space="preserve"> screening process, carried out in 2022. R</w:t>
      </w:r>
      <w:r w:rsidRPr="00BF50AD" w:rsidR="005519E4">
        <w:t xml:space="preserve">equired approvals for the development and construction of the Project have </w:t>
      </w:r>
      <w:r w:rsidR="005519E4">
        <w:t xml:space="preserve">already </w:t>
      </w:r>
      <w:r w:rsidRPr="00BF50AD" w:rsidR="005519E4">
        <w:t>been obtained</w:t>
      </w:r>
      <w:r w:rsidR="005519E4">
        <w:t xml:space="preserve"> from the national standpoint</w:t>
      </w:r>
      <w:r w:rsidRPr="00BF50AD" w:rsidR="005519E4">
        <w:t>.</w:t>
      </w:r>
      <w:r w:rsidR="00B655E1">
        <w:t xml:space="preserve"> The key national requirements with regards to the permitting procedure are</w:t>
      </w:r>
      <w:r w:rsidR="008D5579">
        <w:t xml:space="preserve"> specified in</w:t>
      </w:r>
      <w:r w:rsidR="00B655E1">
        <w:t>:</w:t>
      </w:r>
      <w:r w:rsidR="00F019FC">
        <w:t xml:space="preserve"> </w:t>
      </w:r>
      <w:r w:rsidRPr="00C627D1">
        <w:rPr>
          <w:rFonts w:eastAsiaTheme="minorEastAsia"/>
          <w:i/>
          <w:iCs/>
          <w:szCs w:val="20"/>
        </w:rPr>
        <w:t>Law on Environmental Impact Assessment of the</w:t>
      </w:r>
      <w:r w:rsidR="00CA4892">
        <w:rPr>
          <w:rFonts w:eastAsiaTheme="minorEastAsia"/>
          <w:i/>
          <w:iCs/>
          <w:szCs w:val="20"/>
        </w:rPr>
        <w:t xml:space="preserve"> </w:t>
      </w:r>
      <w:r w:rsidRPr="00C627D1">
        <w:rPr>
          <w:rFonts w:eastAsiaTheme="minorEastAsia"/>
          <w:i/>
          <w:iCs/>
          <w:szCs w:val="20"/>
        </w:rPr>
        <w:t>Proposed Economic Activity of the Republic of Lithuania, No. I-1495 of 15 August 1996; Order No. D1-845 of the Minister of Environment of the Republic of Lithuania of 16 October 2017 “On the Approval of the Description of the Procedure for Screening of Proposed Economic Activities for Environmental Impact Assessment”</w:t>
      </w:r>
    </w:p>
    <w:p w:rsidR="005634B2" w:rsidP="00C627D1" w:rsidRDefault="00F019FC" w14:paraId="78731687" w14:textId="77777777">
      <w:pPr>
        <w:pStyle w:val="BodyText"/>
        <w:jc w:val="both"/>
      </w:pPr>
      <w:r>
        <w:t xml:space="preserve">Lithuania’s national environmental impact assessment system requires an EIA screening whenever a development includes three or more wind turbines exceeding 50 </w:t>
      </w:r>
      <w:r w:rsidR="000835D7">
        <w:t>m</w:t>
      </w:r>
      <w:r>
        <w:t xml:space="preserve"> in height</w:t>
      </w:r>
      <w:r w:rsidR="009E6C27">
        <w:t>.</w:t>
      </w:r>
      <w:r w:rsidR="000D43D5">
        <w:t xml:space="preserve"> The Project features 24 wind turbines and therefor</w:t>
      </w:r>
      <w:r w:rsidR="000D6249">
        <w:t>e</w:t>
      </w:r>
      <w:r w:rsidR="000D43D5">
        <w:t xml:space="preserve"> met the requirements for screening.</w:t>
      </w:r>
    </w:p>
    <w:p w:rsidR="000D43D5" w:rsidP="00C627D1" w:rsidRDefault="000D43D5" w14:paraId="72343F16" w14:textId="77777777">
      <w:pPr>
        <w:pStyle w:val="BodyText"/>
        <w:jc w:val="both"/>
      </w:pPr>
      <w:r>
        <w:t>The Project’s other components (</w:t>
      </w:r>
      <w:r w:rsidR="000D6249">
        <w:t xml:space="preserve">namely </w:t>
      </w:r>
      <w:r>
        <w:t>battery energy storage system and solar</w:t>
      </w:r>
      <w:r w:rsidR="00BF41CC">
        <w:t xml:space="preserve"> power generation</w:t>
      </w:r>
      <w:r w:rsidR="000D6249">
        <w:t xml:space="preserve">) </w:t>
      </w:r>
      <w:r w:rsidR="00BF41CC">
        <w:t xml:space="preserve">are not automatically subject to EIA screening under Lithuanian legislation unless significant effects on Natura 2000 sites </w:t>
      </w:r>
      <w:r w:rsidR="009D2D0A">
        <w:t xml:space="preserve">(Type of protected area) </w:t>
      </w:r>
      <w:r w:rsidR="00BF41CC">
        <w:t>cannot be excluded</w:t>
      </w:r>
      <w:r w:rsidR="000D6249">
        <w:t>.</w:t>
      </w:r>
    </w:p>
    <w:p w:rsidR="00BD53D6" w:rsidP="00C627D1" w:rsidRDefault="00AB7BD8" w14:paraId="59652D8B" w14:textId="77777777">
      <w:pPr>
        <w:pStyle w:val="BodyText"/>
        <w:jc w:val="both"/>
      </w:pPr>
      <w:r>
        <w:t>The conclusions of the Lithuanian Environmental Protection Agency with regards to the Project</w:t>
      </w:r>
      <w:r w:rsidR="00E9069E">
        <w:t xml:space="preserve"> in the EIA screening of 2022</w:t>
      </w:r>
      <w:r w:rsidR="00CA4892">
        <w:t xml:space="preserve"> are as follows:</w:t>
      </w:r>
    </w:p>
    <w:p w:rsidR="000D6249" w:rsidP="00C627D1" w:rsidRDefault="00CA4892" w14:paraId="72A6C2AD" w14:textId="77777777">
      <w:pPr>
        <w:pStyle w:val="BodyText"/>
        <w:numPr>
          <w:ilvl w:val="0"/>
          <w:numId w:val="41"/>
        </w:numPr>
        <w:pBdr>
          <w:top w:val="single" w:color="auto" w:sz="4" w:space="1"/>
          <w:left w:val="single" w:color="auto" w:sz="4" w:space="4"/>
          <w:bottom w:val="single" w:color="auto" w:sz="4" w:space="1"/>
          <w:right w:val="single" w:color="auto" w:sz="4" w:space="4"/>
        </w:pBdr>
        <w:shd w:val="clear" w:color="auto" w:fill="F2F2F2" w:themeFill="background1" w:themeFillShade="F2"/>
        <w:jc w:val="both"/>
      </w:pPr>
      <w:r>
        <w:t>A full EIA is not required for the Project</w:t>
      </w:r>
      <w:r w:rsidR="00566298">
        <w:t xml:space="preserve">. This conclusion </w:t>
      </w:r>
      <w:r w:rsidR="00FD0F0E">
        <w:t>is</w:t>
      </w:r>
      <w:r w:rsidR="00566298">
        <w:t xml:space="preserve"> valid </w:t>
      </w:r>
      <w:r>
        <w:t>until October 2028.</w:t>
      </w:r>
    </w:p>
    <w:p w:rsidR="00DB5641" w:rsidP="00C627D1" w:rsidRDefault="00DB5641" w14:paraId="02875599" w14:textId="77777777">
      <w:pPr>
        <w:pStyle w:val="BodyText"/>
        <w:numPr>
          <w:ilvl w:val="0"/>
          <w:numId w:val="41"/>
        </w:numPr>
        <w:pBdr>
          <w:top w:val="single" w:color="auto" w:sz="4" w:space="1"/>
          <w:left w:val="single" w:color="auto" w:sz="4" w:space="4"/>
          <w:bottom w:val="single" w:color="auto" w:sz="4" w:space="1"/>
          <w:right w:val="single" w:color="auto" w:sz="4" w:space="4"/>
        </w:pBdr>
        <w:shd w:val="clear" w:color="auto" w:fill="F2F2F2" w:themeFill="background1" w:themeFillShade="F2"/>
        <w:jc w:val="both"/>
      </w:pPr>
      <w:r>
        <w:t>T</w:t>
      </w:r>
      <w:r w:rsidRPr="00DB5641">
        <w:t xml:space="preserve">he proposed </w:t>
      </w:r>
      <w:r>
        <w:t xml:space="preserve">wind </w:t>
      </w:r>
      <w:r w:rsidRPr="00DB5641">
        <w:t>turbine locations fall within areas already designated for infrastructure and wind energy development under the municipal planning framework</w:t>
      </w:r>
      <w:r>
        <w:t>.</w:t>
      </w:r>
    </w:p>
    <w:p w:rsidR="00BD53D6" w:rsidP="00C627D1" w:rsidRDefault="009D2D0A" w14:paraId="1CEB6DAE" w14:textId="77777777">
      <w:pPr>
        <w:pStyle w:val="BodyText"/>
        <w:numPr>
          <w:ilvl w:val="0"/>
          <w:numId w:val="40"/>
        </w:numPr>
        <w:pBdr>
          <w:top w:val="single" w:color="auto" w:sz="4" w:space="1"/>
          <w:left w:val="single" w:color="auto" w:sz="4" w:space="4"/>
          <w:bottom w:val="single" w:color="auto" w:sz="4" w:space="1"/>
          <w:right w:val="single" w:color="auto" w:sz="4" w:space="4"/>
        </w:pBdr>
        <w:shd w:val="clear" w:color="auto" w:fill="F2F2F2" w:themeFill="background1" w:themeFillShade="F2"/>
        <w:jc w:val="both"/>
      </w:pPr>
      <w:r>
        <w:t>No significant</w:t>
      </w:r>
      <w:r w:rsidR="0071671A">
        <w:t xml:space="preserve"> adverse</w:t>
      </w:r>
      <w:r>
        <w:t xml:space="preserve"> impacts</w:t>
      </w:r>
      <w:r w:rsidR="0071671A">
        <w:t xml:space="preserve"> on Natura 2000 sites are </w:t>
      </w:r>
      <w:r w:rsidR="00DB5641">
        <w:t>expected, and an EIA procedure is not required for the battery energy storage system and solar power generation components of the Project.</w:t>
      </w:r>
    </w:p>
    <w:p w:rsidR="00F813F0" w:rsidP="00C627D1" w:rsidRDefault="00F813F0" w14:paraId="0EDB6E4E" w14:textId="77777777">
      <w:pPr>
        <w:pStyle w:val="BodyText"/>
        <w:numPr>
          <w:ilvl w:val="0"/>
          <w:numId w:val="40"/>
        </w:numPr>
        <w:pBdr>
          <w:top w:val="single" w:color="auto" w:sz="4" w:space="1"/>
          <w:left w:val="single" w:color="auto" w:sz="4" w:space="4"/>
          <w:bottom w:val="single" w:color="auto" w:sz="4" w:space="1"/>
          <w:right w:val="single" w:color="auto" w:sz="4" w:space="4"/>
        </w:pBdr>
        <w:shd w:val="clear" w:color="auto" w:fill="F2F2F2" w:themeFill="background1" w:themeFillShade="F2"/>
        <w:jc w:val="both"/>
      </w:pPr>
      <w:r>
        <w:t>N</w:t>
      </w:r>
      <w:r w:rsidRPr="00F813F0">
        <w:t>o significant adverse effects on Latvia</w:t>
      </w:r>
      <w:r>
        <w:t xml:space="preserve"> (3 km away)</w:t>
      </w:r>
      <w:r w:rsidRPr="00F813F0">
        <w:t xml:space="preserve"> </w:t>
      </w:r>
      <w:r>
        <w:t>are expected</w:t>
      </w:r>
      <w:r w:rsidRPr="00F813F0">
        <w:t>, and therefore no transboundary EIA procedure was required.</w:t>
      </w:r>
    </w:p>
    <w:p w:rsidR="00387EDE" w:rsidP="00C627D1" w:rsidRDefault="00E60CFF" w14:paraId="13235266" w14:textId="77777777">
      <w:pPr>
        <w:pStyle w:val="BodyText"/>
        <w:numPr>
          <w:ilvl w:val="0"/>
          <w:numId w:val="40"/>
        </w:numPr>
        <w:pBdr>
          <w:top w:val="single" w:color="auto" w:sz="4" w:space="1"/>
          <w:left w:val="single" w:color="auto" w:sz="4" w:space="4"/>
          <w:bottom w:val="single" w:color="auto" w:sz="4" w:space="1"/>
          <w:right w:val="single" w:color="auto" w:sz="4" w:space="4"/>
        </w:pBdr>
        <w:shd w:val="clear" w:color="auto" w:fill="F2F2F2" w:themeFill="background1" w:themeFillShade="F2"/>
        <w:jc w:val="both"/>
      </w:pPr>
      <w:r>
        <w:t xml:space="preserve">An international ESIA has been </w:t>
      </w:r>
      <w:r w:rsidR="00DF2E79">
        <w:t>undertaken</w:t>
      </w:r>
      <w:r>
        <w:t xml:space="preserve"> to </w:t>
      </w:r>
      <w:r w:rsidR="00DF2E79">
        <w:t>ensure the Project meet</w:t>
      </w:r>
      <w:r w:rsidR="00E235D0">
        <w:t>s</w:t>
      </w:r>
      <w:r w:rsidR="00DF2E79">
        <w:t xml:space="preserve"> requirements of major </w:t>
      </w:r>
      <w:r w:rsidR="00E235D0">
        <w:t xml:space="preserve">international financial </w:t>
      </w:r>
      <w:proofErr w:type="gramStart"/>
      <w:r w:rsidR="00E235D0">
        <w:t>institution</w:t>
      </w:r>
      <w:proofErr w:type="gramEnd"/>
      <w:r w:rsidR="00E235D0">
        <w:t xml:space="preserve"> such as EBRD.</w:t>
      </w:r>
    </w:p>
    <w:p w:rsidR="003832E3" w:rsidP="00E85BE0" w:rsidRDefault="00DB5181" w14:paraId="4D1CBF0A" w14:textId="77777777">
      <w:pPr>
        <w:pStyle w:val="Heading2"/>
      </w:pPr>
      <w:r>
        <w:t xml:space="preserve"> </w:t>
      </w:r>
      <w:bookmarkStart w:name="_Toc236755415" w:id="10"/>
      <w:r w:rsidR="00E85BE0">
        <w:t>National</w:t>
      </w:r>
      <w:r w:rsidR="007748C2">
        <w:t xml:space="preserve">, </w:t>
      </w:r>
      <w:r w:rsidR="006063EB">
        <w:t>EU requirements</w:t>
      </w:r>
      <w:r w:rsidR="00E82098">
        <w:t>,</w:t>
      </w:r>
      <w:r w:rsidR="006063EB">
        <w:t xml:space="preserve"> and International conventions</w:t>
      </w:r>
      <w:bookmarkEnd w:id="10"/>
    </w:p>
    <w:p w:rsidR="00A10754" w:rsidP="00C627D1" w:rsidRDefault="00E10CE2" w14:paraId="62D9AE02" w14:textId="61AB2384">
      <w:pPr>
        <w:pStyle w:val="BodyText"/>
        <w:jc w:val="both"/>
      </w:pPr>
      <w:r>
        <w:t xml:space="preserve">The national regulatory framework in Lithuania is composed of </w:t>
      </w:r>
      <w:proofErr w:type="gramStart"/>
      <w:r>
        <w:t>a number of</w:t>
      </w:r>
      <w:proofErr w:type="gramEnd"/>
      <w:r>
        <w:t xml:space="preserve"> laws that gover</w:t>
      </w:r>
      <w:r w:rsidR="00E217EC">
        <w:t xml:space="preserve">n </w:t>
      </w:r>
      <w:r w:rsidRPr="007B406E" w:rsidR="007748C2">
        <w:rPr>
          <w:szCs w:val="20"/>
        </w:rPr>
        <w:t>biodiversity conservation, land</w:t>
      </w:r>
      <w:r w:rsidRPr="007B406E" w:rsidR="007748C2">
        <w:rPr>
          <w:rFonts w:ascii="Cambria Math" w:hAnsi="Cambria Math" w:cs="Cambria Math"/>
          <w:szCs w:val="20"/>
        </w:rPr>
        <w:t>‑</w:t>
      </w:r>
      <w:r w:rsidRPr="007B406E" w:rsidR="007748C2">
        <w:rPr>
          <w:szCs w:val="20"/>
        </w:rPr>
        <w:t xml:space="preserve">use planning, construction, pollution prevention, </w:t>
      </w:r>
      <w:r w:rsidR="00731CBC">
        <w:rPr>
          <w:szCs w:val="20"/>
        </w:rPr>
        <w:t xml:space="preserve">noise, water use and </w:t>
      </w:r>
      <w:proofErr w:type="gramStart"/>
      <w:r w:rsidR="00731CBC">
        <w:rPr>
          <w:szCs w:val="20"/>
        </w:rPr>
        <w:t>a number of</w:t>
      </w:r>
      <w:proofErr w:type="gramEnd"/>
      <w:r w:rsidR="00731CBC">
        <w:rPr>
          <w:szCs w:val="20"/>
        </w:rPr>
        <w:t xml:space="preserve"> other topics relevant</w:t>
      </w:r>
      <w:r w:rsidRPr="007B406E" w:rsidR="007748C2">
        <w:rPr>
          <w:szCs w:val="20"/>
        </w:rPr>
        <w:t xml:space="preserve"> to the Project.</w:t>
      </w:r>
      <w:r w:rsidR="00731CBC">
        <w:rPr>
          <w:szCs w:val="20"/>
        </w:rPr>
        <w:t xml:space="preserve"> </w:t>
      </w:r>
      <w:r w:rsidRPr="007B406E" w:rsidR="007748C2">
        <w:rPr>
          <w:szCs w:val="20"/>
        </w:rPr>
        <w:t>Lithuania adheres to European Union</w:t>
      </w:r>
      <w:r w:rsidR="00731CBC">
        <w:rPr>
          <w:szCs w:val="20"/>
        </w:rPr>
        <w:t xml:space="preserve"> (EU)</w:t>
      </w:r>
      <w:r w:rsidRPr="007B406E" w:rsidR="007748C2">
        <w:rPr>
          <w:szCs w:val="20"/>
        </w:rPr>
        <w:t xml:space="preserve"> directives </w:t>
      </w:r>
      <w:r w:rsidR="003A3842">
        <w:rPr>
          <w:szCs w:val="20"/>
        </w:rPr>
        <w:t>which</w:t>
      </w:r>
      <w:r w:rsidRPr="007B406E" w:rsidR="007748C2">
        <w:rPr>
          <w:szCs w:val="20"/>
        </w:rPr>
        <w:t xml:space="preserve"> ensure that environmental impacts are assessed </w:t>
      </w:r>
      <w:r w:rsidR="00BD0877">
        <w:rPr>
          <w:szCs w:val="20"/>
        </w:rPr>
        <w:t xml:space="preserve">and addressed </w:t>
      </w:r>
      <w:r w:rsidRPr="007B406E" w:rsidR="007748C2">
        <w:rPr>
          <w:szCs w:val="20"/>
        </w:rPr>
        <w:t>consistently across Europe.</w:t>
      </w:r>
      <w:r w:rsidR="003A3842">
        <w:rPr>
          <w:szCs w:val="20"/>
        </w:rPr>
        <w:t xml:space="preserve"> </w:t>
      </w:r>
      <w:r w:rsidRPr="007B406E" w:rsidR="007748C2">
        <w:rPr>
          <w:szCs w:val="20"/>
        </w:rPr>
        <w:t xml:space="preserve">Lithuania is also party to </w:t>
      </w:r>
      <w:r w:rsidR="00D63E80">
        <w:rPr>
          <w:szCs w:val="20"/>
        </w:rPr>
        <w:t xml:space="preserve">international conventions setting out requirements promoting sustainable development on a global level. The requirements </w:t>
      </w:r>
      <w:r w:rsidR="00171142">
        <w:rPr>
          <w:szCs w:val="20"/>
        </w:rPr>
        <w:t xml:space="preserve">most </w:t>
      </w:r>
      <w:r w:rsidR="00D63E80">
        <w:rPr>
          <w:szCs w:val="20"/>
        </w:rPr>
        <w:t>applicable</w:t>
      </w:r>
      <w:r w:rsidR="00171142">
        <w:rPr>
          <w:szCs w:val="20"/>
        </w:rPr>
        <w:t xml:space="preserve"> to the Project are indicated below.</w:t>
      </w:r>
      <w:r w:rsidR="001A4BE1">
        <w:rPr>
          <w:szCs w:val="20"/>
        </w:rPr>
        <w:t xml:space="preserve"> </w:t>
      </w:r>
      <w:r w:rsidR="00112468">
        <w:rPr>
          <w:szCs w:val="20"/>
        </w:rPr>
        <w:t>During the screening phase transboundary impacts were found</w:t>
      </w:r>
      <w:r w:rsidR="00D014AC">
        <w:rPr>
          <w:szCs w:val="20"/>
        </w:rPr>
        <w:t xml:space="preserve"> </w:t>
      </w:r>
      <w:r w:rsidR="00FE2501">
        <w:rPr>
          <w:szCs w:val="20"/>
        </w:rPr>
        <w:t xml:space="preserve">unlikely to be significant </w:t>
      </w:r>
      <w:r w:rsidR="00D014AC">
        <w:rPr>
          <w:szCs w:val="20"/>
        </w:rPr>
        <w:t xml:space="preserve">despite proximity to </w:t>
      </w:r>
      <w:r w:rsidR="00BD0877">
        <w:rPr>
          <w:szCs w:val="20"/>
        </w:rPr>
        <w:t>Latvia</w:t>
      </w:r>
      <w:r w:rsidR="00FE2501">
        <w:rPr>
          <w:szCs w:val="20"/>
        </w:rPr>
        <w:t>’s border of 3 km</w:t>
      </w:r>
      <w:r w:rsidR="00D014AC">
        <w:rPr>
          <w:szCs w:val="20"/>
        </w:rPr>
        <w:t xml:space="preserve">. </w:t>
      </w:r>
    </w:p>
    <w:p w:rsidR="000F2896" w:rsidP="00C627D1" w:rsidRDefault="000F2896" w14:paraId="53F57896" w14:textId="39D7892A">
      <w:pPr>
        <w:pStyle w:val="Caption"/>
      </w:pPr>
      <w:bookmarkStart w:name="_Ref234420140" w:id="11"/>
      <w:bookmarkStart w:name="_Toc236755446" w:id="12"/>
      <w:r>
        <w:t xml:space="preserve">Table </w:t>
      </w:r>
      <w:r w:rsidR="00196BAE">
        <w:fldChar w:fldCharType="begin"/>
      </w:r>
      <w:r w:rsidR="00196BAE">
        <w:instrText xml:space="preserve"> STYLEREF 1 \s </w:instrText>
      </w:r>
      <w:r w:rsidR="00196BAE">
        <w:fldChar w:fldCharType="separate"/>
      </w:r>
      <w:r w:rsidR="00196BAE">
        <w:rPr>
          <w:noProof/>
        </w:rPr>
        <w:t>4</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1</w:t>
      </w:r>
      <w:r w:rsidR="00196BAE">
        <w:fldChar w:fldCharType="end"/>
      </w:r>
      <w:bookmarkEnd w:id="11"/>
      <w:r>
        <w:t xml:space="preserve"> Lithuanian, Eu requirements and international conventions applicable to the Project</w:t>
      </w:r>
      <w:bookmarkEnd w:id="12"/>
    </w:p>
    <w:tbl>
      <w:tblPr>
        <w:tblStyle w:val="ERMTable1"/>
        <w:tblW w:w="0" w:type="auto"/>
        <w:tblLook w:val="0020" w:firstRow="1" w:lastRow="0" w:firstColumn="0" w:lastColumn="0" w:noHBand="0" w:noVBand="0"/>
      </w:tblPr>
      <w:tblGrid>
        <w:gridCol w:w="2239"/>
        <w:gridCol w:w="7387"/>
      </w:tblGrid>
      <w:tr w:rsidR="00A10754" w:rsidTr="00C627D1" w14:paraId="13497E4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0" w:type="auto"/>
          </w:tcPr>
          <w:p w:rsidR="00A10754" w:rsidP="00C627D1" w:rsidRDefault="00A10754" w14:paraId="0B2007FC" w14:textId="77777777">
            <w:pPr>
              <w:pStyle w:val="Tabletextleft"/>
            </w:pPr>
            <w:r w:rsidRPr="2A110B21">
              <w:t>Topic</w:t>
            </w:r>
          </w:p>
        </w:tc>
        <w:tc>
          <w:tcPr>
            <w:cnfStyle w:val="000001000000" w:firstRow="0" w:lastRow="0" w:firstColumn="0" w:lastColumn="0" w:oddVBand="0" w:evenVBand="1" w:oddHBand="0" w:evenHBand="0" w:firstRowFirstColumn="0" w:firstRowLastColumn="0" w:lastRowFirstColumn="0" w:lastRowLastColumn="0"/>
            <w:tcW w:w="0" w:type="auto"/>
          </w:tcPr>
          <w:p w:rsidR="00A10754" w:rsidP="00C627D1" w:rsidRDefault="00C876A9" w14:paraId="66DEFAD4" w14:textId="77777777">
            <w:pPr>
              <w:pStyle w:val="Tabletextleft"/>
              <w:jc w:val="center"/>
            </w:pPr>
            <w:r>
              <w:t>Reference</w:t>
            </w:r>
          </w:p>
        </w:tc>
      </w:tr>
      <w:tr w:rsidR="006063EB" w:rsidTr="00C627D1" w14:paraId="4870E24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0" w:type="auto"/>
            <w:gridSpan w:val="2"/>
            <w:tcBorders>
              <w:top w:val="single" w:color="B7B2AA" w:themeColor="accent5" w:sz="4" w:space="0"/>
            </w:tcBorders>
            <w:shd w:val="clear" w:color="auto" w:fill="22362E" w:themeFill="accent3" w:themeFillShade="80"/>
          </w:tcPr>
          <w:p w:rsidRPr="00C627D1" w:rsidR="006063EB" w:rsidP="00C627D1" w:rsidRDefault="00C46269" w14:paraId="057DDC16" w14:textId="77777777">
            <w:pPr>
              <w:pStyle w:val="Tabletextleft"/>
              <w:jc w:val="center"/>
              <w:rPr>
                <w:b/>
                <w:bCs/>
              </w:rPr>
            </w:pPr>
            <w:r w:rsidRPr="00C627D1">
              <w:rPr>
                <w:b/>
                <w:bCs/>
              </w:rPr>
              <w:t>Key national requirements</w:t>
            </w:r>
          </w:p>
        </w:tc>
      </w:tr>
      <w:tr w:rsidR="00A10754" w:rsidTr="00C627D1" w14:paraId="16950C02" w14:textId="77777777">
        <w:trPr>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3E5BC0" w14:paraId="2DA49C2D" w14:textId="77777777">
            <w:pPr>
              <w:pStyle w:val="Tabletextleft"/>
            </w:pPr>
            <w:r>
              <w:t>E</w:t>
            </w:r>
            <w:r w:rsidRPr="2A110B21" w:rsidR="00A10754">
              <w:t xml:space="preserve">nvironmental protection </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1F08258B" w14:textId="77777777">
            <w:pPr>
              <w:pStyle w:val="Tabletextleft"/>
              <w:jc w:val="both"/>
            </w:pPr>
            <w:r w:rsidRPr="2A110B21">
              <w:t>Law on Environmental Protection of the Republic of Lithuania, No. I-2223 of 21 January 1992</w:t>
            </w:r>
          </w:p>
        </w:tc>
      </w:tr>
      <w:tr w:rsidR="00A10754" w:rsidTr="00C627D1" w14:paraId="508B34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3E5BC0" w14:paraId="6EFA5947" w14:textId="77777777">
            <w:pPr>
              <w:pStyle w:val="Tabletextleft"/>
            </w:pPr>
            <w:r>
              <w:t>P</w:t>
            </w:r>
            <w:r w:rsidRPr="2A110B21" w:rsidR="00A10754">
              <w:t>rotected areas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153FED9C" w14:textId="77777777">
            <w:pPr>
              <w:pStyle w:val="Tabletextleft"/>
              <w:jc w:val="both"/>
            </w:pPr>
            <w:r w:rsidRPr="2A110B21">
              <w:t>Law on Protected Areas of the Republic of Lithuania, No. I-301 of 9 November 1993; Resolution No. 276 of the Government of the Republic of Lithuania of 15 March 2004 “On the Approval of the General Regulations for Areas Important for the Protection of Habitats or Birds”; Habitats Directive 92/43/EEC; Birds Directive 2009/147/EC</w:t>
            </w:r>
          </w:p>
        </w:tc>
      </w:tr>
      <w:tr w:rsidR="00A10754" w:rsidTr="00C627D1" w14:paraId="51E99FFF" w14:textId="77777777">
        <w:trPr>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07585095" w14:textId="77777777">
            <w:pPr>
              <w:pStyle w:val="Tabletextleft"/>
            </w:pPr>
            <w:r w:rsidRPr="2A110B21">
              <w:t>Territorial planning</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62181BA6" w14:textId="77777777">
            <w:pPr>
              <w:pStyle w:val="Tabletextleft"/>
              <w:jc w:val="both"/>
            </w:pPr>
            <w:r w:rsidRPr="2A110B21">
              <w:t>Law on Territorial Planning of the Republic of Lithuania, No. I-1120 of 12 December 1995</w:t>
            </w:r>
          </w:p>
        </w:tc>
      </w:tr>
      <w:tr w:rsidR="00A10754" w:rsidTr="00C627D1" w14:paraId="164C5F2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0AABDAAC" w14:textId="77777777">
            <w:pPr>
              <w:pStyle w:val="Tabletextleft"/>
            </w:pPr>
            <w:r w:rsidRPr="2A110B21">
              <w:t>Special land use conditions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7DF0B493" w14:textId="77777777">
            <w:pPr>
              <w:pStyle w:val="Tabletextleft"/>
              <w:jc w:val="both"/>
            </w:pPr>
            <w:r w:rsidRPr="2A110B21">
              <w:t>Law on Special Land Use Conditions of the Republic of Lithuania, No. XIII-2166 of 6 June 2019</w:t>
            </w:r>
          </w:p>
        </w:tc>
      </w:tr>
      <w:tr w:rsidR="00A10754" w:rsidTr="00C627D1" w14:paraId="3947D5DC" w14:textId="77777777">
        <w:trPr>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0AEBC087" w14:textId="77777777">
            <w:pPr>
              <w:pStyle w:val="Tabletextleft"/>
            </w:pPr>
            <w:r w:rsidRPr="2A110B21">
              <w:t>Construction</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1145AE99" w14:textId="77777777">
            <w:pPr>
              <w:pStyle w:val="Tabletextleft"/>
              <w:jc w:val="both"/>
            </w:pPr>
            <w:r w:rsidRPr="2A110B21">
              <w:t>Law on Construction of the Republic of Lithuania, No. I-1240 of 19 March 1996</w:t>
            </w:r>
          </w:p>
        </w:tc>
      </w:tr>
      <w:tr w:rsidR="00A10754" w:rsidTr="00C627D1" w14:paraId="553023A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13E42E31" w14:textId="77777777">
            <w:pPr>
              <w:pStyle w:val="Tabletextleft"/>
            </w:pPr>
            <w:r w:rsidRPr="2A110B21">
              <w:t>Water protection</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33CCDC67" w14:textId="77777777">
            <w:pPr>
              <w:pStyle w:val="Tabletextleft"/>
              <w:jc w:val="both"/>
            </w:pPr>
            <w:r w:rsidRPr="2A110B21">
              <w:t>Law on Water of the Republic of Lithuania</w:t>
            </w:r>
          </w:p>
        </w:tc>
      </w:tr>
      <w:tr w:rsidR="00A10754" w:rsidTr="00C627D1" w14:paraId="2012363E" w14:textId="77777777">
        <w:trPr>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32D4750B" w14:textId="77777777">
            <w:pPr>
              <w:pStyle w:val="Tabletextleft"/>
            </w:pPr>
            <w:r w:rsidRPr="2A110B21">
              <w:t>Renewable energy</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1B9AE364" w14:textId="77777777">
            <w:pPr>
              <w:pStyle w:val="Tabletextleft"/>
              <w:jc w:val="both"/>
            </w:pPr>
            <w:r w:rsidRPr="2A110B21">
              <w:t>Law on Renewable Energy of the Republic of Lithuania, No. XI-1375 of 12 May 2011</w:t>
            </w:r>
          </w:p>
        </w:tc>
      </w:tr>
      <w:tr w:rsidR="00A10754" w:rsidTr="00C627D1" w14:paraId="700B77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75B7A3DD" w14:textId="77777777">
            <w:pPr>
              <w:pStyle w:val="Tabletextleft"/>
            </w:pPr>
            <w:r w:rsidRPr="2A110B21">
              <w:t>Environmental requirements for solar power plants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21165018" w14:textId="77777777">
            <w:pPr>
              <w:pStyle w:val="Tabletextleft"/>
              <w:jc w:val="both"/>
            </w:pPr>
            <w:r w:rsidRPr="2A110B21">
              <w:t>Order No. D1-358 of the Minister of Environment of the Republic of Lithuania of 14 November 2022 “On the Approval of Environmental Requirements for Planning, Construction and Operation of Solar Power Plants”</w:t>
            </w:r>
          </w:p>
        </w:tc>
      </w:tr>
      <w:tr w:rsidR="00A10754" w:rsidTr="00C627D1" w14:paraId="6C2AE220" w14:textId="77777777">
        <w:trPr>
          <w:trHeight w:val="30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02F30CC4" w14:textId="77777777">
            <w:pPr>
              <w:pStyle w:val="Tabletextleft"/>
            </w:pPr>
            <w:r w:rsidRPr="2A110B21">
              <w:t>Noise</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413D6A7C" w14:textId="77777777">
            <w:pPr>
              <w:pStyle w:val="Tabletextleft"/>
              <w:jc w:val="both"/>
            </w:pPr>
            <w:r w:rsidRPr="2A110B21">
              <w:t>Law on Noise Management of the Republic of Lithuania; Lithuanian Hygiene Standard HN 33:2026 “Noise Limit Values in Residential and Public Buildings and Their Environment”; STR 2.01.08:2003 “Management of Noise Emitted into the Environment by Equipment Used Outdoors”</w:t>
            </w:r>
          </w:p>
        </w:tc>
      </w:tr>
      <w:tr w:rsidR="00A10754" w:rsidTr="00C627D1" w14:paraId="63058C85" w14:textId="77777777">
        <w:trPr>
          <w:cnfStyle w:val="000000100000" w:firstRow="0" w:lastRow="0" w:firstColumn="0" w:lastColumn="0" w:oddVBand="0" w:evenVBand="0" w:oddHBand="1" w:evenHBand="0" w:firstRowFirstColumn="0" w:firstRowLastColumn="0" w:lastRowFirstColumn="0" w:lastRowLastColumn="0"/>
          <w:trHeight w:val="490"/>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00A10754" w:rsidP="00C627D1" w:rsidRDefault="00A10754" w14:paraId="4431D69E" w14:textId="77777777">
            <w:pPr>
              <w:pStyle w:val="Tabletextleft"/>
            </w:pPr>
            <w:r w:rsidRPr="2A110B21">
              <w:t>Waste management</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00A10754" w:rsidP="00C627D1" w:rsidRDefault="00A10754" w14:paraId="470341F1" w14:textId="77777777">
            <w:pPr>
              <w:pStyle w:val="Tabletextleft"/>
              <w:jc w:val="both"/>
            </w:pPr>
            <w:r w:rsidRPr="2A110B21">
              <w:t>Law on Waste Management of the Republic of Lithuania; Waste Management Rules approved by Order No. 217 of the Minister of Environment of the Republic of Lithuania of 14 July 1999; Rules on Management of Electrical and Electronic Equipment and its Waste; Construction Waste Management Rules</w:t>
            </w:r>
          </w:p>
        </w:tc>
      </w:tr>
      <w:tr w:rsidR="00A10754" w:rsidTr="00C627D1" w14:paraId="45565C43"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bottom w:val="single" w:color="B7B2AA" w:themeColor="accent5" w:sz="4" w:space="0"/>
              <w:right w:val="single" w:color="B7B2AA" w:themeColor="accent5" w:sz="4" w:space="0"/>
            </w:tcBorders>
          </w:tcPr>
          <w:p w:rsidR="00A10754" w:rsidP="00C627D1" w:rsidRDefault="00A10754" w14:paraId="66ECBF94" w14:textId="77777777">
            <w:pPr>
              <w:pStyle w:val="Tabletextleft"/>
            </w:pPr>
            <w:r w:rsidRPr="2A110B21">
              <w:t>Cultural heritage</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00A10754" w:rsidP="00C627D1" w:rsidRDefault="00A10754" w14:paraId="237E74DF" w14:textId="77777777">
            <w:pPr>
              <w:pStyle w:val="Tabletextleft"/>
              <w:jc w:val="both"/>
            </w:pPr>
            <w:r w:rsidRPr="2A110B21">
              <w:t>Law on the Protection of Immovable Cultural Heritage of the Republic of Lithuania, No. I-733 of 22 December 1994; Heritage Management Regulation PTR 2.13.01:2022 “Management of Archaeological Cultural Heritage”</w:t>
            </w:r>
          </w:p>
        </w:tc>
      </w:tr>
      <w:tr w:rsidR="00C46269" w:rsidTr="00C627D1" w14:paraId="30865468"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gridSpan w:val="2"/>
            <w:tcBorders>
              <w:top w:val="single" w:color="B7B2AA" w:themeColor="accent5" w:sz="4" w:space="0"/>
            </w:tcBorders>
            <w:shd w:val="clear" w:color="auto" w:fill="22362E" w:themeFill="accent3" w:themeFillShade="80"/>
          </w:tcPr>
          <w:p w:rsidRPr="00C627D1" w:rsidR="00C46269" w:rsidP="00C627D1" w:rsidRDefault="00152109" w14:paraId="1D1E5A99" w14:textId="77777777">
            <w:pPr>
              <w:pStyle w:val="Tabletextleft"/>
              <w:jc w:val="center"/>
              <w:rPr>
                <w:b/>
                <w:bCs/>
              </w:rPr>
            </w:pPr>
            <w:r w:rsidRPr="00C627D1">
              <w:rPr>
                <w:b/>
                <w:bCs/>
              </w:rPr>
              <w:t>EU Directives</w:t>
            </w:r>
          </w:p>
        </w:tc>
      </w:tr>
      <w:tr w:rsidR="00C46269" w:rsidTr="00C627D1" w14:paraId="1E6B368C"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bottom w:val="single" w:color="B7B2AA" w:themeColor="accent5" w:sz="4" w:space="0"/>
              <w:right w:val="single" w:color="B7B2AA" w:themeColor="accent5" w:sz="4" w:space="0"/>
            </w:tcBorders>
          </w:tcPr>
          <w:p w:rsidRPr="2A110B21" w:rsidR="00C46269" w:rsidP="00C46269" w:rsidRDefault="00C46269" w14:paraId="2C60F5CB" w14:textId="77777777">
            <w:pPr>
              <w:pStyle w:val="Tabletextleft"/>
            </w:pPr>
            <w:r w:rsidRPr="00C570BA">
              <w:t>EIA</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Pr="2A110B21" w:rsidR="00C46269" w:rsidP="00C46269" w:rsidRDefault="00C46269" w14:paraId="1EC248AF" w14:textId="77777777">
            <w:pPr>
              <w:pStyle w:val="Tabletextleft"/>
              <w:jc w:val="both"/>
            </w:pPr>
            <w:r w:rsidRPr="00E3249F">
              <w:rPr>
                <w:lang w:val="pt-PT"/>
              </w:rPr>
              <w:t>Directive 2011/92/EU as amended by Directive 2014/52/EU (EIA Directive)</w:t>
            </w:r>
          </w:p>
        </w:tc>
      </w:tr>
      <w:tr w:rsidR="00C46269" w:rsidTr="00C627D1" w14:paraId="4EADD77D"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Pr="2A110B21" w:rsidR="00C46269" w:rsidP="00C46269" w:rsidRDefault="00C46269" w14:paraId="12184B97" w14:textId="77777777">
            <w:pPr>
              <w:pStyle w:val="Tabletextleft"/>
            </w:pPr>
            <w:r w:rsidRPr="00C570BA">
              <w:t>Habitats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C46269" w:rsidP="00C46269" w:rsidRDefault="00C46269" w14:paraId="49189235" w14:textId="77777777">
            <w:pPr>
              <w:pStyle w:val="Tabletextleft"/>
              <w:jc w:val="both"/>
            </w:pPr>
            <w:r w:rsidRPr="00C570BA">
              <w:t>Habitats Directive (Directive 92/43/EEC)</w:t>
            </w:r>
          </w:p>
        </w:tc>
      </w:tr>
      <w:tr w:rsidR="00C46269" w:rsidTr="00C627D1" w14:paraId="5A5F2BA2"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bottom w:val="single" w:color="B7B2AA" w:themeColor="accent5" w:sz="4" w:space="0"/>
              <w:right w:val="single" w:color="B7B2AA" w:themeColor="accent5" w:sz="4" w:space="0"/>
            </w:tcBorders>
          </w:tcPr>
          <w:p w:rsidRPr="2A110B21" w:rsidR="00C46269" w:rsidP="00C46269" w:rsidRDefault="00C46269" w14:paraId="7E30C740" w14:textId="77777777">
            <w:pPr>
              <w:pStyle w:val="Tabletextleft"/>
            </w:pPr>
            <w:r w:rsidRPr="00C570BA">
              <w:t>Birds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Pr="2A110B21" w:rsidR="00C46269" w:rsidP="00C46269" w:rsidRDefault="00C46269" w14:paraId="3058D138" w14:textId="77777777">
            <w:pPr>
              <w:pStyle w:val="Tabletextleft"/>
              <w:jc w:val="both"/>
            </w:pPr>
            <w:r w:rsidRPr="00C570BA">
              <w:t>Birds Directive (Directive 2009/147/EC)</w:t>
            </w:r>
          </w:p>
        </w:tc>
      </w:tr>
      <w:tr w:rsidR="00152109" w:rsidTr="00C627D1" w14:paraId="4626A31F"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gridSpan w:val="2"/>
            <w:tcBorders>
              <w:top w:val="single" w:color="B7B2AA" w:themeColor="accent5" w:sz="4" w:space="0"/>
            </w:tcBorders>
            <w:shd w:val="clear" w:color="auto" w:fill="22362E" w:themeFill="accent3" w:themeFillShade="80"/>
          </w:tcPr>
          <w:p w:rsidRPr="00C627D1" w:rsidR="00152109" w:rsidP="00C627D1" w:rsidRDefault="00152109" w14:paraId="1019BAF9" w14:textId="77777777">
            <w:pPr>
              <w:pStyle w:val="Tabletextleft"/>
              <w:jc w:val="center"/>
              <w:rPr>
                <w:b/>
                <w:bCs/>
              </w:rPr>
            </w:pPr>
            <w:r w:rsidRPr="00C627D1">
              <w:rPr>
                <w:b/>
                <w:bCs/>
              </w:rPr>
              <w:t>International conventions</w:t>
            </w:r>
          </w:p>
        </w:tc>
      </w:tr>
      <w:tr w:rsidR="00152109" w:rsidTr="00C627D1" w14:paraId="668504F4"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vMerge w:val="restart"/>
            <w:tcBorders>
              <w:top w:val="single" w:color="B7B2AA" w:themeColor="accent5" w:sz="4" w:space="0"/>
              <w:right w:val="single" w:color="B7B2AA" w:themeColor="accent5" w:sz="4" w:space="0"/>
            </w:tcBorders>
          </w:tcPr>
          <w:p w:rsidRPr="2A110B21" w:rsidR="00152109" w:rsidP="00152109" w:rsidRDefault="00152109" w14:paraId="534CACBC" w14:textId="77777777">
            <w:pPr>
              <w:pStyle w:val="Tabletextleft"/>
            </w:pPr>
            <w:r w:rsidRPr="007809DC">
              <w:rPr>
                <w:lang w:val="en-GB"/>
              </w:rPr>
              <w:t>Climate Change</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Pr="2A110B21" w:rsidR="00152109" w:rsidP="00152109" w:rsidRDefault="00152109" w14:paraId="3F8B8549" w14:textId="77777777">
            <w:pPr>
              <w:pStyle w:val="Tabletextleft"/>
              <w:jc w:val="both"/>
            </w:pPr>
            <w:r w:rsidRPr="007809DC">
              <w:rPr>
                <w:lang w:val="en-GB"/>
              </w:rPr>
              <w:t>United Nations Framework Convention on Climate Change (UNFCCC)</w:t>
            </w:r>
          </w:p>
        </w:tc>
      </w:tr>
      <w:tr w:rsidR="00152109" w:rsidTr="00C627D1" w14:paraId="56D8F7C5"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vMerge/>
            <w:tcBorders>
              <w:right w:val="single" w:color="B7B2AA" w:themeColor="accent5" w:sz="4" w:space="0"/>
            </w:tcBorders>
          </w:tcPr>
          <w:p w:rsidRPr="2A110B21" w:rsidR="00152109" w:rsidP="00152109" w:rsidRDefault="00152109" w14:paraId="181BF0C4"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152109" w:rsidP="00152109" w:rsidRDefault="00152109" w14:paraId="02F046CE" w14:textId="77777777">
            <w:pPr>
              <w:pStyle w:val="Tabletextleft"/>
              <w:jc w:val="both"/>
            </w:pPr>
            <w:r w:rsidRPr="007809DC">
              <w:rPr>
                <w:lang w:val="en-GB"/>
              </w:rPr>
              <w:t>Kyoto Protocol to the UNFCCC</w:t>
            </w:r>
          </w:p>
        </w:tc>
      </w:tr>
      <w:tr w:rsidR="00152109" w:rsidTr="00C627D1" w14:paraId="1E0F7E59"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vMerge/>
            <w:tcBorders>
              <w:bottom w:val="single" w:color="B7B2AA" w:themeColor="accent5" w:sz="4" w:space="0"/>
              <w:right w:val="single" w:color="B7B2AA" w:themeColor="accent5" w:sz="4" w:space="0"/>
            </w:tcBorders>
          </w:tcPr>
          <w:p w:rsidRPr="2A110B21" w:rsidR="00152109" w:rsidP="00152109" w:rsidRDefault="00152109" w14:paraId="5CA61D7A"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Pr="2A110B21" w:rsidR="00152109" w:rsidP="00152109" w:rsidRDefault="00152109" w14:paraId="6BC5CB27" w14:textId="77777777">
            <w:pPr>
              <w:pStyle w:val="Tabletextleft"/>
              <w:jc w:val="both"/>
            </w:pPr>
            <w:r w:rsidRPr="007809DC">
              <w:rPr>
                <w:lang w:val="en-GB"/>
              </w:rPr>
              <w:t>Paris Agreement</w:t>
            </w:r>
          </w:p>
        </w:tc>
      </w:tr>
      <w:tr w:rsidR="0081207B" w:rsidTr="00C627D1" w14:paraId="72C02E9F"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vMerge w:val="restart"/>
            <w:tcBorders>
              <w:top w:val="single" w:color="B7B2AA" w:themeColor="accent5" w:sz="4" w:space="0"/>
              <w:right w:val="single" w:color="B7B2AA" w:themeColor="accent5" w:sz="4" w:space="0"/>
            </w:tcBorders>
          </w:tcPr>
          <w:p w:rsidRPr="2A110B21" w:rsidR="0081207B" w:rsidP="00152109" w:rsidRDefault="0081207B" w14:paraId="536ED474" w14:textId="77777777">
            <w:pPr>
              <w:pStyle w:val="Tabletextleft"/>
            </w:pPr>
            <w:r w:rsidRPr="007809DC">
              <w:rPr>
                <w:lang w:val="en-GB"/>
              </w:rPr>
              <w:t>Biodiversity and Ecosystems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81207B" w:rsidP="00152109" w:rsidRDefault="0081207B" w14:paraId="5DD941DA" w14:textId="77777777">
            <w:pPr>
              <w:pStyle w:val="Tabletextleft"/>
              <w:jc w:val="both"/>
            </w:pPr>
            <w:r w:rsidRPr="007809DC">
              <w:rPr>
                <w:lang w:val="en-GB"/>
              </w:rPr>
              <w:t>Convention on Biological Diversity (CBD)</w:t>
            </w:r>
          </w:p>
        </w:tc>
      </w:tr>
      <w:tr w:rsidR="0081207B" w:rsidTr="00C627D1" w14:paraId="520A4F95"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vMerge/>
            <w:tcBorders>
              <w:right w:val="single" w:color="B7B2AA" w:themeColor="accent5" w:sz="4" w:space="0"/>
            </w:tcBorders>
          </w:tcPr>
          <w:p w:rsidRPr="2A110B21" w:rsidR="0081207B" w:rsidP="00152109" w:rsidRDefault="0081207B" w14:paraId="51C96F37"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Pr="2A110B21" w:rsidR="0081207B" w:rsidP="00152109" w:rsidRDefault="0081207B" w14:paraId="37BC68B9" w14:textId="77777777">
            <w:pPr>
              <w:pStyle w:val="Tabletextleft"/>
              <w:jc w:val="both"/>
            </w:pPr>
            <w:r w:rsidRPr="007809DC">
              <w:rPr>
                <w:lang w:val="en-GB"/>
              </w:rPr>
              <w:t>Bern Convention on the Conservation of European Wildlife and Natural Habitats</w:t>
            </w:r>
          </w:p>
        </w:tc>
      </w:tr>
      <w:tr w:rsidR="0081207B" w:rsidTr="00C627D1" w14:paraId="29CA73D0"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vMerge/>
            <w:tcBorders>
              <w:right w:val="single" w:color="B7B2AA" w:themeColor="accent5" w:sz="4" w:space="0"/>
            </w:tcBorders>
          </w:tcPr>
          <w:p w:rsidRPr="2A110B21" w:rsidR="0081207B" w:rsidP="00152109" w:rsidRDefault="0081207B" w14:paraId="709BE0D1"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81207B" w:rsidP="00152109" w:rsidRDefault="0081207B" w14:paraId="270C9C07" w14:textId="77777777">
            <w:pPr>
              <w:pStyle w:val="Tabletextleft"/>
              <w:jc w:val="both"/>
            </w:pPr>
            <w:r w:rsidRPr="007809DC">
              <w:rPr>
                <w:lang w:val="en-GB"/>
              </w:rPr>
              <w:t>Convention on Wetlands of International Importance Especially as Waterfowl Habitat (Ramsar Convention)</w:t>
            </w:r>
          </w:p>
        </w:tc>
      </w:tr>
      <w:tr w:rsidR="0081207B" w:rsidTr="00C627D1" w14:paraId="66A4D4C9" w14:textId="77777777">
        <w:trPr>
          <w:trHeight w:val="20"/>
        </w:trPr>
        <w:tc>
          <w:tcPr>
            <w:cnfStyle w:val="000010000000" w:firstRow="0" w:lastRow="0" w:firstColumn="0" w:lastColumn="0" w:oddVBand="1" w:evenVBand="0" w:oddHBand="0" w:evenHBand="0" w:firstRowFirstColumn="0" w:firstRowLastColumn="0" w:lastRowFirstColumn="0" w:lastRowLastColumn="0"/>
            <w:tcW w:w="0" w:type="auto"/>
            <w:vMerge/>
            <w:tcBorders>
              <w:bottom w:val="single" w:color="B7B2AA" w:themeColor="accent5" w:sz="4" w:space="0"/>
              <w:right w:val="single" w:color="B7B2AA" w:themeColor="accent5" w:sz="4" w:space="0"/>
            </w:tcBorders>
          </w:tcPr>
          <w:p w:rsidRPr="2A110B21" w:rsidR="0081207B" w:rsidP="00152109" w:rsidRDefault="0081207B" w14:paraId="56C9C00A"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bottom w:val="single" w:color="B7B2AA" w:themeColor="accent5" w:sz="4" w:space="0"/>
            </w:tcBorders>
          </w:tcPr>
          <w:p w:rsidRPr="2A110B21" w:rsidR="0081207B" w:rsidP="00152109" w:rsidRDefault="0081207B" w14:paraId="14D9126E" w14:textId="77777777">
            <w:pPr>
              <w:pStyle w:val="Tabletextleft"/>
              <w:jc w:val="both"/>
            </w:pPr>
            <w:r w:rsidRPr="007809DC">
              <w:rPr>
                <w:lang w:val="en-GB"/>
              </w:rPr>
              <w:t>Convention on the Conservation of Migratory Species of Wild Animals (CMS / Bonn Convention)</w:t>
            </w:r>
          </w:p>
        </w:tc>
      </w:tr>
      <w:tr w:rsidR="00152109" w:rsidTr="00C627D1" w14:paraId="1C5A1C90"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Pr="2A110B21" w:rsidR="00152109" w:rsidP="00152109" w:rsidRDefault="00152109" w14:paraId="0CBED4D2" w14:textId="77777777">
            <w:pPr>
              <w:pStyle w:val="Tabletextleft"/>
            </w:pPr>
            <w:r w:rsidRPr="007809DC">
              <w:rPr>
                <w:lang w:val="en-GB"/>
              </w:rPr>
              <w:t>Public Participation</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152109" w:rsidP="00152109" w:rsidRDefault="00152109" w14:paraId="0FF7468C" w14:textId="77777777">
            <w:pPr>
              <w:pStyle w:val="Tabletextleft"/>
              <w:jc w:val="both"/>
            </w:pPr>
            <w:r w:rsidRPr="007809DC">
              <w:rPr>
                <w:lang w:val="en-GB"/>
              </w:rPr>
              <w:t>Convention on Access to Information, Public Participation in Decision-Making and Access to Justice in Environmental Matters (Aarhus Convention)</w:t>
            </w:r>
          </w:p>
        </w:tc>
      </w:tr>
      <w:tr w:rsidR="0081207B" w:rsidTr="00C627D1" w14:paraId="36D9E9E4"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vMerge w:val="restart"/>
            <w:tcBorders>
              <w:top w:val="single" w:color="B7B2AA" w:themeColor="accent5" w:sz="4" w:space="0"/>
              <w:right w:val="single" w:color="B7B2AA" w:themeColor="accent5" w:sz="4" w:space="0"/>
            </w:tcBorders>
          </w:tcPr>
          <w:p w:rsidRPr="2A110B21" w:rsidR="0081207B" w:rsidP="0081207B" w:rsidRDefault="0081207B" w14:paraId="48068087" w14:textId="77777777">
            <w:pPr>
              <w:pStyle w:val="Tabletextleft"/>
            </w:pPr>
            <w:r w:rsidRPr="007809DC">
              <w:rPr>
                <w:lang w:val="en-GB"/>
              </w:rPr>
              <w:t>Waste and Hazardous</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81207B" w:rsidP="00152109" w:rsidRDefault="0081207B" w14:paraId="3C7D8812" w14:textId="77777777">
            <w:pPr>
              <w:pStyle w:val="Tabletextleft"/>
              <w:jc w:val="both"/>
            </w:pPr>
            <w:r w:rsidRPr="007809DC">
              <w:rPr>
                <w:lang w:val="en-GB"/>
              </w:rPr>
              <w:t>Basel Convention on the Control of Transboundary Movements of Hazardous Wastes and their Disposal</w:t>
            </w:r>
          </w:p>
        </w:tc>
      </w:tr>
      <w:tr w:rsidR="0081207B" w:rsidTr="00C627D1" w14:paraId="5991ED1B"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vMerge/>
            <w:tcBorders>
              <w:right w:val="single" w:color="B7B2AA" w:themeColor="accent5" w:sz="4" w:space="0"/>
            </w:tcBorders>
          </w:tcPr>
          <w:p w:rsidRPr="2A110B21" w:rsidR="0081207B" w:rsidP="00152109" w:rsidRDefault="0081207B" w14:paraId="60EE9104"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81207B" w:rsidP="00152109" w:rsidRDefault="0081207B" w14:paraId="3B3E2157" w14:textId="77777777">
            <w:pPr>
              <w:pStyle w:val="Tabletextleft"/>
              <w:jc w:val="both"/>
            </w:pPr>
            <w:r w:rsidRPr="007809DC">
              <w:rPr>
                <w:lang w:val="en-GB"/>
              </w:rPr>
              <w:t>Rotterdam Convention on the Prior Informed Consent Procedure for Certain Hazardous Chemicals and Pesticides in International Trade</w:t>
            </w:r>
          </w:p>
        </w:tc>
      </w:tr>
      <w:tr w:rsidR="0081207B" w:rsidTr="00C627D1" w14:paraId="10B6A019"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vMerge/>
            <w:tcBorders>
              <w:right w:val="single" w:color="B7B2AA" w:themeColor="accent5" w:sz="4" w:space="0"/>
            </w:tcBorders>
          </w:tcPr>
          <w:p w:rsidRPr="2A110B21" w:rsidR="0081207B" w:rsidP="00152109" w:rsidRDefault="0081207B" w14:paraId="4E42113B"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81207B" w:rsidP="00152109" w:rsidRDefault="0081207B" w14:paraId="579BD7E7" w14:textId="77777777">
            <w:pPr>
              <w:pStyle w:val="Tabletextleft"/>
              <w:jc w:val="both"/>
            </w:pPr>
            <w:r w:rsidRPr="007809DC">
              <w:rPr>
                <w:lang w:val="en-GB"/>
              </w:rPr>
              <w:t>Stockholm Convention on Persistent Organic Pollutants</w:t>
            </w:r>
          </w:p>
        </w:tc>
      </w:tr>
      <w:tr w:rsidR="0081207B" w:rsidTr="00C627D1" w14:paraId="255B6D7C"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vMerge/>
            <w:tcBorders>
              <w:right w:val="single" w:color="B7B2AA" w:themeColor="accent5" w:sz="4" w:space="0"/>
            </w:tcBorders>
          </w:tcPr>
          <w:p w:rsidRPr="2A110B21" w:rsidR="0081207B" w:rsidP="00152109" w:rsidRDefault="0081207B" w14:paraId="49289721" w14:textId="77777777">
            <w:pPr>
              <w:pStyle w:val="Tabletextleft"/>
            </w:pP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81207B" w:rsidP="00152109" w:rsidRDefault="0081207B" w14:paraId="353AA1BC" w14:textId="77777777">
            <w:pPr>
              <w:pStyle w:val="Tabletextleft"/>
              <w:jc w:val="both"/>
            </w:pPr>
            <w:r w:rsidRPr="007809DC">
              <w:rPr>
                <w:lang w:val="en-GB"/>
              </w:rPr>
              <w:t>Minamata Convention on Mercury</w:t>
            </w:r>
          </w:p>
        </w:tc>
      </w:tr>
      <w:tr w:rsidR="00152109" w:rsidTr="00C627D1" w14:paraId="101C98B0" w14:textId="77777777">
        <w:trPr>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Pr="2A110B21" w:rsidR="00152109" w:rsidP="00152109" w:rsidRDefault="00152109" w14:paraId="3F83ECC3" w14:textId="77777777">
            <w:pPr>
              <w:pStyle w:val="Tabletextleft"/>
            </w:pPr>
            <w:r w:rsidRPr="007809DC">
              <w:rPr>
                <w:lang w:val="en-GB"/>
              </w:rPr>
              <w:t>Cultural Heritage</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152109" w:rsidP="00152109" w:rsidRDefault="00152109" w14:paraId="431ECFF4" w14:textId="77777777">
            <w:pPr>
              <w:pStyle w:val="Tabletextleft"/>
              <w:jc w:val="both"/>
            </w:pPr>
            <w:r w:rsidRPr="007809DC">
              <w:rPr>
                <w:lang w:val="en-GB"/>
              </w:rPr>
              <w:t>Convention Concerning the Protection of the World Cultural and Natural Heritage</w:t>
            </w:r>
          </w:p>
        </w:tc>
      </w:tr>
      <w:tr w:rsidR="00152109" w:rsidTr="00C627D1" w14:paraId="3F115A07"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0" w:type="auto"/>
            <w:tcBorders>
              <w:top w:val="single" w:color="B7B2AA" w:themeColor="accent5" w:sz="4" w:space="0"/>
              <w:right w:val="single" w:color="B7B2AA" w:themeColor="accent5" w:sz="4" w:space="0"/>
            </w:tcBorders>
          </w:tcPr>
          <w:p w:rsidRPr="2A110B21" w:rsidR="00152109" w:rsidP="00152109" w:rsidRDefault="00152109" w14:paraId="341A51A2" w14:textId="77777777">
            <w:pPr>
              <w:pStyle w:val="Tabletextleft"/>
            </w:pPr>
            <w:r w:rsidRPr="007809DC">
              <w:rPr>
                <w:lang w:val="en-GB"/>
              </w:rPr>
              <w:t>Human Rights and Labour</w:t>
            </w:r>
          </w:p>
        </w:tc>
        <w:tc>
          <w:tcPr>
            <w:cnfStyle w:val="000001000000" w:firstRow="0" w:lastRow="0" w:firstColumn="0" w:lastColumn="0" w:oddVBand="0" w:evenVBand="1" w:oddHBand="0" w:evenHBand="0" w:firstRowFirstColumn="0" w:firstRowLastColumn="0" w:lastRowFirstColumn="0" w:lastRowLastColumn="0"/>
            <w:tcW w:w="0" w:type="auto"/>
            <w:tcBorders>
              <w:top w:val="single" w:color="B7B2AA" w:themeColor="accent5" w:sz="4" w:space="0"/>
              <w:left w:val="single" w:color="B7B2AA" w:themeColor="accent5" w:sz="4" w:space="0"/>
            </w:tcBorders>
          </w:tcPr>
          <w:p w:rsidRPr="2A110B21" w:rsidR="00152109" w:rsidP="00152109" w:rsidRDefault="00152109" w14:paraId="70BA8871" w14:textId="77777777">
            <w:pPr>
              <w:pStyle w:val="Tabletextleft"/>
              <w:jc w:val="both"/>
            </w:pPr>
            <w:r w:rsidRPr="007809DC">
              <w:rPr>
                <w:lang w:val="en-GB"/>
              </w:rPr>
              <w:t>Core UN human rights treaties and relevant ILO conventions ratified by Lithuania</w:t>
            </w:r>
          </w:p>
        </w:tc>
      </w:tr>
    </w:tbl>
    <w:p w:rsidRPr="002008A9" w:rsidR="002008A9" w:rsidP="00C627D1" w:rsidRDefault="003013CD" w14:paraId="17B78581" w14:textId="77777777">
      <w:pPr>
        <w:pStyle w:val="Heading2"/>
      </w:pPr>
      <w:r>
        <w:t xml:space="preserve"> </w:t>
      </w:r>
      <w:bookmarkStart w:name="_Toc236755416" w:id="13"/>
      <w:r w:rsidR="002008A9">
        <w:t>International standards</w:t>
      </w:r>
      <w:bookmarkEnd w:id="13"/>
    </w:p>
    <w:p w:rsidR="00401B3B" w:rsidP="00401B3B" w:rsidRDefault="00967CF2" w14:paraId="768959DC" w14:textId="77777777">
      <w:pPr>
        <w:pStyle w:val="BodyText"/>
        <w:jc w:val="both"/>
        <w:rPr>
          <w:lang w:val="en-GB"/>
        </w:rPr>
      </w:pPr>
      <w:r>
        <w:t xml:space="preserve">The Project also follows international standards used by </w:t>
      </w:r>
      <w:r w:rsidR="001F1D63">
        <w:t xml:space="preserve">international </w:t>
      </w:r>
      <w:r>
        <w:t>financial institutions</w:t>
      </w:r>
      <w:r w:rsidR="001F1D63">
        <w:t xml:space="preserve"> (IFIs)</w:t>
      </w:r>
      <w:r>
        <w:t xml:space="preserve">. </w:t>
      </w:r>
      <w:r w:rsidR="001F1D63">
        <w:t>The current involved IFIs is the</w:t>
      </w:r>
      <w:r>
        <w:t xml:space="preserve"> European Bank for Reconstruction and Development (EBRD), the Project’s focus has been on the application of the EBRD’s Environmental and Social Policy (2024) and its Environmental and Social Requirements (ESRs). </w:t>
      </w:r>
      <w:r w:rsidR="00AE2ECD">
        <w:t>The ESRs delineate aspects to consider and measures to</w:t>
      </w:r>
      <w:r w:rsidR="00401B3B">
        <w:t xml:space="preserve"> </w:t>
      </w:r>
      <w:r w:rsidRPr="00401B3B" w:rsidR="00401B3B">
        <w:rPr>
          <w:lang w:val="en-GB"/>
        </w:rPr>
        <w:t>assess, mitigate, monitor, and manage environmental and social risks and impacts throughout the project lifecycle</w:t>
      </w:r>
      <w:r w:rsidR="00401B3B">
        <w:rPr>
          <w:lang w:val="en-GB"/>
        </w:rPr>
        <w:t xml:space="preserve">. </w:t>
      </w:r>
    </w:p>
    <w:p w:rsidRPr="007B406E" w:rsidR="009E173B" w:rsidP="00C627D1" w:rsidRDefault="00652A86" w14:paraId="2D76D27E" w14:textId="0A64A09B">
      <w:pPr>
        <w:pStyle w:val="BodyText"/>
        <w:jc w:val="both"/>
      </w:pPr>
      <w:r w:rsidRPr="00652A86">
        <w:rPr>
          <w:noProof/>
        </w:rPr>
        <w:drawing>
          <wp:inline distT="0" distB="0" distL="0" distR="0" wp14:anchorId="768F89F1" wp14:editId="54F56EF3">
            <wp:extent cx="6116955" cy="4077970"/>
            <wp:effectExtent l="0" t="0" r="0" b="0"/>
            <wp:docPr id="615797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97471" name=""/>
                    <pic:cNvPicPr/>
                  </pic:nvPicPr>
                  <pic:blipFill>
                    <a:blip r:embed="rId23"/>
                    <a:stretch>
                      <a:fillRect/>
                    </a:stretch>
                  </pic:blipFill>
                  <pic:spPr>
                    <a:xfrm>
                      <a:off x="0" y="0"/>
                      <a:ext cx="6116955" cy="4077970"/>
                    </a:xfrm>
                    <a:prstGeom prst="rect">
                      <a:avLst/>
                    </a:prstGeom>
                  </pic:spPr>
                </pic:pic>
              </a:graphicData>
            </a:graphic>
          </wp:inline>
        </w:drawing>
      </w:r>
    </w:p>
    <w:p w:rsidR="00967CF2" w:rsidRDefault="00967CF2" w14:paraId="42760397" w14:textId="77777777">
      <w:pPr>
        <w:pStyle w:val="BodyText"/>
        <w:jc w:val="both"/>
        <w:rPr>
          <w:lang w:eastAsia="en-GB"/>
        </w:rPr>
      </w:pPr>
      <w:r>
        <w:t xml:space="preserve">The ESIA also considers other internationally recognized frameworks, including the IFC Performance Standards, the Equator Principles IV, the World Bank Group Environmental, Health and Safety Guidelines and the UN Guiding Principles on Business and Human Rights. The IFC Performance Standards are another widely used set of international good-practice requirements for projects financed by banks and investors. They help ensure that projects understand and manage possible effects on people, workers, land, natural resources, cultural heritage and local communities. These standards help ensure that the Project meets high environmental and social performance expectations. </w:t>
      </w:r>
      <w:r>
        <w:rPr>
          <w:b/>
          <w:bCs/>
        </w:rPr>
        <w:t xml:space="preserve">Whenever international standards differ from EU or national legislation, the approach is to apply whichever </w:t>
      </w:r>
      <w:proofErr w:type="gramStart"/>
      <w:r>
        <w:rPr>
          <w:b/>
          <w:bCs/>
        </w:rPr>
        <w:t>are</w:t>
      </w:r>
      <w:proofErr w:type="gramEnd"/>
      <w:r>
        <w:rPr>
          <w:b/>
          <w:bCs/>
        </w:rPr>
        <w:t xml:space="preserve"> most stringent.</w:t>
      </w:r>
    </w:p>
    <w:p w:rsidRPr="001F654F" w:rsidR="001F654F" w:rsidP="00A840B6" w:rsidRDefault="00691D58" w14:paraId="4659B318" w14:textId="77777777">
      <w:pPr>
        <w:pStyle w:val="Heading1"/>
        <w:jc w:val="both"/>
      </w:pPr>
      <w:bookmarkStart w:name="_Toc236755417" w:id="14"/>
      <w:r>
        <w:t>Overview of the Project</w:t>
      </w:r>
      <w:bookmarkEnd w:id="14"/>
    </w:p>
    <w:p w:rsidR="001F654F" w:rsidP="00A840B6" w:rsidRDefault="00DB5181" w14:paraId="7A388A30" w14:textId="77777777">
      <w:pPr>
        <w:pStyle w:val="Heading2"/>
        <w:jc w:val="both"/>
      </w:pPr>
      <w:r>
        <w:t xml:space="preserve"> </w:t>
      </w:r>
      <w:bookmarkStart w:name="_Toc234537162" w:id="15"/>
      <w:bookmarkStart w:name="_Toc234537569" w:id="16"/>
      <w:bookmarkStart w:name="_Toc234537163" w:id="17"/>
      <w:bookmarkStart w:name="_Toc234537570" w:id="18"/>
      <w:bookmarkStart w:name="_Toc234537164" w:id="19"/>
      <w:bookmarkStart w:name="_Toc234537571" w:id="20"/>
      <w:bookmarkStart w:name="_Toc234537165" w:id="21"/>
      <w:bookmarkStart w:name="_Toc234537572" w:id="22"/>
      <w:bookmarkStart w:name="_Toc236755418" w:id="23"/>
      <w:bookmarkEnd w:id="15"/>
      <w:bookmarkEnd w:id="16"/>
      <w:bookmarkEnd w:id="17"/>
      <w:bookmarkEnd w:id="18"/>
      <w:bookmarkEnd w:id="19"/>
      <w:bookmarkEnd w:id="20"/>
      <w:bookmarkEnd w:id="21"/>
      <w:bookmarkEnd w:id="22"/>
      <w:r w:rsidR="00CA1FB2">
        <w:t>Where is the Project</w:t>
      </w:r>
      <w:r w:rsidR="001F654F">
        <w:t>?</w:t>
      </w:r>
      <w:bookmarkEnd w:id="23"/>
      <w:r w:rsidR="00CA1FB2">
        <w:t xml:space="preserve"> </w:t>
      </w:r>
    </w:p>
    <w:p w:rsidRPr="004824BA" w:rsidR="00FF3E14" w:rsidP="00A840B6" w:rsidRDefault="00FF3E14" w14:paraId="661A57E9" w14:textId="35561ABD">
      <w:pPr>
        <w:pStyle w:val="BodyText"/>
        <w:jc w:val="both"/>
      </w:pPr>
      <w:r w:rsidRPr="007B406E">
        <w:t xml:space="preserve">The Project </w:t>
      </w:r>
      <w:proofErr w:type="gramStart"/>
      <w:r w:rsidRPr="007B406E">
        <w:t>is located in</w:t>
      </w:r>
      <w:proofErr w:type="gramEnd"/>
      <w:r w:rsidRPr="007B406E">
        <w:t xml:space="preserve"> north</w:t>
      </w:r>
      <w:r w:rsidRPr="007B406E">
        <w:rPr>
          <w:rFonts w:ascii="Cambria Math" w:hAnsi="Cambria Math" w:cs="Cambria Math"/>
        </w:rPr>
        <w:t>‑</w:t>
      </w:r>
      <w:r w:rsidRPr="007B406E">
        <w:t xml:space="preserve">western Lithuania, within </w:t>
      </w:r>
      <w:proofErr w:type="spellStart"/>
      <w:r w:rsidRPr="007B406E">
        <w:t>Skuodas</w:t>
      </w:r>
      <w:proofErr w:type="spellEnd"/>
      <w:r w:rsidRPr="007B406E">
        <w:t xml:space="preserve"> District Municipality in </w:t>
      </w:r>
      <w:proofErr w:type="spellStart"/>
      <w:r w:rsidRPr="007B406E">
        <w:t>Klaip</w:t>
      </w:r>
      <w:r w:rsidRPr="007B406E">
        <w:rPr>
          <w:rFonts w:cs="Calibri"/>
        </w:rPr>
        <w:t>ė</w:t>
      </w:r>
      <w:r w:rsidRPr="007B406E">
        <w:t>da</w:t>
      </w:r>
      <w:proofErr w:type="spellEnd"/>
      <w:r w:rsidRPr="007B406E">
        <w:t xml:space="preserve"> County, across agricultural land surrounding the villages of </w:t>
      </w:r>
      <w:proofErr w:type="spellStart"/>
      <w:r w:rsidRPr="007B406E">
        <w:t>Plau</w:t>
      </w:r>
      <w:r w:rsidRPr="007B406E">
        <w:rPr>
          <w:rFonts w:cs="Calibri"/>
        </w:rPr>
        <w:t>š</w:t>
      </w:r>
      <w:r w:rsidRPr="007B406E">
        <w:t>iniai</w:t>
      </w:r>
      <w:proofErr w:type="spellEnd"/>
      <w:r w:rsidRPr="007B406E">
        <w:t xml:space="preserve">, </w:t>
      </w:r>
      <w:proofErr w:type="spellStart"/>
      <w:r w:rsidRPr="007B406E">
        <w:t>Palegija</w:t>
      </w:r>
      <w:proofErr w:type="spellEnd"/>
      <w:r w:rsidRPr="007B406E">
        <w:t xml:space="preserve">, </w:t>
      </w:r>
      <w:proofErr w:type="spellStart"/>
      <w:r w:rsidRPr="007B406E">
        <w:rPr>
          <w:rFonts w:cs="Calibri"/>
        </w:rPr>
        <w:t>Ž</w:t>
      </w:r>
      <w:r w:rsidRPr="007B406E">
        <w:t>emyt</w:t>
      </w:r>
      <w:r w:rsidRPr="007B406E">
        <w:rPr>
          <w:rFonts w:cs="Calibri"/>
        </w:rPr>
        <w:t>ė</w:t>
      </w:r>
      <w:proofErr w:type="spellEnd"/>
      <w:r w:rsidRPr="007B406E">
        <w:t xml:space="preserve"> and </w:t>
      </w:r>
      <w:proofErr w:type="spellStart"/>
      <w:r w:rsidRPr="007B406E">
        <w:t>Juodeikiai</w:t>
      </w:r>
      <w:proofErr w:type="spellEnd"/>
      <w:r w:rsidRPr="007B406E">
        <w:t xml:space="preserve"> in </w:t>
      </w:r>
      <w:proofErr w:type="spellStart"/>
      <w:r w:rsidRPr="007B406E">
        <w:t>Lenkimai</w:t>
      </w:r>
      <w:proofErr w:type="spellEnd"/>
      <w:r w:rsidRPr="007B406E">
        <w:t xml:space="preserve"> Eldership. The development area covers approximately 230–250 hectares and lies less than 3 km from the Latvian border, around 50 km from </w:t>
      </w:r>
      <w:proofErr w:type="spellStart"/>
      <w:r w:rsidRPr="007B406E">
        <w:t>Klaipėda</w:t>
      </w:r>
      <w:proofErr w:type="spellEnd"/>
      <w:r w:rsidRPr="007B406E">
        <w:t xml:space="preserve"> and 15–20 km from the Baltic Sea coast. The landscape is </w:t>
      </w:r>
      <w:proofErr w:type="spellStart"/>
      <w:r w:rsidRPr="007B406E">
        <w:t>characterised</w:t>
      </w:r>
      <w:proofErr w:type="spellEnd"/>
      <w:r w:rsidRPr="007B406E">
        <w:t xml:space="preserve"> by flat farmland at 30–45 </w:t>
      </w:r>
      <w:r w:rsidR="004824BA">
        <w:t>m</w:t>
      </w:r>
      <w:r w:rsidRPr="007B406E">
        <w:t xml:space="preserve"> above sea level, intersected by small rural roads</w:t>
      </w:r>
      <w:r w:rsidR="004824BA">
        <w:t>, some of which are unpaved</w:t>
      </w:r>
      <w:r w:rsidRPr="007B406E">
        <w:t xml:space="preserve"> and drainage channels</w:t>
      </w:r>
      <w:r w:rsidR="006426D9">
        <w:t xml:space="preserve">. </w:t>
      </w:r>
      <w:r w:rsidR="006426D9">
        <w:fldChar w:fldCharType="begin"/>
      </w:r>
      <w:r w:rsidR="006426D9">
        <w:instrText xml:space="preserve"> REF _Ref234421974 \h </w:instrText>
      </w:r>
      <w:r w:rsidR="00A840B6">
        <w:instrText xml:space="preserve"> \* MERGEFORMAT </w:instrText>
      </w:r>
      <w:r w:rsidR="006426D9">
        <w:fldChar w:fldCharType="separate"/>
      </w:r>
      <w:r w:rsidR="00D24D85">
        <w:t xml:space="preserve">Figure </w:t>
      </w:r>
      <w:r w:rsidR="00D24D85">
        <w:rPr>
          <w:noProof/>
        </w:rPr>
        <w:t>5</w:t>
      </w:r>
      <w:r w:rsidR="00D24D85">
        <w:noBreakHyphen/>
      </w:r>
      <w:r w:rsidR="00D24D85">
        <w:rPr>
          <w:noProof/>
        </w:rPr>
        <w:t>1</w:t>
      </w:r>
      <w:r w:rsidR="006426D9">
        <w:fldChar w:fldCharType="end"/>
      </w:r>
      <w:r w:rsidR="006426D9">
        <w:t xml:space="preserve"> show</w:t>
      </w:r>
      <w:r w:rsidR="0041236C">
        <w:t>s</w:t>
      </w:r>
      <w:r w:rsidR="006426D9">
        <w:t xml:space="preserve"> the Project layout</w:t>
      </w:r>
      <w:r w:rsidR="00E016E1">
        <w:t xml:space="preserve"> on a map of the </w:t>
      </w:r>
      <w:r w:rsidR="00C07A22">
        <w:t>broader area</w:t>
      </w:r>
      <w:r w:rsidR="00FF1B38">
        <w:t>.</w:t>
      </w:r>
    </w:p>
    <w:p w:rsidR="006426D9" w:rsidP="00A840B6" w:rsidRDefault="006426D9" w14:paraId="1BAB64E2" w14:textId="77777777">
      <w:pPr>
        <w:pStyle w:val="Caption"/>
        <w:jc w:val="both"/>
      </w:pPr>
      <w:bookmarkStart w:name="_Ref234421974" w:id="24"/>
      <w:bookmarkStart w:name="_Toc236755454" w:id="25"/>
      <w:r>
        <w:t xml:space="preserve">Figure </w:t>
      </w:r>
      <w:r w:rsidR="00787FCB">
        <w:fldChar w:fldCharType="begin"/>
      </w:r>
      <w:r w:rsidR="00787FCB">
        <w:instrText xml:space="preserve"> STYLEREF 1 \s </w:instrText>
      </w:r>
      <w:r w:rsidR="00787FCB">
        <w:fldChar w:fldCharType="separate"/>
      </w:r>
      <w:r w:rsidR="00787FCB">
        <w:rPr>
          <w:noProof/>
        </w:rPr>
        <w:t>5</w:t>
      </w:r>
      <w:r w:rsidR="00787FCB">
        <w:fldChar w:fldCharType="end"/>
      </w:r>
      <w:r w:rsidR="00787FCB">
        <w:t>.</w:t>
      </w:r>
      <w:r w:rsidR="00787FCB">
        <w:fldChar w:fldCharType="begin"/>
      </w:r>
      <w:r w:rsidR="00787FCB">
        <w:instrText xml:space="preserve"> SEQ Figure \* ARABIC \s 1 </w:instrText>
      </w:r>
      <w:r w:rsidR="00787FCB">
        <w:fldChar w:fldCharType="separate"/>
      </w:r>
      <w:r w:rsidR="00787FCB">
        <w:rPr>
          <w:noProof/>
        </w:rPr>
        <w:t>1</w:t>
      </w:r>
      <w:r w:rsidR="00787FCB">
        <w:fldChar w:fldCharType="end"/>
      </w:r>
      <w:bookmarkEnd w:id="24"/>
      <w:r w:rsidR="00114042">
        <w:t xml:space="preserve"> Project layout</w:t>
      </w:r>
      <w:bookmarkEnd w:id="25"/>
    </w:p>
    <w:p w:rsidR="00FF3E14" w:rsidP="00A840B6" w:rsidRDefault="001A1175" w14:paraId="1949E069" w14:textId="77777777">
      <w:pPr>
        <w:pStyle w:val="BodyText"/>
        <w:jc w:val="both"/>
      </w:pPr>
      <w:r w:rsidRPr="007B406E">
        <w:rPr>
          <w:noProof/>
          <w:szCs w:val="20"/>
        </w:rPr>
        <w:drawing>
          <wp:inline distT="0" distB="0" distL="0" distR="0" wp14:anchorId="1E6D77B4" wp14:editId="78E259BA">
            <wp:extent cx="5401339" cy="3530431"/>
            <wp:effectExtent l="0" t="0" r="0" b="0"/>
            <wp:docPr id="2097742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43511" cy="3557996"/>
                    </a:xfrm>
                    <a:prstGeom prst="rect">
                      <a:avLst/>
                    </a:prstGeom>
                    <a:noFill/>
                    <a:ln>
                      <a:noFill/>
                    </a:ln>
                  </pic:spPr>
                </pic:pic>
              </a:graphicData>
            </a:graphic>
          </wp:inline>
        </w:drawing>
      </w:r>
      <w:r w:rsidR="00114042">
        <w:br/>
      </w:r>
      <w:r w:rsidRPr="00C627D1" w:rsidR="00114042">
        <w:rPr>
          <w:i/>
          <w:iCs/>
          <w:sz w:val="18"/>
          <w:szCs w:val="22"/>
        </w:rPr>
        <w:t>Note</w:t>
      </w:r>
      <w:r w:rsidR="00637998">
        <w:rPr>
          <w:i/>
          <w:iCs/>
          <w:sz w:val="18"/>
          <w:szCs w:val="22"/>
        </w:rPr>
        <w:t xml:space="preserve">: Acronyms used </w:t>
      </w:r>
      <w:r w:rsidR="00C84A37">
        <w:rPr>
          <w:i/>
          <w:iCs/>
          <w:sz w:val="18"/>
          <w:szCs w:val="22"/>
        </w:rPr>
        <w:t>are as follows: HV – High voltage; WT – Wind turbine; BESS – Battery Energy Storage System</w:t>
      </w:r>
      <w:r w:rsidR="003C7C2F">
        <w:rPr>
          <w:i/>
          <w:iCs/>
          <w:sz w:val="18"/>
          <w:szCs w:val="22"/>
        </w:rPr>
        <w:t>; PV – Photovoltaic (solar).</w:t>
      </w:r>
    </w:p>
    <w:p w:rsidR="00B55A5F" w:rsidP="00A840B6" w:rsidRDefault="00DB5181" w14:paraId="4232D95C" w14:textId="77777777">
      <w:pPr>
        <w:pStyle w:val="Heading2"/>
        <w:jc w:val="both"/>
      </w:pPr>
      <w:r>
        <w:t xml:space="preserve"> </w:t>
      </w:r>
      <w:bookmarkStart w:name="_Toc236755419" w:id="26"/>
      <w:r w:rsidR="0039230E">
        <w:t>W</w:t>
      </w:r>
      <w:r w:rsidR="00CA1FB2">
        <w:t xml:space="preserve">hat </w:t>
      </w:r>
      <w:r w:rsidR="00846ED0">
        <w:t>will the Project include</w:t>
      </w:r>
      <w:r w:rsidR="003A6DCC">
        <w:t>?</w:t>
      </w:r>
      <w:bookmarkEnd w:id="26"/>
    </w:p>
    <w:p w:rsidR="00FB651A" w:rsidP="00A840B6" w:rsidRDefault="003B4562" w14:paraId="33C9879F" w14:textId="77777777">
      <w:pPr>
        <w:pStyle w:val="BodyText"/>
        <w:jc w:val="both"/>
      </w:pPr>
      <w:r>
        <w:t xml:space="preserve">The Project consists of the following key components, illustrated in </w:t>
      </w:r>
      <w:r>
        <w:fldChar w:fldCharType="begin"/>
      </w:r>
      <w:r>
        <w:instrText xml:space="preserve"> REF _Ref234423647 \h </w:instrText>
      </w:r>
      <w:r w:rsidR="009A1FE8">
        <w:instrText xml:space="preserve"> \* MERGEFORMAT </w:instrText>
      </w:r>
      <w:r>
        <w:fldChar w:fldCharType="separate"/>
      </w:r>
      <w:r w:rsidR="00787FCB">
        <w:t xml:space="preserve">Figure </w:t>
      </w:r>
      <w:r w:rsidR="00787FCB">
        <w:rPr>
          <w:noProof/>
        </w:rPr>
        <w:t>5.2</w:t>
      </w:r>
      <w:r>
        <w:fldChar w:fldCharType="end"/>
      </w:r>
      <w:r>
        <w:t>:</w:t>
      </w:r>
    </w:p>
    <w:p w:rsidR="003B4562" w:rsidP="00A840B6" w:rsidRDefault="00E730EA" w14:paraId="5564B980" w14:textId="77777777">
      <w:pPr>
        <w:pStyle w:val="Bullet"/>
        <w:jc w:val="both"/>
      </w:pPr>
      <w:r w:rsidRPr="00C627D1">
        <w:rPr>
          <w:b/>
          <w:bCs/>
        </w:rPr>
        <w:t>24 wind turbines</w:t>
      </w:r>
      <w:r w:rsidR="00213B92">
        <w:rPr>
          <w:b/>
          <w:bCs/>
        </w:rPr>
        <w:t xml:space="preserve"> (WT)</w:t>
      </w:r>
      <w:r w:rsidRPr="00CF628C" w:rsidR="00CF628C">
        <w:t xml:space="preserve"> </w:t>
      </w:r>
      <w:r w:rsidRPr="00FB651A" w:rsidR="00CF628C">
        <w:t>with a total capacity of about 173 MW</w:t>
      </w:r>
      <w:r w:rsidR="00CF628C">
        <w:t>.</w:t>
      </w:r>
    </w:p>
    <w:p w:rsidR="00CF628C" w:rsidP="00A840B6" w:rsidRDefault="00CF628C" w14:paraId="142D3C11" w14:textId="77777777">
      <w:pPr>
        <w:pStyle w:val="Bullet"/>
        <w:jc w:val="both"/>
      </w:pPr>
      <w:r w:rsidRPr="00C627D1">
        <w:rPr>
          <w:b/>
          <w:bCs/>
        </w:rPr>
        <w:t>16 solar P</w:t>
      </w:r>
      <w:r w:rsidR="00F36337">
        <w:rPr>
          <w:b/>
          <w:bCs/>
        </w:rPr>
        <w:t>hotovoltaic (P</w:t>
      </w:r>
      <w:r w:rsidRPr="00C627D1">
        <w:rPr>
          <w:b/>
          <w:bCs/>
        </w:rPr>
        <w:t>V</w:t>
      </w:r>
      <w:r w:rsidR="00F36337">
        <w:rPr>
          <w:b/>
          <w:bCs/>
        </w:rPr>
        <w:t>)</w:t>
      </w:r>
      <w:r w:rsidRPr="00C627D1" w:rsidR="00904279">
        <w:rPr>
          <w:b/>
          <w:bCs/>
        </w:rPr>
        <w:t xml:space="preserve"> clusters</w:t>
      </w:r>
      <w:r w:rsidR="002F78D9">
        <w:t xml:space="preserve"> (fenced)</w:t>
      </w:r>
      <w:r w:rsidR="00904279">
        <w:t xml:space="preserve"> with a total capacity of around </w:t>
      </w:r>
      <w:r w:rsidRPr="00FB651A" w:rsidR="00904279">
        <w:t>120 MW (DC)</w:t>
      </w:r>
      <w:r w:rsidR="00904279">
        <w:t>.</w:t>
      </w:r>
    </w:p>
    <w:p w:rsidR="00213B92" w:rsidP="00A840B6" w:rsidRDefault="00213B92" w14:paraId="2666267A" w14:textId="77777777">
      <w:pPr>
        <w:pStyle w:val="Bullet"/>
        <w:jc w:val="both"/>
      </w:pPr>
      <w:r>
        <w:t xml:space="preserve">A </w:t>
      </w:r>
      <w:r w:rsidRPr="00711E59">
        <w:rPr>
          <w:b/>
          <w:bCs/>
        </w:rPr>
        <w:t xml:space="preserve">Battery Storage </w:t>
      </w:r>
      <w:r w:rsidRPr="00711E59" w:rsidR="00090A9E">
        <w:rPr>
          <w:b/>
          <w:bCs/>
        </w:rPr>
        <w:t>Energy System (</w:t>
      </w:r>
      <w:r w:rsidRPr="00711E59">
        <w:rPr>
          <w:b/>
          <w:bCs/>
        </w:rPr>
        <w:t>BESS</w:t>
      </w:r>
      <w:r w:rsidRPr="00711E59" w:rsidR="00090A9E">
        <w:rPr>
          <w:b/>
          <w:bCs/>
        </w:rPr>
        <w:t>)</w:t>
      </w:r>
      <w:r>
        <w:t xml:space="preserve"> of 100 MW / 200 MWh capacity</w:t>
      </w:r>
      <w:r w:rsidR="00090A9E">
        <w:t>.</w:t>
      </w:r>
    </w:p>
    <w:p w:rsidR="00172878" w:rsidP="00A840B6" w:rsidRDefault="00090A9E" w14:paraId="7D9F12D9" w14:textId="74FA8566">
      <w:pPr>
        <w:pStyle w:val="BodyText"/>
        <w:jc w:val="both"/>
      </w:pPr>
      <w:r>
        <w:t xml:space="preserve">The wind turbines and PV cluster </w:t>
      </w:r>
      <w:r w:rsidR="007A132F">
        <w:t xml:space="preserve">components will generate </w:t>
      </w:r>
      <w:r w:rsidR="00661407">
        <w:t>power by</w:t>
      </w:r>
      <w:r w:rsidR="003D2B49">
        <w:t xml:space="preserve"> transforming the energy from the </w:t>
      </w:r>
      <w:r>
        <w:t>wind and the sun</w:t>
      </w:r>
      <w:r w:rsidR="00661407">
        <w:t xml:space="preserve"> into electricity</w:t>
      </w:r>
      <w:r>
        <w:t>. The BESS will store energy produced</w:t>
      </w:r>
      <w:r w:rsidR="0030036F">
        <w:t xml:space="preserve"> in</w:t>
      </w:r>
      <w:r w:rsidRPr="00C627D1" w:rsidR="00172878">
        <w:t xml:space="preserve"> 20-30 containers with battery cells</w:t>
      </w:r>
      <w:r w:rsidR="00172878">
        <w:t xml:space="preserve"> and associated electrical equipment.</w:t>
      </w:r>
    </w:p>
    <w:p w:rsidR="00CA18FD" w:rsidP="00A840B6" w:rsidRDefault="0030036F" w14:paraId="5AA31673" w14:textId="0A44A000">
      <w:pPr>
        <w:pStyle w:val="BodyText"/>
        <w:jc w:val="both"/>
      </w:pPr>
      <w:proofErr w:type="gramStart"/>
      <w:r>
        <w:t>the</w:t>
      </w:r>
      <w:proofErr w:type="gramEnd"/>
      <w:r>
        <w:t xml:space="preserve"> BESS will store energy when</w:t>
      </w:r>
      <w:r w:rsidR="009A243C">
        <w:t xml:space="preserve"> the Project produces more electricity than that which is required by the </w:t>
      </w:r>
      <w:r w:rsidR="00414901">
        <w:t>grid</w:t>
      </w:r>
      <w:r>
        <w:t>,</w:t>
      </w:r>
      <w:r w:rsidR="00661407">
        <w:t xml:space="preserve"> releasing </w:t>
      </w:r>
      <w:r>
        <w:t xml:space="preserve">it </w:t>
      </w:r>
      <w:r w:rsidR="00414901">
        <w:t>during periods of high energy demand</w:t>
      </w:r>
      <w:r>
        <w:t xml:space="preserve">, </w:t>
      </w:r>
      <w:proofErr w:type="gramStart"/>
      <w:r>
        <w:t>ensuring electricity availability at all times</w:t>
      </w:r>
      <w:proofErr w:type="gramEnd"/>
      <w:r>
        <w:t>.</w:t>
      </w:r>
    </w:p>
    <w:p w:rsidR="00B310A4" w:rsidP="00A840B6" w:rsidRDefault="00B310A4" w14:paraId="3DA1314A" w14:textId="77777777">
      <w:pPr>
        <w:pStyle w:val="BodyText"/>
        <w:jc w:val="both"/>
      </w:pPr>
      <w:r>
        <w:t>Other Project’s key components include:</w:t>
      </w:r>
    </w:p>
    <w:p w:rsidR="00414901" w:rsidP="00A840B6" w:rsidRDefault="00954A47" w14:paraId="729666A1" w14:textId="3CA50D6E">
      <w:pPr>
        <w:pStyle w:val="Bullet"/>
        <w:jc w:val="both"/>
      </w:pPr>
      <w:r>
        <w:t>A medium voltage electrical network</w:t>
      </w:r>
      <w:r w:rsidR="00463CD6">
        <w:t xml:space="preserve"> consisting of </w:t>
      </w:r>
      <w:r w:rsidRPr="00C627D1" w:rsidR="00463CD6">
        <w:rPr>
          <w:b/>
          <w:bCs/>
        </w:rPr>
        <w:t xml:space="preserve">buried electrical cables and optic </w:t>
      </w:r>
      <w:proofErr w:type="spellStart"/>
      <w:r w:rsidRPr="00C627D1" w:rsidR="00463CD6">
        <w:rPr>
          <w:b/>
          <w:bCs/>
        </w:rPr>
        <w:t>fibre</w:t>
      </w:r>
      <w:proofErr w:type="spellEnd"/>
      <w:r w:rsidRPr="00C627D1" w:rsidR="00463CD6">
        <w:rPr>
          <w:b/>
          <w:bCs/>
        </w:rPr>
        <w:t xml:space="preserve"> cables</w:t>
      </w:r>
      <w:r w:rsidR="009A1FE8">
        <w:t xml:space="preserve">. Electrical equipment will also be required </w:t>
      </w:r>
      <w:proofErr w:type="gramStart"/>
      <w:r w:rsidR="009A1FE8">
        <w:t>at</w:t>
      </w:r>
      <w:proofErr w:type="gramEnd"/>
      <w:r w:rsidR="00F47805">
        <w:t xml:space="preserve"> wind turbines and PV clusters to transform and </w:t>
      </w:r>
      <w:proofErr w:type="gramStart"/>
      <w:r w:rsidR="00F47805">
        <w:t>step-up</w:t>
      </w:r>
      <w:proofErr w:type="gramEnd"/>
      <w:r w:rsidR="00F47805">
        <w:t xml:space="preserve"> </w:t>
      </w:r>
      <w:r w:rsidR="00697BAC">
        <w:t>voltage of the electricity produced</w:t>
      </w:r>
      <w:r w:rsidR="00B310A4">
        <w:t xml:space="preserve">. </w:t>
      </w:r>
      <w:r w:rsidR="00414901">
        <w:t>Th</w:t>
      </w:r>
      <w:r w:rsidR="009A5FFD">
        <w:t>is</w:t>
      </w:r>
      <w:r w:rsidR="00414901">
        <w:t xml:space="preserve"> component will</w:t>
      </w:r>
      <w:r w:rsidR="00697BAC">
        <w:t xml:space="preserve"> </w:t>
      </w:r>
      <w:r w:rsidR="00D331B0">
        <w:t xml:space="preserve">allow the transport of the electricity generated by the Project to its transformer </w:t>
      </w:r>
      <w:r w:rsidR="00B42E1F">
        <w:t>substation and</w:t>
      </w:r>
      <w:r w:rsidR="00EC55B4">
        <w:t xml:space="preserve"> support </w:t>
      </w:r>
      <w:proofErr w:type="gramStart"/>
      <w:r w:rsidR="00EC55B4">
        <w:t>a number of</w:t>
      </w:r>
      <w:proofErr w:type="gramEnd"/>
      <w:r w:rsidR="00EC55B4">
        <w:t xml:space="preserve"> ancillary equipment and services (</w:t>
      </w:r>
      <w:r w:rsidR="009A6C04">
        <w:t>remote monit</w:t>
      </w:r>
      <w:r w:rsidR="00B42E1F">
        <w:t>oring systems and CCTV).</w:t>
      </w:r>
    </w:p>
    <w:p w:rsidR="00C41D33" w:rsidP="00A840B6" w:rsidRDefault="00C41D33" w14:paraId="0EEC1E0F" w14:textId="77777777">
      <w:pPr>
        <w:pStyle w:val="Bullet"/>
        <w:jc w:val="both"/>
      </w:pPr>
      <w:r w:rsidRPr="00C627D1">
        <w:rPr>
          <w:b/>
          <w:bCs/>
        </w:rPr>
        <w:t>A transformer substation</w:t>
      </w:r>
      <w:r w:rsidR="00C06C30">
        <w:t xml:space="preserve"> (referred to as the </w:t>
      </w:r>
      <w:r w:rsidR="007D7E23">
        <w:t>“</w:t>
      </w:r>
      <w:proofErr w:type="spellStart"/>
      <w:r w:rsidRPr="008730E2" w:rsidR="007D7E23">
        <w:t>Manči</w:t>
      </w:r>
      <w:r w:rsidR="007D7E23">
        <w:t>ai</w:t>
      </w:r>
      <w:proofErr w:type="spellEnd"/>
      <w:r w:rsidRPr="008730E2" w:rsidR="007D7E23">
        <w:t xml:space="preserve"> substation</w:t>
      </w:r>
      <w:r w:rsidR="007D7E23">
        <w:t>”)</w:t>
      </w:r>
      <w:r w:rsidR="00742DB7">
        <w:t>.</w:t>
      </w:r>
    </w:p>
    <w:p w:rsidR="00172878" w:rsidP="00787FCB" w:rsidRDefault="00172878" w14:paraId="1349EAC3" w14:textId="77777777">
      <w:pPr>
        <w:pStyle w:val="Bullet"/>
      </w:pPr>
      <w:r w:rsidRPr="00C627D1">
        <w:rPr>
          <w:b/>
          <w:bCs/>
        </w:rPr>
        <w:t>A high voltage buried cable</w:t>
      </w:r>
      <w:r>
        <w:t xml:space="preserve"> of 9 km</w:t>
      </w:r>
      <w:r w:rsidR="00742DB7">
        <w:t>.</w:t>
      </w:r>
    </w:p>
    <w:p w:rsidR="00C95F94" w:rsidP="00C627D1" w:rsidRDefault="00B42E1F" w14:paraId="15BFEEFE" w14:textId="77777777">
      <w:pPr>
        <w:pStyle w:val="BodyText"/>
        <w:jc w:val="both"/>
      </w:pPr>
      <w:r>
        <w:t xml:space="preserve">The above components will respectively collect and step-up the voltage of the electricity produced by the </w:t>
      </w:r>
      <w:r w:rsidR="001A2384">
        <w:t>Project and</w:t>
      </w:r>
      <w:r>
        <w:t xml:space="preserve"> transport it to</w:t>
      </w:r>
      <w:r w:rsidR="001A2384">
        <w:t xml:space="preserve"> a point at which it connects to the Lithuanian grid (</w:t>
      </w:r>
      <w:proofErr w:type="spellStart"/>
      <w:r w:rsidR="001A2384">
        <w:t>Darbėnai</w:t>
      </w:r>
      <w:proofErr w:type="spellEnd"/>
      <w:r w:rsidR="001A2384">
        <w:t xml:space="preserve"> substation). The grid connection point</w:t>
      </w:r>
      <w:r w:rsidR="00FF1B38">
        <w:t xml:space="preserve"> and electrical transmission infrastructure</w:t>
      </w:r>
      <w:r w:rsidR="001A2384">
        <w:t xml:space="preserve"> may require some upgrades, which are beyond the scope of the Project but </w:t>
      </w:r>
      <w:r w:rsidR="00FF1B38">
        <w:t>will be necessary for the Project’s development.</w:t>
      </w:r>
    </w:p>
    <w:p w:rsidR="00C95F94" w:rsidP="00787FCB" w:rsidRDefault="00787FCB" w14:paraId="7F4049EE" w14:textId="77777777">
      <w:pPr>
        <w:pStyle w:val="Caption"/>
      </w:pPr>
      <w:bookmarkStart w:name="_Ref234423647" w:id="27"/>
      <w:bookmarkStart w:name="_Toc236755455" w:id="28"/>
      <w:r>
        <w:t xml:space="preserve">Figure </w:t>
      </w:r>
      <w:r>
        <w:fldChar w:fldCharType="begin"/>
      </w:r>
      <w:r>
        <w:instrText xml:space="preserve"> STYLEREF 1 \s </w:instrText>
      </w:r>
      <w:r>
        <w:fldChar w:fldCharType="separate"/>
      </w:r>
      <w:r>
        <w:rPr>
          <w:noProof/>
        </w:rPr>
        <w:t>5</w:t>
      </w:r>
      <w:r>
        <w:fldChar w:fldCharType="end"/>
      </w:r>
      <w:r>
        <w:t>.</w:t>
      </w:r>
      <w:r>
        <w:fldChar w:fldCharType="begin"/>
      </w:r>
      <w:r>
        <w:instrText xml:space="preserve"> SEQ Figure \* ARABIC \s 1 </w:instrText>
      </w:r>
      <w:r>
        <w:fldChar w:fldCharType="separate"/>
      </w:r>
      <w:r>
        <w:rPr>
          <w:noProof/>
        </w:rPr>
        <w:t>2</w:t>
      </w:r>
      <w:r>
        <w:fldChar w:fldCharType="end"/>
      </w:r>
      <w:bookmarkEnd w:id="27"/>
      <w:r w:rsidR="00C95F94">
        <w:t xml:space="preserve"> Project schematic</w:t>
      </w:r>
      <w:bookmarkEnd w:id="28"/>
    </w:p>
    <w:p w:rsidR="00C95F94" w:rsidP="00041E17" w:rsidRDefault="00C95F94" w14:paraId="6061307C" w14:textId="77777777">
      <w:pPr>
        <w:pStyle w:val="BodyText"/>
      </w:pPr>
      <w:r>
        <w:rPr>
          <w:noProof/>
        </w:rPr>
        <w:drawing>
          <wp:inline distT="0" distB="0" distL="0" distR="0" wp14:anchorId="0B5C7A9F" wp14:editId="04F8393B">
            <wp:extent cx="6379535" cy="2948846"/>
            <wp:effectExtent l="0" t="0" r="2540" b="4445"/>
            <wp:docPr id="1631568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26241" cy="2970435"/>
                    </a:xfrm>
                    <a:prstGeom prst="rect">
                      <a:avLst/>
                    </a:prstGeom>
                    <a:noFill/>
                  </pic:spPr>
                </pic:pic>
              </a:graphicData>
            </a:graphic>
          </wp:inline>
        </w:drawing>
      </w:r>
    </w:p>
    <w:p w:rsidR="00041E17" w:rsidP="00041E17" w:rsidRDefault="00DB5181" w14:paraId="0B8DFD29" w14:textId="77777777">
      <w:pPr>
        <w:pStyle w:val="Heading2"/>
      </w:pPr>
      <w:r>
        <w:t xml:space="preserve"> </w:t>
      </w:r>
      <w:bookmarkStart w:name="_Toc236755420" w:id="29"/>
      <w:r w:rsidR="00041E17">
        <w:t>How will it be constructed?</w:t>
      </w:r>
      <w:bookmarkEnd w:id="29"/>
    </w:p>
    <w:p w:rsidR="00DF1E77" w:rsidP="00DF1E77" w:rsidRDefault="00C67A98" w14:paraId="6135C7E3" w14:textId="77777777">
      <w:pPr>
        <w:pStyle w:val="BodyText"/>
        <w:jc w:val="both"/>
      </w:pPr>
      <w:r>
        <w:t xml:space="preserve">The construction will last around 2 </w:t>
      </w:r>
      <w:r w:rsidR="00131204">
        <w:t>years and</w:t>
      </w:r>
      <w:r>
        <w:t xml:space="preserve"> </w:t>
      </w:r>
      <w:r w:rsidR="0089036E">
        <w:t xml:space="preserve">will require </w:t>
      </w:r>
      <w:r w:rsidR="00291449">
        <w:t>a</w:t>
      </w:r>
      <w:r w:rsidR="00C67B4E">
        <w:t xml:space="preserve">n </w:t>
      </w:r>
      <w:r w:rsidR="00C04C24">
        <w:t xml:space="preserve">average of 155 </w:t>
      </w:r>
      <w:r w:rsidR="00C67B4E">
        <w:t>workers. There may be more or fewer workers</w:t>
      </w:r>
      <w:r w:rsidR="00131204">
        <w:t xml:space="preserve"> during specific </w:t>
      </w:r>
      <w:r w:rsidR="00C658FF">
        <w:t xml:space="preserve">Project </w:t>
      </w:r>
      <w:r w:rsidR="00131204">
        <w:t>activities</w:t>
      </w:r>
      <w:r w:rsidR="001D6384">
        <w:t xml:space="preserve"> (up to 300). </w:t>
      </w:r>
    </w:p>
    <w:p w:rsidRPr="00C627D1" w:rsidR="00C95F94" w:rsidP="00C627D1" w:rsidRDefault="003F10AE" w14:paraId="739B7FF3" w14:textId="77777777">
      <w:pPr>
        <w:pStyle w:val="BodyText"/>
        <w:jc w:val="both"/>
      </w:pPr>
      <w:r w:rsidRPr="00C627D1">
        <w:rPr>
          <w:b/>
          <w:bCs/>
        </w:rPr>
        <w:t>Preparing the site</w:t>
      </w:r>
      <w:r w:rsidR="009D2551">
        <w:rPr>
          <w:b/>
          <w:bCs/>
        </w:rPr>
        <w:t>:</w:t>
      </w:r>
      <w:r w:rsidR="00F5024B">
        <w:rPr>
          <w:b/>
          <w:bCs/>
        </w:rPr>
        <w:t xml:space="preserve"> </w:t>
      </w:r>
      <w:r w:rsidR="00F5024B">
        <w:t xml:space="preserve">Before construction, </w:t>
      </w:r>
      <w:proofErr w:type="gramStart"/>
      <w:r w:rsidR="00F5024B">
        <w:t>a number of</w:t>
      </w:r>
      <w:proofErr w:type="gramEnd"/>
      <w:r w:rsidR="00F5024B">
        <w:t xml:space="preserve"> areas</w:t>
      </w:r>
      <w:r w:rsidR="00B7453E">
        <w:t xml:space="preserve"> will be stripped of the </w:t>
      </w:r>
      <w:r w:rsidR="00B07BAF">
        <w:t>topsoil</w:t>
      </w:r>
      <w:r w:rsidR="00B7453E">
        <w:t xml:space="preserve"> layer.</w:t>
      </w:r>
      <w:r w:rsidR="00AE40E1">
        <w:t xml:space="preserve"> These areas include those where the transformer substation </w:t>
      </w:r>
      <w:r w:rsidR="00B07BAF">
        <w:t xml:space="preserve">and battery energy storage system </w:t>
      </w:r>
      <w:r w:rsidR="00AE40E1">
        <w:t>will be constructed,</w:t>
      </w:r>
      <w:r w:rsidR="00B7453E">
        <w:t xml:space="preserve"> </w:t>
      </w:r>
      <w:r w:rsidR="00F94F73">
        <w:t>and areas</w:t>
      </w:r>
      <w:r w:rsidR="00860AA3">
        <w:t xml:space="preserve"> around future wind turbines and access roads. </w:t>
      </w:r>
      <w:r w:rsidR="003822BB">
        <w:t>New a</w:t>
      </w:r>
      <w:r w:rsidR="00860AA3">
        <w:t>ccess roads will be made of gravel</w:t>
      </w:r>
      <w:r w:rsidR="001A08E3">
        <w:t xml:space="preserve"> and kept to </w:t>
      </w:r>
      <w:proofErr w:type="gramStart"/>
      <w:r w:rsidR="001A08E3">
        <w:t>the</w:t>
      </w:r>
      <w:proofErr w:type="gramEnd"/>
      <w:r w:rsidR="001A08E3">
        <w:t xml:space="preserve"> minimum. Existing roads will be used whenever feasible.</w:t>
      </w:r>
    </w:p>
    <w:p w:rsidRPr="00C627D1" w:rsidR="00250AB3" w:rsidP="00A840B6" w:rsidRDefault="00250AB3" w14:paraId="2F887C19" w14:textId="77777777">
      <w:pPr>
        <w:pStyle w:val="BodyText"/>
        <w:jc w:val="both"/>
      </w:pPr>
      <w:r>
        <w:rPr>
          <w:b/>
          <w:bCs/>
        </w:rPr>
        <w:t>Construction</w:t>
      </w:r>
      <w:r w:rsidR="009D2551">
        <w:rPr>
          <w:b/>
          <w:bCs/>
        </w:rPr>
        <w:t xml:space="preserve"> of components:</w:t>
      </w:r>
      <w:r w:rsidR="001A08E3">
        <w:rPr>
          <w:b/>
          <w:bCs/>
        </w:rPr>
        <w:t xml:space="preserve"> </w:t>
      </w:r>
      <w:proofErr w:type="gramStart"/>
      <w:r w:rsidR="003222CA">
        <w:t>A number of</w:t>
      </w:r>
      <w:proofErr w:type="gramEnd"/>
      <w:r w:rsidR="003222CA">
        <w:t xml:space="preserve"> machines and trucks will be present on site, including loaders, excavators</w:t>
      </w:r>
      <w:r w:rsidR="00EA393A">
        <w:t>, but also cranes to install the wind turbines</w:t>
      </w:r>
      <w:r w:rsidR="00B65032">
        <w:t>. Large trucks will be used to transport Project components and may require temporary modifications</w:t>
      </w:r>
      <w:r w:rsidR="00EE5651">
        <w:t xml:space="preserve"> between Klaipeda port and the Project area to let the larger trucks pass through.</w:t>
      </w:r>
      <w:r w:rsidR="003E0AB3">
        <w:t xml:space="preserve"> Cables will be installed in trenches. Where there are roads, obstacles or utilities, a special tunneling technique will be used</w:t>
      </w:r>
      <w:r w:rsidR="00A32659">
        <w:t xml:space="preserve"> to avoid damaging any surface infrastructure. The battery energy storage system area will have an impermeable membrane installed to ensure that</w:t>
      </w:r>
      <w:r w:rsidR="009F0E2C">
        <w:t xml:space="preserve"> even if there is a leak in battery </w:t>
      </w:r>
      <w:r w:rsidR="005F44BF">
        <w:t>containers</w:t>
      </w:r>
      <w:r w:rsidR="009F0E2C">
        <w:t xml:space="preserve"> (a very rare, un</w:t>
      </w:r>
      <w:r w:rsidR="005F44BF">
        <w:t>planned event), the</w:t>
      </w:r>
      <w:r w:rsidR="000869D1">
        <w:t xml:space="preserve"> effluents do not contaminate the soil.</w:t>
      </w:r>
    </w:p>
    <w:p w:rsidR="009B0B30" w:rsidP="00A840B6" w:rsidRDefault="00233191" w14:paraId="220D9770" w14:textId="77777777">
      <w:pPr>
        <w:pStyle w:val="BodyText"/>
        <w:jc w:val="both"/>
      </w:pPr>
      <w:r>
        <w:rPr>
          <w:b/>
          <w:bCs/>
        </w:rPr>
        <w:t xml:space="preserve">After construction: </w:t>
      </w:r>
      <w:r w:rsidR="008D78B0">
        <w:t>After</w:t>
      </w:r>
      <w:r w:rsidR="005A024C">
        <w:t xml:space="preserve"> construction, the fertile topsoil layer which was removed will be redistributed across the site.</w:t>
      </w:r>
      <w:r w:rsidR="009510DB">
        <w:t xml:space="preserve"> Areas where the soil has been </w:t>
      </w:r>
      <w:r w:rsidR="00FC7C50">
        <w:t>exposed will be seeded</w:t>
      </w:r>
      <w:r w:rsidR="00FC7C50">
        <w:rPr>
          <w:color w:val="000000"/>
        </w:rPr>
        <w:t xml:space="preserve"> with perennial, low-growing grass.</w:t>
      </w:r>
      <w:r w:rsidR="00FC7C50">
        <w:t xml:space="preserve"> Any access road which is not </w:t>
      </w:r>
      <w:r w:rsidR="00243E94">
        <w:t>necessary for the operation phase will be removed.</w:t>
      </w:r>
      <w:r w:rsidRPr="009B0B30" w:rsidR="009B0B30">
        <w:t xml:space="preserve"> </w:t>
      </w:r>
    </w:p>
    <w:p w:rsidR="00B91545" w:rsidP="00A840B6" w:rsidRDefault="00B91545" w14:paraId="7E775AAE" w14:textId="77777777">
      <w:pPr>
        <w:pStyle w:val="BodyText"/>
        <w:jc w:val="both"/>
      </w:pPr>
      <w:r>
        <w:t xml:space="preserve">Construction </w:t>
      </w:r>
      <w:r w:rsidR="00CD7C09">
        <w:t xml:space="preserve">of different components will occur </w:t>
      </w:r>
      <w:r w:rsidRPr="00CD7C09" w:rsidR="00CD7C09">
        <w:t>step by step</w:t>
      </w:r>
      <w:r w:rsidR="00CD7C09">
        <w:t>. Therefore</w:t>
      </w:r>
      <w:r w:rsidR="00730E1B">
        <w:t xml:space="preserve">, disturbance will be localized and restricted to </w:t>
      </w:r>
      <w:r w:rsidR="00127752">
        <w:t>specific areas at a given point in time.</w:t>
      </w:r>
      <w:r w:rsidR="003050E0">
        <w:t xml:space="preserve"> Specific assets will start operating while others are </w:t>
      </w:r>
      <w:r w:rsidR="00645847">
        <w:t>still</w:t>
      </w:r>
      <w:r w:rsidR="003050E0">
        <w:t xml:space="preserve"> in construction. Solar power generation first</w:t>
      </w:r>
      <w:r w:rsidR="00BE2C00">
        <w:t xml:space="preserve"> (autumn 2027)</w:t>
      </w:r>
      <w:r w:rsidR="003050E0">
        <w:t>, wind power generation second</w:t>
      </w:r>
      <w:r w:rsidR="00BE2C00">
        <w:t xml:space="preserve"> (spring 2028)</w:t>
      </w:r>
      <w:r w:rsidR="003050E0">
        <w:t>, and batter</w:t>
      </w:r>
      <w:r w:rsidR="00645847">
        <w:t>y energy storage system</w:t>
      </w:r>
      <w:r w:rsidR="003050E0">
        <w:t xml:space="preserve"> last</w:t>
      </w:r>
      <w:r w:rsidR="00BE2C00">
        <w:t xml:space="preserve"> (summer 2028)</w:t>
      </w:r>
      <w:r w:rsidR="00645847">
        <w:t>.</w:t>
      </w:r>
    </w:p>
    <w:p w:rsidR="009B0B30" w:rsidP="00787FCB" w:rsidRDefault="009B0B30" w14:paraId="43DED1DA" w14:textId="77777777">
      <w:pPr>
        <w:pStyle w:val="Caption"/>
      </w:pPr>
      <w:bookmarkStart w:name="_Toc236755456" w:id="30"/>
      <w:r>
        <w:t xml:space="preserve">Figure </w:t>
      </w:r>
      <w:r w:rsidR="00787FCB">
        <w:fldChar w:fldCharType="begin"/>
      </w:r>
      <w:r w:rsidR="00787FCB">
        <w:instrText xml:space="preserve"> STYLEREF 1 \s </w:instrText>
      </w:r>
      <w:r w:rsidR="00787FCB">
        <w:fldChar w:fldCharType="separate"/>
      </w:r>
      <w:r w:rsidR="00787FCB">
        <w:rPr>
          <w:noProof/>
        </w:rPr>
        <w:t>5</w:t>
      </w:r>
      <w:r w:rsidR="00787FCB">
        <w:fldChar w:fldCharType="end"/>
      </w:r>
      <w:r w:rsidR="00787FCB">
        <w:t>.</w:t>
      </w:r>
      <w:r w:rsidR="00787FCB">
        <w:fldChar w:fldCharType="begin"/>
      </w:r>
      <w:r w:rsidR="00787FCB">
        <w:instrText xml:space="preserve"> SEQ Figure \* ARABIC \s 1 </w:instrText>
      </w:r>
      <w:r w:rsidR="00787FCB">
        <w:fldChar w:fldCharType="separate"/>
      </w:r>
      <w:r w:rsidR="00787FCB">
        <w:rPr>
          <w:noProof/>
        </w:rPr>
        <w:t>3</w:t>
      </w:r>
      <w:r w:rsidR="00787FCB">
        <w:fldChar w:fldCharType="end"/>
      </w:r>
      <w:r>
        <w:t xml:space="preserve"> Construction activities</w:t>
      </w:r>
      <w:bookmarkEnd w:id="30"/>
    </w:p>
    <w:p w:rsidR="00925994" w:rsidP="00787FCB" w:rsidRDefault="009B0B30" w14:paraId="56256FC9" w14:textId="77777777">
      <w:pPr>
        <w:pStyle w:val="BodyText"/>
      </w:pPr>
      <w:r w:rsidRPr="00925994">
        <w:rPr>
          <w:noProof/>
        </w:rPr>
        <w:drawing>
          <wp:inline distT="0" distB="0" distL="0" distR="0" wp14:anchorId="270FF4E6" wp14:editId="3BB66130">
            <wp:extent cx="4369982" cy="3104783"/>
            <wp:effectExtent l="0" t="0" r="0" b="635"/>
            <wp:docPr id="4" name="Picture 3">
              <a:extLst xmlns:a="http://schemas.openxmlformats.org/drawingml/2006/main">
                <a:ext uri="{FF2B5EF4-FFF2-40B4-BE49-F238E27FC236}">
                  <a16:creationId xmlns:a16="http://schemas.microsoft.com/office/drawing/2014/main" id="{6FCC7627-B8BF-E9DF-7D5A-12B4EDF220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FCC7627-B8BF-E9DF-7D5A-12B4EDF2209F}"/>
                        </a:ext>
                      </a:extLst>
                    </pic:cNvPr>
                    <pic:cNvPicPr>
                      <a:picLocks noChangeAspect="1"/>
                    </pic:cNvPicPr>
                  </pic:nvPicPr>
                  <pic:blipFill>
                    <a:blip r:embed="rId26"/>
                    <a:srcRect l="5229" t="4263" r="7866" b="3122"/>
                    <a:stretch>
                      <a:fillRect/>
                    </a:stretch>
                  </pic:blipFill>
                  <pic:spPr>
                    <a:xfrm>
                      <a:off x="0" y="0"/>
                      <a:ext cx="4505467" cy="3201042"/>
                    </a:xfrm>
                    <a:prstGeom prst="rect">
                      <a:avLst/>
                    </a:prstGeom>
                  </pic:spPr>
                </pic:pic>
              </a:graphicData>
            </a:graphic>
          </wp:inline>
        </w:drawing>
      </w:r>
    </w:p>
    <w:p w:rsidR="00883B78" w:rsidP="00787FCB" w:rsidRDefault="003C0451" w14:paraId="753E58D1" w14:textId="77777777">
      <w:pPr>
        <w:pStyle w:val="BodyText"/>
        <w:rPr>
          <w:noProof/>
        </w:rPr>
      </w:pPr>
      <w:r>
        <w:rPr>
          <w:noProof/>
        </w:rPr>
        <w:drawing>
          <wp:anchor distT="0" distB="0" distL="114300" distR="114300" simplePos="0" relativeHeight="251658247" behindDoc="0" locked="0" layoutInCell="1" allowOverlap="1" wp14:anchorId="3C61C965" wp14:editId="074558FB">
            <wp:simplePos x="0" y="0"/>
            <wp:positionH relativeFrom="column">
              <wp:posOffset>2454910</wp:posOffset>
            </wp:positionH>
            <wp:positionV relativeFrom="paragraph">
              <wp:posOffset>3320415</wp:posOffset>
            </wp:positionV>
            <wp:extent cx="2381250" cy="1588770"/>
            <wp:effectExtent l="0" t="0" r="0" b="0"/>
            <wp:wrapSquare wrapText="bothSides"/>
            <wp:docPr id="9998952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1588770"/>
                    </a:xfrm>
                    <a:prstGeom prst="rect">
                      <a:avLst/>
                    </a:prstGeom>
                    <a:noFill/>
                  </pic:spPr>
                </pic:pic>
              </a:graphicData>
            </a:graphic>
          </wp:anchor>
        </w:drawing>
      </w:r>
      <w:r>
        <w:rPr>
          <w:noProof/>
        </w:rPr>
        <w:drawing>
          <wp:anchor distT="0" distB="0" distL="114300" distR="114300" simplePos="0" relativeHeight="251658246" behindDoc="0" locked="0" layoutInCell="1" allowOverlap="1" wp14:anchorId="04B74E87" wp14:editId="476FE193">
            <wp:simplePos x="0" y="0"/>
            <wp:positionH relativeFrom="column">
              <wp:posOffset>1270</wp:posOffset>
            </wp:positionH>
            <wp:positionV relativeFrom="paragraph">
              <wp:posOffset>3305175</wp:posOffset>
            </wp:positionV>
            <wp:extent cx="2405380" cy="1603375"/>
            <wp:effectExtent l="0" t="0" r="0" b="0"/>
            <wp:wrapSquare wrapText="bothSides"/>
            <wp:docPr id="1585988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5380" cy="1603375"/>
                    </a:xfrm>
                    <a:prstGeom prst="rect">
                      <a:avLst/>
                    </a:prstGeom>
                    <a:noFill/>
                  </pic:spPr>
                </pic:pic>
              </a:graphicData>
            </a:graphic>
          </wp:anchor>
        </w:drawing>
      </w:r>
      <w:r w:rsidR="00883B78">
        <w:rPr>
          <w:noProof/>
        </w:rPr>
        <w:drawing>
          <wp:inline distT="0" distB="0" distL="0" distR="0" wp14:anchorId="289E745C" wp14:editId="4E4BE80A">
            <wp:extent cx="3285926" cy="3274828"/>
            <wp:effectExtent l="0" t="0" r="0" b="1905"/>
            <wp:docPr id="1581108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8752" cy="3277645"/>
                    </a:xfrm>
                    <a:prstGeom prst="rect">
                      <a:avLst/>
                    </a:prstGeom>
                    <a:noFill/>
                  </pic:spPr>
                </pic:pic>
              </a:graphicData>
            </a:graphic>
          </wp:inline>
        </w:drawing>
      </w:r>
    </w:p>
    <w:p w:rsidR="00F955E1" w:rsidP="00C627D1" w:rsidRDefault="00F955E1" w14:paraId="73E25238" w14:textId="77777777">
      <w:pPr>
        <w:tabs>
          <w:tab w:val="left" w:pos="3955"/>
        </w:tabs>
        <w:rPr>
          <w:i/>
          <w:iCs/>
          <w:noProof/>
          <w:sz w:val="18"/>
          <w:szCs w:val="22"/>
        </w:rPr>
      </w:pPr>
    </w:p>
    <w:p w:rsidR="00F955E1" w:rsidP="00C627D1" w:rsidRDefault="00F955E1" w14:paraId="4C7917C4" w14:textId="77777777">
      <w:pPr>
        <w:tabs>
          <w:tab w:val="left" w:pos="3955"/>
        </w:tabs>
        <w:rPr>
          <w:i/>
          <w:iCs/>
          <w:noProof/>
          <w:sz w:val="18"/>
          <w:szCs w:val="22"/>
        </w:rPr>
      </w:pPr>
    </w:p>
    <w:p w:rsidR="00F955E1" w:rsidP="00C627D1" w:rsidRDefault="00F955E1" w14:paraId="5C91A9EB" w14:textId="77777777">
      <w:pPr>
        <w:tabs>
          <w:tab w:val="left" w:pos="3955"/>
        </w:tabs>
        <w:rPr>
          <w:i/>
          <w:iCs/>
          <w:noProof/>
          <w:sz w:val="18"/>
          <w:szCs w:val="22"/>
        </w:rPr>
      </w:pPr>
    </w:p>
    <w:p w:rsidR="00F955E1" w:rsidP="00C627D1" w:rsidRDefault="00F955E1" w14:paraId="5B3095E7" w14:textId="77777777">
      <w:pPr>
        <w:tabs>
          <w:tab w:val="left" w:pos="3955"/>
        </w:tabs>
        <w:rPr>
          <w:i/>
          <w:iCs/>
          <w:noProof/>
          <w:sz w:val="18"/>
          <w:szCs w:val="22"/>
        </w:rPr>
      </w:pPr>
    </w:p>
    <w:p w:rsidR="00F955E1" w:rsidP="00C627D1" w:rsidRDefault="00F955E1" w14:paraId="71F3B095" w14:textId="77777777">
      <w:pPr>
        <w:tabs>
          <w:tab w:val="left" w:pos="3955"/>
        </w:tabs>
        <w:rPr>
          <w:i/>
          <w:iCs/>
          <w:noProof/>
          <w:sz w:val="18"/>
          <w:szCs w:val="22"/>
        </w:rPr>
      </w:pPr>
    </w:p>
    <w:p w:rsidR="00F955E1" w:rsidP="00C627D1" w:rsidRDefault="00F955E1" w14:paraId="2CCA3306" w14:textId="77777777">
      <w:pPr>
        <w:tabs>
          <w:tab w:val="left" w:pos="3955"/>
        </w:tabs>
        <w:rPr>
          <w:i/>
          <w:iCs/>
          <w:noProof/>
          <w:sz w:val="18"/>
          <w:szCs w:val="22"/>
        </w:rPr>
      </w:pPr>
    </w:p>
    <w:p w:rsidR="009B0B30" w:rsidP="00C627D1" w:rsidRDefault="00F56D2F" w14:paraId="6414406C" w14:textId="77777777">
      <w:pPr>
        <w:tabs>
          <w:tab w:val="left" w:pos="3955"/>
        </w:tabs>
        <w:rPr>
          <w:i/>
          <w:iCs/>
          <w:noProof/>
          <w:sz w:val="18"/>
          <w:szCs w:val="22"/>
        </w:rPr>
      </w:pPr>
      <w:r w:rsidRPr="00C627D1">
        <w:rPr>
          <w:i/>
          <w:iCs/>
          <w:noProof/>
          <w:sz w:val="18"/>
          <w:szCs w:val="22"/>
        </w:rPr>
        <w:t>Note:</w:t>
      </w:r>
      <w:r w:rsidR="00D07583">
        <w:rPr>
          <w:i/>
          <w:iCs/>
          <w:noProof/>
          <w:sz w:val="18"/>
          <w:szCs w:val="22"/>
        </w:rPr>
        <w:t xml:space="preserve"> Pictures are illustrative.</w:t>
      </w:r>
      <w:r w:rsidRPr="00C627D1">
        <w:rPr>
          <w:i/>
          <w:iCs/>
          <w:noProof/>
          <w:sz w:val="18"/>
          <w:szCs w:val="22"/>
        </w:rPr>
        <w:t xml:space="preserve"> Top – Wind turbine installation; Center – Battery Energy Storage System construction</w:t>
      </w:r>
      <w:r w:rsidRPr="00C627D1" w:rsidR="001E47D3">
        <w:rPr>
          <w:i/>
          <w:iCs/>
          <w:noProof/>
          <w:sz w:val="18"/>
          <w:szCs w:val="22"/>
        </w:rPr>
        <w:t>; Bottom – Wind turbine transportation.</w:t>
      </w:r>
    </w:p>
    <w:p w:rsidRPr="00DF1E77" w:rsidR="004B5F8C" w:rsidP="004B5F8C" w:rsidRDefault="004B5F8C" w14:paraId="77F867DE" w14:textId="77777777">
      <w:pPr>
        <w:pStyle w:val="BodyText"/>
        <w:jc w:val="both"/>
        <w:rPr>
          <w:lang w:val="en-GB"/>
        </w:rPr>
      </w:pPr>
      <w:r w:rsidRPr="00711E59">
        <w:t xml:space="preserve">During construction, workers </w:t>
      </w:r>
      <w:r>
        <w:t xml:space="preserve">will be hosted in local hospitality facilities in the broader area around the Project, at the discretion of EE’s construction contractors. </w:t>
      </w:r>
      <w:r w:rsidRPr="00DF1E77">
        <w:rPr>
          <w:lang w:val="en-GB"/>
        </w:rPr>
        <w:t>Around 60% of the workforce may be recruited from outside the local area; however, workforce accommodation will be managed through a dedicated Workforce Accommodation and Services Management Plan, which will define accommodation arrangements, assess demands on local services and infrastructure, and establish engagement procedures with accommodation providers and local authorities. In addition, potential impacts on local communities arising from worker presence will be managed through the Community Health, Safety and Security Plan, Labour Management Plan and Stakeholder Engagement Plan, including measures addressing worker conduct, workforce-community interactions, grievance management, communicable disease prevention, gender-based violence and harassment risks, and ongoing communication with affected communities</w:t>
      </w:r>
      <w:r>
        <w:rPr>
          <w:lang w:val="en-GB"/>
        </w:rPr>
        <w:t>.</w:t>
      </w:r>
    </w:p>
    <w:p w:rsidRPr="004B5F8C" w:rsidR="004B5F8C" w:rsidP="00C627D1" w:rsidRDefault="004B5F8C" w14:paraId="0FB59A6D" w14:textId="77777777">
      <w:pPr>
        <w:tabs>
          <w:tab w:val="left" w:pos="3955"/>
        </w:tabs>
      </w:pPr>
    </w:p>
    <w:p w:rsidRPr="00041E17" w:rsidR="00041E17" w:rsidP="009B0B30" w:rsidRDefault="00DB5181" w14:paraId="44F1F4EE" w14:textId="77777777">
      <w:pPr>
        <w:pStyle w:val="Heading2"/>
      </w:pPr>
      <w:r>
        <w:t xml:space="preserve"> </w:t>
      </w:r>
      <w:bookmarkStart w:name="_Toc236755421" w:id="31"/>
      <w:r w:rsidR="006A2801">
        <w:t>What happens during its operation</w:t>
      </w:r>
      <w:r w:rsidR="00114042">
        <w:t>?</w:t>
      </w:r>
      <w:bookmarkEnd w:id="31"/>
    </w:p>
    <w:p w:rsidRPr="008F0908" w:rsidR="005C6C1E" w:rsidP="00A840B6" w:rsidRDefault="005C6C1E" w14:paraId="114E242F" w14:textId="77777777">
      <w:pPr>
        <w:spacing w:after="0" w:line="300" w:lineRule="atLeast"/>
        <w:jc w:val="both"/>
      </w:pPr>
      <w:r w:rsidRPr="008F0908">
        <w:t xml:space="preserve">Once each Project component is constructed and tested, it will be commissioned and progressively brought into operation. This means that some parts of the Project may already be </w:t>
      </w:r>
      <w:r w:rsidRPr="008F0908">
        <w:t>generating, storing or transmitting electricity while other components are still under construction. When all components are commissioned, the Project will move into its full operational phase.</w:t>
      </w:r>
    </w:p>
    <w:p w:rsidR="00F62BBE" w:rsidP="00A840B6" w:rsidRDefault="001C610E" w14:paraId="7DCECAC1" w14:textId="77777777">
      <w:pPr>
        <w:pStyle w:val="BodyText"/>
        <w:jc w:val="both"/>
      </w:pPr>
      <w:r>
        <w:t xml:space="preserve">The Project will operate for around 30 years. </w:t>
      </w:r>
      <w:r w:rsidR="00CB6B8A">
        <w:t>It</w:t>
      </w:r>
      <w:r>
        <w:t xml:space="preserve"> will not require many workers</w:t>
      </w:r>
      <w:r w:rsidR="00A3650C">
        <w:t xml:space="preserve"> </w:t>
      </w:r>
      <w:r w:rsidR="00042934">
        <w:t xml:space="preserve">during operations </w:t>
      </w:r>
      <w:r w:rsidR="00A3650C">
        <w:t>as it is designed to be managed mostly through</w:t>
      </w:r>
      <w:r w:rsidRPr="007C1B66" w:rsidDel="00F4728D" w:rsidR="00A3650C">
        <w:t xml:space="preserve"> </w:t>
      </w:r>
      <w:r w:rsidRPr="007C1B66" w:rsidR="00A3650C">
        <w:t xml:space="preserve">remote monitoring </w:t>
      </w:r>
      <w:r w:rsidR="00A3650C">
        <w:t>and control systems. O</w:t>
      </w:r>
      <w:r w:rsidRPr="007C1B66" w:rsidR="00A3650C">
        <w:t xml:space="preserve">n-site </w:t>
      </w:r>
      <w:r w:rsidR="00A3650C">
        <w:t xml:space="preserve">presence will be required for scheduled </w:t>
      </w:r>
      <w:r w:rsidRPr="007C1B66" w:rsidR="00A3650C">
        <w:t>inspections, planned</w:t>
      </w:r>
      <w:r w:rsidR="00042934">
        <w:t>,</w:t>
      </w:r>
      <w:r w:rsidRPr="007C1B66" w:rsidR="00A3650C">
        <w:t xml:space="preserve"> and</w:t>
      </w:r>
      <w:r w:rsidR="00A3650C">
        <w:t xml:space="preserve"> occasional</w:t>
      </w:r>
      <w:r w:rsidRPr="007C1B66" w:rsidR="00A3650C">
        <w:t xml:space="preserve"> corrective maintenance activities.</w:t>
      </w:r>
      <w:r w:rsidR="00A3650C">
        <w:t xml:space="preserve"> In total, around five full-time employments will be created.</w:t>
      </w:r>
      <w:r w:rsidR="009949B8">
        <w:t xml:space="preserve"> Solar, transformer substation and battery energy storage system areas will be fenced</w:t>
      </w:r>
      <w:r w:rsidR="0019337A">
        <w:t xml:space="preserve"> so the land will not be accessible.</w:t>
      </w:r>
      <w:r w:rsidR="007346FB">
        <w:t xml:space="preserve"> Around certain wind</w:t>
      </w:r>
      <w:r w:rsidR="005E35E6">
        <w:t xml:space="preserve"> </w:t>
      </w:r>
      <w:r w:rsidR="007346FB">
        <w:t>turbines</w:t>
      </w:r>
      <w:r w:rsidR="005E35E6">
        <w:t>, there will be no fencing and agricultural activity can proceed.</w:t>
      </w:r>
    </w:p>
    <w:p w:rsidR="00F62BBE" w:rsidP="00A840B6" w:rsidRDefault="00DB5181" w14:paraId="01454A59" w14:textId="77777777">
      <w:pPr>
        <w:pStyle w:val="Heading2"/>
        <w:jc w:val="both"/>
      </w:pPr>
      <w:r>
        <w:t xml:space="preserve"> </w:t>
      </w:r>
      <w:bookmarkStart w:name="_Toc236755422" w:id="32"/>
      <w:r w:rsidR="00691D58">
        <w:t>Why is the Project needed?</w:t>
      </w:r>
      <w:bookmarkEnd w:id="32"/>
    </w:p>
    <w:p w:rsidRPr="00711E59" w:rsidR="008D0144" w:rsidP="00A840B6" w:rsidRDefault="006042A4" w14:paraId="5A41F21A" w14:textId="77777777">
      <w:pPr>
        <w:pStyle w:val="BodyText"/>
        <w:jc w:val="both"/>
      </w:pPr>
      <w:r w:rsidRPr="00711E59">
        <w:t xml:space="preserve">Lithuania aims to improve its energy security, rely less on imported energy, and produce more electricity than it uses by 2030. In the longer term, the country aims to become a net energy exporter by 2050. Intermediate targets established for 2030 include achieving a 100% share of renewable electricity in total final electricity consumption and increasing the share of renewables in gross final energy consumption to 55%, compared to a 95% target by 2050. Expansion of domestic renewable energy generation constitutes a key pathway to achieving these objectives. </w:t>
      </w:r>
    </w:p>
    <w:p w:rsidRPr="00711E59" w:rsidR="00D3716D" w:rsidP="00A840B6" w:rsidRDefault="006042A4" w14:paraId="2EF1AB03" w14:textId="77777777">
      <w:pPr>
        <w:pStyle w:val="BodyText"/>
        <w:jc w:val="both"/>
      </w:pPr>
      <w:r w:rsidRPr="00711E59">
        <w:t xml:space="preserve">In this context, </w:t>
      </w:r>
      <w:r w:rsidRPr="00711E59">
        <w:rPr>
          <w:b/>
          <w:bCs/>
        </w:rPr>
        <w:t>the Project would contribute approximately 5.4% of the onshore wind capacity (4.5 Gigawatts, GW) and 2.9% of the solar capacity (4.1 GW) required nationally by 2030,</w:t>
      </w:r>
      <w:r w:rsidRPr="00711E59">
        <w:t xml:space="preserve"> both of which are planned to be further expanded to 10 GW of wind and 9 GW of solar capacity by 2050. </w:t>
      </w:r>
    </w:p>
    <w:p w:rsidRPr="00D765E2" w:rsidR="006042A4" w:rsidP="00A840B6" w:rsidRDefault="006042A4" w14:paraId="083A4FAF" w14:textId="77777777">
      <w:pPr>
        <w:pStyle w:val="BodyText"/>
        <w:jc w:val="both"/>
        <w:rPr>
          <w:lang w:eastAsia="en-GB"/>
        </w:rPr>
      </w:pPr>
      <w:r w:rsidRPr="00711E59">
        <w:t xml:space="preserve">The inclusion </w:t>
      </w:r>
      <w:r w:rsidRPr="00711E59">
        <w:rPr>
          <w:b/>
          <w:bCs/>
        </w:rPr>
        <w:t>of BESS would further support grid stability</w:t>
      </w:r>
      <w:r w:rsidRPr="00711E59">
        <w:t xml:space="preserve"> by addressing intermittency, frequency regulation, and peak demand management.</w:t>
      </w:r>
    </w:p>
    <w:p w:rsidR="00FA0F0F" w:rsidP="00A840B6" w:rsidRDefault="00FA0F0F" w14:paraId="400FABE4" w14:textId="77777777">
      <w:pPr>
        <w:pStyle w:val="BodyText"/>
        <w:jc w:val="both"/>
      </w:pPr>
      <w:r>
        <w:t>An expansion of domestic renewable generation would also reduce Lithuania’s exposure to energy supply disruptions and price volatility associated with fossil fuel markets.</w:t>
      </w:r>
    </w:p>
    <w:p w:rsidRPr="001D0B12" w:rsidR="001D0B12" w:rsidP="00A840B6" w:rsidRDefault="001D0B12" w14:paraId="34420FF6" w14:textId="77777777">
      <w:pPr>
        <w:pStyle w:val="BodyText"/>
        <w:jc w:val="both"/>
        <w:rPr>
          <w:lang w:val="en-GB"/>
        </w:rPr>
      </w:pPr>
      <w:r w:rsidRPr="001D0B12">
        <w:rPr>
          <w:lang w:val="en-GB"/>
        </w:rPr>
        <w:t>Locally, the Project is expected to bring some economic benefits. These may include regular payments to landowners through long-term land lease agreements, additional tax income for the municipality, and opportunities for local companies and workers to provide goods and services during construction and operation. The construction phase may also help workers gain skills and experience in renewable energy, electricity infrastructure and battery storage systems, which could support future job opportunities in similar projects. If the Project does not go ahead, these local economic and employment benefits would not take place.</w:t>
      </w:r>
    </w:p>
    <w:p w:rsidR="00DC39AB" w:rsidP="00A840B6" w:rsidRDefault="001D0B12" w14:paraId="656B2ACE" w14:textId="77777777">
      <w:pPr>
        <w:pStyle w:val="BodyText"/>
        <w:jc w:val="both"/>
      </w:pPr>
      <w:r>
        <w:t xml:space="preserve">Finally, the </w:t>
      </w:r>
      <w:r w:rsidR="00DC39AB">
        <w:t xml:space="preserve">Project’s strategic location in proximity to </w:t>
      </w:r>
      <w:proofErr w:type="spellStart"/>
      <w:r w:rsidRPr="00435502" w:rsidR="00DC39AB">
        <w:t>Klaipėda</w:t>
      </w:r>
      <w:proofErr w:type="spellEnd"/>
      <w:r w:rsidR="00DC39AB">
        <w:t xml:space="preserve"> port, the largest in the country, may also provide long-term opportunities to supply low GHG emission electricity to the </w:t>
      </w:r>
      <w:r>
        <w:t>port facilit</w:t>
      </w:r>
      <w:r w:rsidR="001F3C61">
        <w:t>ies and port operations, supporting also the</w:t>
      </w:r>
      <w:r w:rsidR="00DC39AB">
        <w:t xml:space="preserve"> emerging energy value chains such as production of hydrogen and its derivatives, e-fuels, </w:t>
      </w:r>
      <w:proofErr w:type="gramStart"/>
      <w:r w:rsidR="00DC39AB">
        <w:t>etc</w:t>
      </w:r>
      <w:r w:rsidR="001F3C61">
        <w:t>..</w:t>
      </w:r>
      <w:proofErr w:type="gramEnd"/>
      <w:r w:rsidR="00DC39AB">
        <w:t xml:space="preserve"> </w:t>
      </w:r>
    </w:p>
    <w:p w:rsidR="00041E17" w:rsidP="00041E17" w:rsidRDefault="00DB5181" w14:paraId="6A4FF841" w14:textId="77777777">
      <w:pPr>
        <w:pStyle w:val="Heading2"/>
      </w:pPr>
      <w:r>
        <w:t xml:space="preserve"> </w:t>
      </w:r>
      <w:bookmarkStart w:name="_Toc236755423" w:id="33"/>
      <w:r w:rsidR="00041E17">
        <w:t>What Project alternatives were considered?</w:t>
      </w:r>
      <w:bookmarkEnd w:id="33"/>
    </w:p>
    <w:p w:rsidRPr="00CB6B8A" w:rsidR="00432D57" w:rsidP="00C627D1" w:rsidRDefault="004A3282" w14:paraId="18F3D1EC" w14:textId="77777777">
      <w:pPr>
        <w:pStyle w:val="BodyText"/>
      </w:pPr>
      <w:r>
        <w:t>The table below summarize</w:t>
      </w:r>
      <w:r w:rsidR="00117BAD">
        <w:t>s</w:t>
      </w:r>
      <w:r>
        <w:t xml:space="preserve"> the key alternatives considered for the Project</w:t>
      </w:r>
      <w:r w:rsidR="008C0DFD">
        <w:t xml:space="preserve"> and why specific choices in terms of</w:t>
      </w:r>
      <w:r w:rsidR="00432D57">
        <w:t xml:space="preserve"> development, location</w:t>
      </w:r>
      <w:r w:rsidR="00117BAD">
        <w:t>,</w:t>
      </w:r>
      <w:r w:rsidR="00432D57">
        <w:t xml:space="preserve"> and design were made:</w:t>
      </w:r>
    </w:p>
    <w:p w:rsidR="00432D57" w:rsidP="003C0451" w:rsidRDefault="003C0451" w14:paraId="5CC90B52" w14:textId="3B0DA5B5">
      <w:pPr>
        <w:pStyle w:val="Caption"/>
      </w:pPr>
      <w:bookmarkStart w:name="_Toc236755447" w:id="34"/>
      <w:r>
        <w:t xml:space="preserve">Table </w:t>
      </w:r>
      <w:r w:rsidR="00196BAE">
        <w:fldChar w:fldCharType="begin"/>
      </w:r>
      <w:r w:rsidR="00196BAE">
        <w:instrText xml:space="preserve"> STYLEREF 1 \s </w:instrText>
      </w:r>
      <w:r w:rsidR="00196BAE">
        <w:fldChar w:fldCharType="separate"/>
      </w:r>
      <w:r w:rsidR="00196BAE">
        <w:rPr>
          <w:noProof/>
        </w:rPr>
        <w:t>5</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1</w:t>
      </w:r>
      <w:r w:rsidR="00196BAE">
        <w:fldChar w:fldCharType="end"/>
      </w:r>
      <w:r w:rsidR="00432D57">
        <w:t xml:space="preserve"> Summary of Project alternatives</w:t>
      </w:r>
      <w:bookmarkEnd w:id="34"/>
    </w:p>
    <w:tbl>
      <w:tblPr>
        <w:tblStyle w:val="ERMTable11"/>
        <w:tblW w:w="0" w:type="auto"/>
        <w:tblLook w:val="04A0" w:firstRow="1" w:lastRow="0" w:firstColumn="1" w:lastColumn="0" w:noHBand="0" w:noVBand="1"/>
      </w:tblPr>
      <w:tblGrid>
        <w:gridCol w:w="1680"/>
        <w:gridCol w:w="6066"/>
        <w:gridCol w:w="1880"/>
      </w:tblGrid>
      <w:tr w:rsidR="00E91A4C" w:rsidTr="00C627D1" w14:paraId="3866CC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1A4C" w:rsidP="00C627D1" w:rsidRDefault="00E91A4C" w14:paraId="27C438A9" w14:textId="77777777">
            <w:pPr>
              <w:pStyle w:val="Tabletextleft"/>
            </w:pPr>
            <w:r>
              <w:t>Alternatives</w:t>
            </w:r>
          </w:p>
        </w:tc>
        <w:tc>
          <w:tcPr>
            <w:tcW w:w="0" w:type="auto"/>
          </w:tcPr>
          <w:p w:rsidR="00E91A4C" w:rsidP="00C627D1" w:rsidRDefault="00E91A4C" w14:paraId="2DBE6624" w14:textId="77777777">
            <w:pPr>
              <w:pStyle w:val="Tabletextleft"/>
              <w:jc w:val="center"/>
              <w:cnfStyle w:val="100000000000" w:firstRow="1" w:lastRow="0" w:firstColumn="0" w:lastColumn="0" w:oddVBand="0" w:evenVBand="0" w:oddHBand="0" w:evenHBand="0" w:firstRowFirstColumn="0" w:firstRowLastColumn="0" w:lastRowFirstColumn="0" w:lastRowLastColumn="0"/>
            </w:pPr>
            <w:r>
              <w:t>Comment</w:t>
            </w:r>
          </w:p>
        </w:tc>
        <w:tc>
          <w:tcPr>
            <w:tcW w:w="0" w:type="auto"/>
          </w:tcPr>
          <w:p w:rsidR="00E91A4C" w:rsidP="00C627D1" w:rsidRDefault="00E91A4C" w14:paraId="7C613623" w14:textId="77777777">
            <w:pPr>
              <w:pStyle w:val="Tabletextleft"/>
              <w:jc w:val="center"/>
              <w:cnfStyle w:val="100000000000" w:firstRow="1" w:lastRow="0" w:firstColumn="0" w:lastColumn="0" w:oddVBand="0" w:evenVBand="0" w:oddHBand="0" w:evenHBand="0" w:firstRowFirstColumn="0" w:firstRowLastColumn="0" w:lastRowFirstColumn="0" w:lastRowLastColumn="0"/>
            </w:pPr>
            <w:r>
              <w:t>Selected base case</w:t>
            </w:r>
          </w:p>
        </w:tc>
      </w:tr>
      <w:tr w:rsidR="00E91A4C" w:rsidTr="00C627D1" w14:paraId="77CFEB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1A4C" w:rsidP="00C627D1" w:rsidRDefault="00E91A4C" w14:paraId="5ABAB1C6" w14:textId="77777777">
            <w:pPr>
              <w:pStyle w:val="Tabletextleft"/>
            </w:pPr>
            <w:r>
              <w:t>No Project alternative</w:t>
            </w:r>
          </w:p>
        </w:tc>
        <w:tc>
          <w:tcPr>
            <w:tcW w:w="0" w:type="auto"/>
          </w:tcPr>
          <w:p w:rsidR="00E91A4C" w:rsidP="00C627D1" w:rsidRDefault="00E91A4C" w14:paraId="4742D64A" w14:textId="77777777">
            <w:pPr>
              <w:pStyle w:val="Tabletextleft"/>
              <w:jc w:val="both"/>
              <w:cnfStyle w:val="000000100000" w:firstRow="0" w:lastRow="0" w:firstColumn="0" w:lastColumn="0" w:oddVBand="0" w:evenVBand="0" w:oddHBand="1" w:evenHBand="0" w:firstRowFirstColumn="0" w:firstRowLastColumn="0" w:lastRowFirstColumn="0" w:lastRowLastColumn="0"/>
            </w:pPr>
            <w:r>
              <w:t xml:space="preserve">A no Project alternative is one where the Project is not developed. It is considered unfavorable because it represents a missed opportunity to contribute to </w:t>
            </w:r>
            <w:r w:rsidRPr="00BA6954">
              <w:t>climate change mitigation, energy security, and industrial and economic development</w:t>
            </w:r>
            <w:r w:rsidR="00B93E6B">
              <w:t xml:space="preserve"> in the country.</w:t>
            </w:r>
          </w:p>
        </w:tc>
        <w:tc>
          <w:tcPr>
            <w:tcW w:w="0" w:type="auto"/>
            <w:shd w:val="clear" w:color="auto" w:fill="D8F6E1" w:themeFill="accent2" w:themeFillTint="1A"/>
          </w:tcPr>
          <w:p w:rsidR="00E91A4C" w:rsidP="00C627D1" w:rsidRDefault="002153BF" w14:paraId="6A23BB28" w14:textId="77777777">
            <w:pPr>
              <w:pStyle w:val="Tabletextleft"/>
              <w:jc w:val="center"/>
              <w:cnfStyle w:val="000000100000" w:firstRow="0" w:lastRow="0" w:firstColumn="0" w:lastColumn="0" w:oddVBand="0" w:evenVBand="0" w:oddHBand="1" w:evenHBand="0" w:firstRowFirstColumn="0" w:firstRowLastColumn="0" w:lastRowFirstColumn="0" w:lastRowLastColumn="0"/>
            </w:pPr>
            <w:r>
              <w:t>Proceed with the development of the Project</w:t>
            </w:r>
          </w:p>
        </w:tc>
      </w:tr>
      <w:tr w:rsidR="00E91A4C" w:rsidTr="00C627D1" w14:paraId="700B3E81" w14:textId="77777777">
        <w:tc>
          <w:tcPr>
            <w:cnfStyle w:val="001000000000" w:firstRow="0" w:lastRow="0" w:firstColumn="1" w:lastColumn="0" w:oddVBand="0" w:evenVBand="0" w:oddHBand="0" w:evenHBand="0" w:firstRowFirstColumn="0" w:firstRowLastColumn="0" w:lastRowFirstColumn="0" w:lastRowLastColumn="0"/>
            <w:tcW w:w="0" w:type="auto"/>
          </w:tcPr>
          <w:p w:rsidR="00E91A4C" w:rsidP="00C627D1" w:rsidRDefault="002153BF" w14:paraId="7E86FAF9" w14:textId="77777777">
            <w:pPr>
              <w:pStyle w:val="Tabletextleft"/>
            </w:pPr>
            <w:r>
              <w:t>Other locations</w:t>
            </w:r>
          </w:p>
        </w:tc>
        <w:tc>
          <w:tcPr>
            <w:tcW w:w="0" w:type="auto"/>
          </w:tcPr>
          <w:p w:rsidR="00E91A4C" w:rsidP="00C627D1" w:rsidRDefault="007612DC" w14:paraId="1B572EF3" w14:textId="77777777">
            <w:pPr>
              <w:pStyle w:val="Tabletextleft"/>
              <w:jc w:val="both"/>
              <w:cnfStyle w:val="000000000000" w:firstRow="0" w:lastRow="0" w:firstColumn="0" w:lastColumn="0" w:oddVBand="0" w:evenVBand="0" w:oddHBand="0" w:evenHBand="0" w:firstRowFirstColumn="0" w:firstRowLastColumn="0" w:lastRowFirstColumn="0" w:lastRowLastColumn="0"/>
            </w:pPr>
            <w:r>
              <w:t>There are</w:t>
            </w:r>
            <w:r w:rsidR="002D4F6F">
              <w:t xml:space="preserve"> locations with better resources on a global level, but they do not benefit from the same policy support, </w:t>
            </w:r>
            <w:r w:rsidR="004F2220">
              <w:t>and stable, reliable jurisdiction and economy as Lithuania.</w:t>
            </w:r>
            <w:r w:rsidR="00682802">
              <w:t xml:space="preserve"> The electrical transmission in</w:t>
            </w:r>
            <w:r w:rsidR="007A2172">
              <w:t>frastructure is ready to accommodate the Project, and the site has some of the best wind resources in the country.</w:t>
            </w:r>
            <w:r w:rsidR="006C0EA3">
              <w:t xml:space="preserve"> It is designated in spatial planning as an area to be developed for wind energy</w:t>
            </w:r>
            <w:r w:rsidR="00332B2B">
              <w:t>.</w:t>
            </w:r>
          </w:p>
        </w:tc>
        <w:tc>
          <w:tcPr>
            <w:tcW w:w="0" w:type="auto"/>
            <w:shd w:val="clear" w:color="auto" w:fill="D8F6E1" w:themeFill="accent2" w:themeFillTint="1A"/>
          </w:tcPr>
          <w:p w:rsidR="00E91A4C" w:rsidP="00C627D1" w:rsidRDefault="002153BF" w14:paraId="7AB0E9EE" w14:textId="77777777">
            <w:pPr>
              <w:pStyle w:val="Tabletextleft"/>
              <w:jc w:val="center"/>
              <w:cnfStyle w:val="000000000000" w:firstRow="0" w:lastRow="0" w:firstColumn="0" w:lastColumn="0" w:oddVBand="0" w:evenVBand="0" w:oddHBand="0" w:evenHBand="0" w:firstRowFirstColumn="0" w:firstRowLastColumn="0" w:lastRowFirstColumn="0" w:lastRowLastColumn="0"/>
            </w:pPr>
            <w:r>
              <w:t xml:space="preserve">Project site, in </w:t>
            </w:r>
            <w:r w:rsidDel="00B1663A">
              <w:t xml:space="preserve">Klaipeda </w:t>
            </w:r>
            <w:r w:rsidR="00B1663A">
              <w:t>County</w:t>
            </w:r>
          </w:p>
        </w:tc>
      </w:tr>
      <w:tr w:rsidR="00E91A4C" w:rsidTr="00C627D1" w14:paraId="67DF01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1A4C" w:rsidP="00C627D1" w:rsidRDefault="007A2172" w14:paraId="7A69BC31" w14:textId="77777777">
            <w:pPr>
              <w:pStyle w:val="Tabletextleft"/>
            </w:pPr>
            <w:r>
              <w:t xml:space="preserve">Other battery </w:t>
            </w:r>
            <w:r w:rsidR="00265011">
              <w:t>technologies</w:t>
            </w:r>
          </w:p>
        </w:tc>
        <w:tc>
          <w:tcPr>
            <w:tcW w:w="0" w:type="auto"/>
          </w:tcPr>
          <w:p w:rsidR="00E91A4C" w:rsidP="00C627D1" w:rsidRDefault="00265011" w14:paraId="4565A234" w14:textId="77777777">
            <w:pPr>
              <w:pStyle w:val="Tabletextleft"/>
              <w:jc w:val="both"/>
              <w:cnfStyle w:val="000000100000" w:firstRow="0" w:lastRow="0" w:firstColumn="0" w:lastColumn="0" w:oddVBand="0" w:evenVBand="0" w:oddHBand="1" w:evenHBand="0" w:firstRowFirstColumn="0" w:firstRowLastColumn="0" w:lastRowFirstColumn="0" w:lastRowLastColumn="0"/>
            </w:pPr>
            <w:r>
              <w:t>There are higher performing battery technologies</w:t>
            </w:r>
            <w:r w:rsidR="00677101">
              <w:t xml:space="preserve"> which can store more energy,</w:t>
            </w:r>
            <w:r w:rsidR="00823A1F">
              <w:t xml:space="preserve"> but they have a greater risk of catching fire and contain</w:t>
            </w:r>
            <w:r w:rsidR="001A74A8">
              <w:t xml:space="preserve"> Cobalt, a toxic heavy metal. It has been decided to </w:t>
            </w:r>
            <w:r w:rsidR="00F52C51">
              <w:t>select the safest solution.</w:t>
            </w:r>
          </w:p>
        </w:tc>
        <w:tc>
          <w:tcPr>
            <w:tcW w:w="0" w:type="auto"/>
            <w:shd w:val="clear" w:color="auto" w:fill="D8F6E1" w:themeFill="accent2" w:themeFillTint="1A"/>
          </w:tcPr>
          <w:p w:rsidR="00E91A4C" w:rsidP="00C627D1" w:rsidRDefault="0037223A" w14:paraId="670C8F36" w14:textId="77777777">
            <w:pPr>
              <w:pStyle w:val="Tabletextleft"/>
              <w:jc w:val="center"/>
              <w:cnfStyle w:val="000000100000" w:firstRow="0" w:lastRow="0" w:firstColumn="0" w:lastColumn="0" w:oddVBand="0" w:evenVBand="0" w:oddHBand="1" w:evenHBand="0" w:firstRowFirstColumn="0" w:firstRowLastColumn="0" w:lastRowFirstColumn="0" w:lastRowLastColumn="0"/>
            </w:pPr>
            <w:r>
              <w:t>Lithium Iron phosphate batteries</w:t>
            </w:r>
          </w:p>
        </w:tc>
      </w:tr>
      <w:tr w:rsidR="00E91A4C" w:rsidTr="00C627D1" w14:paraId="46FA1B8B" w14:textId="77777777">
        <w:tc>
          <w:tcPr>
            <w:cnfStyle w:val="001000000000" w:firstRow="0" w:lastRow="0" w:firstColumn="1" w:lastColumn="0" w:oddVBand="0" w:evenVBand="0" w:oddHBand="0" w:evenHBand="0" w:firstRowFirstColumn="0" w:firstRowLastColumn="0" w:lastRowFirstColumn="0" w:lastRowLastColumn="0"/>
            <w:tcW w:w="0" w:type="auto"/>
          </w:tcPr>
          <w:p w:rsidR="00E91A4C" w:rsidP="00C627D1" w:rsidRDefault="0037223A" w14:paraId="713C1CA4" w14:textId="77777777">
            <w:pPr>
              <w:pStyle w:val="Tabletextleft"/>
            </w:pPr>
            <w:r>
              <w:t>Other wind turbine models</w:t>
            </w:r>
          </w:p>
        </w:tc>
        <w:tc>
          <w:tcPr>
            <w:tcW w:w="0" w:type="auto"/>
          </w:tcPr>
          <w:p w:rsidR="00E91A4C" w:rsidP="00C627D1" w:rsidRDefault="00187905" w14:paraId="2A23B9DD" w14:textId="77777777">
            <w:pPr>
              <w:pStyle w:val="Tabletextleft"/>
              <w:jc w:val="both"/>
              <w:cnfStyle w:val="000000000000" w:firstRow="0" w:lastRow="0" w:firstColumn="0" w:lastColumn="0" w:oddVBand="0" w:evenVBand="0" w:oddHBand="0" w:evenHBand="0" w:firstRowFirstColumn="0" w:firstRowLastColumn="0" w:lastRowFirstColumn="0" w:lastRowLastColumn="0"/>
            </w:pPr>
            <w:r>
              <w:t>The selected model is the tallest</w:t>
            </w:r>
            <w:r w:rsidR="00736778">
              <w:t xml:space="preserve">, which will generate the </w:t>
            </w:r>
            <w:proofErr w:type="gramStart"/>
            <w:r w:rsidR="00736778">
              <w:t>most</w:t>
            </w:r>
            <w:r w:rsidR="00DF69B0">
              <w:t xml:space="preserve"> clean</w:t>
            </w:r>
            <w:proofErr w:type="gramEnd"/>
            <w:r w:rsidR="00736778">
              <w:t xml:space="preserve"> energy for the land available.</w:t>
            </w:r>
            <w:r w:rsidR="00DF69B0">
              <w:t xml:space="preserve"> The height difference with other models will not make a noteworthy difference to landscape impacts and</w:t>
            </w:r>
            <w:r w:rsidR="000343CE">
              <w:t xml:space="preserve"> the noise emissions of all models were similar.</w:t>
            </w:r>
          </w:p>
        </w:tc>
        <w:tc>
          <w:tcPr>
            <w:tcW w:w="0" w:type="auto"/>
            <w:shd w:val="clear" w:color="auto" w:fill="D8F6E1" w:themeFill="accent2" w:themeFillTint="1A"/>
          </w:tcPr>
          <w:p w:rsidR="00E91A4C" w:rsidP="00C627D1" w:rsidRDefault="00452BF3" w14:paraId="379E178C" w14:textId="77777777">
            <w:pPr>
              <w:pStyle w:val="Tabletextleft"/>
              <w:jc w:val="center"/>
              <w:cnfStyle w:val="000000000000" w:firstRow="0" w:lastRow="0" w:firstColumn="0" w:lastColumn="0" w:oddVBand="0" w:evenVBand="0" w:oddHBand="0" w:evenHBand="0" w:firstRowFirstColumn="0" w:firstRowLastColumn="0" w:lastRowFirstColumn="0" w:lastRowLastColumn="0"/>
            </w:pPr>
            <w:r>
              <w:t>Vestas V172</w:t>
            </w:r>
          </w:p>
        </w:tc>
      </w:tr>
      <w:tr w:rsidR="00E91A4C" w:rsidTr="00C627D1" w14:paraId="193A23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1A4C" w:rsidP="00C627D1" w:rsidRDefault="00E91A4C" w14:paraId="03FF7A7E" w14:textId="77777777">
            <w:pPr>
              <w:pStyle w:val="Tabletextleft"/>
            </w:pPr>
            <w:r>
              <w:t>Solar technologies</w:t>
            </w:r>
          </w:p>
        </w:tc>
        <w:tc>
          <w:tcPr>
            <w:tcW w:w="0" w:type="auto"/>
          </w:tcPr>
          <w:p w:rsidR="00E91A4C" w:rsidP="00C627D1" w:rsidRDefault="001C7AA0" w14:paraId="7B0AE2D3" w14:textId="77777777">
            <w:pPr>
              <w:pStyle w:val="Tabletextleft"/>
              <w:jc w:val="both"/>
              <w:cnfStyle w:val="000000100000" w:firstRow="0" w:lastRow="0" w:firstColumn="0" w:lastColumn="0" w:oddVBand="0" w:evenVBand="0" w:oddHBand="1" w:evenHBand="0" w:firstRowFirstColumn="0" w:firstRowLastColumn="0" w:lastRowFirstColumn="0" w:lastRowLastColumn="0"/>
            </w:pPr>
            <w:r>
              <w:t xml:space="preserve">The selected technologies follow the sun as </w:t>
            </w:r>
            <w:proofErr w:type="gramStart"/>
            <w:r>
              <w:t>it moves</w:t>
            </w:r>
            <w:proofErr w:type="gramEnd"/>
            <w:r>
              <w:t xml:space="preserve"> across the sky throughout the </w:t>
            </w:r>
            <w:proofErr w:type="gramStart"/>
            <w:r>
              <w:t>day</w:t>
            </w:r>
            <w:r w:rsidR="007F2E1B">
              <w:t>, and</w:t>
            </w:r>
            <w:proofErr w:type="gramEnd"/>
            <w:r w:rsidR="007F2E1B">
              <w:t xml:space="preserve"> generate electrical energy from the backside of PV modules</w:t>
            </w:r>
            <w:r w:rsidR="00C138FA">
              <w:t xml:space="preserve"> to capture energy from light reflected off the ground.</w:t>
            </w:r>
            <w:r w:rsidR="00C371B7">
              <w:t xml:space="preserve"> This generates the </w:t>
            </w:r>
            <w:proofErr w:type="gramStart"/>
            <w:r w:rsidR="00C371B7">
              <w:t>most clean</w:t>
            </w:r>
            <w:proofErr w:type="gramEnd"/>
            <w:r w:rsidR="00C371B7">
              <w:t xml:space="preserve"> energy for the land available.</w:t>
            </w:r>
          </w:p>
        </w:tc>
        <w:tc>
          <w:tcPr>
            <w:tcW w:w="0" w:type="auto"/>
            <w:shd w:val="clear" w:color="auto" w:fill="D8F6E1" w:themeFill="accent2" w:themeFillTint="1A"/>
          </w:tcPr>
          <w:p w:rsidR="00E91A4C" w:rsidP="00C627D1" w:rsidRDefault="0005232C" w14:paraId="6BACBB8D" w14:textId="77777777">
            <w:pPr>
              <w:pStyle w:val="Tabletextleft"/>
              <w:jc w:val="center"/>
              <w:cnfStyle w:val="000000100000" w:firstRow="0" w:lastRow="0" w:firstColumn="0" w:lastColumn="0" w:oddVBand="0" w:evenVBand="0" w:oddHBand="1" w:evenHBand="0" w:firstRowFirstColumn="0" w:firstRowLastColumn="0" w:lastRowFirstColumn="0" w:lastRowLastColumn="0"/>
            </w:pPr>
            <w:r w:rsidRPr="0005232C">
              <w:t>Bifacial modules</w:t>
            </w:r>
          </w:p>
          <w:p w:rsidR="0005232C" w:rsidP="00C627D1" w:rsidRDefault="0005232C" w14:paraId="5CA3F6A6" w14:textId="77777777">
            <w:pPr>
              <w:pStyle w:val="Tabletextleft"/>
              <w:jc w:val="center"/>
              <w:cnfStyle w:val="000000100000" w:firstRow="0" w:lastRow="0" w:firstColumn="0" w:lastColumn="0" w:oddVBand="0" w:evenVBand="0" w:oddHBand="1" w:evenHBand="0" w:firstRowFirstColumn="0" w:firstRowLastColumn="0" w:lastRowFirstColumn="0" w:lastRowLastColumn="0"/>
            </w:pPr>
            <w:r>
              <w:t>Single-axis trackers</w:t>
            </w:r>
          </w:p>
        </w:tc>
      </w:tr>
      <w:tr w:rsidR="00E91A4C" w:rsidTr="00C627D1" w14:paraId="319C2578" w14:textId="77777777">
        <w:tc>
          <w:tcPr>
            <w:cnfStyle w:val="001000000000" w:firstRow="0" w:lastRow="0" w:firstColumn="1" w:lastColumn="0" w:oddVBand="0" w:evenVBand="0" w:oddHBand="0" w:evenHBand="0" w:firstRowFirstColumn="0" w:firstRowLastColumn="0" w:lastRowFirstColumn="0" w:lastRowLastColumn="0"/>
            <w:tcW w:w="0" w:type="auto"/>
          </w:tcPr>
          <w:p w:rsidR="00E91A4C" w:rsidP="00093D77" w:rsidRDefault="0037223A" w14:paraId="667D80F0" w14:textId="77777777">
            <w:pPr>
              <w:pStyle w:val="Tabletextleft"/>
            </w:pPr>
            <w:r>
              <w:t>Overhead lines</w:t>
            </w:r>
          </w:p>
        </w:tc>
        <w:tc>
          <w:tcPr>
            <w:tcW w:w="0" w:type="auto"/>
          </w:tcPr>
          <w:p w:rsidR="00E91A4C" w:rsidP="00C627D1" w:rsidRDefault="00B96D00" w14:paraId="77C859DD" w14:textId="77777777">
            <w:pPr>
              <w:pStyle w:val="Tabletextleft"/>
              <w:jc w:val="both"/>
              <w:cnfStyle w:val="000000000000" w:firstRow="0" w:lastRow="0" w:firstColumn="0" w:lastColumn="0" w:oddVBand="0" w:evenVBand="0" w:oddHBand="0" w:evenHBand="0" w:firstRowFirstColumn="0" w:firstRowLastColumn="0" w:lastRowFirstColumn="0" w:lastRowLastColumn="0"/>
            </w:pPr>
            <w:r>
              <w:t xml:space="preserve">Instead of having underground cables, an alternative would be to have cables above the ground, </w:t>
            </w:r>
            <w:proofErr w:type="gramStart"/>
            <w:r>
              <w:t>as</w:t>
            </w:r>
            <w:proofErr w:type="gramEnd"/>
            <w:r>
              <w:t xml:space="preserve"> overhead lines. This would</w:t>
            </w:r>
            <w:r w:rsidR="00BF1A4D">
              <w:t xml:space="preserve"> create more visual</w:t>
            </w:r>
            <w:r w:rsidR="0018600C">
              <w:t xml:space="preserve"> and ecological</w:t>
            </w:r>
            <w:r w:rsidR="00BF1A4D">
              <w:t xml:space="preserve"> impact</w:t>
            </w:r>
            <w:r w:rsidR="0018600C">
              <w:t>, be more at risk of damage, and occupy more land surface.</w:t>
            </w:r>
            <w:r w:rsidR="00507500">
              <w:t xml:space="preserve"> Burying the cables is therefore preferred.</w:t>
            </w:r>
          </w:p>
        </w:tc>
        <w:tc>
          <w:tcPr>
            <w:tcW w:w="0" w:type="auto"/>
            <w:shd w:val="clear" w:color="auto" w:fill="D8F6E1" w:themeFill="accent2" w:themeFillTint="1A"/>
          </w:tcPr>
          <w:p w:rsidR="00E91A4C" w:rsidP="00C627D1" w:rsidRDefault="00E91A4C" w14:paraId="5C2C7BF4" w14:textId="77777777">
            <w:pPr>
              <w:pStyle w:val="Tabletextleft"/>
              <w:jc w:val="center"/>
              <w:cnfStyle w:val="000000000000" w:firstRow="0" w:lastRow="0" w:firstColumn="0" w:lastColumn="0" w:oddVBand="0" w:evenVBand="0" w:oddHBand="0" w:evenHBand="0" w:firstRowFirstColumn="0" w:firstRowLastColumn="0" w:lastRowFirstColumn="0" w:lastRowLastColumn="0"/>
            </w:pPr>
            <w:r>
              <w:t>Buried cables</w:t>
            </w:r>
          </w:p>
        </w:tc>
      </w:tr>
    </w:tbl>
    <w:p w:rsidR="00691D58" w:rsidP="00C627D1" w:rsidRDefault="00691D58" w14:paraId="4E5640AA" w14:textId="77777777">
      <w:pPr>
        <w:pStyle w:val="BodyText"/>
      </w:pPr>
    </w:p>
    <w:p w:rsidR="0088340E" w:rsidRDefault="0088340E" w14:paraId="5DFB8BF4" w14:textId="77777777">
      <w:pPr>
        <w:pStyle w:val="TableTitle"/>
        <w:shd w:val="clear" w:color="auto" w:fill="E5EDE8"/>
        <w:spacing w:before="0"/>
        <w:divId w:val="1292134050"/>
        <w:rPr>
          <w:color w:val="018219"/>
          <w:lang w:eastAsia="en-GB"/>
        </w:rPr>
      </w:pPr>
      <w:r>
        <w:rPr>
          <w:b/>
          <w:bCs/>
          <w:color w:val="018219"/>
        </w:rPr>
        <w:t>Why this location was selected</w:t>
      </w:r>
    </w:p>
    <w:p w:rsidR="0088340E" w:rsidRDefault="0088340E" w14:paraId="1634F373" w14:textId="77777777">
      <w:pPr>
        <w:pStyle w:val="Tabletextleft"/>
        <w:shd w:val="clear" w:color="auto" w:fill="E5EDE8"/>
        <w:spacing w:after="120"/>
        <w:jc w:val="both"/>
        <w:divId w:val="1292134050"/>
      </w:pPr>
      <w:r>
        <w:t>The Project location was selected to be compatible with the surrounding environment, biodiversity features and nearby communities. The main characteristics supporting the choice of this location include:</w:t>
      </w:r>
    </w:p>
    <w:p w:rsidR="0088340E" w:rsidP="00711E59" w:rsidRDefault="0088340E" w14:paraId="086C3429" w14:textId="77777777">
      <w:pPr>
        <w:pStyle w:val="TableBullet1"/>
        <w:numPr>
          <w:ilvl w:val="0"/>
          <w:numId w:val="90"/>
        </w:numPr>
        <w:shd w:val="clear" w:color="auto" w:fill="E5EDE8"/>
        <w:spacing w:before="100" w:beforeAutospacing="1" w:after="100" w:afterAutospacing="1"/>
        <w:jc w:val="both"/>
        <w:divId w:val="1292134050"/>
        <w:rPr>
          <w:rFonts w:cstheme="minorBidi"/>
        </w:rPr>
      </w:pPr>
      <w:r>
        <w:rPr>
          <w:rFonts w:cstheme="minorBidi"/>
        </w:rPr>
        <w:t xml:space="preserve">The area has a relatively low population density compared with many central or southern European locations with similar wind resources. </w:t>
      </w:r>
      <w:proofErr w:type="spellStart"/>
      <w:r>
        <w:rPr>
          <w:rFonts w:cstheme="minorBidi"/>
        </w:rPr>
        <w:t>Skuodas</w:t>
      </w:r>
      <w:proofErr w:type="spellEnd"/>
      <w:r>
        <w:rPr>
          <w:rFonts w:cstheme="minorBidi"/>
        </w:rPr>
        <w:t xml:space="preserve"> District is also less densely populated than many inland or peri-urban alternatives in Lithuania. This means fewer people are likely to be affected, reducing the potential need for additional mitigation measures.</w:t>
      </w:r>
    </w:p>
    <w:p w:rsidR="0088340E" w:rsidP="00711E59" w:rsidRDefault="0088340E" w14:paraId="3A19B0E8" w14:textId="77777777">
      <w:pPr>
        <w:pStyle w:val="TableBullet1"/>
        <w:numPr>
          <w:ilvl w:val="0"/>
          <w:numId w:val="90"/>
        </w:numPr>
        <w:shd w:val="clear" w:color="auto" w:fill="E5EDE8"/>
        <w:spacing w:before="100" w:beforeAutospacing="1" w:after="100" w:afterAutospacing="1"/>
        <w:jc w:val="both"/>
        <w:divId w:val="1292134050"/>
        <w:rPr>
          <w:rFonts w:cstheme="minorBidi"/>
        </w:rPr>
      </w:pPr>
      <w:r>
        <w:rPr>
          <w:rFonts w:cstheme="minorBidi"/>
        </w:rPr>
        <w:t>The Project does not directly overlap with nationally or internationally protected areas.</w:t>
      </w:r>
    </w:p>
    <w:p w:rsidR="0088340E" w:rsidP="00711E59" w:rsidRDefault="0088340E" w14:paraId="06A48DF9" w14:textId="77777777">
      <w:pPr>
        <w:pStyle w:val="TableBullet1"/>
        <w:numPr>
          <w:ilvl w:val="0"/>
          <w:numId w:val="90"/>
        </w:numPr>
        <w:shd w:val="clear" w:color="auto" w:fill="E5EDE8"/>
        <w:spacing w:before="100" w:beforeAutospacing="1" w:after="100" w:afterAutospacing="1"/>
        <w:jc w:val="both"/>
        <w:divId w:val="1292134050"/>
        <w:rPr>
          <w:rFonts w:cstheme="minorBidi"/>
        </w:rPr>
      </w:pPr>
      <w:r>
        <w:rPr>
          <w:rFonts w:cstheme="minorBidi"/>
        </w:rPr>
        <w:t>No cultural heritage assets are located within the Project site.</w:t>
      </w:r>
    </w:p>
    <w:p w:rsidRPr="0054534D" w:rsidR="00055817" w:rsidP="00055817" w:rsidRDefault="00085B28" w14:paraId="5189326E" w14:textId="77777777">
      <w:pPr>
        <w:pStyle w:val="Heading1"/>
      </w:pPr>
      <w:bookmarkStart w:name="_Toc234537172" w:id="35"/>
      <w:bookmarkStart w:name="_Toc234537579" w:id="36"/>
      <w:bookmarkStart w:name="_Toc234537173" w:id="37"/>
      <w:bookmarkStart w:name="_Toc234537580" w:id="38"/>
      <w:bookmarkStart w:name="_Toc234537174" w:id="39"/>
      <w:bookmarkStart w:name="_Toc234537581" w:id="40"/>
      <w:bookmarkStart w:name="_Toc234537175" w:id="41"/>
      <w:bookmarkStart w:name="_Toc234537582" w:id="42"/>
      <w:bookmarkStart w:name="_Toc234537176" w:id="43"/>
      <w:bookmarkStart w:name="_Toc234537583" w:id="44"/>
      <w:bookmarkStart w:name="_Toc234537177" w:id="45"/>
      <w:bookmarkStart w:name="_Toc234537584" w:id="46"/>
      <w:bookmarkStart w:name="_Toc234537178" w:id="47"/>
      <w:bookmarkStart w:name="_Toc234537585" w:id="48"/>
      <w:bookmarkStart w:name="_Toc234537179" w:id="49"/>
      <w:bookmarkStart w:name="_Toc234537586" w:id="50"/>
      <w:bookmarkStart w:name="_Toc234537180" w:id="51"/>
      <w:bookmarkStart w:name="_Toc234537587" w:id="52"/>
      <w:bookmarkStart w:name="_Toc234537181" w:id="53"/>
      <w:bookmarkStart w:name="_Toc234537588" w:id="54"/>
      <w:bookmarkStart w:name="_Toc234537182" w:id="55"/>
      <w:bookmarkStart w:name="_Toc234537589" w:id="56"/>
      <w:bookmarkStart w:name="_Toc234537183" w:id="57"/>
      <w:bookmarkStart w:name="_Toc234537590" w:id="58"/>
      <w:bookmarkStart w:name="_Toc234537184" w:id="59"/>
      <w:bookmarkStart w:name="_Toc234537591" w:id="60"/>
      <w:bookmarkStart w:name="_Toc234537185" w:id="61"/>
      <w:bookmarkStart w:name="_Toc234537592" w:id="62"/>
      <w:bookmarkStart w:name="_Toc234537186" w:id="63"/>
      <w:bookmarkStart w:name="_Toc234537593" w:id="64"/>
      <w:bookmarkStart w:name="_Toc234537187" w:id="65"/>
      <w:bookmarkStart w:name="_Toc234537594" w:id="66"/>
      <w:bookmarkStart w:name="_Toc234537188" w:id="67"/>
      <w:bookmarkStart w:name="_Toc234537595" w:id="68"/>
      <w:bookmarkStart w:name="_Toc234537189" w:id="69"/>
      <w:bookmarkStart w:name="_Toc234537596" w:id="70"/>
      <w:bookmarkStart w:name="_Toc234537190" w:id="71"/>
      <w:bookmarkStart w:name="_Toc234537597" w:id="72"/>
      <w:bookmarkStart w:name="_Toc234537191" w:id="73"/>
      <w:bookmarkStart w:name="_Toc234537598" w:id="74"/>
      <w:bookmarkStart w:name="_Toc234537192" w:id="75"/>
      <w:bookmarkStart w:name="_Toc234537599" w:id="76"/>
      <w:bookmarkStart w:name="_Toc234537193" w:id="77"/>
      <w:bookmarkStart w:name="_Toc234537600" w:id="78"/>
      <w:bookmarkStart w:name="_Toc234537194" w:id="79"/>
      <w:bookmarkStart w:name="_Toc234537601" w:id="80"/>
      <w:bookmarkStart w:name="_Toc234537195" w:id="81"/>
      <w:bookmarkStart w:name="_Toc234537602" w:id="82"/>
      <w:bookmarkStart w:name="_Toc234537196" w:id="83"/>
      <w:bookmarkStart w:name="_Toc234537603" w:id="84"/>
      <w:bookmarkStart w:name="_Toc234537197" w:id="85"/>
      <w:bookmarkStart w:name="_Toc234537604" w:id="86"/>
      <w:bookmarkStart w:name="_Toc234537198" w:id="87"/>
      <w:bookmarkStart w:name="_Toc234537605" w:id="88"/>
      <w:bookmarkStart w:name="_Toc234537199" w:id="89"/>
      <w:bookmarkStart w:name="_Toc234537606" w:id="90"/>
      <w:bookmarkStart w:name="_Toc234537200" w:id="91"/>
      <w:bookmarkStart w:name="_Toc234537607" w:id="92"/>
      <w:bookmarkStart w:name="_Toc234537201" w:id="93"/>
      <w:bookmarkStart w:name="_Toc234537608" w:id="94"/>
      <w:bookmarkStart w:name="_Toc234537202" w:id="95"/>
      <w:bookmarkStart w:name="_Toc234537609" w:id="96"/>
      <w:bookmarkStart w:name="_Toc234537203" w:id="97"/>
      <w:bookmarkStart w:name="_Toc234537610" w:id="98"/>
      <w:bookmarkStart w:name="_Toc234537204" w:id="99"/>
      <w:bookmarkStart w:name="_Toc234537611" w:id="100"/>
      <w:bookmarkStart w:name="_Toc234537205" w:id="101"/>
      <w:bookmarkStart w:name="_Toc234537612" w:id="102"/>
      <w:bookmarkStart w:name="_Toc234537206" w:id="103"/>
      <w:bookmarkStart w:name="_Toc234537613" w:id="104"/>
      <w:bookmarkStart w:name="_Toc234537207" w:id="105"/>
      <w:bookmarkStart w:name="_Toc234537614" w:id="106"/>
      <w:bookmarkStart w:name="_Toc234537208" w:id="107"/>
      <w:bookmarkStart w:name="_Toc234537615" w:id="108"/>
      <w:bookmarkStart w:name="_Toc234537209" w:id="109"/>
      <w:bookmarkStart w:name="_Toc234537616" w:id="110"/>
      <w:bookmarkStart w:name="_Toc234537210" w:id="111"/>
      <w:bookmarkStart w:name="_Toc234537617" w:id="112"/>
      <w:bookmarkStart w:name="_Toc234537211" w:id="113"/>
      <w:bookmarkStart w:name="_Toc234537618" w:id="114"/>
      <w:bookmarkStart w:name="_Toc234537212" w:id="115"/>
      <w:bookmarkStart w:name="_Toc234537619" w:id="116"/>
      <w:bookmarkStart w:name="_Toc234537213" w:id="117"/>
      <w:bookmarkStart w:name="_Toc234537620" w:id="118"/>
      <w:bookmarkStart w:name="_Toc234537214" w:id="119"/>
      <w:bookmarkStart w:name="_Toc234537621" w:id="120"/>
      <w:bookmarkStart w:name="_Toc234537215" w:id="121"/>
      <w:bookmarkStart w:name="_Toc234537622" w:id="122"/>
      <w:bookmarkStart w:name="_Toc234537216" w:id="123"/>
      <w:bookmarkStart w:name="_Toc234537623" w:id="124"/>
      <w:bookmarkStart w:name="_Toc234537217" w:id="125"/>
      <w:bookmarkStart w:name="_Toc234537624" w:id="126"/>
      <w:bookmarkStart w:name="_Toc234537218" w:id="127"/>
      <w:bookmarkStart w:name="_Toc234537625" w:id="128"/>
      <w:bookmarkStart w:name="_Toc234537219" w:id="129"/>
      <w:bookmarkStart w:name="_Toc234537626" w:id="130"/>
      <w:bookmarkStart w:name="_Toc234537220" w:id="131"/>
      <w:bookmarkStart w:name="_Toc234537627" w:id="132"/>
      <w:bookmarkStart w:name="_Toc234537221" w:id="133"/>
      <w:bookmarkStart w:name="_Toc234537628" w:id="134"/>
      <w:bookmarkStart w:name="_Toc234537222" w:id="135"/>
      <w:bookmarkStart w:name="_Toc234537629" w:id="136"/>
      <w:bookmarkStart w:name="_Toc234537223" w:id="137"/>
      <w:bookmarkStart w:name="_Toc234537630" w:id="138"/>
      <w:bookmarkStart w:name="_Toc234537224" w:id="139"/>
      <w:bookmarkStart w:name="_Toc234537631" w:id="140"/>
      <w:bookmarkStart w:name="_Toc234537225" w:id="141"/>
      <w:bookmarkStart w:name="_Toc234537632" w:id="142"/>
      <w:bookmarkStart w:name="_Toc234537226" w:id="143"/>
      <w:bookmarkStart w:name="_Toc234537633" w:id="144"/>
      <w:bookmarkStart w:name="_Toc234537227" w:id="145"/>
      <w:bookmarkStart w:name="_Toc234537634" w:id="146"/>
      <w:bookmarkStart w:name="_Toc234537228" w:id="147"/>
      <w:bookmarkStart w:name="_Toc234537635" w:id="148"/>
      <w:bookmarkStart w:name="_Toc234537229" w:id="149"/>
      <w:bookmarkStart w:name="_Toc234537636" w:id="150"/>
      <w:bookmarkStart w:name="_Toc234537230" w:id="151"/>
      <w:bookmarkStart w:name="_Toc234537637" w:id="152"/>
      <w:bookmarkStart w:name="_Toc234537231" w:id="153"/>
      <w:bookmarkStart w:name="_Toc234537638" w:id="154"/>
      <w:bookmarkStart w:name="_Toc234537232" w:id="155"/>
      <w:bookmarkStart w:name="_Toc234537639" w:id="156"/>
      <w:bookmarkStart w:name="_Toc234537233" w:id="157"/>
      <w:bookmarkStart w:name="_Toc234537640" w:id="158"/>
      <w:bookmarkStart w:name="_Toc234537234" w:id="159"/>
      <w:bookmarkStart w:name="_Toc234537641" w:id="160"/>
      <w:bookmarkStart w:name="_Toc236755424" w:id="16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t>What is the baseline state of the environment?</w:t>
      </w:r>
      <w:bookmarkEnd w:id="161"/>
    </w:p>
    <w:p w:rsidR="00EE2A35" w:rsidP="00055817" w:rsidRDefault="00055817" w14:paraId="176099E1" w14:textId="77777777">
      <w:pPr>
        <w:spacing w:line="276" w:lineRule="auto"/>
        <w:jc w:val="both"/>
        <w:rPr>
          <w:szCs w:val="20"/>
        </w:rPr>
      </w:pPr>
      <w:r w:rsidRPr="007B406E">
        <w:rPr>
          <w:szCs w:val="20"/>
        </w:rPr>
        <w:t xml:space="preserve">This chapter </w:t>
      </w:r>
      <w:proofErr w:type="spellStart"/>
      <w:r w:rsidRPr="007B406E">
        <w:rPr>
          <w:szCs w:val="20"/>
        </w:rPr>
        <w:t>summarises</w:t>
      </w:r>
      <w:proofErr w:type="spellEnd"/>
      <w:r w:rsidRPr="007B406E">
        <w:rPr>
          <w:szCs w:val="20"/>
        </w:rPr>
        <w:t xml:space="preserve"> the existing environmental and social conditions in the Project area and its surroundings. Understanding baseline conditions is essential for assessing how the </w:t>
      </w:r>
      <w:r w:rsidRPr="007B406E">
        <w:rPr>
          <w:szCs w:val="20"/>
        </w:rPr>
        <w:t>Project may interact with the environment, local communities, and cultural heritage. The baseline reflects a predominantly rural landscape in north</w:t>
      </w:r>
      <w:r w:rsidRPr="007B406E">
        <w:rPr>
          <w:rFonts w:ascii="Cambria Math" w:hAnsi="Cambria Math" w:cs="Cambria Math"/>
          <w:szCs w:val="20"/>
        </w:rPr>
        <w:t>‑</w:t>
      </w:r>
      <w:r w:rsidRPr="007B406E">
        <w:rPr>
          <w:szCs w:val="20"/>
        </w:rPr>
        <w:t xml:space="preserve">western Lithuania, </w:t>
      </w:r>
      <w:r w:rsidRPr="007B406E" w:rsidR="003C0451">
        <w:rPr>
          <w:szCs w:val="20"/>
        </w:rPr>
        <w:t>characterized</w:t>
      </w:r>
      <w:r w:rsidRPr="007B406E">
        <w:rPr>
          <w:szCs w:val="20"/>
        </w:rPr>
        <w:t xml:space="preserve"> by agricultural land, dispersed settlements, and a network of small rivers and drainage channels. The Project area lies within </w:t>
      </w:r>
      <w:proofErr w:type="spellStart"/>
      <w:r w:rsidRPr="007B406E">
        <w:rPr>
          <w:szCs w:val="20"/>
        </w:rPr>
        <w:t>Skuodas</w:t>
      </w:r>
      <w:proofErr w:type="spellEnd"/>
      <w:r w:rsidRPr="007B406E">
        <w:rPr>
          <w:szCs w:val="20"/>
        </w:rPr>
        <w:t xml:space="preserve"> District Municipality, close to the Latvian border and approximately 15–20 km from the Baltic Sea coast.</w:t>
      </w:r>
    </w:p>
    <w:p w:rsidR="007C74DC" w:rsidP="00BB2058" w:rsidRDefault="00A40F8B" w14:paraId="6FFC0023" w14:textId="77777777">
      <w:pPr>
        <w:pStyle w:val="Heading2"/>
        <w:jc w:val="both"/>
      </w:pPr>
      <w:r>
        <w:t xml:space="preserve"> </w:t>
      </w:r>
      <w:bookmarkStart w:name="_Toc236755425" w:id="162"/>
      <w:r>
        <w:t xml:space="preserve">The </w:t>
      </w:r>
      <w:r w:rsidR="00E35D67">
        <w:t>Physical Environment</w:t>
      </w:r>
      <w:bookmarkEnd w:id="162"/>
    </w:p>
    <w:p w:rsidR="00E35D67" w:rsidP="00BB2058" w:rsidRDefault="00A40F8B" w14:paraId="319E2FC8" w14:textId="77777777">
      <w:pPr>
        <w:pStyle w:val="NumberedText"/>
        <w:jc w:val="both"/>
        <w:rPr>
          <w:b/>
          <w:bCs/>
          <w:lang w:val="en-US"/>
        </w:rPr>
      </w:pPr>
      <w:r w:rsidRPr="0C839BAC">
        <w:rPr>
          <w:b/>
          <w:bCs/>
          <w:lang w:val="en-US"/>
        </w:rPr>
        <w:t>Climate</w:t>
      </w:r>
      <w:r w:rsidRPr="0C839BAC" w:rsidR="00451A23">
        <w:rPr>
          <w:b/>
          <w:bCs/>
          <w:lang w:val="en-US"/>
        </w:rPr>
        <w:t>, climate change and greenhouse gases</w:t>
      </w:r>
    </w:p>
    <w:p w:rsidRPr="00C627D1" w:rsidR="00AB52AB" w:rsidP="00BB2058" w:rsidRDefault="0047161B" w14:paraId="1C9BE93F" w14:textId="77777777">
      <w:pPr>
        <w:pStyle w:val="NumberedText"/>
        <w:numPr>
          <w:ilvl w:val="0"/>
          <w:numId w:val="0"/>
        </w:numPr>
        <w:jc w:val="both"/>
      </w:pPr>
      <w:r w:rsidRPr="0C839BAC">
        <w:rPr>
          <w:lang w:val="en-US"/>
        </w:rPr>
        <w:t>W</w:t>
      </w:r>
      <w:r w:rsidRPr="0C839BAC" w:rsidR="00E2272B">
        <w:rPr>
          <w:lang w:val="en-US"/>
        </w:rPr>
        <w:t>estern Lithuania experiences a milder climate with lower temperature variability</w:t>
      </w:r>
      <w:r w:rsidRPr="0C839BAC">
        <w:rPr>
          <w:lang w:val="en-US"/>
        </w:rPr>
        <w:t xml:space="preserve"> than the east</w:t>
      </w:r>
      <w:r w:rsidRPr="0C839BAC" w:rsidR="00665E11">
        <w:rPr>
          <w:lang w:val="en-US"/>
        </w:rPr>
        <w:t xml:space="preserve">. The </w:t>
      </w:r>
      <w:r w:rsidRPr="0C839BAC" w:rsidR="00B34329">
        <w:rPr>
          <w:lang w:val="en-US"/>
        </w:rPr>
        <w:t xml:space="preserve">climate of the </w:t>
      </w:r>
      <w:r w:rsidRPr="0C839BAC" w:rsidR="00665E11">
        <w:rPr>
          <w:lang w:val="en-US"/>
        </w:rPr>
        <w:t>Project area</w:t>
      </w:r>
      <w:r w:rsidRPr="0C839BAC" w:rsidR="00C25B9F">
        <w:rPr>
          <w:lang w:val="en-US"/>
        </w:rPr>
        <w:t xml:space="preserve"> is</w:t>
      </w:r>
      <w:r w:rsidRPr="0C839BAC" w:rsidR="00B34329">
        <w:rPr>
          <w:lang w:val="en-US"/>
        </w:rPr>
        <w:t xml:space="preserve"> influenced by its location in a “highland” area</w:t>
      </w:r>
      <w:r w:rsidRPr="0C839BAC" w:rsidR="0040181E">
        <w:rPr>
          <w:lang w:val="en-US"/>
        </w:rPr>
        <w:t xml:space="preserve"> and its proximity to the coast</w:t>
      </w:r>
      <w:r w:rsidRPr="0C839BAC" w:rsidR="00705063">
        <w:rPr>
          <w:lang w:val="en-US"/>
        </w:rPr>
        <w:t>, which makes it</w:t>
      </w:r>
      <w:r w:rsidRPr="0C839BAC" w:rsidR="00AF55AB">
        <w:rPr>
          <w:lang w:val="en-US"/>
        </w:rPr>
        <w:t xml:space="preserve"> a relatively wet and windy area, featuring snow during the colder months of the year.</w:t>
      </w:r>
      <w:r w:rsidRPr="0C839BAC" w:rsidR="00185E6A">
        <w:rPr>
          <w:lang w:val="en-US"/>
        </w:rPr>
        <w:t xml:space="preserve"> Lithuania has set ambitious targets with regards to mitigating </w:t>
      </w:r>
      <w:r w:rsidRPr="0C839BAC" w:rsidR="00C476AD">
        <w:rPr>
          <w:lang w:val="en-US"/>
        </w:rPr>
        <w:t xml:space="preserve">and adapting to </w:t>
      </w:r>
      <w:r w:rsidRPr="0C839BAC" w:rsidR="00185E6A">
        <w:rPr>
          <w:lang w:val="en-US"/>
        </w:rPr>
        <w:t>climate change</w:t>
      </w:r>
      <w:r w:rsidRPr="0C839BAC" w:rsidR="00C476AD">
        <w:rPr>
          <w:lang w:val="en-US"/>
        </w:rPr>
        <w:t xml:space="preserve">. </w:t>
      </w:r>
      <w:r w:rsidRPr="0C839BAC" w:rsidR="00E07AE1">
        <w:rPr>
          <w:lang w:val="en-US"/>
        </w:rPr>
        <w:t>In the future, a changing climate will imply</w:t>
      </w:r>
      <w:r w:rsidRPr="0C839BAC" w:rsidR="00C96E28">
        <w:rPr>
          <w:lang w:val="en-US"/>
        </w:rPr>
        <w:t xml:space="preserve"> wetter, warmer conditions which </w:t>
      </w:r>
      <w:proofErr w:type="gramStart"/>
      <w:r w:rsidRPr="0C839BAC" w:rsidR="00C96E28">
        <w:rPr>
          <w:lang w:val="en-US"/>
        </w:rPr>
        <w:t>more</w:t>
      </w:r>
      <w:proofErr w:type="gramEnd"/>
      <w:r w:rsidRPr="0C839BAC" w:rsidR="00C96E28">
        <w:rPr>
          <w:lang w:val="en-US"/>
        </w:rPr>
        <w:t xml:space="preserve"> frequent and intense extreme weather events.</w:t>
      </w:r>
    </w:p>
    <w:p w:rsidR="00AB52AB" w:rsidP="00BB2058" w:rsidRDefault="00451A23" w14:paraId="244FC458" w14:textId="77777777">
      <w:pPr>
        <w:pStyle w:val="NumberedText"/>
        <w:jc w:val="both"/>
        <w:rPr>
          <w:b/>
          <w:bCs/>
        </w:rPr>
      </w:pPr>
      <w:r>
        <w:rPr>
          <w:b/>
          <w:bCs/>
        </w:rPr>
        <w:t>Air quality</w:t>
      </w:r>
    </w:p>
    <w:p w:rsidRPr="00C627D1" w:rsidR="00AB52AB" w:rsidP="00BB2058" w:rsidRDefault="0081294F" w14:paraId="232C2F20" w14:textId="77777777">
      <w:pPr>
        <w:pStyle w:val="NumberedText"/>
        <w:numPr>
          <w:ilvl w:val="0"/>
          <w:numId w:val="0"/>
        </w:numPr>
        <w:jc w:val="both"/>
        <w:rPr>
          <w:rFonts w:ascii="Verdana" w:hAnsi="Verdana" w:eastAsia="Verdana" w:cs="Verdana"/>
          <w:lang w:val="en-US"/>
        </w:rPr>
      </w:pPr>
      <w:r w:rsidRPr="001E24DC">
        <w:rPr>
          <w:b/>
          <w:bCs/>
          <w:noProof/>
        </w:rPr>
        <mc:AlternateContent>
          <mc:Choice Requires="wps">
            <w:drawing>
              <wp:anchor distT="0" distB="0" distL="114300" distR="114300" simplePos="0" relativeHeight="251658243" behindDoc="1" locked="0" layoutInCell="1" allowOverlap="1" wp14:anchorId="4764E4CC" wp14:editId="4FD5ACFF">
                <wp:simplePos x="0" y="0"/>
                <wp:positionH relativeFrom="margin">
                  <wp:posOffset>3583305</wp:posOffset>
                </wp:positionH>
                <wp:positionV relativeFrom="paragraph">
                  <wp:posOffset>462915</wp:posOffset>
                </wp:positionV>
                <wp:extent cx="2764155" cy="1647825"/>
                <wp:effectExtent l="0" t="0" r="17145" b="28575"/>
                <wp:wrapSquare wrapText="bothSides"/>
                <wp:docPr id="1340408251" name="Rectangle: Rounded Corners 6"/>
                <wp:cNvGraphicFramePr/>
                <a:graphic xmlns:a="http://schemas.openxmlformats.org/drawingml/2006/main">
                  <a:graphicData uri="http://schemas.microsoft.com/office/word/2010/wordprocessingShape">
                    <wps:wsp>
                      <wps:cNvSpPr/>
                      <wps:spPr>
                        <a:xfrm>
                          <a:off x="0" y="0"/>
                          <a:ext cx="2764155" cy="1647825"/>
                        </a:xfrm>
                        <a:prstGeom prst="roundRect">
                          <a:avLst/>
                        </a:prstGeom>
                        <a:solidFill>
                          <a:schemeClr val="accent4">
                            <a:lumMod val="20000"/>
                            <a:lumOff val="80000"/>
                          </a:schemeClr>
                        </a:solidFill>
                      </wps:spPr>
                      <wps:style>
                        <a:lnRef idx="1">
                          <a:schemeClr val="accent4"/>
                        </a:lnRef>
                        <a:fillRef idx="2">
                          <a:schemeClr val="accent4"/>
                        </a:fillRef>
                        <a:effectRef idx="1">
                          <a:schemeClr val="accent4"/>
                        </a:effectRef>
                        <a:fontRef idx="minor">
                          <a:schemeClr val="dk1"/>
                        </a:fontRef>
                      </wps:style>
                      <wps:txbx>
                        <w:txbxContent>
                          <w:p w:rsidRPr="00C627D1" w:rsidR="00A06CEB" w:rsidP="00AB525A" w:rsidRDefault="00AB525A" w14:paraId="257413FE" w14:textId="77777777">
                            <w:pPr>
                              <w:pStyle w:val="BodyText"/>
                              <w:rPr>
                                <w:b/>
                                <w:bCs/>
                                <w:sz w:val="18"/>
                                <w:szCs w:val="22"/>
                              </w:rPr>
                            </w:pPr>
                            <w:r w:rsidRPr="00C627D1">
                              <w:rPr>
                                <w:b/>
                                <w:bCs/>
                                <w:sz w:val="18"/>
                                <w:szCs w:val="22"/>
                              </w:rPr>
                              <w:t>Noise Monitoring</w:t>
                            </w:r>
                            <w:r w:rsidR="00446031">
                              <w:rPr>
                                <w:b/>
                                <w:bCs/>
                                <w:sz w:val="18"/>
                                <w:szCs w:val="22"/>
                              </w:rPr>
                              <w:t xml:space="preserve">: </w:t>
                            </w:r>
                            <w:r w:rsidRPr="00C627D1" w:rsidR="00A06CEB">
                              <w:rPr>
                                <w:sz w:val="18"/>
                                <w:szCs w:val="22"/>
                              </w:rPr>
                              <w:t xml:space="preserve">A team went on site </w:t>
                            </w:r>
                            <w:r w:rsidRPr="00C627D1" w:rsidR="00004CDA">
                              <w:rPr>
                                <w:sz w:val="18"/>
                                <w:szCs w:val="22"/>
                              </w:rPr>
                              <w:t>to record noise levels in the area</w:t>
                            </w:r>
                            <w:r w:rsidRPr="00C627D1" w:rsidR="007A34BB">
                              <w:rPr>
                                <w:sz w:val="18"/>
                                <w:szCs w:val="22"/>
                              </w:rPr>
                              <w:t>. The data collected was used to better understand the existing noise levels</w:t>
                            </w:r>
                            <w:r w:rsidR="0081294F">
                              <w:rPr>
                                <w:sz w:val="18"/>
                                <w:szCs w:val="22"/>
                              </w:rPr>
                              <w:t xml:space="preserve"> at homesteads and help predict how Project noise</w:t>
                            </w:r>
                            <w:r w:rsidR="003C1D84">
                              <w:rPr>
                                <w:sz w:val="18"/>
                                <w:szCs w:val="22"/>
                              </w:rPr>
                              <w:t xml:space="preserve"> will combine with existing noise</w:t>
                            </w:r>
                            <w:r w:rsidR="00371148">
                              <w:rPr>
                                <w:sz w:val="18"/>
                                <w:szCs w:val="22"/>
                              </w:rPr>
                              <w:t>. This allows to understand the overall noise levels during Project activities.</w:t>
                            </w:r>
                          </w:p>
                          <w:p w:rsidR="00AB525A" w:rsidP="00AB525A" w:rsidRDefault="00AB525A" w14:paraId="712FB9B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FF9296">
              <v:roundrect id="_x0000_s1026" style="position:absolute;left:0;text-align:left;margin-left:282.15pt;margin-top:36.45pt;width:217.65pt;height:129.7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e5ede8 [663]" strokecolor="#82a78d [3207]" strokeweight=".5pt" arcsize="10923f" w14:anchorId="4764E4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">
                <v:stroke joinstyle="miter"/>
                <v:textbox>
                  <w:txbxContent>
                    <w:p w:rsidRPr="00C627D1" w:rsidR="00A06CEB" w:rsidP="00AB525A" w:rsidRDefault="00AB525A" w14:paraId="750BF958" w14:textId="77777777">
                      <w:pPr>
                        <w:pStyle w:val="BodyText"/>
                        <w:rPr>
                          <w:b/>
                          <w:bCs/>
                          <w:sz w:val="18"/>
                          <w:szCs w:val="22"/>
                        </w:rPr>
                      </w:pPr>
                      <w:r w:rsidRPr="00C627D1">
                        <w:rPr>
                          <w:b/>
                          <w:bCs/>
                          <w:sz w:val="18"/>
                          <w:szCs w:val="22"/>
                        </w:rPr>
                        <w:t>Noise Monitoring</w:t>
                      </w:r>
                      <w:r w:rsidR="00446031">
                        <w:rPr>
                          <w:b/>
                          <w:bCs/>
                          <w:sz w:val="18"/>
                          <w:szCs w:val="22"/>
                        </w:rPr>
                        <w:t xml:space="preserve">: </w:t>
                      </w:r>
                      <w:r w:rsidRPr="00C627D1" w:rsidR="00A06CEB">
                        <w:rPr>
                          <w:sz w:val="18"/>
                          <w:szCs w:val="22"/>
                        </w:rPr>
                        <w:t xml:space="preserve">A team went on site </w:t>
                      </w:r>
                      <w:r w:rsidRPr="00C627D1" w:rsidR="00004CDA">
                        <w:rPr>
                          <w:sz w:val="18"/>
                          <w:szCs w:val="22"/>
                        </w:rPr>
                        <w:t>to record noise levels in the area</w:t>
                      </w:r>
                      <w:r w:rsidRPr="00C627D1" w:rsidR="007A34BB">
                        <w:rPr>
                          <w:sz w:val="18"/>
                          <w:szCs w:val="22"/>
                        </w:rPr>
                        <w:t>. The data collected was used to better understand the existing noise levels</w:t>
                      </w:r>
                      <w:r w:rsidR="0081294F">
                        <w:rPr>
                          <w:sz w:val="18"/>
                          <w:szCs w:val="22"/>
                        </w:rPr>
                        <w:t xml:space="preserve"> at homesteads and help predict how Project noise</w:t>
                      </w:r>
                      <w:r w:rsidR="003C1D84">
                        <w:rPr>
                          <w:sz w:val="18"/>
                          <w:szCs w:val="22"/>
                        </w:rPr>
                        <w:t xml:space="preserve"> will combine with existing noise</w:t>
                      </w:r>
                      <w:r w:rsidR="00371148">
                        <w:rPr>
                          <w:sz w:val="18"/>
                          <w:szCs w:val="22"/>
                        </w:rPr>
                        <w:t>. This allows to understand the overall noise levels during Project activities.</w:t>
                      </w:r>
                    </w:p>
                    <w:p w:rsidR="00AB525A" w:rsidP="00AB525A" w:rsidRDefault="00AB525A" w14:paraId="672A6659" w14:textId="77777777">
                      <w:pPr>
                        <w:jc w:val="center"/>
                      </w:pPr>
                    </w:p>
                  </w:txbxContent>
                </v:textbox>
                <w10:wrap type="square" anchorx="margin"/>
              </v:roundrect>
            </w:pict>
          </mc:Fallback>
        </mc:AlternateContent>
      </w:r>
      <w:r w:rsidRPr="0C839BAC" w:rsidR="00BD1BC6">
        <w:rPr>
          <w:lang w:val="en-US"/>
        </w:rPr>
        <w:t xml:space="preserve">The air quality within the Project study area is considered good, </w:t>
      </w:r>
      <w:r w:rsidRPr="0C839BAC" w:rsidR="002E6F56">
        <w:rPr>
          <w:lang w:val="en-US"/>
        </w:rPr>
        <w:t>and</w:t>
      </w:r>
      <w:r w:rsidRPr="0C839BAC" w:rsidR="00BD1BC6">
        <w:rPr>
          <w:lang w:val="en-US"/>
        </w:rPr>
        <w:t xml:space="preserve"> air pollutant concentrations </w:t>
      </w:r>
      <w:r w:rsidRPr="0C839BAC" w:rsidR="002E6F56">
        <w:rPr>
          <w:lang w:val="en-US"/>
        </w:rPr>
        <w:t xml:space="preserve">in the Klaipeda region are </w:t>
      </w:r>
      <w:r w:rsidRPr="0C839BAC" w:rsidR="00BD1BC6">
        <w:rPr>
          <w:rFonts w:ascii="Verdana" w:hAnsi="Verdana" w:eastAsia="Verdana" w:cs="Verdana"/>
          <w:lang w:val="en-US"/>
        </w:rPr>
        <w:t xml:space="preserve">well below applicable standards. </w:t>
      </w:r>
      <w:r w:rsidRPr="0C839BAC" w:rsidR="002E6F56">
        <w:rPr>
          <w:rFonts w:ascii="Verdana" w:hAnsi="Verdana" w:eastAsia="Verdana" w:cs="Verdana"/>
          <w:lang w:val="en-US"/>
        </w:rPr>
        <w:t>There are</w:t>
      </w:r>
      <w:r w:rsidRPr="0C839BAC" w:rsidR="00561078">
        <w:rPr>
          <w:rFonts w:ascii="Verdana" w:hAnsi="Verdana" w:eastAsia="Verdana" w:cs="Verdana"/>
          <w:lang w:val="en-US"/>
        </w:rPr>
        <w:t xml:space="preserve"> no nearby industrial air pollution sources, and the windy, wet conditions </w:t>
      </w:r>
      <w:proofErr w:type="spellStart"/>
      <w:r w:rsidRPr="0C839BAC" w:rsidR="00561078">
        <w:rPr>
          <w:rFonts w:ascii="Verdana" w:hAnsi="Verdana" w:eastAsia="Verdana" w:cs="Verdana"/>
          <w:lang w:val="en-US"/>
        </w:rPr>
        <w:t>favour</w:t>
      </w:r>
      <w:proofErr w:type="spellEnd"/>
      <w:r w:rsidRPr="0C839BAC" w:rsidR="00561078">
        <w:rPr>
          <w:rFonts w:ascii="Verdana" w:hAnsi="Verdana" w:eastAsia="Verdana" w:cs="Verdana"/>
          <w:lang w:val="en-US"/>
        </w:rPr>
        <w:t xml:space="preserve"> settlement and dispersion of air pollution.</w:t>
      </w:r>
    </w:p>
    <w:p w:rsidR="00EE2A35" w:rsidP="00BB2058" w:rsidRDefault="00451A23" w14:paraId="71189937" w14:textId="77777777">
      <w:pPr>
        <w:pStyle w:val="NumberedText"/>
        <w:jc w:val="both"/>
        <w:rPr>
          <w:b/>
          <w:bCs/>
        </w:rPr>
      </w:pPr>
      <w:r w:rsidRPr="00C627D1">
        <w:rPr>
          <w:b/>
          <w:bCs/>
        </w:rPr>
        <w:t>Noise</w:t>
      </w:r>
    </w:p>
    <w:p w:rsidRPr="00332938" w:rsidR="00AB52AB" w:rsidP="00BB2058" w:rsidRDefault="0029052C" w14:paraId="57BAD4D5" w14:textId="77777777">
      <w:pPr>
        <w:pStyle w:val="NumberedText"/>
        <w:numPr>
          <w:ilvl w:val="0"/>
          <w:numId w:val="0"/>
        </w:numPr>
        <w:jc w:val="both"/>
      </w:pPr>
      <w:r w:rsidRPr="0C839BAC">
        <w:rPr>
          <w:lang w:val="en-US"/>
        </w:rPr>
        <w:t>The Project area is not particularly noisy</w:t>
      </w:r>
      <w:r w:rsidRPr="0C839BAC" w:rsidR="006165D2">
        <w:rPr>
          <w:lang w:val="en-US"/>
        </w:rPr>
        <w:t>: It is a rather quiet rural area</w:t>
      </w:r>
      <w:r w:rsidRPr="0C839BAC" w:rsidR="009E19F6">
        <w:rPr>
          <w:lang w:val="en-US"/>
        </w:rPr>
        <w:t>, where the main noise sources are vehicle passage on local roads</w:t>
      </w:r>
      <w:r w:rsidRPr="0C839BAC" w:rsidR="00332938">
        <w:rPr>
          <w:lang w:val="en-US"/>
        </w:rPr>
        <w:t>, agricultural activity and natural sounds such as wind rustling through vegetation.</w:t>
      </w:r>
    </w:p>
    <w:p w:rsidR="00451A23" w:rsidP="00BB2058" w:rsidRDefault="00A9421A" w14:paraId="3583C0FA" w14:textId="77777777">
      <w:pPr>
        <w:pStyle w:val="NumberedText"/>
        <w:jc w:val="both"/>
        <w:rPr>
          <w:b/>
          <w:bCs/>
        </w:rPr>
      </w:pPr>
      <w:r w:rsidRPr="00C627D1">
        <w:rPr>
          <w:b/>
          <w:bCs/>
        </w:rPr>
        <w:t>Water resources</w:t>
      </w:r>
    </w:p>
    <w:p w:rsidRPr="00C627D1" w:rsidR="00AB52AB" w:rsidP="00BB2058" w:rsidRDefault="008776A2" w14:paraId="1A8F093E" w14:textId="77777777">
      <w:pPr>
        <w:pStyle w:val="NumberedText"/>
        <w:numPr>
          <w:ilvl w:val="0"/>
          <w:numId w:val="0"/>
        </w:numPr>
        <w:jc w:val="both"/>
      </w:pPr>
      <w:r w:rsidRPr="0C839BAC">
        <w:rPr>
          <w:lang w:val="en-US"/>
        </w:rPr>
        <w:t xml:space="preserve">The Project area is </w:t>
      </w:r>
      <w:r w:rsidRPr="0C839BAC" w:rsidR="002E203E">
        <w:rPr>
          <w:lang w:val="en-US"/>
        </w:rPr>
        <w:t xml:space="preserve">within the Venta River Basin and is </w:t>
      </w:r>
      <w:r w:rsidRPr="0C839BAC" w:rsidR="003C0451">
        <w:rPr>
          <w:lang w:val="en-US"/>
        </w:rPr>
        <w:t>characterized</w:t>
      </w:r>
      <w:r w:rsidRPr="0C839BAC">
        <w:rPr>
          <w:lang w:val="en-US"/>
        </w:rPr>
        <w:t xml:space="preserve"> by a network of small rivers, streams and artificial drainage systems </w:t>
      </w:r>
      <w:r w:rsidRPr="0C839BAC" w:rsidR="002E203E">
        <w:rPr>
          <w:lang w:val="en-US"/>
        </w:rPr>
        <w:t xml:space="preserve">and ditches supporting </w:t>
      </w:r>
      <w:proofErr w:type="gramStart"/>
      <w:r w:rsidRPr="0C839BAC" w:rsidR="002E203E">
        <w:rPr>
          <w:lang w:val="en-US"/>
        </w:rPr>
        <w:t>the agricultural</w:t>
      </w:r>
      <w:proofErr w:type="gramEnd"/>
      <w:r w:rsidRPr="0C839BAC" w:rsidR="002E203E">
        <w:rPr>
          <w:lang w:val="en-US"/>
        </w:rPr>
        <w:t xml:space="preserve"> activity</w:t>
      </w:r>
      <w:r w:rsidRPr="0C839BAC">
        <w:rPr>
          <w:lang w:val="en-US"/>
        </w:rPr>
        <w:t xml:space="preserve">. </w:t>
      </w:r>
      <w:r w:rsidRPr="0C839BAC" w:rsidR="002E203E">
        <w:rPr>
          <w:lang w:val="en-US"/>
        </w:rPr>
        <w:t xml:space="preserve">Main rivers at the Project site include the </w:t>
      </w:r>
      <w:proofErr w:type="spellStart"/>
      <w:r w:rsidRPr="0C839BAC" w:rsidR="002E203E">
        <w:rPr>
          <w:lang w:val="en-US"/>
        </w:rPr>
        <w:t>Pagraistupys</w:t>
      </w:r>
      <w:proofErr w:type="spellEnd"/>
      <w:r w:rsidRPr="0C839BAC" w:rsidR="002E203E">
        <w:rPr>
          <w:lang w:val="en-US"/>
        </w:rPr>
        <w:t xml:space="preserve">, </w:t>
      </w:r>
      <w:proofErr w:type="spellStart"/>
      <w:r w:rsidRPr="0C839BAC" w:rsidR="002E203E">
        <w:rPr>
          <w:lang w:val="en-US"/>
        </w:rPr>
        <w:t>Plaušmirkis</w:t>
      </w:r>
      <w:proofErr w:type="spellEnd"/>
      <w:r w:rsidRPr="0C839BAC" w:rsidR="002E203E">
        <w:rPr>
          <w:lang w:val="en-US"/>
        </w:rPr>
        <w:t xml:space="preserve"> and </w:t>
      </w:r>
      <w:proofErr w:type="spellStart"/>
      <w:r w:rsidRPr="0C839BAC" w:rsidR="002E203E">
        <w:rPr>
          <w:lang w:val="en-US"/>
        </w:rPr>
        <w:t>Pievupis</w:t>
      </w:r>
      <w:proofErr w:type="spellEnd"/>
      <w:r w:rsidRPr="0C839BAC" w:rsidR="002E203E">
        <w:rPr>
          <w:lang w:val="en-US"/>
        </w:rPr>
        <w:t xml:space="preserve"> rivers. The </w:t>
      </w:r>
      <w:proofErr w:type="spellStart"/>
      <w:r w:rsidRPr="0C839BAC" w:rsidR="002E203E">
        <w:rPr>
          <w:lang w:val="en-US"/>
        </w:rPr>
        <w:t>Kiaupškė</w:t>
      </w:r>
      <w:proofErr w:type="spellEnd"/>
      <w:r w:rsidRPr="0C839BAC" w:rsidR="002E203E">
        <w:rPr>
          <w:lang w:val="en-US"/>
        </w:rPr>
        <w:t xml:space="preserve">, </w:t>
      </w:r>
      <w:proofErr w:type="spellStart"/>
      <w:r w:rsidRPr="0C839BAC" w:rsidR="002E203E">
        <w:rPr>
          <w:lang w:val="en-US"/>
        </w:rPr>
        <w:t>Įpiltis</w:t>
      </w:r>
      <w:proofErr w:type="spellEnd"/>
      <w:r w:rsidRPr="0C839BAC" w:rsidR="002E203E">
        <w:rPr>
          <w:lang w:val="en-US"/>
        </w:rPr>
        <w:t xml:space="preserve"> and </w:t>
      </w:r>
      <w:proofErr w:type="spellStart"/>
      <w:r w:rsidRPr="0C839BAC" w:rsidR="002E203E">
        <w:rPr>
          <w:lang w:val="en-US"/>
        </w:rPr>
        <w:t>Kulšė</w:t>
      </w:r>
      <w:proofErr w:type="spellEnd"/>
      <w:r w:rsidRPr="0C839BAC" w:rsidR="002E203E">
        <w:rPr>
          <w:lang w:val="en-US"/>
        </w:rPr>
        <w:t xml:space="preserve"> rivers will be crossed by the high voltage cable route.</w:t>
      </w:r>
      <w:r w:rsidRPr="0C839BAC" w:rsidR="00EC740E">
        <w:rPr>
          <w:lang w:val="en-US"/>
        </w:rPr>
        <w:t xml:space="preserve"> The groundwater in the Project area is generally close to the surface, and there is a well around 700 m from the Project area.</w:t>
      </w:r>
    </w:p>
    <w:p w:rsidR="0057644C" w:rsidP="00BB2058" w:rsidRDefault="0057644C" w14:paraId="7C6261DE" w14:textId="77777777">
      <w:pPr>
        <w:pStyle w:val="NumberedText"/>
        <w:jc w:val="both"/>
        <w:rPr>
          <w:b/>
          <w:bCs/>
        </w:rPr>
      </w:pPr>
      <w:r>
        <w:rPr>
          <w:b/>
          <w:bCs/>
        </w:rPr>
        <w:t>Geology and soils</w:t>
      </w:r>
    </w:p>
    <w:p w:rsidRPr="00C627D1" w:rsidR="00EC740E" w:rsidP="00BB2058" w:rsidRDefault="00714F78" w14:paraId="65517363" w14:textId="77777777">
      <w:pPr>
        <w:pStyle w:val="NumberedText"/>
        <w:numPr>
          <w:ilvl w:val="0"/>
          <w:numId w:val="0"/>
        </w:numPr>
        <w:jc w:val="both"/>
      </w:pPr>
      <w:r w:rsidRPr="0C839BAC">
        <w:rPr>
          <w:lang w:val="en-US"/>
        </w:rPr>
        <w:t>The land</w:t>
      </w:r>
      <w:r w:rsidRPr="0C839BAC" w:rsidR="0031684D">
        <w:rPr>
          <w:lang w:val="en-US"/>
        </w:rPr>
        <w:t xml:space="preserve"> sits on soils and sediments left behind by the last Ice Age, which deposited</w:t>
      </w:r>
      <w:r w:rsidRPr="0C839BAC" w:rsidR="007E1E3A">
        <w:rPr>
          <w:lang w:val="en-US"/>
        </w:rPr>
        <w:t xml:space="preserve"> a mix of </w:t>
      </w:r>
      <w:r w:rsidRPr="0C839BAC" w:rsidR="008853EA">
        <w:rPr>
          <w:lang w:val="en-US"/>
        </w:rPr>
        <w:t xml:space="preserve">loam (a blend of clay, silt and sand) and in a few </w:t>
      </w:r>
      <w:proofErr w:type="gramStart"/>
      <w:r w:rsidRPr="0C839BAC" w:rsidR="008853EA">
        <w:rPr>
          <w:lang w:val="en-US"/>
        </w:rPr>
        <w:t>places</w:t>
      </w:r>
      <w:proofErr w:type="gramEnd"/>
      <w:r w:rsidRPr="0C839BAC" w:rsidR="008853EA">
        <w:rPr>
          <w:lang w:val="en-US"/>
        </w:rPr>
        <w:t xml:space="preserve"> finer</w:t>
      </w:r>
      <w:r w:rsidRPr="0C839BAC" w:rsidR="00D07A5C">
        <w:rPr>
          <w:lang w:val="en-US"/>
        </w:rPr>
        <w:t xml:space="preserve"> clays, clayey sands or sandy silts</w:t>
      </w:r>
      <w:r w:rsidRPr="0C839BAC" w:rsidR="003C4DC6">
        <w:rPr>
          <w:lang w:val="en-US"/>
        </w:rPr>
        <w:t xml:space="preserve">. The </w:t>
      </w:r>
      <w:proofErr w:type="gramStart"/>
      <w:r w:rsidRPr="0C839BAC" w:rsidR="003C4DC6">
        <w:rPr>
          <w:lang w:val="en-US"/>
        </w:rPr>
        <w:t>soils are</w:t>
      </w:r>
      <w:proofErr w:type="gramEnd"/>
      <w:r w:rsidRPr="0C839BAC" w:rsidR="003C4DC6">
        <w:rPr>
          <w:lang w:val="en-US"/>
        </w:rPr>
        <w:t xml:space="preserve"> mineral rich and considered </w:t>
      </w:r>
      <w:r w:rsidRPr="0C839BAC" w:rsidR="006965E7">
        <w:rPr>
          <w:lang w:val="en-US"/>
        </w:rPr>
        <w:t>good for agriculture. They do not show any sign of contamination</w:t>
      </w:r>
      <w:r w:rsidRPr="0C839BAC" w:rsidR="00C3032B">
        <w:rPr>
          <w:lang w:val="en-US"/>
        </w:rPr>
        <w:t xml:space="preserve">. </w:t>
      </w:r>
      <w:r w:rsidRPr="0C839BAC" w:rsidR="004D4DAE">
        <w:rPr>
          <w:lang w:val="en-US"/>
        </w:rPr>
        <w:t>Overall,</w:t>
      </w:r>
      <w:r w:rsidRPr="0C839BAC" w:rsidR="00C3032B">
        <w:rPr>
          <w:lang w:val="en-US"/>
        </w:rPr>
        <w:t xml:space="preserve"> the </w:t>
      </w:r>
      <w:proofErr w:type="gramStart"/>
      <w:r w:rsidRPr="0C839BAC" w:rsidR="00C3032B">
        <w:rPr>
          <w:lang w:val="en-US"/>
        </w:rPr>
        <w:t>soils</w:t>
      </w:r>
      <w:proofErr w:type="gramEnd"/>
      <w:r w:rsidRPr="0C839BAC" w:rsidR="00C3032B">
        <w:rPr>
          <w:lang w:val="en-US"/>
        </w:rPr>
        <w:t xml:space="preserve"> and geology are </w:t>
      </w:r>
      <w:r w:rsidRPr="0C839BAC">
        <w:rPr>
          <w:lang w:val="en-US"/>
        </w:rPr>
        <w:t>not rare, unusual or specially protected</w:t>
      </w:r>
      <w:r w:rsidRPr="0C839BAC" w:rsidR="00C3032B">
        <w:rPr>
          <w:lang w:val="en-US"/>
        </w:rPr>
        <w:t>.</w:t>
      </w:r>
    </w:p>
    <w:p w:rsidR="0057644C" w:rsidP="00BB2058" w:rsidRDefault="0057644C" w14:paraId="00C492FB" w14:textId="77777777">
      <w:pPr>
        <w:pStyle w:val="NumberedText"/>
        <w:jc w:val="both"/>
        <w:rPr>
          <w:b/>
          <w:bCs/>
        </w:rPr>
      </w:pPr>
      <w:r>
        <w:rPr>
          <w:b/>
          <w:bCs/>
        </w:rPr>
        <w:t>Landscape</w:t>
      </w:r>
    </w:p>
    <w:p w:rsidRPr="00C627D1" w:rsidR="006A41CC" w:rsidP="00BB2058" w:rsidRDefault="007014AE" w14:paraId="10475DE2" w14:textId="77777777">
      <w:pPr>
        <w:pStyle w:val="NumberedText"/>
        <w:numPr>
          <w:ilvl w:val="0"/>
          <w:numId w:val="0"/>
        </w:numPr>
        <w:jc w:val="both"/>
      </w:pPr>
      <w:r>
        <w:rPr>
          <w:noProof/>
        </w:rPr>
        <mc:AlternateContent>
          <mc:Choice Requires="wps">
            <w:drawing>
              <wp:anchor distT="0" distB="0" distL="114300" distR="114300" simplePos="0" relativeHeight="251658242" behindDoc="0" locked="0" layoutInCell="1" allowOverlap="1" wp14:anchorId="0AF993BD" wp14:editId="246E180F">
                <wp:simplePos x="0" y="0"/>
                <wp:positionH relativeFrom="margin">
                  <wp:posOffset>522605</wp:posOffset>
                </wp:positionH>
                <wp:positionV relativeFrom="paragraph">
                  <wp:posOffset>583120</wp:posOffset>
                </wp:positionV>
                <wp:extent cx="5071110" cy="530860"/>
                <wp:effectExtent l="0" t="0" r="0" b="2540"/>
                <wp:wrapSquare wrapText="bothSides"/>
                <wp:docPr id="2046472816" name="Text Box 1"/>
                <wp:cNvGraphicFramePr/>
                <a:graphic xmlns:a="http://schemas.openxmlformats.org/drawingml/2006/main">
                  <a:graphicData uri="http://schemas.microsoft.com/office/word/2010/wordprocessingShape">
                    <wps:wsp>
                      <wps:cNvSpPr txBox="1"/>
                      <wps:spPr>
                        <a:xfrm>
                          <a:off x="0" y="0"/>
                          <a:ext cx="5071110" cy="530860"/>
                        </a:xfrm>
                        <a:prstGeom prst="rect">
                          <a:avLst/>
                        </a:prstGeom>
                        <a:solidFill>
                          <a:prstClr val="white"/>
                        </a:solidFill>
                        <a:ln>
                          <a:noFill/>
                        </a:ln>
                      </wps:spPr>
                      <wps:txbx>
                        <w:txbxContent>
                          <w:p w:rsidRPr="00682618" w:rsidR="00C3032B" w:rsidP="00C627D1" w:rsidRDefault="00C3032B" w14:paraId="319417E8" w14:textId="77777777">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E15CA7">
              <v:shapetype id="_x0000_t202" coordsize="21600,21600" o:spt="202" path="m,l,21600r21600,l21600,xe" w14:anchorId="0AF993BD">
                <v:stroke joinstyle="miter"/>
                <v:path gradientshapeok="t" o:connecttype="rect"/>
              </v:shapetype>
              <v:shape id="Text Box 1" style="position:absolute;left:0;text-align:left;margin-left:41.15pt;margin-top:45.9pt;width:399.3pt;height:4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">
                <v:textbox inset="0,0,0,0">
                  <w:txbxContent>
                    <w:p w:rsidRPr="00682618" w:rsidR="00C3032B" w:rsidP="00C627D1" w:rsidRDefault="00C3032B" w14:paraId="0A37501D" w14:textId="77777777">
                      <w:pPr>
                        <w:pStyle w:val="Caption"/>
                      </w:pPr>
                    </w:p>
                  </w:txbxContent>
                </v:textbox>
                <w10:wrap type="square" anchorx="margin"/>
              </v:shape>
            </w:pict>
          </mc:Fallback>
        </mc:AlternateContent>
      </w:r>
      <w:r w:rsidRPr="0C839BAC" w:rsidR="006A41CC">
        <w:rPr>
          <w:lang w:val="en-US"/>
        </w:rPr>
        <w:t xml:space="preserve">The Project Area is agricultural and sparsely </w:t>
      </w:r>
      <w:r w:rsidRPr="0C839BAC" w:rsidR="00603870">
        <w:rPr>
          <w:lang w:val="en-US"/>
        </w:rPr>
        <w:t>populated.</w:t>
      </w:r>
      <w:r w:rsidRPr="0C839BAC" w:rsidR="006A41CC">
        <w:rPr>
          <w:lang w:val="en-US"/>
        </w:rPr>
        <w:t xml:space="preserve"> </w:t>
      </w:r>
      <w:r w:rsidRPr="0C839BAC" w:rsidR="00603870">
        <w:rPr>
          <w:lang w:val="en-US"/>
        </w:rPr>
        <w:t>The terrain is</w:t>
      </w:r>
      <w:r w:rsidRPr="0C839BAC" w:rsidR="006A41CC">
        <w:rPr>
          <w:lang w:val="en-US"/>
        </w:rPr>
        <w:t xml:space="preserve"> flat </w:t>
      </w:r>
      <w:r w:rsidRPr="0C839BAC" w:rsidR="000B64E4">
        <w:rPr>
          <w:lang w:val="en-US"/>
        </w:rPr>
        <w:t>or</w:t>
      </w:r>
      <w:r w:rsidRPr="0C839BAC" w:rsidR="006A41CC">
        <w:rPr>
          <w:lang w:val="en-US"/>
        </w:rPr>
        <w:t xml:space="preserve"> undulating, </w:t>
      </w:r>
      <w:r w:rsidRPr="0C839BAC" w:rsidR="000B64E4">
        <w:rPr>
          <w:lang w:val="en-US"/>
        </w:rPr>
        <w:t xml:space="preserve">with </w:t>
      </w:r>
      <w:r w:rsidRPr="0C839BAC" w:rsidR="006A41CC">
        <w:rPr>
          <w:lang w:val="en-US"/>
        </w:rPr>
        <w:t xml:space="preserve">fields, </w:t>
      </w:r>
      <w:r w:rsidRPr="0C839BAC" w:rsidR="000B64E4">
        <w:rPr>
          <w:lang w:val="en-US"/>
        </w:rPr>
        <w:t>patches of</w:t>
      </w:r>
      <w:r w:rsidRPr="0C839BAC" w:rsidR="006A41CC">
        <w:rPr>
          <w:lang w:val="en-US"/>
        </w:rPr>
        <w:t xml:space="preserve"> woodland, dispersed </w:t>
      </w:r>
      <w:r w:rsidRPr="0C839BAC" w:rsidR="005B5A73">
        <w:rPr>
          <w:lang w:val="en-US"/>
        </w:rPr>
        <w:t>farms</w:t>
      </w:r>
      <w:r w:rsidRPr="0C839BAC" w:rsidR="006A41CC">
        <w:rPr>
          <w:lang w:val="en-US"/>
        </w:rPr>
        <w:t xml:space="preserve">, </w:t>
      </w:r>
      <w:r w:rsidRPr="0C839BAC" w:rsidR="005B5A73">
        <w:rPr>
          <w:lang w:val="en-US"/>
        </w:rPr>
        <w:t xml:space="preserve">and </w:t>
      </w:r>
      <w:r w:rsidRPr="0C839BAC" w:rsidR="006A41CC">
        <w:rPr>
          <w:lang w:val="en-US"/>
        </w:rPr>
        <w:t xml:space="preserve">local roads, drainage systems and scattered vegetation belts. </w:t>
      </w:r>
      <w:r w:rsidRPr="0C839BAC" w:rsidR="005B5A73">
        <w:rPr>
          <w:lang w:val="en-US"/>
        </w:rPr>
        <w:t>It has open views,</w:t>
      </w:r>
      <w:r w:rsidRPr="0C839BAC" w:rsidR="004D4DAE">
        <w:rPr>
          <w:lang w:val="en-US"/>
        </w:rPr>
        <w:t xml:space="preserve"> with</w:t>
      </w:r>
      <w:r w:rsidRPr="0C839BAC" w:rsidR="006A41CC">
        <w:rPr>
          <w:lang w:val="en-US"/>
        </w:rPr>
        <w:t xml:space="preserve"> wind turbines already present </w:t>
      </w:r>
      <w:r w:rsidRPr="0C839BAC" w:rsidR="004D4DAE">
        <w:rPr>
          <w:lang w:val="en-US"/>
        </w:rPr>
        <w:t>in some locations</w:t>
      </w:r>
      <w:r w:rsidRPr="0C839BAC" w:rsidR="006A41CC">
        <w:rPr>
          <w:lang w:val="en-US"/>
        </w:rPr>
        <w:t>.</w:t>
      </w:r>
    </w:p>
    <w:p w:rsidR="00C07A22" w:rsidP="00BB2058" w:rsidRDefault="00C07A22" w14:paraId="1CE97182" w14:textId="77777777">
      <w:pPr>
        <w:pStyle w:val="BodyText"/>
        <w:jc w:val="both"/>
      </w:pPr>
    </w:p>
    <w:p w:rsidR="003C0451" w:rsidP="00BB2058" w:rsidRDefault="003C0451" w14:paraId="42B4555E" w14:textId="77777777">
      <w:pPr>
        <w:pStyle w:val="BodyText"/>
        <w:jc w:val="both"/>
      </w:pPr>
    </w:p>
    <w:p w:rsidR="003C0451" w:rsidP="00BB2058" w:rsidRDefault="003C0451" w14:paraId="1B3BBDC5" w14:textId="77777777">
      <w:pPr>
        <w:pStyle w:val="BodyText"/>
        <w:jc w:val="both"/>
      </w:pPr>
    </w:p>
    <w:p w:rsidR="003C0451" w:rsidP="00BB2058" w:rsidRDefault="003C0451" w14:paraId="5DEBFCCA" w14:textId="77777777">
      <w:pPr>
        <w:pStyle w:val="BodyText"/>
        <w:jc w:val="both"/>
      </w:pPr>
    </w:p>
    <w:p w:rsidRPr="003C0451" w:rsidR="003C0451" w:rsidP="003C0451" w:rsidRDefault="003C0451" w14:paraId="414DC380" w14:textId="77777777">
      <w:pPr>
        <w:pStyle w:val="Caption"/>
      </w:pPr>
      <w:bookmarkStart w:name="_Toc236755457" w:id="163"/>
      <w:r w:rsidRPr="003C0451">
        <w:t xml:space="preserve">Figure </w:t>
      </w:r>
      <w:r w:rsidRPr="003C0451">
        <w:fldChar w:fldCharType="begin"/>
      </w:r>
      <w:r w:rsidRPr="003C0451">
        <w:instrText xml:space="preserve"> STYLEREF 1 \s </w:instrText>
      </w:r>
      <w:r w:rsidRPr="003C0451">
        <w:fldChar w:fldCharType="separate"/>
      </w:r>
      <w:r w:rsidRPr="003C0451">
        <w:t>6</w:t>
      </w:r>
      <w:r w:rsidRPr="003C0451">
        <w:fldChar w:fldCharType="end"/>
      </w:r>
      <w:r w:rsidRPr="003C0451">
        <w:t>.</w:t>
      </w:r>
      <w:r w:rsidRPr="003C0451">
        <w:fldChar w:fldCharType="begin"/>
      </w:r>
      <w:r w:rsidRPr="003C0451">
        <w:instrText xml:space="preserve"> SEQ Figure \* ARABIC \s 1 </w:instrText>
      </w:r>
      <w:r w:rsidRPr="003C0451">
        <w:fldChar w:fldCharType="separate"/>
      </w:r>
      <w:r w:rsidRPr="003C0451">
        <w:t>1</w:t>
      </w:r>
      <w:r w:rsidRPr="003C0451">
        <w:fldChar w:fldCharType="end"/>
      </w:r>
      <w:r w:rsidRPr="003C0451">
        <w:t xml:space="preserve"> PHOTOGRAPH LOOKING OUT TOWARDS THE PROJECT AREA FROM ŽEMYTĖ VILLAGE (OBTAINED VIA GOOGLE EARTH)</w:t>
      </w:r>
      <w:bookmarkEnd w:id="163"/>
    </w:p>
    <w:p w:rsidRPr="003C0451" w:rsidR="00601C78" w:rsidP="00601C78" w:rsidRDefault="00601C78" w14:paraId="5F51D17A" w14:textId="77777777">
      <w:pPr>
        <w:pStyle w:val="NumberedText"/>
        <w:numPr>
          <w:ilvl w:val="0"/>
          <w:numId w:val="0"/>
        </w:numPr>
        <w:ind w:left="397" w:hanging="397"/>
        <w:rPr>
          <w:b/>
          <w:bCs/>
          <w:lang w:val="en-US"/>
        </w:rPr>
      </w:pPr>
    </w:p>
    <w:p w:rsidR="00601C78" w:rsidP="00601C78" w:rsidRDefault="0252A2CB" w14:paraId="60DE1633" w14:textId="77777777">
      <w:pPr>
        <w:pStyle w:val="NumberedText"/>
        <w:numPr>
          <w:ilvl w:val="0"/>
          <w:numId w:val="0"/>
        </w:numPr>
        <w:ind w:left="397" w:hanging="397"/>
        <w:rPr>
          <w:b/>
          <w:bCs/>
        </w:rPr>
      </w:pPr>
      <w:r>
        <w:rPr>
          <w:noProof/>
        </w:rPr>
        <w:drawing>
          <wp:inline distT="0" distB="0" distL="0" distR="0" wp14:anchorId="4C5AC014" wp14:editId="0A91972F">
            <wp:extent cx="6153701" cy="1817124"/>
            <wp:effectExtent l="19050" t="19050" r="19050" b="12065"/>
            <wp:docPr id="361727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27839" name=""/>
                    <pic:cNvPicPr/>
                  </pic:nvPicPr>
                  <pic:blipFill rotWithShape="1">
                    <a:blip r:embed="rId30" cstate="print">
                      <a:extLst>
                        <a:ext uri="{28A0092B-C50C-407E-A947-70E740481C1C}">
                          <a14:useLocalDpi xmlns:a14="http://schemas.microsoft.com/office/drawing/2010/main" val="0"/>
                        </a:ext>
                      </a:extLst>
                    </a:blip>
                    <a:srcRect t="28438"/>
                    <a:stretch>
                      <a:fillRect/>
                    </a:stretch>
                  </pic:blipFill>
                  <pic:spPr bwMode="auto">
                    <a:xfrm>
                      <a:off x="0" y="0"/>
                      <a:ext cx="6171321" cy="1822327"/>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01C78" w:rsidP="00601C78" w:rsidRDefault="00601C78" w14:paraId="43069D69" w14:textId="77777777">
      <w:pPr>
        <w:pStyle w:val="NumberedText"/>
        <w:numPr>
          <w:ilvl w:val="0"/>
          <w:numId w:val="0"/>
        </w:numPr>
        <w:ind w:left="397" w:hanging="397"/>
        <w:rPr>
          <w:b/>
          <w:bCs/>
        </w:rPr>
      </w:pPr>
    </w:p>
    <w:p w:rsidR="00DF14BC" w:rsidP="00C627D1" w:rsidRDefault="003E37B8" w14:paraId="6FD19AC9" w14:textId="6C8CCBBB">
      <w:pPr>
        <w:pStyle w:val="Heading2"/>
      </w:pPr>
      <w:bookmarkStart w:name="_Toc234537237" w:id="164"/>
      <w:bookmarkStart w:name="_Toc234537644" w:id="165"/>
      <w:bookmarkStart w:name="_Toc234537238" w:id="166"/>
      <w:bookmarkStart w:name="_Toc234537645" w:id="167"/>
      <w:bookmarkStart w:name="_Toc234537239" w:id="168"/>
      <w:bookmarkStart w:name="_Toc234537646" w:id="169"/>
      <w:bookmarkStart w:name="_Toc234537240" w:id="170"/>
      <w:bookmarkStart w:name="_Toc234537647" w:id="171"/>
      <w:bookmarkStart w:name="_Toc234537279" w:id="172"/>
      <w:bookmarkStart w:name="_Toc234537686" w:id="173"/>
      <w:bookmarkStart w:name="_Toc234537280" w:id="174"/>
      <w:bookmarkStart w:name="_Toc234537687" w:id="175"/>
      <w:bookmarkStart w:name="_Toc234537281" w:id="176"/>
      <w:bookmarkStart w:name="_Toc234537688" w:id="177"/>
      <w:bookmarkStart w:name="_Toc234537282" w:id="178"/>
      <w:bookmarkStart w:name="_Toc234537689" w:id="179"/>
      <w:bookmarkStart w:name="_Toc234537283" w:id="180"/>
      <w:bookmarkStart w:name="_Toc234537690" w:id="181"/>
      <w:bookmarkStart w:name="_Toc234537284" w:id="182"/>
      <w:bookmarkStart w:name="_Toc234537691" w:id="183"/>
      <w:bookmarkStart w:name="_Toc234537285" w:id="184"/>
      <w:bookmarkStart w:name="_Toc234537692" w:id="185"/>
      <w:bookmarkStart w:name="_Toc234537286" w:id="186"/>
      <w:bookmarkStart w:name="_Toc234537693" w:id="187"/>
      <w:bookmarkStart w:name="_Toc234537287" w:id="188"/>
      <w:bookmarkStart w:name="_Toc234537694" w:id="189"/>
      <w:bookmarkStart w:name="_Toc234537288" w:id="190"/>
      <w:bookmarkStart w:name="_Toc234537695" w:id="191"/>
      <w:bookmarkStart w:name="_Toc234537289" w:id="192"/>
      <w:bookmarkStart w:name="_Toc234537696" w:id="193"/>
      <w:bookmarkStart w:name="_Toc234537290" w:id="194"/>
      <w:bookmarkStart w:name="_Toc234537697" w:id="195"/>
      <w:bookmarkStart w:name="_Toc234537291" w:id="196"/>
      <w:bookmarkStart w:name="_Toc234537698" w:id="197"/>
      <w:bookmarkStart w:name="_Toc234537292" w:id="198"/>
      <w:bookmarkStart w:name="_Toc234537699" w:id="199"/>
      <w:bookmarkStart w:name="_Toc234537293" w:id="200"/>
      <w:bookmarkStart w:name="_Toc234537700" w:id="201"/>
      <w:bookmarkStart w:name="_Toc234537294" w:id="202"/>
      <w:bookmarkStart w:name="_Toc234537701" w:id="20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t xml:space="preserve"> </w:t>
      </w:r>
      <w:bookmarkStart w:name="_Toc236755426" w:id="204"/>
      <w:r>
        <w:t xml:space="preserve">The </w:t>
      </w:r>
      <w:r w:rsidR="0019034B">
        <w:t>B</w:t>
      </w:r>
      <w:r>
        <w:t>iological environment</w:t>
      </w:r>
      <w:bookmarkEnd w:id="204"/>
    </w:p>
    <w:p w:rsidRPr="00C627D1" w:rsidR="00DF14BC" w:rsidP="00DF14BC" w:rsidRDefault="00DF14BC" w14:paraId="572C0276" w14:textId="77777777">
      <w:pPr>
        <w:pStyle w:val="NumberedText"/>
        <w:numPr>
          <w:ilvl w:val="0"/>
          <w:numId w:val="43"/>
        </w:numPr>
        <w:rPr>
          <w:b/>
          <w:bCs/>
        </w:rPr>
      </w:pPr>
      <w:r w:rsidRPr="00C627D1">
        <w:rPr>
          <w:b/>
          <w:bCs/>
        </w:rPr>
        <w:t>Protected areas</w:t>
      </w:r>
    </w:p>
    <w:p w:rsidR="00DF14BC" w:rsidP="2DC30B3A" w:rsidRDefault="2E1F1B08" w14:paraId="4E674301" w14:textId="7515740C">
      <w:pPr>
        <w:spacing w:line="276" w:lineRule="auto"/>
        <w:jc w:val="both"/>
      </w:pPr>
      <w:r w:rsidRPr="00711E59">
        <w:rPr>
          <w:rFonts w:ascii="Verdana" w:hAnsi="Verdana" w:eastAsia="Verdana" w:cs="Verdana"/>
          <w:szCs w:val="20"/>
          <w:u w:val="single"/>
        </w:rPr>
        <w:t>No protected areas lie within the Project boundary, nor is any proposed infrastructure situated within protected areas or Natura 2000 assessment zones</w:t>
      </w:r>
      <w:r w:rsidRPr="2DC30B3A">
        <w:rPr>
          <w:rFonts w:ascii="Verdana" w:hAnsi="Verdana" w:eastAsia="Verdana" w:cs="Verdana"/>
          <w:szCs w:val="20"/>
        </w:rPr>
        <w:t>.</w:t>
      </w:r>
      <w:r w:rsidR="006FEC9B">
        <w:t xml:space="preserve"> The nearest protected area is the </w:t>
      </w:r>
      <w:proofErr w:type="spellStart"/>
      <w:r w:rsidR="006FEC9B">
        <w:t>Margininkai</w:t>
      </w:r>
      <w:proofErr w:type="spellEnd"/>
      <w:r w:rsidR="006FEC9B">
        <w:t xml:space="preserve"> Botanical–Zoological Reserve, (1.0–1.7 km)</w:t>
      </w:r>
      <w:r w:rsidR="74E725F5">
        <w:t xml:space="preserve">, which </w:t>
      </w:r>
      <w:r w:rsidR="006FEC9B">
        <w:t xml:space="preserve">protects pine forest, riverbank vegetation and fauna. Closely linked to it is the </w:t>
      </w:r>
      <w:proofErr w:type="spellStart"/>
      <w:r w:rsidR="006FEC9B">
        <w:t>Šventoji</w:t>
      </w:r>
      <w:proofErr w:type="spellEnd"/>
      <w:r w:rsidR="006FEC9B">
        <w:t xml:space="preserve"> River Valley Natura 2000 site</w:t>
      </w:r>
      <w:r w:rsidR="7EB22EF6">
        <w:t xml:space="preserve"> (</w:t>
      </w:r>
      <w:r w:rsidR="006FEC9B">
        <w:t>1.5–1.8 km away</w:t>
      </w:r>
      <w:r w:rsidR="171E31E2">
        <w:t>)</w:t>
      </w:r>
      <w:r w:rsidR="006FEC9B">
        <w:t xml:space="preserve">, designated for </w:t>
      </w:r>
      <w:proofErr w:type="spellStart"/>
      <w:r w:rsidR="006FEC9B">
        <w:t>high</w:t>
      </w:r>
      <w:r w:rsidRPr="2DC30B3A" w:rsidR="006FEC9B">
        <w:rPr>
          <w:rFonts w:ascii="Cambria Math" w:hAnsi="Cambria Math" w:cs="Cambria Math"/>
        </w:rPr>
        <w:t>￼</w:t>
      </w:r>
      <w:r w:rsidR="006FEC9B">
        <w:t>value</w:t>
      </w:r>
      <w:proofErr w:type="spellEnd"/>
      <w:r w:rsidR="006FEC9B">
        <w:t xml:space="preserve"> grassland, meadow, bog and forest.</w:t>
      </w:r>
      <w:r w:rsidR="171E31E2">
        <w:t xml:space="preserve"> Additional Natura 2000 sites and reserves are located between 2.6 km </w:t>
      </w:r>
      <w:r w:rsidR="1F77AC85">
        <w:t xml:space="preserve">to </w:t>
      </w:r>
      <w:r w:rsidR="171E31E2">
        <w:t>5.3 km from the Project area, protecting grasslands, alluvial meadows, alkaline fens, wetland habitats</w:t>
      </w:r>
      <w:r w:rsidR="1F77AC85">
        <w:t xml:space="preserve"> and their species</w:t>
      </w:r>
      <w:r w:rsidR="171E31E2">
        <w:t xml:space="preserve">. </w:t>
      </w:r>
      <w:proofErr w:type="spellStart"/>
      <w:r w:rsidR="171E31E2">
        <w:t>Salantai</w:t>
      </w:r>
      <w:proofErr w:type="spellEnd"/>
      <w:r w:rsidR="171E31E2">
        <w:t xml:space="preserve"> Regional Park and Erla Geomorphological </w:t>
      </w:r>
      <w:r w:rsidR="0A9AB307">
        <w:t>Reserve</w:t>
      </w:r>
      <w:r w:rsidR="171E31E2">
        <w:t xml:space="preserve"> lie 7 km away and safeguard valley landscapes, geomorphological features, </w:t>
      </w:r>
      <w:r w:rsidR="1F77AC85">
        <w:t>etc</w:t>
      </w:r>
      <w:r w:rsidR="171E31E2">
        <w:t>.</w:t>
      </w:r>
    </w:p>
    <w:p w:rsidRPr="00B8019B" w:rsidR="003C0451" w:rsidP="003C0451" w:rsidRDefault="003C0451" w14:paraId="6A826AE8" w14:textId="77777777">
      <w:pPr>
        <w:pStyle w:val="Caption"/>
        <w:rPr>
          <w:noProof/>
          <w:szCs w:val="20"/>
        </w:rPr>
      </w:pPr>
      <w:bookmarkStart w:name="_Toc236755458" w:id="205"/>
      <w:r>
        <w:t xml:space="preserve">Figure </w:t>
      </w:r>
      <w:r>
        <w:fldChar w:fldCharType="begin"/>
      </w:r>
      <w:r>
        <w:instrText xml:space="preserve"> STYLEREF 1 \s </w:instrText>
      </w:r>
      <w:r>
        <w:fldChar w:fldCharType="separate"/>
      </w:r>
      <w:r>
        <w:rPr>
          <w:noProof/>
        </w:rPr>
        <w:t>6</w:t>
      </w:r>
      <w:r>
        <w:fldChar w:fldCharType="end"/>
      </w:r>
      <w:r>
        <w:t>.</w:t>
      </w:r>
      <w:r>
        <w:fldChar w:fldCharType="begin"/>
      </w:r>
      <w:r>
        <w:instrText xml:space="preserve"> SEQ Figure \* ARABIC \s 1 </w:instrText>
      </w:r>
      <w:r>
        <w:fldChar w:fldCharType="separate"/>
      </w:r>
      <w:r>
        <w:rPr>
          <w:noProof/>
        </w:rPr>
        <w:t>2</w:t>
      </w:r>
      <w:r>
        <w:fldChar w:fldCharType="end"/>
      </w:r>
      <w:r>
        <w:t xml:space="preserve"> Protected areas</w:t>
      </w:r>
      <w:bookmarkEnd w:id="205"/>
    </w:p>
    <w:p w:rsidR="003C0451" w:rsidP="00C627D1" w:rsidRDefault="003C0451" w14:paraId="284C358D" w14:textId="77777777">
      <w:pPr>
        <w:spacing w:line="276" w:lineRule="auto"/>
        <w:jc w:val="both"/>
        <w:rPr>
          <w:szCs w:val="20"/>
        </w:rPr>
      </w:pPr>
      <w:r w:rsidRPr="00C627D1">
        <w:rPr>
          <w:noProof/>
          <w:szCs w:val="20"/>
          <w:u w:val="single"/>
        </w:rPr>
        <w:drawing>
          <wp:inline distT="0" distB="0" distL="0" distR="0" wp14:anchorId="173967FD" wp14:editId="6259E100">
            <wp:extent cx="6027789" cy="4208078"/>
            <wp:effectExtent l="19050" t="19050" r="11430" b="21590"/>
            <wp:docPr id="3839211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6213" name="Picture 1014362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42008" cy="4218004"/>
                    </a:xfrm>
                    <a:prstGeom prst="rect">
                      <a:avLst/>
                    </a:prstGeom>
                    <a:ln>
                      <a:solidFill>
                        <a:schemeClr val="tx1"/>
                      </a:solidFill>
                    </a:ln>
                  </pic:spPr>
                </pic:pic>
              </a:graphicData>
            </a:graphic>
          </wp:inline>
        </w:drawing>
      </w:r>
    </w:p>
    <w:p w:rsidRPr="00C627D1" w:rsidR="00DF14BC" w:rsidP="00DF14BC" w:rsidRDefault="00DF14BC" w14:paraId="721BF4F1" w14:textId="77777777">
      <w:pPr>
        <w:pStyle w:val="NumberedText"/>
        <w:rPr>
          <w:b/>
          <w:bCs/>
        </w:rPr>
      </w:pPr>
      <w:r w:rsidRPr="00C627D1">
        <w:rPr>
          <w:b/>
          <w:bCs/>
        </w:rPr>
        <w:t>Habitats</w:t>
      </w:r>
    </w:p>
    <w:p w:rsidR="00DF14BC" w:rsidP="00C627D1" w:rsidRDefault="002478A5" w14:paraId="3590AE33" w14:textId="77777777">
      <w:pPr>
        <w:pStyle w:val="NumberedText"/>
        <w:numPr>
          <w:ilvl w:val="0"/>
          <w:numId w:val="0"/>
        </w:numPr>
        <w:jc w:val="both"/>
        <w:rPr>
          <w:lang w:val="en-US"/>
        </w:rPr>
      </w:pPr>
      <w:r w:rsidRPr="0C839BAC">
        <w:rPr>
          <w:u w:val="single"/>
          <w:lang w:val="en-US"/>
        </w:rPr>
        <w:t xml:space="preserve">There are no protected habitats </w:t>
      </w:r>
      <w:r w:rsidRPr="0C839BAC" w:rsidR="00EB779A">
        <w:rPr>
          <w:u w:val="single"/>
          <w:lang w:val="en-US"/>
        </w:rPr>
        <w:t>at</w:t>
      </w:r>
      <w:r w:rsidRPr="0C839BAC">
        <w:rPr>
          <w:u w:val="single"/>
          <w:lang w:val="en-US"/>
        </w:rPr>
        <w:t xml:space="preserve"> national or EU level within the Project</w:t>
      </w:r>
      <w:r w:rsidRPr="0C839BAC" w:rsidR="00EB779A">
        <w:rPr>
          <w:u w:val="single"/>
          <w:lang w:val="en-US"/>
        </w:rPr>
        <w:t xml:space="preserve"> area</w:t>
      </w:r>
      <w:r w:rsidRPr="0C839BAC" w:rsidR="009E1388">
        <w:rPr>
          <w:lang w:val="en-US"/>
        </w:rPr>
        <w:t>, which consists mainly of intensively farmed landscape. The nearest high</w:t>
      </w:r>
      <w:r w:rsidR="002A55BD">
        <w:rPr>
          <w:rFonts w:ascii="Cambria Math" w:hAnsi="Cambria Math" w:cs="Cambria Math"/>
        </w:rPr>
        <w:t>-</w:t>
      </w:r>
      <w:r w:rsidRPr="0C839BAC" w:rsidR="009E1388">
        <w:rPr>
          <w:lang w:val="en-US"/>
        </w:rPr>
        <w:t>value habitat</w:t>
      </w:r>
      <w:r w:rsidRPr="0C839BAC" w:rsidR="009E1388">
        <w:rPr>
          <w:rFonts w:ascii="Verdana" w:hAnsi="Verdana" w:cs="Verdana"/>
          <w:lang w:val="en-US"/>
        </w:rPr>
        <w:t xml:space="preserve"> is </w:t>
      </w:r>
      <w:r w:rsidRPr="0C839BAC" w:rsidR="009E1388">
        <w:rPr>
          <w:lang w:val="en-US"/>
        </w:rPr>
        <w:t>Molinia meadows (EU code 6410)</w:t>
      </w:r>
      <w:r w:rsidRPr="0C839BAC" w:rsidR="009E1388">
        <w:rPr>
          <w:rFonts w:ascii="Verdana" w:hAnsi="Verdana" w:cs="Verdana"/>
          <w:lang w:val="en-US"/>
        </w:rPr>
        <w:t>,</w:t>
      </w:r>
      <w:r w:rsidRPr="0C839BAC" w:rsidR="009E1388">
        <w:rPr>
          <w:lang w:val="en-US"/>
        </w:rPr>
        <w:t xml:space="preserve"> located 35 m from the Project. Additional species</w:t>
      </w:r>
      <w:r w:rsidR="002A2A33">
        <w:rPr>
          <w:rFonts w:ascii="Cambria Math" w:hAnsi="Cambria Math" w:cs="Cambria Math"/>
        </w:rPr>
        <w:t>-</w:t>
      </w:r>
      <w:r w:rsidRPr="0C839BAC" w:rsidR="009E1388">
        <w:rPr>
          <w:lang w:val="en-US"/>
        </w:rPr>
        <w:t>rich grasslands, alluvial meadows and wetland habitats are found 1</w:t>
      </w:r>
      <w:r w:rsidRPr="0C839BAC" w:rsidR="009E1388">
        <w:rPr>
          <w:rFonts w:ascii="Verdana" w:hAnsi="Verdana" w:cs="Verdana"/>
          <w:lang w:val="en-US"/>
        </w:rPr>
        <w:t>–</w:t>
      </w:r>
      <w:r w:rsidRPr="0C839BAC" w:rsidR="009E1388">
        <w:rPr>
          <w:lang w:val="en-US"/>
        </w:rPr>
        <w:t xml:space="preserve">3 km away in Natura 2000 sites along the </w:t>
      </w:r>
      <w:proofErr w:type="spellStart"/>
      <w:r w:rsidRPr="0C839BAC" w:rsidR="009E1388">
        <w:rPr>
          <w:rFonts w:ascii="Verdana" w:hAnsi="Verdana" w:cs="Verdana"/>
          <w:lang w:val="en-US"/>
        </w:rPr>
        <w:t>Š</w:t>
      </w:r>
      <w:r w:rsidRPr="0C839BAC" w:rsidR="009E1388">
        <w:rPr>
          <w:lang w:val="en-US"/>
        </w:rPr>
        <w:t>ventoji</w:t>
      </w:r>
      <w:proofErr w:type="spellEnd"/>
      <w:r w:rsidRPr="0C839BAC" w:rsidR="009E1388">
        <w:rPr>
          <w:lang w:val="en-US"/>
        </w:rPr>
        <w:t xml:space="preserve"> River valley.</w:t>
      </w:r>
    </w:p>
    <w:p w:rsidRPr="00C627D1" w:rsidR="00DF14BC" w:rsidP="00C627D1" w:rsidRDefault="00737D24" w14:paraId="3731DB3B" w14:textId="77777777">
      <w:pPr>
        <w:pStyle w:val="NumberedText"/>
        <w:rPr>
          <w:b/>
          <w:bCs/>
        </w:rPr>
      </w:pPr>
      <w:r>
        <w:rPr>
          <w:b/>
          <w:bCs/>
        </w:rPr>
        <w:t>Species</w:t>
      </w:r>
    </w:p>
    <w:p w:rsidR="00C11B03" w:rsidP="000A0860" w:rsidRDefault="00453ACD" w14:paraId="0EB4315D" w14:textId="066A9E93">
      <w:pPr>
        <w:pStyle w:val="BodyText"/>
        <w:spacing w:after="0"/>
        <w:jc w:val="both"/>
      </w:pPr>
      <w:r w:rsidRPr="00453ACD">
        <w:t>A variety of wildlife groups inhabit the Project area</w:t>
      </w:r>
      <w:r w:rsidR="00A75537">
        <w:t xml:space="preserve">. Desk research and surveys </w:t>
      </w:r>
      <w:r w:rsidR="00E1639F">
        <w:t>found</w:t>
      </w:r>
      <w:r w:rsidR="0013568B">
        <w:t>: 23 recorded invertebrate species of which 2</w:t>
      </w:r>
      <w:r w:rsidR="00685783">
        <w:t xml:space="preserve"> protected species</w:t>
      </w:r>
      <w:r w:rsidR="61EDD507">
        <w:t xml:space="preserve">: </w:t>
      </w:r>
      <w:r w:rsidRPr="2FC1F3F3" w:rsidR="61EDD507">
        <w:rPr>
          <w:rFonts w:ascii="Verdana" w:hAnsi="Verdana" w:eastAsia="Verdana" w:cs="Verdana"/>
          <w:color w:val="282828"/>
          <w:sz w:val="19"/>
          <w:szCs w:val="19"/>
        </w:rPr>
        <w:t>Marsh Fritillary (</w:t>
      </w:r>
      <w:proofErr w:type="spellStart"/>
      <w:r w:rsidRPr="2FC1F3F3" w:rsidR="61EDD507">
        <w:rPr>
          <w:rFonts w:ascii="Verdana" w:hAnsi="Verdana" w:eastAsia="Verdana" w:cs="Verdana"/>
          <w:i/>
          <w:iCs/>
          <w:color w:val="282828"/>
          <w:szCs w:val="20"/>
        </w:rPr>
        <w:t>Euphydryas</w:t>
      </w:r>
      <w:proofErr w:type="spellEnd"/>
      <w:r w:rsidRPr="2FC1F3F3" w:rsidR="61EDD507">
        <w:rPr>
          <w:rFonts w:ascii="Verdana" w:hAnsi="Verdana" w:eastAsia="Verdana" w:cs="Verdana"/>
          <w:i/>
          <w:iCs/>
          <w:color w:val="282828"/>
          <w:szCs w:val="20"/>
        </w:rPr>
        <w:t xml:space="preserve"> </w:t>
      </w:r>
      <w:proofErr w:type="spellStart"/>
      <w:r w:rsidRPr="2FC1F3F3" w:rsidR="61EDD507">
        <w:rPr>
          <w:rFonts w:ascii="Verdana" w:hAnsi="Verdana" w:eastAsia="Verdana" w:cs="Verdana"/>
          <w:i/>
          <w:iCs/>
          <w:color w:val="282828"/>
          <w:szCs w:val="20"/>
        </w:rPr>
        <w:t>aurinia</w:t>
      </w:r>
      <w:proofErr w:type="spellEnd"/>
      <w:r w:rsidRPr="2FC1F3F3" w:rsidR="61EDD507">
        <w:rPr>
          <w:rFonts w:ascii="Verdana" w:hAnsi="Verdana" w:eastAsia="Verdana" w:cs="Verdana"/>
          <w:i/>
          <w:iCs/>
          <w:color w:val="282828"/>
          <w:szCs w:val="20"/>
        </w:rPr>
        <w:t xml:space="preserve">) </w:t>
      </w:r>
      <w:r w:rsidRPr="00711E59" w:rsidR="61EDD507">
        <w:rPr>
          <w:rFonts w:ascii="Verdana" w:hAnsi="Verdana" w:eastAsia="Verdana" w:cs="Verdana"/>
          <w:color w:val="282828"/>
          <w:szCs w:val="20"/>
        </w:rPr>
        <w:t xml:space="preserve">and </w:t>
      </w:r>
      <w:r w:rsidRPr="2FC1F3F3" w:rsidR="61EDD507">
        <w:rPr>
          <w:rFonts w:ascii="Verdana" w:hAnsi="Verdana" w:eastAsia="Verdana" w:cs="Verdana"/>
          <w:color w:val="282828"/>
          <w:szCs w:val="20"/>
        </w:rPr>
        <w:t>Swallowtail (</w:t>
      </w:r>
      <w:r w:rsidRPr="2FC1F3F3" w:rsidR="61EDD507">
        <w:rPr>
          <w:rFonts w:ascii="Verdana" w:hAnsi="Verdana" w:eastAsia="Verdana" w:cs="Verdana"/>
          <w:i/>
          <w:iCs/>
          <w:color w:val="282828"/>
          <w:szCs w:val="20"/>
        </w:rPr>
        <w:t xml:space="preserve">Papilio </w:t>
      </w:r>
      <w:proofErr w:type="spellStart"/>
      <w:r w:rsidRPr="2FC1F3F3" w:rsidR="61EDD507">
        <w:rPr>
          <w:rFonts w:ascii="Verdana" w:hAnsi="Verdana" w:eastAsia="Verdana" w:cs="Verdana"/>
          <w:i/>
          <w:iCs/>
          <w:color w:val="282828"/>
          <w:szCs w:val="20"/>
        </w:rPr>
        <w:t>machaon</w:t>
      </w:r>
      <w:proofErr w:type="spellEnd"/>
      <w:r w:rsidRPr="2FC1F3F3" w:rsidR="61EDD507">
        <w:rPr>
          <w:rFonts w:ascii="Verdana" w:hAnsi="Verdana" w:eastAsia="Verdana" w:cs="Verdana"/>
          <w:i/>
          <w:iCs/>
          <w:color w:val="282828"/>
          <w:szCs w:val="20"/>
        </w:rPr>
        <w:t xml:space="preserve">) </w:t>
      </w:r>
      <w:r w:rsidR="00685783">
        <w:t>(nationally and/or at EU level).</w:t>
      </w:r>
      <w:r w:rsidR="00C11B03">
        <w:t xml:space="preserve"> One fish species in the local drainage channels</w:t>
      </w:r>
      <w:r w:rsidR="0076162B">
        <w:t xml:space="preserve">. </w:t>
      </w:r>
      <w:r w:rsidR="00655F59">
        <w:t>One reptile and s</w:t>
      </w:r>
      <w:r w:rsidR="0076162B">
        <w:t>ix amphibian species of which two are protected</w:t>
      </w:r>
      <w:r w:rsidR="0041370A">
        <w:t xml:space="preserve"> (the Eastern tree frog </w:t>
      </w:r>
      <w:r w:rsidRPr="2FC1F3F3" w:rsidR="4E544570">
        <w:rPr>
          <w:rFonts w:ascii="Verdana" w:hAnsi="Verdana" w:eastAsia="Verdana" w:cs="Verdana"/>
          <w:i/>
          <w:iCs/>
          <w:color w:val="000000"/>
          <w:sz w:val="19"/>
          <w:szCs w:val="19"/>
        </w:rPr>
        <w:t>Hyla arborea</w:t>
      </w:r>
      <w:r w:rsidRPr="2FC1F3F3" w:rsidR="4E544570">
        <w:t xml:space="preserve"> </w:t>
      </w:r>
      <w:r w:rsidR="0041370A">
        <w:t>and Great Crested Newt</w:t>
      </w:r>
      <w:r w:rsidRPr="2FC1F3F3" w:rsidR="1BA64BE3">
        <w:rPr>
          <w:rFonts w:ascii="Verdana" w:hAnsi="Verdana" w:eastAsia="Verdana" w:cs="Verdana"/>
          <w:i/>
          <w:iCs/>
          <w:color w:val="000000"/>
          <w:sz w:val="19"/>
          <w:szCs w:val="19"/>
        </w:rPr>
        <w:t xml:space="preserve"> Triturus cristatus</w:t>
      </w:r>
      <w:r w:rsidR="0041370A">
        <w:t>).</w:t>
      </w:r>
      <w:r w:rsidR="00761F62">
        <w:t xml:space="preserve"> </w:t>
      </w:r>
      <w:proofErr w:type="spellStart"/>
      <w:proofErr w:type="gramStart"/>
      <w:r w:rsidR="3696F547">
        <w:t>Seventynine</w:t>
      </w:r>
      <w:proofErr w:type="spellEnd"/>
      <w:proofErr w:type="gramEnd"/>
      <w:r w:rsidR="3696F547">
        <w:t xml:space="preserve"> bird species were recorded in the Project area</w:t>
      </w:r>
      <w:r w:rsidR="00761F62">
        <w:t xml:space="preserve">, including </w:t>
      </w:r>
      <w:r w:rsidRPr="2FC1F3F3" w:rsidR="00761F62">
        <w:t>cranes, storks, geese, and raptors</w:t>
      </w:r>
      <w:r w:rsidR="00761F62">
        <w:t xml:space="preserve"> </w:t>
      </w:r>
      <w:r w:rsidR="00E870EC">
        <w:t xml:space="preserve">and </w:t>
      </w:r>
      <w:r w:rsidR="00761F62">
        <w:t>protected species under EU and national law</w:t>
      </w:r>
      <w:r w:rsidR="58F01B93">
        <w:t xml:space="preserve">. </w:t>
      </w:r>
    </w:p>
    <w:p w:rsidR="00C11B03" w:rsidP="000A0860" w:rsidRDefault="58F01B93" w14:paraId="31D688D7" w14:textId="77777777">
      <w:pPr>
        <w:pStyle w:val="BodyText"/>
        <w:spacing w:after="0"/>
        <w:jc w:val="both"/>
      </w:pPr>
      <w:r>
        <w:t>The following list of</w:t>
      </w:r>
      <w:r w:rsidR="2D703485">
        <w:t xml:space="preserve"> protected</w:t>
      </w:r>
      <w:r>
        <w:t xml:space="preserve"> species are those indicated in the Lithuanian Red Book:</w:t>
      </w:r>
    </w:p>
    <w:p w:rsidR="00C11B03" w:rsidP="00711E59" w:rsidRDefault="0E405884" w14:paraId="0E4C6199" w14:textId="4EB72B5D">
      <w:pPr>
        <w:pStyle w:val="BodyText"/>
        <w:numPr>
          <w:ilvl w:val="0"/>
          <w:numId w:val="86"/>
        </w:numPr>
        <w:spacing w:after="0"/>
        <w:jc w:val="both"/>
      </w:pPr>
      <w:r>
        <w:t>Black Stork</w:t>
      </w:r>
      <w:r w:rsidR="22166042">
        <w:t xml:space="preserve"> </w:t>
      </w:r>
      <w:r w:rsidRPr="2DC30B3A" w:rsidR="22166042">
        <w:rPr>
          <w:rFonts w:ascii="Verdana" w:hAnsi="Verdana" w:eastAsia="Verdana" w:cs="Verdana"/>
          <w:i/>
          <w:iCs/>
          <w:color w:val="000000"/>
        </w:rPr>
        <w:t>Ciconia nigra</w:t>
      </w:r>
      <w:r>
        <w:t xml:space="preserve"> </w:t>
      </w:r>
      <w:r w:rsidR="0695B26C">
        <w:t>Breeding</w:t>
      </w:r>
    </w:p>
    <w:p w:rsidR="00C11B03" w:rsidP="00711E59" w:rsidRDefault="0E405884" w14:paraId="2348D49E" w14:textId="20EE5646">
      <w:pPr>
        <w:pStyle w:val="BodyText"/>
        <w:numPr>
          <w:ilvl w:val="0"/>
          <w:numId w:val="86"/>
        </w:numPr>
        <w:spacing w:after="0"/>
        <w:jc w:val="both"/>
      </w:pPr>
      <w:r>
        <w:t>White-tailed Eagle</w:t>
      </w:r>
      <w:r w:rsidR="4F4EFC8E">
        <w:t xml:space="preserve"> </w:t>
      </w:r>
      <w:r w:rsidRPr="2DC30B3A" w:rsidR="4F4EFC8E">
        <w:rPr>
          <w:rFonts w:ascii="Verdana" w:hAnsi="Verdana" w:eastAsia="Verdana" w:cs="Verdana"/>
          <w:i/>
          <w:iCs/>
          <w:color w:val="000000"/>
        </w:rPr>
        <w:t>Haliaeetus albicilla</w:t>
      </w:r>
      <w:r w:rsidR="131510E1">
        <w:t xml:space="preserve"> resident</w:t>
      </w:r>
    </w:p>
    <w:p w:rsidR="00C11B03" w:rsidP="00711E59" w:rsidRDefault="0E405884" w14:paraId="3C11876B" w14:textId="77777777">
      <w:pPr>
        <w:pStyle w:val="BodyText"/>
        <w:numPr>
          <w:ilvl w:val="0"/>
          <w:numId w:val="86"/>
        </w:numPr>
        <w:spacing w:after="0"/>
        <w:jc w:val="both"/>
      </w:pPr>
      <w:r>
        <w:t>Lesser Spotted Eagle</w:t>
      </w:r>
      <w:r w:rsidR="5A184685">
        <w:t xml:space="preserve"> </w:t>
      </w:r>
      <w:r w:rsidR="7489C8D4">
        <w:t>(</w:t>
      </w:r>
      <w:proofErr w:type="spellStart"/>
      <w:r w:rsidRPr="2DC30B3A" w:rsidR="5A184685">
        <w:rPr>
          <w:rFonts w:ascii="Verdana" w:hAnsi="Verdana" w:eastAsia="Verdana" w:cs="Verdana"/>
          <w:i/>
          <w:iCs/>
          <w:color w:val="000000"/>
        </w:rPr>
        <w:t>Clanga</w:t>
      </w:r>
      <w:proofErr w:type="spellEnd"/>
      <w:r w:rsidRPr="2DC30B3A" w:rsidR="5A184685">
        <w:rPr>
          <w:rFonts w:ascii="Verdana" w:hAnsi="Verdana" w:eastAsia="Verdana" w:cs="Verdana"/>
          <w:i/>
          <w:iCs/>
          <w:color w:val="000000"/>
        </w:rPr>
        <w:t xml:space="preserve"> </w:t>
      </w:r>
      <w:proofErr w:type="spellStart"/>
      <w:r w:rsidRPr="2DC30B3A" w:rsidR="5A184685">
        <w:rPr>
          <w:rFonts w:ascii="Verdana" w:hAnsi="Verdana" w:eastAsia="Verdana" w:cs="Verdana"/>
          <w:i/>
          <w:iCs/>
          <w:color w:val="000000"/>
        </w:rPr>
        <w:t>pomarina</w:t>
      </w:r>
      <w:proofErr w:type="spellEnd"/>
      <w:r w:rsidRPr="2DC30B3A" w:rsidR="16AA482D">
        <w:rPr>
          <w:rFonts w:ascii="Verdana" w:hAnsi="Verdana" w:eastAsia="Verdana" w:cs="Verdana"/>
          <w:i/>
          <w:iCs/>
          <w:color w:val="000000"/>
        </w:rPr>
        <w:t>)</w:t>
      </w:r>
      <w:r w:rsidRPr="2DC30B3A" w:rsidR="089E2A05">
        <w:rPr>
          <w:rFonts w:ascii="Verdana" w:hAnsi="Verdana" w:eastAsia="Verdana" w:cs="Verdana"/>
          <w:i/>
          <w:iCs/>
          <w:color w:val="000000"/>
        </w:rPr>
        <w:t xml:space="preserve">- </w:t>
      </w:r>
      <w:r w:rsidRPr="00711E59" w:rsidR="5472CA4E">
        <w:rPr>
          <w:rFonts w:ascii="Verdana" w:hAnsi="Verdana" w:eastAsia="Verdana" w:cs="Verdana"/>
          <w:color w:val="000000"/>
        </w:rPr>
        <w:t>b</w:t>
      </w:r>
      <w:r w:rsidRPr="2DC30B3A" w:rsidR="089E2A05">
        <w:t>reeding</w:t>
      </w:r>
    </w:p>
    <w:p w:rsidR="00C11B03" w:rsidP="000A0860" w:rsidRDefault="5D39C0D4" w14:paraId="0784DB6E" w14:textId="568CC87B">
      <w:pPr>
        <w:pStyle w:val="BodyText"/>
        <w:numPr>
          <w:ilvl w:val="0"/>
          <w:numId w:val="86"/>
        </w:numPr>
        <w:spacing w:after="0"/>
        <w:jc w:val="both"/>
      </w:pPr>
      <w:r>
        <w:t xml:space="preserve">Common Kestrel </w:t>
      </w:r>
      <w:r w:rsidRPr="2DC30B3A">
        <w:rPr>
          <w:rFonts w:ascii="Verdana" w:hAnsi="Verdana" w:eastAsia="Verdana" w:cs="Verdana"/>
          <w:i/>
          <w:iCs/>
          <w:color w:val="000000"/>
        </w:rPr>
        <w:t>Falco tinnunculus</w:t>
      </w:r>
      <w:r w:rsidRPr="2DC30B3A" w:rsidR="44D08B0D">
        <w:rPr>
          <w:rFonts w:ascii="Verdana" w:hAnsi="Verdana" w:eastAsia="Verdana" w:cs="Verdana"/>
          <w:i/>
          <w:iCs/>
          <w:color w:val="000000"/>
        </w:rPr>
        <w:t xml:space="preserve"> </w:t>
      </w:r>
      <w:r w:rsidRPr="2DC30B3A" w:rsidR="44D08B0D">
        <w:rPr>
          <w:rFonts w:ascii="Verdana" w:hAnsi="Verdana" w:eastAsia="Verdana" w:cs="Verdana"/>
          <w:color w:val="000000"/>
        </w:rPr>
        <w:t>b</w:t>
      </w:r>
      <w:r w:rsidRPr="2DC30B3A" w:rsidR="44D08B0D">
        <w:t>reeding</w:t>
      </w:r>
    </w:p>
    <w:p w:rsidR="00C11B03" w:rsidP="00711E59" w:rsidRDefault="0E405884" w14:paraId="0EE2D059" w14:textId="55819796">
      <w:pPr>
        <w:pStyle w:val="BodyText"/>
        <w:numPr>
          <w:ilvl w:val="0"/>
          <w:numId w:val="86"/>
        </w:numPr>
        <w:spacing w:after="0"/>
        <w:jc w:val="both"/>
      </w:pPr>
      <w:r>
        <w:t>Montagu’s Harrier</w:t>
      </w:r>
      <w:r w:rsidR="5F0DF0B0">
        <w:t xml:space="preserve"> </w:t>
      </w:r>
      <w:r w:rsidRPr="2DC30B3A" w:rsidR="5F0DF0B0">
        <w:rPr>
          <w:rFonts w:ascii="Verdana" w:hAnsi="Verdana" w:eastAsia="Verdana" w:cs="Verdana"/>
          <w:i/>
          <w:iCs/>
          <w:color w:val="000000"/>
        </w:rPr>
        <w:t xml:space="preserve">Circus </w:t>
      </w:r>
      <w:proofErr w:type="spellStart"/>
      <w:r w:rsidRPr="2DC30B3A" w:rsidR="5F0DF0B0">
        <w:rPr>
          <w:rFonts w:ascii="Verdana" w:hAnsi="Verdana" w:eastAsia="Verdana" w:cs="Verdana"/>
          <w:i/>
          <w:iCs/>
          <w:color w:val="000000"/>
        </w:rPr>
        <w:t>pygargus</w:t>
      </w:r>
      <w:proofErr w:type="spellEnd"/>
      <w:r w:rsidR="0E3982B3">
        <w:t xml:space="preserve"> resident</w:t>
      </w:r>
    </w:p>
    <w:p w:rsidR="00C11B03" w:rsidP="00711E59" w:rsidRDefault="0E405884" w14:paraId="2E5FA174" w14:textId="77777777">
      <w:pPr>
        <w:pStyle w:val="BodyText"/>
        <w:numPr>
          <w:ilvl w:val="0"/>
          <w:numId w:val="86"/>
        </w:numPr>
        <w:spacing w:after="0"/>
        <w:jc w:val="both"/>
      </w:pPr>
      <w:r>
        <w:t>Red Kite</w:t>
      </w:r>
      <w:r w:rsidR="68AECC8E">
        <w:t xml:space="preserve"> </w:t>
      </w:r>
      <w:r w:rsidRPr="2DC30B3A" w:rsidR="68AECC8E">
        <w:rPr>
          <w:rFonts w:ascii="Verdana" w:hAnsi="Verdana" w:eastAsia="Verdana" w:cs="Verdana"/>
          <w:i/>
          <w:iCs/>
          <w:color w:val="000000"/>
        </w:rPr>
        <w:t xml:space="preserve">Milvus </w:t>
      </w:r>
      <w:proofErr w:type="spellStart"/>
      <w:proofErr w:type="gramStart"/>
      <w:r w:rsidRPr="2DC30B3A" w:rsidR="68AECC8E">
        <w:rPr>
          <w:rFonts w:ascii="Verdana" w:hAnsi="Verdana" w:eastAsia="Verdana" w:cs="Verdana"/>
          <w:i/>
          <w:iCs/>
          <w:color w:val="000000"/>
        </w:rPr>
        <w:t>milvus</w:t>
      </w:r>
      <w:proofErr w:type="spellEnd"/>
      <w:proofErr w:type="gramEnd"/>
      <w:r w:rsidRPr="2DC30B3A" w:rsidR="6D075971">
        <w:rPr>
          <w:rFonts w:ascii="Verdana" w:hAnsi="Verdana" w:eastAsia="Verdana" w:cs="Verdana"/>
          <w:i/>
          <w:iCs/>
          <w:color w:val="000000"/>
        </w:rPr>
        <w:t xml:space="preserve">- </w:t>
      </w:r>
      <w:r w:rsidRPr="2DC30B3A" w:rsidR="6D075971">
        <w:rPr>
          <w:rFonts w:ascii="Verdana" w:hAnsi="Verdana" w:eastAsia="Verdana" w:cs="Verdana"/>
          <w:color w:val="000000"/>
        </w:rPr>
        <w:t>b</w:t>
      </w:r>
      <w:r w:rsidRPr="2DC30B3A" w:rsidR="6D075971">
        <w:t>reeding</w:t>
      </w:r>
    </w:p>
    <w:p w:rsidR="00C11B03" w:rsidP="000A0860" w:rsidRDefault="0E405884" w14:paraId="25C19EAF" w14:textId="0F1FB6B9">
      <w:pPr>
        <w:pStyle w:val="BodyText"/>
        <w:numPr>
          <w:ilvl w:val="0"/>
          <w:numId w:val="86"/>
        </w:numPr>
        <w:spacing w:after="0"/>
        <w:jc w:val="both"/>
        <w:rPr>
          <w:rFonts w:ascii="Verdana" w:hAnsi="Verdana" w:eastAsia="Verdana" w:cs="Verdana"/>
          <w:i/>
          <w:iCs/>
          <w:color w:val="000000"/>
        </w:rPr>
      </w:pPr>
      <w:r w:rsidRPr="2DC30B3A">
        <w:rPr>
          <w:rFonts w:ascii="Verdana" w:hAnsi="Verdana" w:eastAsia="Verdana" w:cs="Verdana"/>
          <w:color w:val="000000"/>
          <w:sz w:val="19"/>
          <w:szCs w:val="19"/>
        </w:rPr>
        <w:t xml:space="preserve">Eurasian </w:t>
      </w:r>
      <w:r w:rsidRPr="2DC30B3A" w:rsidR="0D990FB3">
        <w:rPr>
          <w:rFonts w:ascii="Verdana" w:hAnsi="Verdana" w:eastAsia="Verdana" w:cs="Verdana"/>
          <w:color w:val="000000"/>
          <w:sz w:val="19"/>
          <w:szCs w:val="19"/>
        </w:rPr>
        <w:t xml:space="preserve">Goshawk </w:t>
      </w:r>
      <w:r w:rsidRPr="2DC30B3A" w:rsidR="0D990FB3">
        <w:rPr>
          <w:rFonts w:ascii="Verdana" w:hAnsi="Verdana" w:eastAsia="Verdana" w:cs="Verdana"/>
          <w:i/>
          <w:iCs/>
          <w:color w:val="000000"/>
        </w:rPr>
        <w:t>Accipiter gentilis</w:t>
      </w:r>
      <w:r w:rsidRPr="2DC30B3A" w:rsidR="3E39BA12">
        <w:rPr>
          <w:rFonts w:ascii="Verdana" w:hAnsi="Verdana" w:eastAsia="Verdana" w:cs="Verdana"/>
          <w:i/>
          <w:iCs/>
          <w:color w:val="000000"/>
        </w:rPr>
        <w:t>- resident/breeding</w:t>
      </w:r>
    </w:p>
    <w:p w:rsidR="00C11B03" w:rsidP="00711E59" w:rsidRDefault="0E405884" w14:paraId="0FF15441" w14:textId="77777777">
      <w:pPr>
        <w:pStyle w:val="BodyText"/>
        <w:numPr>
          <w:ilvl w:val="0"/>
          <w:numId w:val="86"/>
        </w:numPr>
        <w:spacing w:after="0"/>
        <w:jc w:val="both"/>
        <w:rPr>
          <w:rFonts w:ascii="Verdana" w:hAnsi="Verdana" w:eastAsia="Verdana" w:cs="Verdana"/>
          <w:i/>
          <w:iCs/>
          <w:color w:val="000000"/>
        </w:rPr>
      </w:pPr>
      <w:r>
        <w:t>Eurasian Curlew</w:t>
      </w:r>
      <w:r w:rsidR="67963D94">
        <w:t xml:space="preserve"> </w:t>
      </w:r>
      <w:r w:rsidR="1A5767FC">
        <w:t>(</w:t>
      </w:r>
      <w:r w:rsidRPr="2DC30B3A" w:rsidR="67963D94">
        <w:rPr>
          <w:rFonts w:ascii="Verdana" w:hAnsi="Verdana" w:eastAsia="Verdana" w:cs="Verdana"/>
          <w:i/>
          <w:iCs/>
          <w:color w:val="000000"/>
        </w:rPr>
        <w:t xml:space="preserve">Numenius </w:t>
      </w:r>
      <w:proofErr w:type="spellStart"/>
      <w:r w:rsidRPr="2DC30B3A" w:rsidR="67963D94">
        <w:rPr>
          <w:rFonts w:ascii="Verdana" w:hAnsi="Verdana" w:eastAsia="Verdana" w:cs="Verdana"/>
          <w:i/>
          <w:iCs/>
          <w:color w:val="000000"/>
        </w:rPr>
        <w:t>arquata</w:t>
      </w:r>
      <w:proofErr w:type="spellEnd"/>
      <w:r w:rsidRPr="2DC30B3A" w:rsidR="00339889">
        <w:rPr>
          <w:rFonts w:ascii="Verdana" w:hAnsi="Verdana" w:eastAsia="Verdana" w:cs="Verdana"/>
          <w:i/>
          <w:iCs/>
          <w:color w:val="000000"/>
        </w:rPr>
        <w:t>)</w:t>
      </w:r>
      <w:r w:rsidRPr="2DC30B3A" w:rsidR="60D0A5D8">
        <w:rPr>
          <w:rFonts w:ascii="Verdana" w:hAnsi="Verdana" w:eastAsia="Verdana" w:cs="Verdana"/>
          <w:i/>
          <w:iCs/>
          <w:color w:val="000000"/>
        </w:rPr>
        <w:t xml:space="preserve">- </w:t>
      </w:r>
      <w:r w:rsidRPr="00711E59" w:rsidR="60D0A5D8">
        <w:rPr>
          <w:rFonts w:ascii="Verdana" w:hAnsi="Verdana" w:eastAsia="Verdana" w:cs="Verdana"/>
          <w:color w:val="000000"/>
        </w:rPr>
        <w:t>migrant</w:t>
      </w:r>
    </w:p>
    <w:p w:rsidR="00C11B03" w:rsidP="00711E59" w:rsidRDefault="67963D94" w14:paraId="3839E953" w14:textId="22453854">
      <w:pPr>
        <w:pStyle w:val="BodyText"/>
        <w:spacing w:after="0"/>
        <w:ind w:left="360"/>
        <w:jc w:val="both"/>
        <w:rPr>
          <w:szCs w:val="20"/>
        </w:rPr>
      </w:pPr>
      <w:r w:rsidRPr="2DC30B3A">
        <w:rPr>
          <w:rFonts w:ascii="Verdana" w:hAnsi="Verdana" w:eastAsia="Verdana" w:cs="Verdana"/>
          <w:color w:val="000000"/>
        </w:rPr>
        <w:t xml:space="preserve">European Golden Plover </w:t>
      </w:r>
      <w:r w:rsidRPr="2DC30B3A">
        <w:rPr>
          <w:rFonts w:ascii="Verdana" w:hAnsi="Verdana" w:eastAsia="Verdana" w:cs="Verdana"/>
          <w:i/>
          <w:iCs/>
          <w:color w:val="000000"/>
        </w:rPr>
        <w:t xml:space="preserve">Pluvialis </w:t>
      </w:r>
      <w:proofErr w:type="spellStart"/>
      <w:r w:rsidRPr="2DC30B3A">
        <w:rPr>
          <w:rFonts w:ascii="Verdana" w:hAnsi="Verdana" w:eastAsia="Verdana" w:cs="Verdana"/>
          <w:i/>
          <w:iCs/>
          <w:color w:val="000000"/>
        </w:rPr>
        <w:t>apricaria</w:t>
      </w:r>
      <w:proofErr w:type="spellEnd"/>
      <w:r w:rsidR="1C29B075">
        <w:t>- migrant</w:t>
      </w:r>
    </w:p>
    <w:p w:rsidR="00C11B03" w:rsidP="00711E59" w:rsidRDefault="0E405884" w14:paraId="20B8F955" w14:textId="4D9E14A0">
      <w:pPr>
        <w:pStyle w:val="BodyText"/>
        <w:numPr>
          <w:ilvl w:val="0"/>
          <w:numId w:val="86"/>
        </w:numPr>
        <w:spacing w:after="0"/>
        <w:jc w:val="both"/>
        <w:rPr>
          <w:rFonts w:ascii="Verdana" w:hAnsi="Verdana" w:eastAsia="Verdana" w:cs="Verdana"/>
          <w:i/>
          <w:iCs/>
          <w:color w:val="000000"/>
        </w:rPr>
      </w:pPr>
      <w:r>
        <w:t>Ruff</w:t>
      </w:r>
      <w:r w:rsidR="145B6184">
        <w:t xml:space="preserve"> </w:t>
      </w:r>
      <w:r w:rsidRPr="2DC30B3A" w:rsidR="7DB5CBE3">
        <w:rPr>
          <w:rFonts w:ascii="Verdana" w:hAnsi="Verdana" w:eastAsia="Verdana" w:cs="Verdana"/>
          <w:i/>
          <w:iCs/>
          <w:color w:val="000000"/>
        </w:rPr>
        <w:t>Calidris pugnax</w:t>
      </w:r>
      <w:r w:rsidRPr="2DC30B3A" w:rsidR="736FC03D">
        <w:rPr>
          <w:rFonts w:ascii="Verdana" w:hAnsi="Verdana" w:eastAsia="Verdana" w:cs="Verdana"/>
          <w:i/>
          <w:iCs/>
          <w:color w:val="000000"/>
        </w:rPr>
        <w:t xml:space="preserve">- </w:t>
      </w:r>
      <w:r w:rsidRPr="2DC30B3A" w:rsidR="736FC03D">
        <w:rPr>
          <w:rFonts w:ascii="Verdana" w:hAnsi="Verdana" w:eastAsia="Verdana" w:cs="Verdana"/>
          <w:color w:val="000000"/>
        </w:rPr>
        <w:t>migrant</w:t>
      </w:r>
    </w:p>
    <w:p w:rsidR="00C11B03" w:rsidP="00711E59" w:rsidRDefault="7DB5CBE3" w14:paraId="73420618" w14:textId="77777777">
      <w:pPr>
        <w:pStyle w:val="BodyText"/>
        <w:numPr>
          <w:ilvl w:val="0"/>
          <w:numId w:val="86"/>
        </w:numPr>
        <w:spacing w:after="0"/>
        <w:jc w:val="both"/>
      </w:pPr>
      <w:r>
        <w:t xml:space="preserve">Eurasian Hoopoe </w:t>
      </w:r>
      <w:r w:rsidR="5B670C0F">
        <w:t>(</w:t>
      </w:r>
      <w:r w:rsidRPr="001E02B8">
        <w:rPr>
          <w:i/>
          <w:iCs/>
        </w:rPr>
        <w:t xml:space="preserve">Upupa </w:t>
      </w:r>
      <w:proofErr w:type="spellStart"/>
      <w:r w:rsidRPr="001E02B8">
        <w:rPr>
          <w:i/>
          <w:iCs/>
        </w:rPr>
        <w:t>epops</w:t>
      </w:r>
      <w:proofErr w:type="spellEnd"/>
      <w:r w:rsidRPr="2DC30B3A" w:rsidR="5D5DFCB1">
        <w:rPr>
          <w:i/>
          <w:iCs/>
        </w:rPr>
        <w:t xml:space="preserve">) </w:t>
      </w:r>
      <w:r w:rsidRPr="2DC30B3A" w:rsidR="5D5DFCB1">
        <w:rPr>
          <w:rFonts w:ascii="Verdana" w:hAnsi="Verdana" w:eastAsia="Verdana" w:cs="Verdana"/>
          <w:color w:val="000000"/>
        </w:rPr>
        <w:t>b</w:t>
      </w:r>
      <w:r w:rsidRPr="2DC30B3A" w:rsidR="5D5DFCB1">
        <w:t>reeding</w:t>
      </w:r>
    </w:p>
    <w:p w:rsidR="00C11B03" w:rsidP="00711E59" w:rsidRDefault="7DB5CBE3" w14:paraId="46F0CD37" w14:textId="77777777">
      <w:pPr>
        <w:pStyle w:val="BodyText"/>
        <w:numPr>
          <w:ilvl w:val="0"/>
          <w:numId w:val="86"/>
        </w:numPr>
        <w:spacing w:after="0"/>
        <w:jc w:val="both"/>
      </w:pPr>
      <w:r w:rsidRPr="2DC30B3A">
        <w:rPr>
          <w:rFonts w:ascii="Verdana" w:hAnsi="Verdana" w:eastAsia="Verdana" w:cs="Verdana"/>
          <w:color w:val="000000"/>
        </w:rPr>
        <w:t xml:space="preserve">Grey Partridge </w:t>
      </w:r>
      <w:r w:rsidRPr="2DC30B3A">
        <w:rPr>
          <w:rFonts w:ascii="Verdana" w:hAnsi="Verdana" w:eastAsia="Verdana" w:cs="Verdana"/>
          <w:i/>
          <w:iCs/>
          <w:color w:val="000000"/>
        </w:rPr>
        <w:t xml:space="preserve">Perdix </w:t>
      </w:r>
      <w:proofErr w:type="spellStart"/>
      <w:r w:rsidRPr="2DC30B3A">
        <w:rPr>
          <w:rFonts w:ascii="Verdana" w:hAnsi="Verdana" w:eastAsia="Verdana" w:cs="Verdana"/>
          <w:i/>
          <w:iCs/>
          <w:color w:val="000000"/>
        </w:rPr>
        <w:t>perdix</w:t>
      </w:r>
      <w:proofErr w:type="spellEnd"/>
      <w:r w:rsidRPr="2DC30B3A" w:rsidR="67A86F35">
        <w:rPr>
          <w:rFonts w:ascii="Verdana" w:hAnsi="Verdana" w:eastAsia="Verdana" w:cs="Verdana"/>
          <w:i/>
          <w:iCs/>
          <w:color w:val="000000"/>
        </w:rPr>
        <w:t xml:space="preserve"> - </w:t>
      </w:r>
      <w:r w:rsidRPr="2DC30B3A" w:rsidR="67A86F35">
        <w:rPr>
          <w:rFonts w:ascii="Verdana" w:hAnsi="Verdana" w:eastAsia="Verdana" w:cs="Verdana"/>
          <w:color w:val="000000"/>
        </w:rPr>
        <w:t>b</w:t>
      </w:r>
      <w:r w:rsidRPr="2DC30B3A" w:rsidR="67A86F35">
        <w:t>reeding</w:t>
      </w:r>
    </w:p>
    <w:p w:rsidR="00C11B03" w:rsidP="000A0860" w:rsidRDefault="7DB5CBE3" w14:paraId="1EFD929F" w14:textId="77777777">
      <w:pPr>
        <w:pStyle w:val="BodyText"/>
        <w:numPr>
          <w:ilvl w:val="0"/>
          <w:numId w:val="86"/>
        </w:numPr>
        <w:spacing w:after="0"/>
        <w:jc w:val="both"/>
      </w:pPr>
      <w:r w:rsidRPr="2DC30B3A">
        <w:rPr>
          <w:rFonts w:ascii="Verdana" w:hAnsi="Verdana" w:eastAsia="Verdana" w:cs="Verdana"/>
          <w:color w:val="000000"/>
        </w:rPr>
        <w:t xml:space="preserve">European Turtle Dove </w:t>
      </w:r>
      <w:r w:rsidRPr="2DC30B3A">
        <w:rPr>
          <w:rFonts w:ascii="Verdana" w:hAnsi="Verdana" w:eastAsia="Verdana" w:cs="Verdana"/>
          <w:i/>
          <w:iCs/>
          <w:color w:val="000000"/>
        </w:rPr>
        <w:t xml:space="preserve">Streptopelia </w:t>
      </w:r>
      <w:proofErr w:type="spellStart"/>
      <w:r w:rsidRPr="2DC30B3A">
        <w:rPr>
          <w:rFonts w:ascii="Verdana" w:hAnsi="Verdana" w:eastAsia="Verdana" w:cs="Verdana"/>
          <w:i/>
          <w:iCs/>
          <w:color w:val="000000"/>
        </w:rPr>
        <w:t>turtur</w:t>
      </w:r>
      <w:proofErr w:type="spellEnd"/>
      <w:r w:rsidRPr="2DC30B3A" w:rsidR="3CD5B6C0">
        <w:rPr>
          <w:rFonts w:ascii="Verdana" w:hAnsi="Verdana" w:eastAsia="Verdana" w:cs="Verdana"/>
          <w:i/>
          <w:iCs/>
          <w:color w:val="000000"/>
        </w:rPr>
        <w:t xml:space="preserve"> - </w:t>
      </w:r>
      <w:r w:rsidRPr="2DC30B3A" w:rsidR="3CD5B6C0">
        <w:rPr>
          <w:rFonts w:ascii="Verdana" w:hAnsi="Verdana" w:eastAsia="Verdana" w:cs="Verdana"/>
          <w:color w:val="000000"/>
        </w:rPr>
        <w:t>b</w:t>
      </w:r>
      <w:r w:rsidRPr="2DC30B3A" w:rsidR="3CD5B6C0">
        <w:t>reeding</w:t>
      </w:r>
    </w:p>
    <w:p w:rsidR="00C11B03" w:rsidP="000A0860" w:rsidRDefault="7DB5CBE3" w14:paraId="00EE96DC" w14:textId="77777777">
      <w:pPr>
        <w:pStyle w:val="BodyText"/>
        <w:numPr>
          <w:ilvl w:val="0"/>
          <w:numId w:val="86"/>
        </w:numPr>
        <w:spacing w:after="0"/>
        <w:jc w:val="both"/>
      </w:pPr>
      <w:r w:rsidRPr="2DC30B3A">
        <w:rPr>
          <w:rFonts w:ascii="Verdana" w:hAnsi="Verdana" w:eastAsia="Verdana" w:cs="Verdana"/>
          <w:color w:val="000000"/>
        </w:rPr>
        <w:t>Stock Dove</w:t>
      </w:r>
      <w:r w:rsidRPr="00711E59">
        <w:rPr>
          <w:rFonts w:ascii="Verdana" w:hAnsi="Verdana" w:eastAsia="Verdana" w:cs="Verdana"/>
          <w:i/>
          <w:iCs/>
          <w:color w:val="000000"/>
        </w:rPr>
        <w:t xml:space="preserve"> Columba </w:t>
      </w:r>
      <w:proofErr w:type="spellStart"/>
      <w:r w:rsidRPr="00711E59">
        <w:rPr>
          <w:rFonts w:ascii="Verdana" w:hAnsi="Verdana" w:eastAsia="Verdana" w:cs="Verdana"/>
          <w:i/>
          <w:iCs/>
          <w:color w:val="000000"/>
        </w:rPr>
        <w:t>oenas</w:t>
      </w:r>
      <w:proofErr w:type="spellEnd"/>
      <w:r w:rsidRPr="2DC30B3A" w:rsidR="199D05A8">
        <w:rPr>
          <w:rFonts w:ascii="Verdana" w:hAnsi="Verdana" w:eastAsia="Verdana" w:cs="Verdana"/>
          <w:i/>
          <w:iCs/>
          <w:color w:val="000000"/>
        </w:rPr>
        <w:t xml:space="preserve"> -</w:t>
      </w:r>
      <w:r w:rsidRPr="2DC30B3A" w:rsidR="199D05A8">
        <w:rPr>
          <w:rFonts w:ascii="Verdana" w:hAnsi="Verdana" w:eastAsia="Verdana" w:cs="Verdana"/>
          <w:color w:val="000000"/>
        </w:rPr>
        <w:t>b</w:t>
      </w:r>
      <w:r w:rsidRPr="2DC30B3A" w:rsidR="199D05A8">
        <w:t>reeding</w:t>
      </w:r>
    </w:p>
    <w:p w:rsidR="00C11B03" w:rsidP="00711E59" w:rsidRDefault="00C11B03" w14:paraId="5C1E3922" w14:textId="77777777">
      <w:pPr>
        <w:pStyle w:val="BodyText"/>
        <w:spacing w:after="0"/>
        <w:ind w:left="720"/>
        <w:jc w:val="both"/>
      </w:pPr>
    </w:p>
    <w:p w:rsidR="00C11B03" w:rsidP="000A0860" w:rsidRDefault="4A338C09" w14:paraId="0E82A493" w14:textId="77777777">
      <w:pPr>
        <w:pStyle w:val="BodyText"/>
        <w:spacing w:after="0"/>
        <w:jc w:val="both"/>
        <w:rPr>
          <w:rFonts w:ascii="Verdana" w:hAnsi="Verdana" w:eastAsia="Verdana" w:cs="Verdana"/>
          <w:color w:val="000000"/>
          <w:szCs w:val="20"/>
        </w:rPr>
      </w:pPr>
      <w:r w:rsidRPr="00711E59">
        <w:rPr>
          <w:rFonts w:ascii="Verdana" w:hAnsi="Verdana" w:eastAsia="Verdana" w:cs="Verdana"/>
          <w:color w:val="000000"/>
          <w:szCs w:val="20"/>
        </w:rPr>
        <w:t xml:space="preserve">Bird species of European concern (IUCN STATUS VU/NT) are the following: </w:t>
      </w:r>
    </w:p>
    <w:p w:rsidR="00C11B03" w:rsidP="000A0860" w:rsidRDefault="6C66E28D" w14:paraId="44F04477" w14:textId="77777777">
      <w:pPr>
        <w:pStyle w:val="BodyText"/>
        <w:numPr>
          <w:ilvl w:val="0"/>
          <w:numId w:val="86"/>
        </w:numPr>
        <w:spacing w:after="0"/>
        <w:jc w:val="both"/>
        <w:rPr>
          <w:rFonts w:ascii="Verdana" w:hAnsi="Verdana" w:eastAsia="Verdana" w:cs="Verdana"/>
          <w:i/>
          <w:iCs/>
          <w:color w:val="000000"/>
        </w:rPr>
      </w:pPr>
      <w:r>
        <w:t xml:space="preserve">Eurasian Curlew </w:t>
      </w:r>
      <w:r w:rsidRPr="2DC30B3A">
        <w:rPr>
          <w:rFonts w:ascii="Verdana" w:hAnsi="Verdana" w:eastAsia="Verdana" w:cs="Verdana"/>
          <w:i/>
          <w:iCs/>
          <w:color w:val="000000"/>
        </w:rPr>
        <w:t xml:space="preserve">Numenius </w:t>
      </w:r>
      <w:proofErr w:type="spellStart"/>
      <w:r w:rsidRPr="2DC30B3A">
        <w:rPr>
          <w:rFonts w:ascii="Verdana" w:hAnsi="Verdana" w:eastAsia="Verdana" w:cs="Verdana"/>
          <w:i/>
          <w:iCs/>
          <w:color w:val="000000"/>
        </w:rPr>
        <w:t>arquata</w:t>
      </w:r>
      <w:proofErr w:type="spellEnd"/>
      <w:r w:rsidRPr="2DC30B3A">
        <w:rPr>
          <w:rFonts w:ascii="Verdana" w:hAnsi="Verdana" w:eastAsia="Verdana" w:cs="Verdana"/>
          <w:i/>
          <w:iCs/>
          <w:color w:val="000000"/>
        </w:rPr>
        <w:t xml:space="preserve"> – NT </w:t>
      </w:r>
      <w:r w:rsidRPr="2DC30B3A" w:rsidR="7AAE9A2B">
        <w:rPr>
          <w:rFonts w:ascii="Verdana" w:hAnsi="Verdana" w:eastAsia="Verdana" w:cs="Verdana"/>
          <w:i/>
          <w:iCs/>
          <w:color w:val="000000"/>
        </w:rPr>
        <w:t xml:space="preserve">- </w:t>
      </w:r>
      <w:r w:rsidRPr="00711E59" w:rsidR="7AAE9A2B">
        <w:rPr>
          <w:rFonts w:ascii="Verdana" w:hAnsi="Verdana" w:eastAsia="Verdana" w:cs="Verdana"/>
          <w:color w:val="000000"/>
        </w:rPr>
        <w:t>migrant</w:t>
      </w:r>
    </w:p>
    <w:p w:rsidR="00C11B03" w:rsidP="000A0860" w:rsidRDefault="6C66E28D" w14:paraId="507F5163" w14:textId="77777777">
      <w:pPr>
        <w:pStyle w:val="BodyText"/>
        <w:numPr>
          <w:ilvl w:val="0"/>
          <w:numId w:val="86"/>
        </w:numPr>
        <w:spacing w:after="0"/>
        <w:jc w:val="both"/>
        <w:rPr>
          <w:rFonts w:ascii="Verdana" w:hAnsi="Verdana" w:eastAsia="Verdana" w:cs="Verdana"/>
          <w:i/>
          <w:iCs/>
          <w:color w:val="000000"/>
        </w:rPr>
      </w:pPr>
      <w:r>
        <w:t xml:space="preserve">Ruff </w:t>
      </w:r>
      <w:r w:rsidRPr="2DC30B3A">
        <w:rPr>
          <w:rFonts w:ascii="Verdana" w:hAnsi="Verdana" w:eastAsia="Verdana" w:cs="Verdana"/>
          <w:i/>
          <w:iCs/>
          <w:color w:val="000000"/>
        </w:rPr>
        <w:t xml:space="preserve">Calidris pugnax – NT </w:t>
      </w:r>
      <w:r w:rsidRPr="2DC30B3A" w:rsidR="29A0ABE3">
        <w:rPr>
          <w:rFonts w:ascii="Verdana" w:hAnsi="Verdana" w:eastAsia="Verdana" w:cs="Verdana"/>
          <w:i/>
          <w:iCs/>
          <w:color w:val="000000"/>
        </w:rPr>
        <w:t>- migrant</w:t>
      </w:r>
    </w:p>
    <w:p w:rsidR="00C11B03" w:rsidP="000A0860" w:rsidRDefault="6C66E28D" w14:paraId="3F6219BB" w14:textId="77777777">
      <w:pPr>
        <w:pStyle w:val="BodyText"/>
        <w:numPr>
          <w:ilvl w:val="0"/>
          <w:numId w:val="86"/>
        </w:numPr>
        <w:spacing w:after="0"/>
        <w:jc w:val="both"/>
        <w:rPr>
          <w:rFonts w:ascii="Verdana" w:hAnsi="Verdana" w:eastAsia="Verdana" w:cs="Verdana"/>
          <w:i/>
          <w:iCs/>
          <w:color w:val="000000"/>
        </w:rPr>
      </w:pPr>
      <w:r w:rsidRPr="2DC30B3A">
        <w:rPr>
          <w:rFonts w:ascii="Verdana" w:hAnsi="Verdana" w:eastAsia="Verdana" w:cs="Verdana"/>
          <w:color w:val="000000"/>
        </w:rPr>
        <w:t xml:space="preserve">Northern Lapwing </w:t>
      </w:r>
      <w:r w:rsidRPr="2DC30B3A">
        <w:rPr>
          <w:rFonts w:ascii="Verdana" w:hAnsi="Verdana" w:eastAsia="Verdana" w:cs="Verdana"/>
          <w:i/>
          <w:iCs/>
          <w:color w:val="000000"/>
        </w:rPr>
        <w:t xml:space="preserve">Vanellus </w:t>
      </w:r>
      <w:proofErr w:type="spellStart"/>
      <w:r w:rsidRPr="2DC30B3A">
        <w:rPr>
          <w:rFonts w:ascii="Verdana" w:hAnsi="Verdana" w:eastAsia="Verdana" w:cs="Verdana"/>
          <w:i/>
          <w:iCs/>
          <w:color w:val="000000"/>
        </w:rPr>
        <w:t>vanellus</w:t>
      </w:r>
      <w:proofErr w:type="spellEnd"/>
      <w:r w:rsidRPr="2DC30B3A">
        <w:rPr>
          <w:rFonts w:ascii="Verdana" w:hAnsi="Verdana" w:eastAsia="Verdana" w:cs="Verdana"/>
          <w:i/>
          <w:iCs/>
          <w:color w:val="000000"/>
        </w:rPr>
        <w:t xml:space="preserve"> – VU </w:t>
      </w:r>
      <w:r w:rsidRPr="2DC30B3A" w:rsidR="51576939">
        <w:rPr>
          <w:rFonts w:ascii="Verdana" w:hAnsi="Verdana" w:eastAsia="Verdana" w:cs="Verdana"/>
          <w:i/>
          <w:iCs/>
          <w:color w:val="000000"/>
        </w:rPr>
        <w:t xml:space="preserve">- </w:t>
      </w:r>
      <w:r w:rsidRPr="00711E59" w:rsidR="51576939">
        <w:rPr>
          <w:rFonts w:ascii="Verdana" w:hAnsi="Verdana" w:eastAsia="Verdana" w:cs="Verdana"/>
          <w:color w:val="000000"/>
        </w:rPr>
        <w:t>breeding</w:t>
      </w:r>
    </w:p>
    <w:p w:rsidR="00C11B03" w:rsidP="000A0860" w:rsidRDefault="6C66E28D" w14:paraId="318201D0" w14:textId="77777777">
      <w:pPr>
        <w:pStyle w:val="BodyText"/>
        <w:numPr>
          <w:ilvl w:val="0"/>
          <w:numId w:val="86"/>
        </w:numPr>
        <w:spacing w:after="0"/>
        <w:jc w:val="both"/>
        <w:rPr>
          <w:rFonts w:ascii="Verdana" w:hAnsi="Verdana" w:eastAsia="Verdana" w:cs="Verdana"/>
          <w:i/>
          <w:iCs/>
          <w:color w:val="000000"/>
        </w:rPr>
      </w:pPr>
      <w:r>
        <w:t xml:space="preserve">Common Snipe </w:t>
      </w:r>
      <w:r w:rsidRPr="2DC30B3A">
        <w:rPr>
          <w:rFonts w:ascii="Verdana" w:hAnsi="Verdana" w:eastAsia="Verdana" w:cs="Verdana"/>
          <w:i/>
          <w:iCs/>
          <w:color w:val="000000"/>
        </w:rPr>
        <w:t xml:space="preserve">Gallinago </w:t>
      </w:r>
      <w:proofErr w:type="spellStart"/>
      <w:r w:rsidRPr="2DC30B3A">
        <w:rPr>
          <w:rFonts w:ascii="Verdana" w:hAnsi="Verdana" w:eastAsia="Verdana" w:cs="Verdana"/>
          <w:i/>
          <w:iCs/>
          <w:color w:val="000000"/>
        </w:rPr>
        <w:t>gallinago</w:t>
      </w:r>
      <w:proofErr w:type="spellEnd"/>
      <w:r w:rsidRPr="2DC30B3A">
        <w:rPr>
          <w:rFonts w:ascii="Verdana" w:hAnsi="Verdana" w:eastAsia="Verdana" w:cs="Verdana"/>
          <w:i/>
          <w:iCs/>
          <w:color w:val="000000"/>
        </w:rPr>
        <w:t xml:space="preserve"> – VU</w:t>
      </w:r>
      <w:r w:rsidRPr="2DC30B3A" w:rsidR="66D72E62">
        <w:rPr>
          <w:rFonts w:ascii="Verdana" w:hAnsi="Verdana" w:eastAsia="Verdana" w:cs="Verdana"/>
          <w:i/>
          <w:iCs/>
          <w:color w:val="000000"/>
        </w:rPr>
        <w:t xml:space="preserve">- </w:t>
      </w:r>
      <w:r w:rsidRPr="00711E59" w:rsidR="66D72E62">
        <w:rPr>
          <w:rFonts w:ascii="Verdana" w:hAnsi="Verdana" w:eastAsia="Verdana" w:cs="Verdana"/>
          <w:color w:val="000000"/>
        </w:rPr>
        <w:t>breeding</w:t>
      </w:r>
    </w:p>
    <w:p w:rsidRPr="00711E59" w:rsidR="00C11B03" w:rsidP="000A0860" w:rsidRDefault="6C66E28D" w14:paraId="638C4B19" w14:textId="45E61EA6">
      <w:pPr>
        <w:pStyle w:val="BodyText"/>
        <w:numPr>
          <w:ilvl w:val="0"/>
          <w:numId w:val="86"/>
        </w:numPr>
        <w:spacing w:after="0"/>
        <w:jc w:val="both"/>
        <w:rPr>
          <w:rFonts w:ascii="Verdana" w:hAnsi="Verdana" w:eastAsia="Verdana" w:cs="Verdana"/>
          <w:i/>
          <w:iCs/>
          <w:color w:val="000000"/>
          <w:sz w:val="19"/>
          <w:szCs w:val="19"/>
          <w:lang w:val="es-AR"/>
        </w:rPr>
      </w:pPr>
      <w:r w:rsidRPr="00711E59">
        <w:rPr>
          <w:rFonts w:ascii="Verdana" w:hAnsi="Verdana" w:eastAsia="Verdana" w:cs="Verdana"/>
          <w:color w:val="000000"/>
          <w:lang w:val="es-AR"/>
        </w:rPr>
        <w:t xml:space="preserve">Rook </w:t>
      </w:r>
      <w:r w:rsidRPr="00711E59">
        <w:rPr>
          <w:rFonts w:ascii="Verdana" w:hAnsi="Verdana" w:eastAsia="Verdana" w:cs="Verdana"/>
          <w:i/>
          <w:iCs/>
          <w:color w:val="000000"/>
          <w:lang w:val="es-AR"/>
        </w:rPr>
        <w:t>C</w:t>
      </w:r>
      <w:r w:rsidRPr="00711E59">
        <w:rPr>
          <w:rFonts w:ascii="Verdana" w:hAnsi="Verdana" w:eastAsia="Verdana" w:cs="Verdana"/>
          <w:i/>
          <w:iCs/>
          <w:color w:val="000000"/>
          <w:sz w:val="19"/>
          <w:szCs w:val="19"/>
          <w:lang w:val="es-AR"/>
        </w:rPr>
        <w:t xml:space="preserve">orvus </w:t>
      </w:r>
      <w:proofErr w:type="spellStart"/>
      <w:r w:rsidRPr="00711E59">
        <w:rPr>
          <w:rFonts w:ascii="Verdana" w:hAnsi="Verdana" w:eastAsia="Verdana" w:cs="Verdana"/>
          <w:i/>
          <w:iCs/>
          <w:color w:val="000000"/>
          <w:sz w:val="19"/>
          <w:szCs w:val="19"/>
          <w:lang w:val="es-AR"/>
        </w:rPr>
        <w:t>frugilegus</w:t>
      </w:r>
      <w:proofErr w:type="spellEnd"/>
      <w:r w:rsidRPr="00711E59" w:rsidR="667CCB1E">
        <w:rPr>
          <w:rFonts w:ascii="Verdana" w:hAnsi="Verdana" w:eastAsia="Verdana" w:cs="Verdana"/>
          <w:i/>
          <w:iCs/>
          <w:color w:val="000000"/>
          <w:sz w:val="19"/>
          <w:szCs w:val="19"/>
          <w:lang w:val="es-AR"/>
        </w:rPr>
        <w:t xml:space="preserve"> – </w:t>
      </w:r>
      <w:r w:rsidRPr="00711E59">
        <w:rPr>
          <w:rFonts w:ascii="Verdana" w:hAnsi="Verdana" w:eastAsia="Verdana" w:cs="Verdana"/>
          <w:i/>
          <w:iCs/>
          <w:color w:val="000000"/>
          <w:sz w:val="19"/>
          <w:szCs w:val="19"/>
          <w:lang w:val="es-AR"/>
        </w:rPr>
        <w:t>VU</w:t>
      </w:r>
      <w:r w:rsidRPr="00711E59" w:rsidR="667CCB1E">
        <w:rPr>
          <w:rFonts w:ascii="Verdana" w:hAnsi="Verdana" w:eastAsia="Verdana" w:cs="Verdana"/>
          <w:i/>
          <w:iCs/>
          <w:color w:val="000000"/>
          <w:sz w:val="19"/>
          <w:szCs w:val="19"/>
          <w:lang w:val="es-AR"/>
        </w:rPr>
        <w:t xml:space="preserve"> - </w:t>
      </w:r>
      <w:proofErr w:type="spellStart"/>
      <w:r w:rsidRPr="00711E59" w:rsidR="667CCB1E">
        <w:rPr>
          <w:rFonts w:ascii="Verdana" w:hAnsi="Verdana" w:eastAsia="Verdana" w:cs="Verdana"/>
          <w:color w:val="000000"/>
          <w:szCs w:val="20"/>
          <w:lang w:val="es-AR"/>
        </w:rPr>
        <w:t>residant</w:t>
      </w:r>
      <w:proofErr w:type="spellEnd"/>
    </w:p>
    <w:p w:rsidRPr="008C3A88" w:rsidR="00C11B03" w:rsidP="000A0860" w:rsidRDefault="6C66E28D" w14:paraId="1829E350" w14:textId="77777777">
      <w:pPr>
        <w:pStyle w:val="BodyText"/>
        <w:numPr>
          <w:ilvl w:val="0"/>
          <w:numId w:val="86"/>
        </w:numPr>
        <w:spacing w:after="0"/>
        <w:jc w:val="both"/>
        <w:rPr>
          <w:lang w:val="it-IT"/>
        </w:rPr>
      </w:pPr>
      <w:r w:rsidRPr="008C3A88">
        <w:rPr>
          <w:rFonts w:ascii="Verdana" w:hAnsi="Verdana" w:eastAsia="Verdana" w:cs="Verdana"/>
          <w:color w:val="000000"/>
          <w:lang w:val="it-IT"/>
        </w:rPr>
        <w:t xml:space="preserve">European Turtle Dove </w:t>
      </w:r>
      <w:r w:rsidRPr="008C3A88">
        <w:rPr>
          <w:rFonts w:ascii="Verdana" w:hAnsi="Verdana" w:eastAsia="Verdana" w:cs="Verdana"/>
          <w:i/>
          <w:iCs/>
          <w:color w:val="000000"/>
          <w:lang w:val="it-IT"/>
        </w:rPr>
        <w:t>Streptopelia turtur – VU</w:t>
      </w:r>
      <w:r w:rsidRPr="008C3A88" w:rsidR="0D35A118">
        <w:rPr>
          <w:rFonts w:ascii="Verdana" w:hAnsi="Verdana" w:eastAsia="Verdana" w:cs="Verdana"/>
          <w:i/>
          <w:iCs/>
          <w:color w:val="000000"/>
          <w:lang w:val="it-IT"/>
        </w:rPr>
        <w:t xml:space="preserve"> -</w:t>
      </w:r>
      <w:r w:rsidRPr="008C3A88" w:rsidR="4095FDA7">
        <w:rPr>
          <w:rFonts w:ascii="Verdana" w:hAnsi="Verdana" w:eastAsia="Verdana" w:cs="Verdana"/>
          <w:color w:val="000000"/>
          <w:lang w:val="it-IT"/>
        </w:rPr>
        <w:t>b</w:t>
      </w:r>
      <w:r w:rsidRPr="008C3A88" w:rsidR="4095FDA7">
        <w:rPr>
          <w:lang w:val="it-IT"/>
        </w:rPr>
        <w:t>reeding</w:t>
      </w:r>
    </w:p>
    <w:p w:rsidRPr="008C3A88" w:rsidR="00C11B03" w:rsidP="000A0860" w:rsidRDefault="00C11B03" w14:paraId="1A0236C0" w14:textId="77777777">
      <w:pPr>
        <w:pStyle w:val="BodyText"/>
        <w:spacing w:after="0"/>
        <w:jc w:val="both"/>
        <w:rPr>
          <w:rFonts w:ascii="Verdana" w:hAnsi="Verdana" w:eastAsia="Verdana" w:cs="Verdana"/>
          <w:i/>
          <w:iCs/>
          <w:color w:val="000000"/>
          <w:szCs w:val="20"/>
          <w:lang w:val="it-IT"/>
        </w:rPr>
      </w:pPr>
    </w:p>
    <w:p w:rsidR="00C11B03" w:rsidP="00711E59" w:rsidRDefault="4CD1F816" w14:paraId="61FB308D" w14:textId="77777777">
      <w:pPr>
        <w:pStyle w:val="BodyText"/>
        <w:spacing w:after="0"/>
        <w:jc w:val="both"/>
      </w:pPr>
      <w:r>
        <w:t>Over 200 nests were found within 2 km of the Project. Nineteen</w:t>
      </w:r>
      <w:r w:rsidR="58C324DC">
        <w:t xml:space="preserve"> species of</w:t>
      </w:r>
      <w:r>
        <w:t xml:space="preserve"> mammals were also found</w:t>
      </w:r>
      <w:r w:rsidR="7F7773F8">
        <w:t xml:space="preserve"> (deer species, European Beaver, European Badger, Red </w:t>
      </w:r>
      <w:r w:rsidR="4DAE800B">
        <w:t>Fox and the Eurasian Otter (protected).</w:t>
      </w:r>
      <w:r w:rsidR="1F77AC85">
        <w:t xml:space="preserve"> </w:t>
      </w:r>
      <w:r w:rsidR="5C5FC8EE">
        <w:t>Alien invasive species</w:t>
      </w:r>
      <w:r w:rsidR="04728460">
        <w:t xml:space="preserve"> (plants and one mammal)</w:t>
      </w:r>
      <w:r w:rsidR="5C5FC8EE">
        <w:t xml:space="preserve"> are present in the wider municipality.</w:t>
      </w:r>
      <w:r w:rsidR="3ADB2EB5">
        <w:t xml:space="preserve"> </w:t>
      </w:r>
      <w:proofErr w:type="spellStart"/>
      <w:r w:rsidR="3ADB2EB5">
        <w:t>Non of</w:t>
      </w:r>
      <w:proofErr w:type="spellEnd"/>
      <w:r w:rsidR="3ADB2EB5">
        <w:t xml:space="preserve"> invasive plants species are found in protected areas.</w:t>
      </w:r>
    </w:p>
    <w:p w:rsidR="00790FF1" w:rsidP="000A0860" w:rsidRDefault="00790FF1" w14:paraId="7C827207" w14:textId="77777777">
      <w:pPr>
        <w:pStyle w:val="BodyText"/>
        <w:jc w:val="both"/>
      </w:pPr>
    </w:p>
    <w:p w:rsidRPr="000E57BC" w:rsidR="00790FF1" w:rsidP="00790FF1" w:rsidRDefault="00790FF1" w14:paraId="335D6A75" w14:textId="2AC25742">
      <w:pPr>
        <w:pStyle w:val="Caption"/>
        <w:rPr>
          <w:noProof/>
        </w:rPr>
      </w:pPr>
      <w:bookmarkStart w:name="_Toc236755459" w:id="206"/>
      <w:r>
        <w:t xml:space="preserve">Figure </w:t>
      </w:r>
      <w:r>
        <w:fldChar w:fldCharType="begin"/>
      </w:r>
      <w:r>
        <w:instrText xml:space="preserve"> STYLEREF 1 \s </w:instrText>
      </w:r>
      <w:r>
        <w:fldChar w:fldCharType="separate"/>
      </w:r>
      <w:r>
        <w:rPr>
          <w:noProof/>
        </w:rPr>
        <w:t>6</w:t>
      </w:r>
      <w:r>
        <w:fldChar w:fldCharType="end"/>
      </w:r>
      <w:r>
        <w:t>.</w:t>
      </w:r>
      <w:r>
        <w:fldChar w:fldCharType="begin"/>
      </w:r>
      <w:r>
        <w:instrText xml:space="preserve"> SEQ Figure \* ARABIC \s 1 </w:instrText>
      </w:r>
      <w:r>
        <w:fldChar w:fldCharType="separate"/>
      </w:r>
      <w:r>
        <w:rPr>
          <w:noProof/>
        </w:rPr>
        <w:t>3</w:t>
      </w:r>
      <w:r>
        <w:fldChar w:fldCharType="end"/>
      </w:r>
      <w:r>
        <w:t xml:space="preserve"> </w:t>
      </w:r>
      <w:r w:rsidR="70E7D371">
        <w:t>Eastern</w:t>
      </w:r>
      <w:r>
        <w:t xml:space="preserve"> Tree Frog (Left) and Great Crested Newt (Right)</w:t>
      </w:r>
      <w:bookmarkEnd w:id="206"/>
    </w:p>
    <w:p w:rsidR="00790FF1" w:rsidP="00C627D1" w:rsidRDefault="00790FF1" w14:paraId="21C9E458" w14:textId="77777777">
      <w:pPr>
        <w:pStyle w:val="BodyText"/>
        <w:jc w:val="both"/>
      </w:pPr>
      <w:r>
        <w:rPr>
          <w:noProof/>
        </w:rPr>
        <w:drawing>
          <wp:inline distT="0" distB="0" distL="0" distR="0" wp14:anchorId="521B0BFC" wp14:editId="1998242B">
            <wp:extent cx="1479314" cy="1160086"/>
            <wp:effectExtent l="0" t="0" r="6985" b="2540"/>
            <wp:docPr id="5635221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91386" name="Picture 220791386"/>
                    <pic:cNvPicPr/>
                  </pic:nvPicPr>
                  <pic:blipFill rotWithShape="1">
                    <a:blip r:embed="rId32" cstate="print">
                      <a:extLst>
                        <a:ext uri="{28A0092B-C50C-407E-A947-70E740481C1C}">
                          <a14:useLocalDpi xmlns:a14="http://schemas.microsoft.com/office/drawing/2010/main" val="0"/>
                        </a:ext>
                      </a:extLst>
                    </a:blip>
                    <a:srcRect l="31164" t="19837"/>
                    <a:stretch>
                      <a:fillRect/>
                    </a:stretch>
                  </pic:blipFill>
                  <pic:spPr bwMode="auto">
                    <a:xfrm>
                      <a:off x="0" y="0"/>
                      <a:ext cx="1479314" cy="1160086"/>
                    </a:xfrm>
                    <a:prstGeom prst="rect">
                      <a:avLst/>
                    </a:prstGeom>
                    <a:ln>
                      <a:noFill/>
                    </a:ln>
                    <a:extLst>
                      <a:ext uri="{53640926-AAD7-44D8-BBD7-CCE9431645EC}">
                        <a14:shadowObscured xmlns:a14="http://schemas.microsoft.com/office/drawing/2010/main"/>
                      </a:ext>
                    </a:extLst>
                  </pic:spPr>
                </pic:pic>
              </a:graphicData>
            </a:graphic>
          </wp:inline>
        </w:drawing>
      </w:r>
      <w:r w:rsidR="21106333">
        <w:rPr>
          <w:noProof/>
        </w:rPr>
        <w:drawing>
          <wp:inline distT="0" distB="0" distL="0" distR="0" wp14:anchorId="0D143DFB" wp14:editId="77AD02DF">
            <wp:extent cx="1838325" cy="1160065"/>
            <wp:effectExtent l="0" t="0" r="0" b="2540"/>
            <wp:docPr id="4255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76793" name="Picture 1032576793"/>
                    <pic:cNvPicPr/>
                  </pic:nvPicPr>
                  <pic:blipFill rotWithShape="1">
                    <a:blip r:embed="rId33" cstate="print">
                      <a:extLst>
                        <a:ext uri="{28A0092B-C50C-407E-A947-70E740481C1C}">
                          <a14:useLocalDpi xmlns:a14="http://schemas.microsoft.com/office/drawing/2010/main" val="0"/>
                        </a:ext>
                      </a:extLst>
                    </a:blip>
                    <a:srcRect l="10510" t="18031" r="10460"/>
                    <a:stretch>
                      <a:fillRect/>
                    </a:stretch>
                  </pic:blipFill>
                  <pic:spPr bwMode="auto">
                    <a:xfrm>
                      <a:off x="0" y="0"/>
                      <a:ext cx="1838325" cy="1160065"/>
                    </a:xfrm>
                    <a:prstGeom prst="rect">
                      <a:avLst/>
                    </a:prstGeom>
                    <a:ln>
                      <a:noFill/>
                    </a:ln>
                    <a:extLst>
                      <a:ext uri="{53640926-AAD7-44D8-BBD7-CCE9431645EC}">
                        <a14:shadowObscured xmlns:a14="http://schemas.microsoft.com/office/drawing/2010/main"/>
                      </a:ext>
                    </a:extLst>
                  </pic:spPr>
                </pic:pic>
              </a:graphicData>
            </a:graphic>
          </wp:inline>
        </w:drawing>
      </w:r>
    </w:p>
    <w:p w:rsidR="00790FF1" w:rsidP="00C627D1" w:rsidRDefault="00790FF1" w14:paraId="5949D5A4" w14:textId="77777777">
      <w:pPr>
        <w:pStyle w:val="BodyText"/>
        <w:jc w:val="both"/>
      </w:pPr>
    </w:p>
    <w:p w:rsidR="00790FF1" w:rsidP="00C627D1" w:rsidRDefault="00790FF1" w14:paraId="0095CDF9" w14:textId="77777777">
      <w:pPr>
        <w:pStyle w:val="BodyText"/>
        <w:jc w:val="both"/>
      </w:pPr>
      <w:r>
        <w:rPr>
          <w:noProof/>
        </w:rPr>
        <mc:AlternateContent>
          <mc:Choice Requires="wps">
            <w:drawing>
              <wp:inline distT="0" distB="0" distL="0" distR="0" wp14:anchorId="1B028BC9" wp14:editId="54E64313">
                <wp:extent cx="4800124" cy="1970088"/>
                <wp:effectExtent l="0" t="0" r="19685" b="11430"/>
                <wp:docPr id="1852402457" name="Rectangle: Rounded Corners 6"/>
                <wp:cNvGraphicFramePr/>
                <a:graphic xmlns:a="http://schemas.openxmlformats.org/drawingml/2006/main">
                  <a:graphicData uri="http://schemas.microsoft.com/office/word/2010/wordprocessingShape">
                    <wps:wsp>
                      <wps:cNvSpPr/>
                      <wps:spPr>
                        <a:xfrm>
                          <a:off x="0" y="0"/>
                          <a:ext cx="4800124" cy="1970088"/>
                        </a:xfrm>
                        <a:prstGeom prst="roundRect">
                          <a:avLst/>
                        </a:prstGeom>
                        <a:solidFill>
                          <a:schemeClr val="accent4">
                            <a:lumMod val="20000"/>
                            <a:lumOff val="80000"/>
                          </a:schemeClr>
                        </a:solidFill>
                        <a:ln/>
                      </wps:spPr>
                      <wps:style>
                        <a:lnRef idx="1">
                          <a:schemeClr val="accent4"/>
                        </a:lnRef>
                        <a:fillRef idx="2">
                          <a:schemeClr val="accent4"/>
                        </a:fillRef>
                        <a:effectRef idx="0">
                          <a:scrgbClr r="0" g="0" b="0"/>
                        </a:effectRef>
                        <a:fontRef idx="minor">
                          <a:schemeClr val="dk1"/>
                        </a:fontRef>
                      </wps:style>
                      <wps:txbx>
                        <w:txbxContent>
                          <w:p w:rsidR="00B2366A" w:rsidP="00A206CA" w:rsidRDefault="00B2366A" w14:paraId="5F6E82A0" w14:textId="77777777">
                            <w:pPr>
                              <w:spacing w:line="276" w:lineRule="auto"/>
                              <w:rPr>
                                <w:rFonts w:hAnsi="Verdana" w:eastAsia="Verdana" w:cs="Verdana"/>
                                <w:b/>
                                <w:bCs/>
                                <w:color w:val="1C1C1C" w:themeColor="dark1"/>
                                <w:kern w:val="0"/>
                                <w:sz w:val="18"/>
                                <w:szCs w:val="18"/>
                                <w14:ligatures w14:val="none"/>
                              </w:rPr>
                            </w:pPr>
                            <w:r>
                              <w:rPr>
                                <w:rFonts w:hAnsi="Verdana" w:eastAsia="Verdana" w:cs="Verdana"/>
                                <w:b/>
                                <w:bCs/>
                                <w:color w:val="1C1C1C" w:themeColor="dark1"/>
                                <w:sz w:val="18"/>
                                <w:szCs w:val="18"/>
                              </w:rPr>
                              <w:t>Biodiversity Surveys:</w:t>
                            </w:r>
                            <w:r>
                              <w:rPr>
                                <w:rFonts w:hAnsi="Verdana" w:eastAsia="Verdana" w:cs="Verdana"/>
                                <w:color w:val="1C1C1C" w:themeColor="dark1"/>
                                <w:sz w:val="18"/>
                                <w:szCs w:val="18"/>
                              </w:rPr>
                              <w:t xml:space="preserve"> On-site surveys were conducted to characterize local species and assess the presence of protected species, habitats, and invasive species. Additional surveys for birds and bats are currently ongoing and will conclude in autumn 2026. This extended monitoring ensures full coverage of seasonal biodiversity variations, such as migratory patterns. However, these ongoing studies will not alter the primary conclusions or require additional mitigation measures, as the key periods of species activity and reproduction have already been comprehensively evaluated.</w:t>
                            </w:r>
                          </w:p>
                        </w:txbxContent>
                      </wps:txbx>
                      <wps:bodyPr spcFirstLastPara="0" wrap="square" lIns="91440" tIns="45720" rIns="91440" bIns="45720" anchor="ctr">
                        <a:noAutofit/>
                      </wps:bodyPr>
                    </wps:wsp>
                  </a:graphicData>
                </a:graphic>
              </wp:inline>
            </w:drawing>
          </mc:Choice>
          <mc:Fallback>
            <w:pict w14:anchorId="644E510E">
              <v:roundrect id="Rectangle: Rounded Corners 6" style="width:377.95pt;height:155.15pt;visibility:visible;mso-wrap-style:square;mso-left-percent:-10001;mso-top-percent:-10001;mso-position-horizontal:absolute;mso-position-horizontal-relative:char;mso-position-vertical:absolute;mso-position-vertical-relative:line;mso-left-percent:-10001;mso-top-percent:-10001;v-text-anchor:middle" o:spid="_x0000_s1028" fillcolor="#e5ede8 [663]" strokecolor="#82a78d [3207]" strokeweight=".5pt" arcsize="10923f" w14:anchorId="1B028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">
                <v:stroke joinstyle="miter"/>
                <v:textbox>
                  <w:txbxContent>
                    <w:p w:rsidR="00B2366A" w:rsidP="00A206CA" w:rsidRDefault="00B2366A" w14:paraId="1319997A" w14:textId="77777777">
                      <w:pPr>
                        <w:spacing w:line="276" w:lineRule="auto"/>
                        <w:rPr>
                          <w:rFonts w:hAnsi="Verdana" w:eastAsia="Verdana" w:cs="Verdana"/>
                          <w:b/>
                          <w:bCs/>
                          <w:color w:val="1C1C1C" w:themeColor="dark1"/>
                          <w:kern w:val="0"/>
                          <w:sz w:val="18"/>
                          <w:szCs w:val="18"/>
                          <w14:ligatures w14:val="none"/>
                        </w:rPr>
                      </w:pPr>
                      <w:r>
                        <w:rPr>
                          <w:rFonts w:hAnsi="Verdana" w:eastAsia="Verdana" w:cs="Verdana"/>
                          <w:b/>
                          <w:bCs/>
                          <w:color w:val="1C1C1C" w:themeColor="dark1"/>
                          <w:sz w:val="18"/>
                          <w:szCs w:val="18"/>
                        </w:rPr>
                        <w:t>Biodiversity Surveys:</w:t>
                      </w:r>
                      <w:r>
                        <w:rPr>
                          <w:rFonts w:hAnsi="Verdana" w:eastAsia="Verdana" w:cs="Verdana"/>
                          <w:color w:val="1C1C1C" w:themeColor="dark1"/>
                          <w:sz w:val="18"/>
                          <w:szCs w:val="18"/>
                        </w:rPr>
                        <w:t xml:space="preserve"> On-site surveys were conducted to characterize local species and assess the presence of protected species, habitats, and invasive species. Additional surveys for birds and bats are currently ongoing and will conclude in autumn 2026. This extended monitoring ensures full coverage of seasonal biodiversity variations, such as migratory patterns. However, these ongoing studies will not alter the primary conclusions or require additional mitigation measures, as the key periods of species activity and reproduction have already been comprehensively evaluated.</w:t>
                      </w:r>
                    </w:p>
                  </w:txbxContent>
                </v:textbox>
                <w10:anchorlock/>
              </v:roundrect>
            </w:pict>
          </mc:Fallback>
        </mc:AlternateContent>
      </w:r>
    </w:p>
    <w:p w:rsidRPr="00C627D1" w:rsidR="00DF14BC" w:rsidP="00C627D1" w:rsidRDefault="00D905AB" w14:paraId="6807228A" w14:textId="77777777">
      <w:pPr>
        <w:pStyle w:val="NumberedText"/>
        <w:rPr>
          <w:b/>
          <w:bCs/>
        </w:rPr>
      </w:pPr>
      <w:r w:rsidRPr="00C627D1">
        <w:rPr>
          <w:b/>
          <w:bCs/>
        </w:rPr>
        <w:t>Ecosystem services</w:t>
      </w:r>
      <w:r w:rsidRPr="00C627D1" w:rsidR="007014AE">
        <w:rPr>
          <w:b/>
          <w:bCs/>
        </w:rPr>
        <w:t xml:space="preserve"> and bio-corridors</w:t>
      </w:r>
    </w:p>
    <w:p w:rsidRPr="007B406E" w:rsidR="00055817" w:rsidP="00711E59" w:rsidRDefault="006A1C5E" w14:paraId="74C505F9" w14:textId="77777777">
      <w:pPr>
        <w:pStyle w:val="BodyText"/>
        <w:jc w:val="both"/>
      </w:pPr>
      <w:r>
        <w:t xml:space="preserve">Nature provides </w:t>
      </w:r>
      <w:proofErr w:type="gramStart"/>
      <w:r>
        <w:t>a number of</w:t>
      </w:r>
      <w:proofErr w:type="gramEnd"/>
      <w:r>
        <w:t xml:space="preserve"> services for residents</w:t>
      </w:r>
      <w:r w:rsidR="009255A8">
        <w:t xml:space="preserve"> including crop production, collection of wild fruits, mushrooms and medicinal plants</w:t>
      </w:r>
      <w:r w:rsidR="005A06DF">
        <w:t xml:space="preserve">. The local drainage network and vegetation </w:t>
      </w:r>
      <w:r w:rsidR="00790FF1">
        <w:t>provide</w:t>
      </w:r>
      <w:r w:rsidR="005A06DF">
        <w:t xml:space="preserve"> </w:t>
      </w:r>
      <w:r w:rsidR="00432AF1">
        <w:t>key biological corridors within which species can shelter, forage and breed, and through which they can move</w:t>
      </w:r>
      <w:r w:rsidR="00F904B7">
        <w:t>. They are key to maintaining habitat connectivity and sustaining biodiversity.</w:t>
      </w:r>
    </w:p>
    <w:p w:rsidRPr="0054534D" w:rsidR="005225BF" w:rsidP="00C627D1" w:rsidRDefault="00621ED4" w14:paraId="458310F3" w14:textId="77777777">
      <w:pPr>
        <w:pStyle w:val="Heading2"/>
      </w:pPr>
      <w:bookmarkStart w:name="_Toc236755427" w:id="207"/>
      <w:r w:rsidRPr="001E24DC">
        <w:rPr>
          <w:b/>
          <w:bCs/>
          <w:noProof/>
        </w:rPr>
        <mc:AlternateContent>
          <mc:Choice Requires="wps">
            <w:drawing>
              <wp:anchor distT="0" distB="0" distL="114300" distR="114300" simplePos="0" relativeHeight="251658245" behindDoc="1" locked="0" layoutInCell="1" allowOverlap="1" wp14:anchorId="52F8BF2D" wp14:editId="61D4479A">
                <wp:simplePos x="0" y="0"/>
                <wp:positionH relativeFrom="margin">
                  <wp:posOffset>3764280</wp:posOffset>
                </wp:positionH>
                <wp:positionV relativeFrom="paragraph">
                  <wp:posOffset>186266</wp:posOffset>
                </wp:positionV>
                <wp:extent cx="2934335" cy="1424305"/>
                <wp:effectExtent l="0" t="0" r="18415" b="23495"/>
                <wp:wrapSquare wrapText="bothSides"/>
                <wp:docPr id="2083967179" name="Rectangle: Rounded Corners 6"/>
                <wp:cNvGraphicFramePr/>
                <a:graphic xmlns:a="http://schemas.openxmlformats.org/drawingml/2006/main">
                  <a:graphicData uri="http://schemas.microsoft.com/office/word/2010/wordprocessingShape">
                    <wps:wsp>
                      <wps:cNvSpPr/>
                      <wps:spPr>
                        <a:xfrm>
                          <a:off x="0" y="0"/>
                          <a:ext cx="2934335" cy="1424305"/>
                        </a:xfrm>
                        <a:prstGeom prst="roundRect">
                          <a:avLst/>
                        </a:prstGeom>
                        <a:solidFill>
                          <a:schemeClr val="accent4">
                            <a:lumMod val="20000"/>
                            <a:lumOff val="80000"/>
                          </a:schemeClr>
                        </a:solidFill>
                      </wps:spPr>
                      <wps:style>
                        <a:lnRef idx="1">
                          <a:schemeClr val="accent4"/>
                        </a:lnRef>
                        <a:fillRef idx="2">
                          <a:schemeClr val="accent4"/>
                        </a:fillRef>
                        <a:effectRef idx="1">
                          <a:schemeClr val="accent4"/>
                        </a:effectRef>
                        <a:fontRef idx="minor">
                          <a:schemeClr val="dk1"/>
                        </a:fontRef>
                      </wps:style>
                      <wps:txbx>
                        <w:txbxContent>
                          <w:p w:rsidRPr="00C627D1" w:rsidR="00621ED4" w:rsidP="00621ED4" w:rsidRDefault="00621ED4" w14:paraId="70942F0C" w14:textId="77777777">
                            <w:pPr>
                              <w:pStyle w:val="BodyText"/>
                              <w:rPr>
                                <w:b/>
                                <w:bCs/>
                                <w:sz w:val="18"/>
                                <w:szCs w:val="22"/>
                              </w:rPr>
                            </w:pPr>
                            <w:r>
                              <w:rPr>
                                <w:b/>
                                <w:bCs/>
                                <w:sz w:val="18"/>
                                <w:szCs w:val="22"/>
                              </w:rPr>
                              <w:t xml:space="preserve">Social </w:t>
                            </w:r>
                            <w:r w:rsidR="00472D0E">
                              <w:rPr>
                                <w:b/>
                                <w:bCs/>
                                <w:sz w:val="18"/>
                                <w:szCs w:val="22"/>
                              </w:rPr>
                              <w:t>&amp;</w:t>
                            </w:r>
                            <w:r w:rsidR="00E745DB">
                              <w:rPr>
                                <w:b/>
                                <w:bCs/>
                                <w:sz w:val="18"/>
                                <w:szCs w:val="22"/>
                              </w:rPr>
                              <w:t xml:space="preserve"> archaeological </w:t>
                            </w:r>
                            <w:r>
                              <w:rPr>
                                <w:b/>
                                <w:bCs/>
                                <w:sz w:val="18"/>
                                <w:szCs w:val="22"/>
                              </w:rPr>
                              <w:t xml:space="preserve">surveys: </w:t>
                            </w:r>
                            <w:r w:rsidRPr="00C627D1">
                              <w:rPr>
                                <w:sz w:val="18"/>
                                <w:szCs w:val="22"/>
                              </w:rPr>
                              <w:t xml:space="preserve">A team went on site </w:t>
                            </w:r>
                            <w:r>
                              <w:rPr>
                                <w:sz w:val="18"/>
                                <w:szCs w:val="22"/>
                              </w:rPr>
                              <w:t xml:space="preserve">in </w:t>
                            </w:r>
                            <w:r w:rsidR="00BB119F">
                              <w:rPr>
                                <w:sz w:val="18"/>
                                <w:szCs w:val="22"/>
                              </w:rPr>
                              <w:t>May</w:t>
                            </w:r>
                            <w:r w:rsidR="00E745DB">
                              <w:rPr>
                                <w:sz w:val="18"/>
                                <w:szCs w:val="22"/>
                              </w:rPr>
                              <w:t xml:space="preserve"> 2026</w:t>
                            </w:r>
                            <w:r w:rsidR="00BB119F">
                              <w:rPr>
                                <w:sz w:val="18"/>
                                <w:szCs w:val="22"/>
                              </w:rPr>
                              <w:t xml:space="preserve"> </w:t>
                            </w:r>
                            <w:r w:rsidRPr="00C627D1">
                              <w:rPr>
                                <w:sz w:val="18"/>
                                <w:szCs w:val="22"/>
                              </w:rPr>
                              <w:t xml:space="preserve">to </w:t>
                            </w:r>
                            <w:r>
                              <w:rPr>
                                <w:sz w:val="18"/>
                                <w:szCs w:val="22"/>
                              </w:rPr>
                              <w:t xml:space="preserve">collect </w:t>
                            </w:r>
                            <w:r w:rsidRPr="00621ED4">
                              <w:rPr>
                                <w:sz w:val="18"/>
                                <w:szCs w:val="22"/>
                              </w:rPr>
                              <w:t xml:space="preserve">municipal data, </w:t>
                            </w:r>
                            <w:r w:rsidR="00E745DB">
                              <w:rPr>
                                <w:sz w:val="18"/>
                                <w:szCs w:val="22"/>
                              </w:rPr>
                              <w:t xml:space="preserve">carry out </w:t>
                            </w:r>
                            <w:r w:rsidRPr="00621ED4">
                              <w:rPr>
                                <w:sz w:val="18"/>
                                <w:szCs w:val="22"/>
                              </w:rPr>
                              <w:t>household surveys and interviews</w:t>
                            </w:r>
                            <w:r w:rsidRPr="00C627D1">
                              <w:rPr>
                                <w:sz w:val="18"/>
                                <w:szCs w:val="22"/>
                              </w:rPr>
                              <w:t xml:space="preserve">. </w:t>
                            </w:r>
                            <w:r w:rsidR="00E745DB">
                              <w:rPr>
                                <w:sz w:val="18"/>
                                <w:szCs w:val="22"/>
                              </w:rPr>
                              <w:t>An archaeological survey</w:t>
                            </w:r>
                            <w:r w:rsidR="00F37C50">
                              <w:rPr>
                                <w:sz w:val="18"/>
                                <w:szCs w:val="22"/>
                              </w:rPr>
                              <w:t xml:space="preserve"> found 3 areas with elevated archaeological potential</w:t>
                            </w:r>
                            <w:r w:rsidR="00CB19E7">
                              <w:rPr>
                                <w:sz w:val="18"/>
                                <w:szCs w:val="22"/>
                              </w:rPr>
                              <w:t xml:space="preserve"> which may require</w:t>
                            </w:r>
                            <w:r w:rsidR="00DE616D">
                              <w:rPr>
                                <w:sz w:val="18"/>
                                <w:szCs w:val="22"/>
                              </w:rPr>
                              <w:t xml:space="preserve"> investigation prior to construction.</w:t>
                            </w:r>
                          </w:p>
                          <w:p w:rsidR="00621ED4" w:rsidP="00621ED4" w:rsidRDefault="00621ED4" w14:paraId="7FDDCD5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F1E688">
              <v:roundrect id="_x0000_s1029" style="position:absolute;left:0;text-align:left;margin-left:296.4pt;margin-top:14.65pt;width:231.05pt;height:112.1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e5ede8 [663]" strokecolor="#82a78d [3207]" strokeweight=".5pt" arcsize="10923f" w14:anchorId="52F8B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">
                <v:stroke joinstyle="miter"/>
                <v:textbox>
                  <w:txbxContent>
                    <w:p w:rsidRPr="00C627D1" w:rsidR="00621ED4" w:rsidP="00621ED4" w:rsidRDefault="00621ED4" w14:paraId="1E09ADBB" w14:textId="77777777">
                      <w:pPr>
                        <w:pStyle w:val="BodyText"/>
                        <w:rPr>
                          <w:b/>
                          <w:bCs/>
                          <w:sz w:val="18"/>
                          <w:szCs w:val="22"/>
                        </w:rPr>
                      </w:pPr>
                      <w:r>
                        <w:rPr>
                          <w:b/>
                          <w:bCs/>
                          <w:sz w:val="18"/>
                          <w:szCs w:val="22"/>
                        </w:rPr>
                        <w:t xml:space="preserve">Social </w:t>
                      </w:r>
                      <w:r w:rsidR="00472D0E">
                        <w:rPr>
                          <w:b/>
                          <w:bCs/>
                          <w:sz w:val="18"/>
                          <w:szCs w:val="22"/>
                        </w:rPr>
                        <w:t>&amp;</w:t>
                      </w:r>
                      <w:r w:rsidR="00E745DB">
                        <w:rPr>
                          <w:b/>
                          <w:bCs/>
                          <w:sz w:val="18"/>
                          <w:szCs w:val="22"/>
                        </w:rPr>
                        <w:t xml:space="preserve"> archaeological </w:t>
                      </w:r>
                      <w:r>
                        <w:rPr>
                          <w:b/>
                          <w:bCs/>
                          <w:sz w:val="18"/>
                          <w:szCs w:val="22"/>
                        </w:rPr>
                        <w:t xml:space="preserve">surveys: </w:t>
                      </w:r>
                      <w:r w:rsidRPr="00C627D1">
                        <w:rPr>
                          <w:sz w:val="18"/>
                          <w:szCs w:val="22"/>
                        </w:rPr>
                        <w:t xml:space="preserve">A team went on site </w:t>
                      </w:r>
                      <w:r>
                        <w:rPr>
                          <w:sz w:val="18"/>
                          <w:szCs w:val="22"/>
                        </w:rPr>
                        <w:t xml:space="preserve">in </w:t>
                      </w:r>
                      <w:r w:rsidR="00BB119F">
                        <w:rPr>
                          <w:sz w:val="18"/>
                          <w:szCs w:val="22"/>
                        </w:rPr>
                        <w:t>May</w:t>
                      </w:r>
                      <w:r w:rsidR="00E745DB">
                        <w:rPr>
                          <w:sz w:val="18"/>
                          <w:szCs w:val="22"/>
                        </w:rPr>
                        <w:t xml:space="preserve"> 2026</w:t>
                      </w:r>
                      <w:r w:rsidR="00BB119F">
                        <w:rPr>
                          <w:sz w:val="18"/>
                          <w:szCs w:val="22"/>
                        </w:rPr>
                        <w:t xml:space="preserve"> </w:t>
                      </w:r>
                      <w:r w:rsidRPr="00C627D1">
                        <w:rPr>
                          <w:sz w:val="18"/>
                          <w:szCs w:val="22"/>
                        </w:rPr>
                        <w:t xml:space="preserve">to </w:t>
                      </w:r>
                      <w:r>
                        <w:rPr>
                          <w:sz w:val="18"/>
                          <w:szCs w:val="22"/>
                        </w:rPr>
                        <w:t xml:space="preserve">collect </w:t>
                      </w:r>
                      <w:r w:rsidRPr="00621ED4">
                        <w:rPr>
                          <w:sz w:val="18"/>
                          <w:szCs w:val="22"/>
                        </w:rPr>
                        <w:t xml:space="preserve">municipal data, </w:t>
                      </w:r>
                      <w:r w:rsidR="00E745DB">
                        <w:rPr>
                          <w:sz w:val="18"/>
                          <w:szCs w:val="22"/>
                        </w:rPr>
                        <w:t xml:space="preserve">carry out </w:t>
                      </w:r>
                      <w:r w:rsidRPr="00621ED4">
                        <w:rPr>
                          <w:sz w:val="18"/>
                          <w:szCs w:val="22"/>
                        </w:rPr>
                        <w:t>household surveys and interviews</w:t>
                      </w:r>
                      <w:r w:rsidRPr="00C627D1">
                        <w:rPr>
                          <w:sz w:val="18"/>
                          <w:szCs w:val="22"/>
                        </w:rPr>
                        <w:t xml:space="preserve">. </w:t>
                      </w:r>
                      <w:r w:rsidR="00E745DB">
                        <w:rPr>
                          <w:sz w:val="18"/>
                          <w:szCs w:val="22"/>
                        </w:rPr>
                        <w:t>An archaeological survey</w:t>
                      </w:r>
                      <w:r w:rsidR="00F37C50">
                        <w:rPr>
                          <w:sz w:val="18"/>
                          <w:szCs w:val="22"/>
                        </w:rPr>
                        <w:t xml:space="preserve"> found 3 areas with elevated archaeological potential</w:t>
                      </w:r>
                      <w:r w:rsidR="00CB19E7">
                        <w:rPr>
                          <w:sz w:val="18"/>
                          <w:szCs w:val="22"/>
                        </w:rPr>
                        <w:t xml:space="preserve"> which may require</w:t>
                      </w:r>
                      <w:r w:rsidR="00DE616D">
                        <w:rPr>
                          <w:sz w:val="18"/>
                          <w:szCs w:val="22"/>
                        </w:rPr>
                        <w:t xml:space="preserve"> investigation prior to construction.</w:t>
                      </w:r>
                    </w:p>
                    <w:p w:rsidR="00621ED4" w:rsidP="00621ED4" w:rsidRDefault="00621ED4" w14:paraId="5DAB6C7B" w14:textId="77777777">
                      <w:pPr>
                        <w:jc w:val="center"/>
                      </w:pPr>
                    </w:p>
                  </w:txbxContent>
                </v:textbox>
                <w10:wrap type="square" anchorx="margin"/>
              </v:roundrect>
            </w:pict>
          </mc:Fallback>
        </mc:AlternateContent>
      </w:r>
      <w:r w:rsidR="00930034">
        <w:t xml:space="preserve"> </w:t>
      </w:r>
      <w:r w:rsidR="00DB5181">
        <w:t xml:space="preserve">The </w:t>
      </w:r>
      <w:r w:rsidRPr="0054534D" w:rsidR="005225BF">
        <w:t xml:space="preserve">Socioeconomic </w:t>
      </w:r>
      <w:r w:rsidR="0019034B">
        <w:t>Environment</w:t>
      </w:r>
      <w:bookmarkEnd w:id="207"/>
      <w:r w:rsidRPr="0054534D" w:rsidR="005225BF">
        <w:t xml:space="preserve"> </w:t>
      </w:r>
    </w:p>
    <w:p w:rsidRPr="00C627D1" w:rsidR="00621ED4" w:rsidP="00C627D1" w:rsidRDefault="00BB119F" w14:paraId="502E1EE8" w14:textId="77777777">
      <w:pPr>
        <w:pStyle w:val="NumberedText"/>
        <w:numPr>
          <w:ilvl w:val="0"/>
          <w:numId w:val="45"/>
        </w:numPr>
        <w:rPr>
          <w:b/>
          <w:bCs/>
        </w:rPr>
      </w:pPr>
      <w:r w:rsidRPr="00C627D1">
        <w:rPr>
          <w:b/>
          <w:bCs/>
        </w:rPr>
        <w:t>Demographics</w:t>
      </w:r>
    </w:p>
    <w:p w:rsidRPr="00DC549E" w:rsidR="00E72932" w:rsidP="000A0860" w:rsidRDefault="00E72932" w14:paraId="146481F3" w14:textId="77777777">
      <w:pPr>
        <w:pStyle w:val="BodyText"/>
        <w:jc w:val="both"/>
      </w:pPr>
      <w:r>
        <w:t xml:space="preserve">The Project area is sparsely populated and </w:t>
      </w:r>
      <w:r w:rsidR="00EC0128">
        <w:t xml:space="preserve">has an </w:t>
      </w:r>
      <w:r>
        <w:t>ageing</w:t>
      </w:r>
      <w:r w:rsidR="00EC0128">
        <w:t xml:space="preserve">, declining </w:t>
      </w:r>
      <w:r>
        <w:t xml:space="preserve">population (median age of 50). </w:t>
      </w:r>
      <w:r w:rsidR="002E6180">
        <w:t>O</w:t>
      </w:r>
      <w:r>
        <w:t>ut-migration</w:t>
      </w:r>
      <w:r w:rsidR="009A0DB4">
        <w:t xml:space="preserve"> is caused by limited employment </w:t>
      </w:r>
      <w:proofErr w:type="gramStart"/>
      <w:r w:rsidR="009A0DB4">
        <w:t>opportunity</w:t>
      </w:r>
      <w:proofErr w:type="gramEnd"/>
      <w:r w:rsidR="00D8010A">
        <w:t xml:space="preserve"> and </w:t>
      </w:r>
      <w:r w:rsidR="00EC0128">
        <w:t>creates</w:t>
      </w:r>
      <w:r w:rsidR="00D8010A">
        <w:t xml:space="preserve"> shortage</w:t>
      </w:r>
      <w:r w:rsidR="00EC0128">
        <w:t>s</w:t>
      </w:r>
      <w:r w:rsidR="00D8010A">
        <w:t xml:space="preserve"> in </w:t>
      </w:r>
      <w:proofErr w:type="spellStart"/>
      <w:r w:rsidR="00D8010A">
        <w:t>labour</w:t>
      </w:r>
      <w:proofErr w:type="spellEnd"/>
      <w:r w:rsidR="002E6180">
        <w:t>/s</w:t>
      </w:r>
      <w:r w:rsidR="00D8010A">
        <w:t>ervices.</w:t>
      </w:r>
      <w:r w:rsidRPr="00D8010A" w:rsidR="00D8010A">
        <w:rPr>
          <w:szCs w:val="20"/>
        </w:rPr>
        <w:t xml:space="preserve"> </w:t>
      </w:r>
      <w:r w:rsidRPr="007B406E" w:rsidR="00D8010A">
        <w:rPr>
          <w:szCs w:val="20"/>
        </w:rPr>
        <w:t>Vulnerable groups include elderly residents, women-headed households, persons with disabilities, and low-income households</w:t>
      </w:r>
      <w:r w:rsidR="00472D0E">
        <w:rPr>
          <w:szCs w:val="20"/>
        </w:rPr>
        <w:t>.</w:t>
      </w:r>
    </w:p>
    <w:p w:rsidR="00BB119F" w:rsidP="00711E59" w:rsidRDefault="00BB119F" w14:paraId="6EDA0EAE" w14:textId="77777777">
      <w:pPr>
        <w:pStyle w:val="NumberedText"/>
        <w:jc w:val="both"/>
        <w:rPr>
          <w:b/>
          <w:bCs/>
        </w:rPr>
      </w:pPr>
      <w:r w:rsidRPr="00C627D1">
        <w:rPr>
          <w:b/>
          <w:bCs/>
        </w:rPr>
        <w:t>Land use and ownership</w:t>
      </w:r>
    </w:p>
    <w:p w:rsidRPr="00DC549E" w:rsidR="00D8010A" w:rsidP="000A0860" w:rsidRDefault="00D8010A" w14:paraId="3E722D63" w14:textId="77777777">
      <w:pPr>
        <w:pStyle w:val="NumberedText"/>
        <w:numPr>
          <w:ilvl w:val="0"/>
          <w:numId w:val="0"/>
        </w:numPr>
        <w:jc w:val="both"/>
      </w:pPr>
      <w:r w:rsidRPr="0C839BAC">
        <w:rPr>
          <w:lang w:val="en-US"/>
        </w:rPr>
        <w:t>Land is mainly agricultural and privately owned. Surveyed landholders reported private or co</w:t>
      </w:r>
      <w:r w:rsidRPr="0C839BAC">
        <w:rPr>
          <w:rFonts w:ascii="Cambria Math" w:hAnsi="Cambria Math" w:cs="Cambria Math"/>
        </w:rPr>
        <w:t>￼</w:t>
      </w:r>
      <w:r w:rsidRPr="0C839BAC">
        <w:rPr>
          <w:lang w:val="en-US"/>
        </w:rPr>
        <w:t>ownership and confirmed that they had signed voluntary land</w:t>
      </w:r>
      <w:r w:rsidRPr="0C839BAC">
        <w:rPr>
          <w:rFonts w:ascii="Cambria Math" w:hAnsi="Cambria Math" w:cs="Cambria Math"/>
        </w:rPr>
        <w:t>￼</w:t>
      </w:r>
      <w:r w:rsidRPr="0C839BAC">
        <w:rPr>
          <w:lang w:val="en-US"/>
        </w:rPr>
        <w:t>use agreements with the Project developer</w:t>
      </w:r>
      <w:r w:rsidRPr="0C839BAC" w:rsidR="003D1A5E">
        <w:rPr>
          <w:lang w:val="en-US"/>
        </w:rPr>
        <w:t>.</w:t>
      </w:r>
      <w:r w:rsidRPr="0C839BAC">
        <w:rPr>
          <w:lang w:val="en-US"/>
        </w:rPr>
        <w:t xml:space="preserve"> </w:t>
      </w:r>
      <w:r w:rsidRPr="0C839BAC" w:rsidR="00472B92">
        <w:rPr>
          <w:lang w:val="en-US"/>
        </w:rPr>
        <w:t>Most of the</w:t>
      </w:r>
      <w:r w:rsidRPr="0C839BAC" w:rsidR="00DC549E">
        <w:rPr>
          <w:u w:val="single"/>
          <w:lang w:val="en-US"/>
        </w:rPr>
        <w:t xml:space="preserve"> </w:t>
      </w:r>
      <w:r w:rsidRPr="0C839BAC" w:rsidR="00472B92">
        <w:rPr>
          <w:u w:val="single"/>
          <w:lang w:val="en-US"/>
        </w:rPr>
        <w:t xml:space="preserve">agreements for the </w:t>
      </w:r>
      <w:r w:rsidRPr="0C839BAC" w:rsidR="00DC549E">
        <w:rPr>
          <w:u w:val="single"/>
          <w:lang w:val="en-US"/>
        </w:rPr>
        <w:t>land</w:t>
      </w:r>
      <w:r w:rsidRPr="0C839BAC" w:rsidR="00E43720">
        <w:rPr>
          <w:u w:val="single"/>
          <w:lang w:val="en-US"/>
        </w:rPr>
        <w:t xml:space="preserve"> plots required by the Project</w:t>
      </w:r>
      <w:r w:rsidRPr="0C839BAC" w:rsidR="00A3606E">
        <w:rPr>
          <w:u w:val="single"/>
          <w:lang w:val="en-US"/>
        </w:rPr>
        <w:t xml:space="preserve"> were </w:t>
      </w:r>
      <w:r w:rsidRPr="0C839BAC" w:rsidR="00790FF1">
        <w:rPr>
          <w:u w:val="single"/>
          <w:lang w:val="en-US"/>
        </w:rPr>
        <w:t>voluntarily</w:t>
      </w:r>
      <w:r w:rsidRPr="0C839BAC" w:rsidR="00472B92">
        <w:rPr>
          <w:u w:val="single"/>
          <w:lang w:val="en-US"/>
        </w:rPr>
        <w:t xml:space="preserve"> </w:t>
      </w:r>
      <w:r w:rsidRPr="0C839BAC" w:rsidR="00A3606E">
        <w:rPr>
          <w:u w:val="single"/>
          <w:lang w:val="en-US"/>
        </w:rPr>
        <w:t xml:space="preserve">signed, agreements for the remaining plots </w:t>
      </w:r>
      <w:r w:rsidRPr="0C839BAC" w:rsidR="00DC549E">
        <w:rPr>
          <w:u w:val="single"/>
          <w:lang w:val="en-US"/>
        </w:rPr>
        <w:t>are</w:t>
      </w:r>
      <w:r w:rsidRPr="0C839BAC" w:rsidR="00A3606E">
        <w:rPr>
          <w:u w:val="single"/>
          <w:lang w:val="en-US"/>
        </w:rPr>
        <w:t xml:space="preserve"> </w:t>
      </w:r>
      <w:r w:rsidRPr="0C839BAC" w:rsidR="00DD5140">
        <w:rPr>
          <w:u w:val="single"/>
          <w:lang w:val="en-US"/>
        </w:rPr>
        <w:t>in progress</w:t>
      </w:r>
      <w:r w:rsidRPr="0C839BAC" w:rsidR="00DC549E">
        <w:rPr>
          <w:lang w:val="en-US"/>
        </w:rPr>
        <w:t xml:space="preserve">). Mixed farming, crop production, livestock keeping and land </w:t>
      </w:r>
      <w:r w:rsidRPr="0C839BAC" w:rsidR="00790FF1">
        <w:rPr>
          <w:lang w:val="en-US"/>
        </w:rPr>
        <w:t>leasing form</w:t>
      </w:r>
      <w:r w:rsidRPr="0C839BAC" w:rsidR="00DC549E">
        <w:rPr>
          <w:lang w:val="en-US"/>
        </w:rPr>
        <w:t xml:space="preserve"> the core livelihood activities. Seasonal activities (planting, spraying, harvest)</w:t>
      </w:r>
      <w:r w:rsidRPr="0C839BAC" w:rsidR="00471D90">
        <w:rPr>
          <w:lang w:val="en-US"/>
        </w:rPr>
        <w:t xml:space="preserve"> are </w:t>
      </w:r>
      <w:r w:rsidRPr="0C839BAC" w:rsidR="00BE21CC">
        <w:rPr>
          <w:lang w:val="en-US"/>
        </w:rPr>
        <w:t>important periods for agricultural operations</w:t>
      </w:r>
      <w:r w:rsidRPr="0C839BAC" w:rsidR="00471D90">
        <w:rPr>
          <w:lang w:val="en-US"/>
        </w:rPr>
        <w:t>.</w:t>
      </w:r>
    </w:p>
    <w:p w:rsidR="00BB119F" w:rsidP="00BB119F" w:rsidRDefault="00BB119F" w14:paraId="3D43F253" w14:textId="77777777">
      <w:pPr>
        <w:pStyle w:val="NumberedText"/>
        <w:rPr>
          <w:b/>
          <w:bCs/>
        </w:rPr>
      </w:pPr>
      <w:r w:rsidRPr="00C627D1">
        <w:rPr>
          <w:b/>
          <w:bCs/>
        </w:rPr>
        <w:t>Economy and employment</w:t>
      </w:r>
    </w:p>
    <w:p w:rsidRPr="00253154" w:rsidR="00471D90" w:rsidP="00C627D1" w:rsidRDefault="00A820DE" w14:paraId="72B43F4E" w14:textId="77777777">
      <w:pPr>
        <w:pStyle w:val="NumberedText"/>
        <w:numPr>
          <w:ilvl w:val="0"/>
          <w:numId w:val="0"/>
        </w:numPr>
        <w:jc w:val="both"/>
      </w:pPr>
      <w:r w:rsidRPr="0C839BAC">
        <w:rPr>
          <w:lang w:val="en-US"/>
        </w:rPr>
        <w:t>E</w:t>
      </w:r>
      <w:r w:rsidRPr="0C839BAC" w:rsidR="00253154">
        <w:rPr>
          <w:lang w:val="en-US"/>
        </w:rPr>
        <w:t xml:space="preserve">conomic activities include crop </w:t>
      </w:r>
      <w:r w:rsidRPr="0C839BAC" w:rsidR="00D66958">
        <w:rPr>
          <w:lang w:val="en-US"/>
        </w:rPr>
        <w:t>and</w:t>
      </w:r>
      <w:r w:rsidRPr="0C839BAC" w:rsidR="00253154">
        <w:rPr>
          <w:lang w:val="en-US"/>
        </w:rPr>
        <w:t xml:space="preserve"> livestock farming, beekeeping, growing vegetables at home, </w:t>
      </w:r>
      <w:r w:rsidRPr="0C839BAC" w:rsidR="003E1648">
        <w:rPr>
          <w:lang w:val="en-US"/>
        </w:rPr>
        <w:t xml:space="preserve">repairs, </w:t>
      </w:r>
      <w:r w:rsidRPr="0C839BAC" w:rsidR="00253154">
        <w:rPr>
          <w:lang w:val="en-US"/>
        </w:rPr>
        <w:t xml:space="preserve">seasonal </w:t>
      </w:r>
      <w:proofErr w:type="spellStart"/>
      <w:r w:rsidRPr="0C839BAC" w:rsidR="00253154">
        <w:rPr>
          <w:lang w:val="en-US"/>
        </w:rPr>
        <w:t>labour</w:t>
      </w:r>
      <w:proofErr w:type="spellEnd"/>
      <w:r w:rsidRPr="0C839BAC" w:rsidR="00253154">
        <w:rPr>
          <w:lang w:val="en-US"/>
        </w:rPr>
        <w:t>, pensions, and participating in local commerce.</w:t>
      </w:r>
      <w:r w:rsidRPr="0C839BAC" w:rsidR="003E1648">
        <w:rPr>
          <w:lang w:val="en-US"/>
        </w:rPr>
        <w:t xml:space="preserve"> The rural economy is not very diversified and </w:t>
      </w:r>
      <w:r w:rsidRPr="0C839BAC" w:rsidR="001A1266">
        <w:rPr>
          <w:lang w:val="en-US"/>
        </w:rPr>
        <w:t xml:space="preserve">may be </w:t>
      </w:r>
      <w:r w:rsidRPr="0C839BAC" w:rsidR="003E1648">
        <w:rPr>
          <w:lang w:val="en-US"/>
        </w:rPr>
        <w:t>sensitive to demographic changes. Public sector employment offers stability to only a small fraction of residents</w:t>
      </w:r>
      <w:r w:rsidRPr="0C839BAC" w:rsidR="00D66958">
        <w:rPr>
          <w:lang w:val="en-US"/>
        </w:rPr>
        <w:t>.</w:t>
      </w:r>
      <w:r w:rsidRPr="0C839BAC" w:rsidR="003E1648">
        <w:rPr>
          <w:lang w:val="en-US"/>
        </w:rPr>
        <w:t xml:space="preserve"> </w:t>
      </w:r>
      <w:proofErr w:type="spellStart"/>
      <w:r w:rsidRPr="0C839BAC" w:rsidR="00014129">
        <w:rPr>
          <w:lang w:val="en-US"/>
        </w:rPr>
        <w:t>Lenkimai</w:t>
      </w:r>
      <w:proofErr w:type="spellEnd"/>
      <w:r w:rsidRPr="0C839BAC" w:rsidR="00014129">
        <w:rPr>
          <w:lang w:val="en-US"/>
        </w:rPr>
        <w:t xml:space="preserve"> Eldership</w:t>
      </w:r>
      <w:r w:rsidRPr="0C839BAC" w:rsidR="00F62FE2">
        <w:rPr>
          <w:lang w:val="en-US"/>
        </w:rPr>
        <w:t xml:space="preserve"> has an accommodation capacity of </w:t>
      </w:r>
      <w:r w:rsidRPr="0C839BAC">
        <w:rPr>
          <w:lang w:val="en-US"/>
        </w:rPr>
        <w:t>around</w:t>
      </w:r>
      <w:r w:rsidRPr="0C839BAC" w:rsidR="00F62FE2">
        <w:rPr>
          <w:lang w:val="en-US"/>
        </w:rPr>
        <w:t xml:space="preserve"> 350 beds, spread across family-run homesteads and private lodgings.</w:t>
      </w:r>
    </w:p>
    <w:p w:rsidRPr="00C627D1" w:rsidR="00BB119F" w:rsidP="00055F79" w:rsidRDefault="00BB119F" w14:paraId="07ED756C" w14:textId="77777777">
      <w:pPr>
        <w:pStyle w:val="NumberedText"/>
        <w:rPr>
          <w:b/>
          <w:bCs/>
        </w:rPr>
      </w:pPr>
      <w:r w:rsidRPr="00C627D1">
        <w:rPr>
          <w:b/>
          <w:bCs/>
        </w:rPr>
        <w:t>Education</w:t>
      </w:r>
    </w:p>
    <w:p w:rsidR="00055F79" w:rsidP="00055F79" w:rsidRDefault="008D3859" w14:paraId="3BBE5ADF" w14:textId="77777777">
      <w:pPr>
        <w:pStyle w:val="BodyText"/>
        <w:jc w:val="both"/>
      </w:pPr>
      <w:r w:rsidRPr="008D3859">
        <w:t xml:space="preserve">Education </w:t>
      </w:r>
      <w:r>
        <w:t>is</w:t>
      </w:r>
      <w:r w:rsidRPr="008D3859">
        <w:t xml:space="preserve"> provided through district</w:t>
      </w:r>
      <w:r w:rsidRPr="008D3859">
        <w:rPr>
          <w:rFonts w:ascii="Cambria Math" w:hAnsi="Cambria Math" w:cs="Cambria Math"/>
        </w:rPr>
        <w:t>‑</w:t>
      </w:r>
      <w:r w:rsidRPr="008D3859">
        <w:t>level institutions, with several schools serving the wider area. Attendance is stable, though absenteeism persists among socially vulnerable students.</w:t>
      </w:r>
      <w:r>
        <w:t xml:space="preserve"> Transportation from remote villages</w:t>
      </w:r>
      <w:r w:rsidRPr="008D3859">
        <w:t xml:space="preserve"> </w:t>
      </w:r>
      <w:r w:rsidR="008A18AF">
        <w:t>is a key challenge in access to education. A</w:t>
      </w:r>
      <w:r w:rsidRPr="008D3859">
        <w:t>gricultural skills are strong locally, while vocational training opportunities are limited.</w:t>
      </w:r>
    </w:p>
    <w:p w:rsidRPr="00055F79" w:rsidR="00BB119F" w:rsidP="0C839BAC" w:rsidRDefault="00BB119F" w14:paraId="10B0DE0D" w14:textId="77777777">
      <w:pPr>
        <w:pStyle w:val="NumberedText"/>
        <w:rPr>
          <w:b/>
          <w:bCs/>
          <w:lang w:val="en-US"/>
        </w:rPr>
      </w:pPr>
      <w:r w:rsidRPr="0C839BAC">
        <w:rPr>
          <w:b/>
          <w:bCs/>
          <w:lang w:val="en-US"/>
        </w:rPr>
        <w:t>Health &amp; Wellbeing</w:t>
      </w:r>
      <w:r w:rsidRPr="0C839BAC" w:rsidR="0012592B">
        <w:rPr>
          <w:b/>
          <w:bCs/>
          <w:lang w:val="en-US"/>
        </w:rPr>
        <w:t>, infrastructure and services</w:t>
      </w:r>
    </w:p>
    <w:p w:rsidR="00E745DB" w:rsidP="00E745DB" w:rsidRDefault="00055F79" w14:paraId="6C4365AC" w14:textId="77777777">
      <w:pPr>
        <w:pStyle w:val="NumberedText"/>
        <w:numPr>
          <w:ilvl w:val="0"/>
          <w:numId w:val="0"/>
        </w:numPr>
        <w:spacing w:line="276" w:lineRule="auto"/>
        <w:jc w:val="both"/>
      </w:pPr>
      <w:r w:rsidRPr="0C839BAC">
        <w:rPr>
          <w:lang w:val="en-US"/>
        </w:rPr>
        <w:t xml:space="preserve">Quality of life is affected by constraints in infrastructure, water supply issues, and poor road conditions. Non-communicable diseases dominate the local health profile (circulatory disease is the major death cause amongst the elderly, respiratory illness is more common in </w:t>
      </w:r>
      <w:r w:rsidRPr="0C839BAC" w:rsidR="00DE616D">
        <w:rPr>
          <w:lang w:val="en-US"/>
        </w:rPr>
        <w:t>the young</w:t>
      </w:r>
      <w:r w:rsidRPr="0C839BAC">
        <w:rPr>
          <w:lang w:val="en-US"/>
        </w:rPr>
        <w:t>). Due to its rural situation, the area has limited health services (part-time</w:t>
      </w:r>
      <w:r w:rsidRPr="0C839BAC" w:rsidR="00AF46F9">
        <w:rPr>
          <w:lang w:val="en-US"/>
        </w:rPr>
        <w:t>/</w:t>
      </w:r>
      <w:r w:rsidRPr="0C839BAC">
        <w:rPr>
          <w:lang w:val="en-US"/>
        </w:rPr>
        <w:t xml:space="preserve">visiting </w:t>
      </w:r>
      <w:r w:rsidRPr="0C839BAC" w:rsidR="00AF46F9">
        <w:rPr>
          <w:lang w:val="en-US"/>
        </w:rPr>
        <w:t>staff</w:t>
      </w:r>
      <w:r w:rsidRPr="0C839BAC">
        <w:rPr>
          <w:lang w:val="en-US"/>
        </w:rPr>
        <w:t xml:space="preserve">, only basic ambulatory support). Specialist or emergency care </w:t>
      </w:r>
      <w:r w:rsidRPr="0C839BAC" w:rsidR="00E745DB">
        <w:rPr>
          <w:lang w:val="en-US"/>
        </w:rPr>
        <w:t>(as well as police/firefighting) depends on</w:t>
      </w:r>
      <w:r w:rsidRPr="0C839BAC">
        <w:rPr>
          <w:lang w:val="en-US"/>
        </w:rPr>
        <w:t xml:space="preserve"> larger regional </w:t>
      </w:r>
      <w:proofErr w:type="spellStart"/>
      <w:r w:rsidRPr="0C839BAC">
        <w:rPr>
          <w:lang w:val="en-US"/>
        </w:rPr>
        <w:t>centre</w:t>
      </w:r>
      <w:r w:rsidRPr="0C839BAC" w:rsidR="00E745DB">
        <w:rPr>
          <w:lang w:val="en-US"/>
        </w:rPr>
        <w:t>s</w:t>
      </w:r>
      <w:proofErr w:type="spellEnd"/>
      <w:r w:rsidRPr="0C839BAC" w:rsidR="00E745DB">
        <w:rPr>
          <w:lang w:val="en-US"/>
        </w:rPr>
        <w:t xml:space="preserve"> 30 km away)</w:t>
      </w:r>
      <w:r w:rsidRPr="0C839BAC">
        <w:rPr>
          <w:lang w:val="en-US"/>
        </w:rPr>
        <w:t xml:space="preserve">. Road transport is the only practical means of mobility. </w:t>
      </w:r>
    </w:p>
    <w:p w:rsidRPr="00C627D1" w:rsidR="00BB119F" w:rsidP="00E745DB" w:rsidRDefault="00BB119F" w14:paraId="70A0663A" w14:textId="77777777">
      <w:pPr>
        <w:pStyle w:val="NumberedText"/>
        <w:rPr>
          <w:b/>
          <w:bCs/>
        </w:rPr>
      </w:pPr>
      <w:r w:rsidRPr="00C627D1">
        <w:rPr>
          <w:b/>
          <w:bCs/>
        </w:rPr>
        <w:t>Human rights</w:t>
      </w:r>
    </w:p>
    <w:p w:rsidRPr="00FF4352" w:rsidR="00471D90" w:rsidP="00C627D1" w:rsidRDefault="00FF4352" w14:paraId="547EAAE4" w14:textId="77777777">
      <w:pPr>
        <w:jc w:val="both"/>
      </w:pPr>
      <w:r w:rsidRPr="00C627D1">
        <w:t>Survey findings show no discrimination based on ethnicity, religion, gender, or disability. However, rural structural issues</w:t>
      </w:r>
      <w:r>
        <w:t xml:space="preserve"> </w:t>
      </w:r>
      <w:r w:rsidR="000C4B79">
        <w:t>can restrict access to services and</w:t>
      </w:r>
      <w:r w:rsidRPr="00C627D1">
        <w:t xml:space="preserve"> impact how different groups can exercise their rights.</w:t>
      </w:r>
      <w:r w:rsidRPr="00D62FE2" w:rsidR="00D62FE2">
        <w:t xml:space="preserve"> </w:t>
      </w:r>
      <w:r w:rsidR="00D62FE2">
        <w:t xml:space="preserve">The population is </w:t>
      </w:r>
      <w:r w:rsidRPr="00D62FE2" w:rsidR="00D62FE2">
        <w:t xml:space="preserve">ethnically </w:t>
      </w:r>
      <w:r w:rsidRPr="00D62FE2" w:rsidR="00D1064A">
        <w:t>homogeneous,</w:t>
      </w:r>
      <w:r w:rsidR="00D1064A">
        <w:t xml:space="preserve"> and some individuals speak a local dialect. There are no indigenous people according to IFC and EBRD criteria.</w:t>
      </w:r>
    </w:p>
    <w:p w:rsidR="00471D90" w:rsidP="00BB119F" w:rsidRDefault="00471D90" w14:paraId="1A6ED55B" w14:textId="77777777">
      <w:pPr>
        <w:pStyle w:val="NumberedText"/>
        <w:rPr>
          <w:b/>
          <w:bCs/>
        </w:rPr>
      </w:pPr>
      <w:r>
        <w:rPr>
          <w:b/>
          <w:bCs/>
        </w:rPr>
        <w:t>Cultural Herit</w:t>
      </w:r>
      <w:r w:rsidR="00253154">
        <w:rPr>
          <w:b/>
          <w:bCs/>
        </w:rPr>
        <w:t>age</w:t>
      </w:r>
    </w:p>
    <w:p w:rsidR="007D3112" w:rsidP="005225BF" w:rsidRDefault="00E745DB" w14:paraId="28FBC672" w14:textId="77777777">
      <w:pPr>
        <w:spacing w:line="276" w:lineRule="auto"/>
        <w:jc w:val="both"/>
        <w:rPr>
          <w:szCs w:val="20"/>
        </w:rPr>
      </w:pPr>
      <w:r w:rsidRPr="007B406E">
        <w:t xml:space="preserve">No registered immovable cultural heritage </w:t>
      </w:r>
      <w:r w:rsidR="00472D0E">
        <w:t>is</w:t>
      </w:r>
      <w:r w:rsidRPr="007B406E">
        <w:t xml:space="preserve"> within the Project </w:t>
      </w:r>
      <w:r w:rsidR="00BE3193">
        <w:t>area</w:t>
      </w:r>
      <w:r w:rsidRPr="007B406E">
        <w:t xml:space="preserve">. </w:t>
      </w:r>
      <w:r w:rsidR="00BE3193">
        <w:t xml:space="preserve">The wider </w:t>
      </w:r>
      <w:r w:rsidR="00472D0E">
        <w:t>10 km</w:t>
      </w:r>
      <w:r w:rsidR="00BE3193">
        <w:t xml:space="preserve"> around the Project features</w:t>
      </w:r>
      <w:r w:rsidRPr="007B406E">
        <w:t xml:space="preserve"> 130 registered </w:t>
      </w:r>
      <w:r w:rsidR="0090210E">
        <w:t>sites (</w:t>
      </w:r>
      <w:r w:rsidRPr="007B406E">
        <w:t xml:space="preserve">hillforts, cemeteries, sacral objects, </w:t>
      </w:r>
      <w:r w:rsidR="001132C2">
        <w:t>etc.)</w:t>
      </w:r>
      <w:r w:rsidRPr="007B406E">
        <w:t xml:space="preserve">. The nearest registered assets lie 1.1 km </w:t>
      </w:r>
      <w:r w:rsidR="00F37C50">
        <w:t>to</w:t>
      </w:r>
      <w:r w:rsidRPr="007B406E">
        <w:t xml:space="preserve"> 1.7 km from planned infrastructure</w:t>
      </w:r>
      <w:r w:rsidR="00544666">
        <w:t xml:space="preserve">, and include the </w:t>
      </w:r>
      <w:proofErr w:type="spellStart"/>
      <w:r w:rsidRPr="007B406E" w:rsidR="00544666">
        <w:rPr>
          <w:szCs w:val="20"/>
        </w:rPr>
        <w:t>Naujoji</w:t>
      </w:r>
      <w:proofErr w:type="spellEnd"/>
      <w:r w:rsidRPr="007B406E" w:rsidR="00544666">
        <w:rPr>
          <w:szCs w:val="20"/>
        </w:rPr>
        <w:t xml:space="preserve"> </w:t>
      </w:r>
      <w:proofErr w:type="spellStart"/>
      <w:r w:rsidRPr="007B406E" w:rsidR="00544666">
        <w:rPr>
          <w:szCs w:val="20"/>
        </w:rPr>
        <w:t>Įpiltis</w:t>
      </w:r>
      <w:proofErr w:type="spellEnd"/>
      <w:r w:rsidRPr="007B406E" w:rsidR="00544666">
        <w:rPr>
          <w:szCs w:val="20"/>
        </w:rPr>
        <w:t xml:space="preserve"> Hill</w:t>
      </w:r>
      <w:r w:rsidR="00544666">
        <w:rPr>
          <w:szCs w:val="20"/>
        </w:rPr>
        <w:t xml:space="preserve">, </w:t>
      </w:r>
      <w:r w:rsidR="001132C2">
        <w:rPr>
          <w:szCs w:val="20"/>
        </w:rPr>
        <w:t xml:space="preserve">and </w:t>
      </w:r>
      <w:r w:rsidR="00544666">
        <w:rPr>
          <w:szCs w:val="20"/>
        </w:rPr>
        <w:t xml:space="preserve">the </w:t>
      </w:r>
      <w:r w:rsidRPr="007B406E" w:rsidR="00544666">
        <w:rPr>
          <w:szCs w:val="20"/>
        </w:rPr>
        <w:t xml:space="preserve">Old </w:t>
      </w:r>
      <w:proofErr w:type="spellStart"/>
      <w:r w:rsidRPr="007B406E" w:rsidR="00544666">
        <w:rPr>
          <w:szCs w:val="20"/>
        </w:rPr>
        <w:t>Įpiltis</w:t>
      </w:r>
      <w:proofErr w:type="spellEnd"/>
      <w:r w:rsidRPr="007B406E" w:rsidR="00544666">
        <w:rPr>
          <w:szCs w:val="20"/>
        </w:rPr>
        <w:t xml:space="preserve"> Hillfort</w:t>
      </w:r>
      <w:r w:rsidR="00F37C50">
        <w:rPr>
          <w:szCs w:val="20"/>
        </w:rPr>
        <w:t xml:space="preserve"> (</w:t>
      </w:r>
      <w:r w:rsidRPr="007B406E" w:rsidR="00F37C50">
        <w:rPr>
          <w:szCs w:val="20"/>
        </w:rPr>
        <w:t>a mythological and sacral landscape feature</w:t>
      </w:r>
      <w:r w:rsidR="00F37C50">
        <w:rPr>
          <w:szCs w:val="20"/>
        </w:rPr>
        <w:t xml:space="preserve"> and Iron Age hillfort)</w:t>
      </w:r>
      <w:r w:rsidR="00472D0E">
        <w:rPr>
          <w:szCs w:val="20"/>
        </w:rPr>
        <w:t>.</w:t>
      </w:r>
    </w:p>
    <w:p w:rsidRPr="00353012" w:rsidR="00353012" w:rsidP="00353012" w:rsidRDefault="00353012" w14:paraId="5DF8DAB4" w14:textId="77777777">
      <w:pPr>
        <w:pStyle w:val="Caption"/>
      </w:pPr>
      <w:bookmarkStart w:name="_Toc236755460" w:id="208"/>
      <w:r w:rsidRPr="00353012">
        <w:t xml:space="preserve">Figure </w:t>
      </w:r>
      <w:r w:rsidRPr="00353012">
        <w:fldChar w:fldCharType="begin"/>
      </w:r>
      <w:r w:rsidRPr="00353012">
        <w:instrText xml:space="preserve"> STYLEREF 1 \s </w:instrText>
      </w:r>
      <w:r w:rsidRPr="00353012">
        <w:fldChar w:fldCharType="separate"/>
      </w:r>
      <w:r w:rsidRPr="00353012">
        <w:t>6</w:t>
      </w:r>
      <w:r w:rsidRPr="00353012">
        <w:fldChar w:fldCharType="end"/>
      </w:r>
      <w:r w:rsidRPr="00353012">
        <w:t>.</w:t>
      </w:r>
      <w:r w:rsidRPr="00353012">
        <w:fldChar w:fldCharType="begin"/>
      </w:r>
      <w:r w:rsidRPr="00353012">
        <w:instrText xml:space="preserve"> SEQ Figure \* ARABIC \s 1 </w:instrText>
      </w:r>
      <w:r w:rsidRPr="00353012">
        <w:fldChar w:fldCharType="separate"/>
      </w:r>
      <w:r w:rsidRPr="00353012">
        <w:t>4</w:t>
      </w:r>
      <w:r w:rsidRPr="00353012">
        <w:fldChar w:fldCharType="end"/>
      </w:r>
      <w:r w:rsidRPr="00353012">
        <w:t xml:space="preserve"> SENOJI ĪPILTIES HILLFORT</w:t>
      </w:r>
      <w:bookmarkEnd w:id="208"/>
    </w:p>
    <w:p w:rsidR="00EF43E8" w:rsidP="005225BF" w:rsidRDefault="00353012" w14:paraId="2EEB1CAF" w14:textId="645AA19D">
      <w:pPr>
        <w:spacing w:line="276" w:lineRule="auto"/>
        <w:jc w:val="both"/>
        <w:rPr>
          <w:szCs w:val="20"/>
        </w:rPr>
      </w:pPr>
      <w:r>
        <w:rPr>
          <w:noProof/>
          <w:szCs w:val="20"/>
        </w:rPr>
        <w:drawing>
          <wp:inline distT="0" distB="0" distL="0" distR="0" wp14:anchorId="776D865A" wp14:editId="7F9010CF">
            <wp:extent cx="5958348" cy="3353666"/>
            <wp:effectExtent l="0" t="0" r="4445" b="0"/>
            <wp:docPr id="9938208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69115" cy="3359726"/>
                    </a:xfrm>
                    <a:prstGeom prst="rect">
                      <a:avLst/>
                    </a:prstGeom>
                    <a:noFill/>
                  </pic:spPr>
                </pic:pic>
              </a:graphicData>
            </a:graphic>
          </wp:inline>
        </w:drawing>
      </w:r>
    </w:p>
    <w:p w:rsidR="00EF43E8" w:rsidRDefault="00EF43E8" w14:paraId="03F70118" w14:textId="77777777">
      <w:pPr>
        <w:spacing w:after="0" w:line="240" w:lineRule="auto"/>
        <w:rPr>
          <w:szCs w:val="20"/>
        </w:rPr>
      </w:pPr>
      <w:r>
        <w:rPr>
          <w:szCs w:val="20"/>
        </w:rPr>
        <w:br w:type="page"/>
      </w:r>
    </w:p>
    <w:p w:rsidR="001055CD" w:rsidP="00A34AC9" w:rsidRDefault="001055CD" w14:paraId="1154AEFB" w14:textId="77777777">
      <w:pPr>
        <w:pStyle w:val="Heading1"/>
      </w:pPr>
      <w:bookmarkStart w:name="_Toc236755428" w:id="209"/>
      <w:r>
        <w:t>Project impacts</w:t>
      </w:r>
      <w:bookmarkEnd w:id="209"/>
    </w:p>
    <w:p w:rsidRPr="00716E3B" w:rsidR="00A34AC9" w:rsidP="00C627D1" w:rsidRDefault="00DA2340" w14:paraId="78C97D37" w14:textId="77777777">
      <w:pPr>
        <w:pStyle w:val="Heading2"/>
      </w:pPr>
      <w:r>
        <w:t xml:space="preserve"> </w:t>
      </w:r>
      <w:bookmarkStart w:name="_Toc236755429" w:id="210"/>
      <w:r w:rsidR="001055CD">
        <w:t>How are Project impacts assessed?</w:t>
      </w:r>
      <w:bookmarkEnd w:id="210"/>
    </w:p>
    <w:p w:rsidRPr="00716E3B" w:rsidR="00A34AC9" w:rsidP="00A34AC9" w:rsidRDefault="00A34AC9" w14:paraId="64D5A35C" w14:textId="77777777">
      <w:pPr>
        <w:pStyle w:val="BodyText"/>
      </w:pPr>
      <w:r>
        <w:t>Project impacts on</w:t>
      </w:r>
      <w:r w:rsidRPr="00716E3B">
        <w:t xml:space="preserve"> </w:t>
      </w:r>
      <w:r>
        <w:t xml:space="preserve">receptors </w:t>
      </w:r>
      <w:r w:rsidR="008628FC">
        <w:t>of the physical, biological</w:t>
      </w:r>
      <w:r w:rsidR="006B60AA">
        <w:t>,</w:t>
      </w:r>
      <w:r w:rsidR="008628FC">
        <w:t xml:space="preserve"> and socioeconomic environment are evaluated in</w:t>
      </w:r>
      <w:r w:rsidRPr="00716E3B">
        <w:t xml:space="preserve"> a step</w:t>
      </w:r>
      <w:r w:rsidRPr="00716E3B">
        <w:noBreakHyphen/>
      </w:r>
      <w:r w:rsidRPr="00716E3B">
        <w:t>by</w:t>
      </w:r>
      <w:r w:rsidRPr="00716E3B">
        <w:noBreakHyphen/>
      </w:r>
      <w:r w:rsidRPr="00716E3B">
        <w:t>step process divided into:</w:t>
      </w:r>
    </w:p>
    <w:p w:rsidRPr="00716E3B" w:rsidR="00A34AC9" w:rsidP="00A34AC9" w:rsidRDefault="00E669BA" w14:paraId="72E8EE57" w14:textId="46CFD9B6">
      <w:pPr>
        <w:pStyle w:val="Bullet"/>
        <w:numPr>
          <w:ilvl w:val="0"/>
          <w:numId w:val="46"/>
        </w:numPr>
      </w:pPr>
      <w:r>
        <w:t>W</w:t>
      </w:r>
      <w:r w:rsidRPr="00716E3B" w:rsidR="00A34AC9">
        <w:t xml:space="preserve">hat </w:t>
      </w:r>
      <w:r w:rsidR="00AA1C07">
        <w:t xml:space="preserve">changes in the environment will occur </w:t>
      </w:r>
      <w:r w:rsidR="00DB24AD">
        <w:t>because of the Project</w:t>
      </w:r>
      <w:r w:rsidR="00A96D86">
        <w:t>?</w:t>
      </w:r>
      <w:r>
        <w:t xml:space="preserve"> </w:t>
      </w:r>
      <w:r w:rsidRPr="00711E59">
        <w:rPr>
          <w:i/>
          <w:iCs/>
        </w:rPr>
        <w:t>(Impact prediction and identification)</w:t>
      </w:r>
    </w:p>
    <w:p w:rsidRPr="00711E59" w:rsidR="00A34AC9" w:rsidP="00A34AC9" w:rsidRDefault="00E669BA" w14:paraId="6D0C6B5A" w14:textId="5A62738D">
      <w:pPr>
        <w:pStyle w:val="Bullet"/>
        <w:numPr>
          <w:ilvl w:val="0"/>
          <w:numId w:val="46"/>
        </w:numPr>
        <w:rPr>
          <w:i/>
          <w:iCs/>
        </w:rPr>
      </w:pPr>
      <w:r>
        <w:t>H</w:t>
      </w:r>
      <w:r w:rsidRPr="00716E3B" w:rsidR="00A34AC9">
        <w:t xml:space="preserve">ow </w:t>
      </w:r>
      <w:r w:rsidR="00A8042A">
        <w:t>significant</w:t>
      </w:r>
      <w:r w:rsidR="00A96D86">
        <w:t xml:space="preserve"> is the change?</w:t>
      </w:r>
      <w:r w:rsidRPr="00E669BA">
        <w:rPr>
          <w:b/>
          <w:bCs/>
        </w:rPr>
        <w:t xml:space="preserve"> </w:t>
      </w:r>
      <w:r w:rsidRPr="00711E59">
        <w:t>(</w:t>
      </w:r>
      <w:r w:rsidRPr="00711E59">
        <w:rPr>
          <w:i/>
          <w:iCs/>
        </w:rPr>
        <w:t>Impact Evaluation</w:t>
      </w:r>
      <w:r>
        <w:rPr>
          <w:i/>
          <w:iCs/>
        </w:rPr>
        <w:t>)</w:t>
      </w:r>
    </w:p>
    <w:p w:rsidRPr="00E669BA" w:rsidR="00A34AC9" w:rsidP="00A34AC9" w:rsidRDefault="00E669BA" w14:paraId="107F3D55" w14:textId="09D42388">
      <w:pPr>
        <w:pStyle w:val="Bullet"/>
        <w:numPr>
          <w:ilvl w:val="0"/>
          <w:numId w:val="46"/>
        </w:numPr>
      </w:pPr>
      <w:r>
        <w:t>H</w:t>
      </w:r>
      <w:r w:rsidRPr="00716E3B" w:rsidR="00A34AC9">
        <w:t xml:space="preserve">ow </w:t>
      </w:r>
      <w:r w:rsidR="00A96D86">
        <w:t xml:space="preserve">can </w:t>
      </w:r>
      <w:r w:rsidR="00A8042A">
        <w:t>the</w:t>
      </w:r>
      <w:r w:rsidR="00A96D86">
        <w:t xml:space="preserve"> </w:t>
      </w:r>
      <w:r w:rsidR="00DB24AD">
        <w:t>change</w:t>
      </w:r>
      <w:r w:rsidR="00A96D86">
        <w:t xml:space="preserve"> be </w:t>
      </w:r>
      <w:r w:rsidR="00DB24AD">
        <w:t>addressed and avoided, reduced</w:t>
      </w:r>
      <w:r w:rsidR="0021527E">
        <w:t>,</w:t>
      </w:r>
      <w:r w:rsidR="002864C2">
        <w:t xml:space="preserve"> or compensated for</w:t>
      </w:r>
      <w:r w:rsidRPr="00E669BA" w:rsidR="00DB24AD">
        <w:t>?</w:t>
      </w:r>
      <w:r w:rsidRPr="00711E59">
        <w:t xml:space="preserve"> </w:t>
      </w:r>
      <w:r w:rsidRPr="00711E59">
        <w:rPr>
          <w:i/>
          <w:iCs/>
        </w:rPr>
        <w:t>(Impact Mitigation)</w:t>
      </w:r>
    </w:p>
    <w:p w:rsidRPr="00716E3B" w:rsidR="00A34AC9" w:rsidP="00A34AC9" w:rsidRDefault="00E669BA" w14:paraId="7C608D10" w14:textId="1A0AA5DD">
      <w:pPr>
        <w:pStyle w:val="Bullet"/>
        <w:numPr>
          <w:ilvl w:val="0"/>
          <w:numId w:val="46"/>
        </w:numPr>
      </w:pPr>
      <w:r>
        <w:t>H</w:t>
      </w:r>
      <w:r w:rsidR="00A96D86">
        <w:t xml:space="preserve">ow </w:t>
      </w:r>
      <w:r w:rsidR="002864C2">
        <w:t>significant</w:t>
      </w:r>
      <w:r w:rsidR="00A96D86">
        <w:t xml:space="preserve"> is</w:t>
      </w:r>
      <w:r w:rsidR="00C33CBF">
        <w:t xml:space="preserve"> the change if we</w:t>
      </w:r>
      <w:r w:rsidR="002864C2">
        <w:t xml:space="preserve"> apply mitigation measures?</w:t>
      </w:r>
      <w:r w:rsidRPr="00E669BA">
        <w:rPr>
          <w:b/>
          <w:bCs/>
        </w:rPr>
        <w:t xml:space="preserve"> </w:t>
      </w:r>
      <w:r>
        <w:rPr>
          <w:b/>
          <w:bCs/>
        </w:rPr>
        <w:t>(</w:t>
      </w:r>
      <w:r w:rsidRPr="00711E59">
        <w:rPr>
          <w:i/>
          <w:iCs/>
        </w:rPr>
        <w:t>Residual Impacts</w:t>
      </w:r>
      <w:r>
        <w:rPr>
          <w:i/>
          <w:iCs/>
        </w:rPr>
        <w:t>)</w:t>
      </w:r>
    </w:p>
    <w:p w:rsidR="00BB7E02" w:rsidP="00C627D1" w:rsidRDefault="00A34AC9" w14:paraId="1F109EF1" w14:textId="0C04DDC3">
      <w:pPr>
        <w:pStyle w:val="BodyText"/>
        <w:jc w:val="both"/>
      </w:pPr>
      <w:r w:rsidRPr="00716E3B">
        <w:t xml:space="preserve">The assessment is carried out as a continuous and iterative process, supported by stakeholder engagement, </w:t>
      </w:r>
      <w:r w:rsidR="0089678D">
        <w:t>studying using a modelli</w:t>
      </w:r>
      <w:r w:rsidR="007C5CFB">
        <w:t>ng</w:t>
      </w:r>
      <w:r w:rsidR="0089678D">
        <w:t xml:space="preserve"> approach and studies using data collected in dedicated field surveys.</w:t>
      </w:r>
      <w:r w:rsidRPr="00716E3B">
        <w:t xml:space="preserve"> </w:t>
      </w:r>
      <w:r w:rsidR="00AF3F53">
        <w:t>A more detailed overview of the methodology is presented in the figure below.</w:t>
      </w:r>
    </w:p>
    <w:p w:rsidR="0087091D" w:rsidP="001E02B8" w:rsidRDefault="0089678D" w14:paraId="0747FA43" w14:textId="19ED0836">
      <w:pPr>
        <w:pStyle w:val="BodyText"/>
        <w:jc w:val="both"/>
        <w:rPr>
          <w:szCs w:val="20"/>
        </w:rPr>
      </w:pPr>
      <w:r>
        <w:t>Impacts are classified (in order</w:t>
      </w:r>
      <w:r w:rsidR="004476D2">
        <w:t xml:space="preserve"> of severity)</w:t>
      </w:r>
      <w:r w:rsidR="005E1238">
        <w:t xml:space="preserve"> from </w:t>
      </w:r>
      <w:r w:rsidR="005E1238">
        <w:rPr>
          <w:shd w:val="clear" w:color="auto" w:fill="F0EFED" w:themeFill="accent5" w:themeFillTint="33"/>
        </w:rPr>
        <w:t>N</w:t>
      </w:r>
      <w:r w:rsidRPr="00C627D1" w:rsidR="005E1238">
        <w:rPr>
          <w:shd w:val="clear" w:color="auto" w:fill="F0EFED" w:themeFill="accent5" w:themeFillTint="33"/>
        </w:rPr>
        <w:t>egligible</w:t>
      </w:r>
      <w:r w:rsidR="005E1238">
        <w:t xml:space="preserve"> </w:t>
      </w:r>
      <w:r w:rsidR="004476D2">
        <w:t xml:space="preserve">(not significant impact), </w:t>
      </w:r>
      <w:r w:rsidRPr="00711E59" w:rsidR="008C60AC">
        <w:rPr>
          <w:highlight w:val="yellow"/>
        </w:rPr>
        <w:t>minor,</w:t>
      </w:r>
      <w:r w:rsidR="008C60AC">
        <w:t xml:space="preserve"> </w:t>
      </w:r>
      <w:r w:rsidRPr="00711E59" w:rsidR="008C60AC">
        <w:rPr>
          <w:highlight w:val="darkYellow"/>
        </w:rPr>
        <w:t>moderate</w:t>
      </w:r>
      <w:r w:rsidR="008C60AC">
        <w:t xml:space="preserve">, </w:t>
      </w:r>
      <w:r w:rsidR="005E1238">
        <w:rPr>
          <w:shd w:val="clear" w:color="auto" w:fill="FF0000"/>
        </w:rPr>
        <w:t>M</w:t>
      </w:r>
      <w:r w:rsidRPr="00C627D1" w:rsidR="005E1238">
        <w:rPr>
          <w:shd w:val="clear" w:color="auto" w:fill="FF0000"/>
        </w:rPr>
        <w:t>ajor</w:t>
      </w:r>
      <w:r w:rsidR="004476D2">
        <w:t xml:space="preserve"> (significant and very visible impact). </w:t>
      </w:r>
      <w:r w:rsidR="004E36E7">
        <w:t xml:space="preserve">This </w:t>
      </w:r>
      <w:r w:rsidR="009A418E">
        <w:t xml:space="preserve">helps flag any impacts which </w:t>
      </w:r>
      <w:r w:rsidR="00C72D6F">
        <w:t xml:space="preserve">are of little concern and will not be noticeable, or </w:t>
      </w:r>
      <w:r w:rsidR="00201FD7">
        <w:t xml:space="preserve">on the contrary, </w:t>
      </w:r>
      <w:r w:rsidR="00C72D6F">
        <w:t xml:space="preserve">those which </w:t>
      </w:r>
      <w:r w:rsidR="00201FD7">
        <w:t>may be long lasting, cover a large area, breach legal limits or standards.</w:t>
      </w:r>
      <w:r w:rsidR="004B73F3">
        <w:t xml:space="preserve"> </w:t>
      </w:r>
      <w:r w:rsidR="00B750C8">
        <w:t xml:space="preserve">This is evaluated for the construction and operation of the Project. </w:t>
      </w:r>
      <w:r w:rsidR="0087091D">
        <w:t>I</w:t>
      </w:r>
      <w:r w:rsidR="0032161C">
        <w:t>mpacts</w:t>
      </w:r>
      <w:r w:rsidR="0087091D">
        <w:t xml:space="preserve"> related to the dismiss of the Project</w:t>
      </w:r>
      <w:r w:rsidR="0032161C">
        <w:t xml:space="preserve"> </w:t>
      </w:r>
      <w:r w:rsidR="0087091D">
        <w:t xml:space="preserve">(in at least 30 </w:t>
      </w:r>
      <w:proofErr w:type="spellStart"/>
      <w:proofErr w:type="gramStart"/>
      <w:r w:rsidR="0087091D">
        <w:t>years</w:t>
      </w:r>
      <w:proofErr w:type="gramEnd"/>
      <w:r w:rsidR="0087091D">
        <w:t xml:space="preserve"> time</w:t>
      </w:r>
      <w:proofErr w:type="spellEnd"/>
      <w:r w:rsidR="0087091D">
        <w:t xml:space="preserve">) </w:t>
      </w:r>
      <w:r w:rsidR="0032161C">
        <w:t xml:space="preserve">are not assessed as they will occur at a far-away point in </w:t>
      </w:r>
      <w:proofErr w:type="gramStart"/>
      <w:r w:rsidR="0032161C">
        <w:t>time</w:t>
      </w:r>
      <w:r w:rsidR="00186474">
        <w:t>,</w:t>
      </w:r>
      <w:r w:rsidR="00D74B21">
        <w:t xml:space="preserve"> and</w:t>
      </w:r>
      <w:proofErr w:type="gramEnd"/>
      <w:r w:rsidR="00D74B21">
        <w:t xml:space="preserve"> are expected to </w:t>
      </w:r>
      <w:r w:rsidR="0032161C">
        <w:t xml:space="preserve">be </w:t>
      </w:r>
      <w:proofErr w:type="gramStart"/>
      <w:r w:rsidR="0032161C">
        <w:t>similar to</w:t>
      </w:r>
      <w:proofErr w:type="gramEnd"/>
      <w:r w:rsidR="0032161C">
        <w:t xml:space="preserve"> those of the construction phase.</w:t>
      </w:r>
    </w:p>
    <w:p w:rsidR="0087091D" w:rsidRDefault="0087091D" w14:paraId="6F5885FF" w14:textId="77777777">
      <w:pPr>
        <w:spacing w:after="0" w:line="240" w:lineRule="auto"/>
        <w:rPr>
          <w:szCs w:val="20"/>
        </w:rPr>
      </w:pPr>
      <w:r>
        <w:rPr>
          <w:szCs w:val="20"/>
        </w:rPr>
        <w:br w:type="page"/>
      </w:r>
    </w:p>
    <w:p w:rsidR="00C91F05" w:rsidP="005225BF" w:rsidRDefault="00C91F05" w14:paraId="3219878A" w14:textId="77777777">
      <w:pPr>
        <w:spacing w:line="276" w:lineRule="auto"/>
        <w:jc w:val="both"/>
        <w:rPr>
          <w:szCs w:val="20"/>
        </w:rPr>
      </w:pPr>
    </w:p>
    <w:p w:rsidR="002512B6" w:rsidP="00CD154C" w:rsidRDefault="00CD154C" w14:paraId="2228A01B" w14:textId="4732F28C">
      <w:pPr>
        <w:pStyle w:val="Heading2"/>
      </w:pPr>
      <w:bookmarkStart w:name="_Toc236755430" w:id="211"/>
      <w:r>
        <w:t>What are the Project’s key impacts?</w:t>
      </w:r>
      <w:bookmarkEnd w:id="211"/>
    </w:p>
    <w:p w:rsidR="00297261" w:rsidP="00C627D1" w:rsidRDefault="00C1652B" w14:paraId="0B92E61B" w14:textId="168808E3">
      <w:pPr>
        <w:pStyle w:val="BodyTex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spacing w:line="276" w:lineRule="auto"/>
        <w:jc w:val="both"/>
        <w:rPr>
          <w:szCs w:val="20"/>
        </w:rPr>
      </w:pPr>
      <w:r>
        <w:rPr>
          <w:b/>
          <w:bCs/>
          <w:szCs w:val="20"/>
        </w:rPr>
        <w:t>During</w:t>
      </w:r>
      <w:r w:rsidRPr="00C627D1">
        <w:rPr>
          <w:b/>
          <w:bCs/>
          <w:szCs w:val="20"/>
        </w:rPr>
        <w:t xml:space="preserve"> </w:t>
      </w:r>
      <w:r w:rsidRPr="00C627D1" w:rsidR="005C0C00">
        <w:rPr>
          <w:b/>
          <w:bCs/>
          <w:szCs w:val="20"/>
        </w:rPr>
        <w:t>construction</w:t>
      </w:r>
      <w:r w:rsidR="00A248D1">
        <w:rPr>
          <w:szCs w:val="20"/>
        </w:rPr>
        <w:t xml:space="preserve"> - </w:t>
      </w:r>
      <w:r w:rsidRPr="00C627D1" w:rsidR="003E227E">
        <w:rPr>
          <w:i/>
          <w:iCs/>
          <w:szCs w:val="20"/>
        </w:rPr>
        <w:t>Most impacts are temporary and localized</w:t>
      </w:r>
      <w:r w:rsidRPr="00C627D1" w:rsidR="00727A22">
        <w:rPr>
          <w:i/>
          <w:iCs/>
          <w:szCs w:val="20"/>
        </w:rPr>
        <w:t>.</w:t>
      </w:r>
      <w:r w:rsidRPr="00C627D1" w:rsidR="0036658E">
        <w:rPr>
          <w:i/>
          <w:iCs/>
          <w:szCs w:val="20"/>
        </w:rPr>
        <w:t xml:space="preserve"> </w:t>
      </w:r>
      <w:r w:rsidRPr="00C627D1" w:rsidR="001320F4">
        <w:rPr>
          <w:i/>
          <w:iCs/>
          <w:szCs w:val="20"/>
        </w:rPr>
        <w:t>Main impacts</w:t>
      </w:r>
      <w:r w:rsidRPr="00C627D1" w:rsidR="0036658E">
        <w:rPr>
          <w:i/>
          <w:iCs/>
          <w:szCs w:val="20"/>
        </w:rPr>
        <w:t xml:space="preserve"> include</w:t>
      </w:r>
      <w:r w:rsidRPr="00C627D1" w:rsidR="001320F4">
        <w:rPr>
          <w:i/>
          <w:iCs/>
          <w:szCs w:val="20"/>
        </w:rPr>
        <w:t>:</w:t>
      </w:r>
      <w:r w:rsidR="0036658E">
        <w:rPr>
          <w:szCs w:val="20"/>
        </w:rPr>
        <w:t xml:space="preserve"> </w:t>
      </w:r>
    </w:p>
    <w:p w:rsidR="00F65CA5" w:rsidP="00C627D1" w:rsidRDefault="00F65CA5" w14:paraId="1D92596D" w14:textId="77777777">
      <w:pPr>
        <w:pStyle w:val="BodyTex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spacing w:line="276" w:lineRule="auto"/>
        <w:jc w:val="both"/>
        <w:rPr>
          <w:szCs w:val="20"/>
        </w:rPr>
      </w:pPr>
      <w:r w:rsidRPr="00C627D1">
        <w:rPr>
          <w:b/>
          <w:bCs/>
          <w:szCs w:val="20"/>
        </w:rPr>
        <w:t xml:space="preserve">Impacts </w:t>
      </w:r>
      <w:proofErr w:type="gramStart"/>
      <w:r w:rsidRPr="00C627D1">
        <w:rPr>
          <w:b/>
          <w:bCs/>
          <w:szCs w:val="20"/>
        </w:rPr>
        <w:t>to</w:t>
      </w:r>
      <w:proofErr w:type="gramEnd"/>
      <w:r w:rsidRPr="00C627D1">
        <w:rPr>
          <w:b/>
          <w:bCs/>
          <w:szCs w:val="20"/>
        </w:rPr>
        <w:t xml:space="preserve"> the Physical Environment</w:t>
      </w:r>
    </w:p>
    <w:p w:rsidR="00FE5A50" w:rsidP="00C627D1" w:rsidRDefault="001320F4" w14:paraId="127D663E" w14:textId="2DA2C4CC">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pPr>
      <w:r>
        <w:t>D</w:t>
      </w:r>
      <w:r w:rsidR="0036658E">
        <w:t>ust generation from construction machinery and soil movement</w:t>
      </w:r>
      <w:r>
        <w:t>, as well as emissions of air pollutants and greenhouse gases</w:t>
      </w:r>
      <w:r w:rsidR="00713F9B">
        <w:t xml:space="preserve"> (</w:t>
      </w:r>
      <w:r w:rsidRPr="00711E59" w:rsidR="00713F9B">
        <w:rPr>
          <w:highlight w:val="yellow"/>
        </w:rPr>
        <w:t>MINOR</w:t>
      </w:r>
      <w:r w:rsidR="00713F9B">
        <w:t xml:space="preserve"> residual impacts)</w:t>
      </w:r>
      <w:r>
        <w:t>.</w:t>
      </w:r>
    </w:p>
    <w:p w:rsidRPr="00FE5A50" w:rsidR="00FE5A50" w:rsidP="00C627D1" w:rsidRDefault="00BE0714" w14:paraId="6FC8227A" w14:textId="62A53549">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pPr>
      <w:r w:rsidRPr="00FE5A50">
        <w:rPr>
          <w:szCs w:val="20"/>
        </w:rPr>
        <w:t>Soil disturbance</w:t>
      </w:r>
      <w:r w:rsidR="002E12E4">
        <w:rPr>
          <w:szCs w:val="20"/>
        </w:rPr>
        <w:t xml:space="preserve">, </w:t>
      </w:r>
      <w:r w:rsidRPr="00FE5A50">
        <w:rPr>
          <w:szCs w:val="20"/>
        </w:rPr>
        <w:t>compaction and erosion, due to</w:t>
      </w:r>
      <w:r w:rsidRPr="00FE5A50" w:rsidR="00956FD9">
        <w:rPr>
          <w:szCs w:val="20"/>
        </w:rPr>
        <w:t xml:space="preserve"> passage of heavy vehicles</w:t>
      </w:r>
      <w:r w:rsidRPr="00FE5A50" w:rsidR="00023463">
        <w:rPr>
          <w:szCs w:val="20"/>
        </w:rPr>
        <w:t xml:space="preserve"> and exposure of loose soil.</w:t>
      </w:r>
      <w:r w:rsidRPr="00FE5A50" w:rsidR="00056789">
        <w:rPr>
          <w:szCs w:val="20"/>
        </w:rPr>
        <w:t xml:space="preserve"> The soil can </w:t>
      </w:r>
      <w:r w:rsidR="002E12E4">
        <w:rPr>
          <w:szCs w:val="20"/>
        </w:rPr>
        <w:t>reach</w:t>
      </w:r>
      <w:r w:rsidRPr="00FE5A50" w:rsidR="00056789">
        <w:rPr>
          <w:szCs w:val="20"/>
        </w:rPr>
        <w:t xml:space="preserve"> watercourses and ditches </w:t>
      </w:r>
      <w:r w:rsidRPr="00FE5A50" w:rsidR="001F74CF">
        <w:rPr>
          <w:szCs w:val="20"/>
        </w:rPr>
        <w:t>and create water quality issues</w:t>
      </w:r>
      <w:r w:rsidR="00713F9B">
        <w:rPr>
          <w:szCs w:val="20"/>
        </w:rPr>
        <w:t xml:space="preserve"> (</w:t>
      </w:r>
      <w:r w:rsidRPr="00711E59" w:rsidR="00713F9B">
        <w:rPr>
          <w:szCs w:val="20"/>
          <w:highlight w:val="lightGray"/>
        </w:rPr>
        <w:t>NEGLIGIBLE</w:t>
      </w:r>
      <w:r w:rsidR="00713F9B">
        <w:rPr>
          <w:szCs w:val="20"/>
        </w:rPr>
        <w:t xml:space="preserve"> residual impacts)</w:t>
      </w:r>
      <w:r w:rsidRPr="00FE5A50" w:rsidR="001F74CF">
        <w:rPr>
          <w:szCs w:val="20"/>
        </w:rPr>
        <w:t>.</w:t>
      </w:r>
    </w:p>
    <w:p w:rsidRPr="009A0C72" w:rsidR="009A0C72" w:rsidP="00C627D1" w:rsidRDefault="001F74CF" w14:paraId="6BDF86DF" w14:textId="2333EEE3">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pPr>
      <w:r w:rsidRPr="00FE5A50">
        <w:rPr>
          <w:szCs w:val="20"/>
        </w:rPr>
        <w:t xml:space="preserve">Noise from the </w:t>
      </w:r>
      <w:r w:rsidRPr="00FE5A50" w:rsidR="00755320">
        <w:rPr>
          <w:szCs w:val="20"/>
        </w:rPr>
        <w:t>many</w:t>
      </w:r>
      <w:r w:rsidRPr="00FE5A50">
        <w:rPr>
          <w:szCs w:val="20"/>
        </w:rPr>
        <w:t xml:space="preserve"> vehicles and machinery moving in and out of the Project area</w:t>
      </w:r>
      <w:r w:rsidR="00713F9B">
        <w:rPr>
          <w:szCs w:val="20"/>
        </w:rPr>
        <w:t xml:space="preserve"> (</w:t>
      </w:r>
      <w:r w:rsidRPr="00711E59" w:rsidR="00713F9B">
        <w:rPr>
          <w:szCs w:val="20"/>
          <w:highlight w:val="yellow"/>
        </w:rPr>
        <w:t>MINOR</w:t>
      </w:r>
      <w:r w:rsidR="00713F9B">
        <w:rPr>
          <w:szCs w:val="20"/>
        </w:rPr>
        <w:t xml:space="preserve"> residual impacts)</w:t>
      </w:r>
      <w:r w:rsidRPr="00FE5A50">
        <w:rPr>
          <w:szCs w:val="20"/>
        </w:rPr>
        <w:t>.</w:t>
      </w:r>
    </w:p>
    <w:p w:rsidRPr="009A0C72" w:rsidR="005C0C00" w:rsidP="00C627D1" w:rsidRDefault="004A6D37" w14:paraId="79461038" w14:textId="45013B60">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pPr>
      <w:r w:rsidRPr="009A0C72">
        <w:rPr>
          <w:szCs w:val="20"/>
        </w:rPr>
        <w:t>Visual impacts</w:t>
      </w:r>
      <w:r w:rsidRPr="009A0C72" w:rsidR="00CA1B2C">
        <w:rPr>
          <w:szCs w:val="20"/>
        </w:rPr>
        <w:t>, due to cranes occupying the f</w:t>
      </w:r>
      <w:r w:rsidRPr="009A0C72" w:rsidR="00BF3262">
        <w:rPr>
          <w:szCs w:val="20"/>
        </w:rPr>
        <w:t>ield of view during wind turbine installation</w:t>
      </w:r>
      <w:r w:rsidR="00713F9B">
        <w:rPr>
          <w:szCs w:val="20"/>
        </w:rPr>
        <w:t xml:space="preserve"> </w:t>
      </w:r>
      <w:r w:rsidRPr="00C67E04" w:rsidR="00713F9B">
        <w:rPr>
          <w:szCs w:val="20"/>
          <w:highlight w:val="yellow"/>
        </w:rPr>
        <w:t>MINOR</w:t>
      </w:r>
      <w:r w:rsidR="00713F9B">
        <w:rPr>
          <w:szCs w:val="20"/>
        </w:rPr>
        <w:t xml:space="preserve"> residual impacts)</w:t>
      </w:r>
      <w:r w:rsidRPr="009A0C72" w:rsidR="00BF3262">
        <w:rPr>
          <w:szCs w:val="20"/>
        </w:rPr>
        <w:t>.</w:t>
      </w:r>
    </w:p>
    <w:p w:rsidR="00734748" w:rsidP="00C627D1" w:rsidRDefault="00734748" w14:paraId="0FE93440" w14:textId="77777777">
      <w:pPr>
        <w:pStyle w:val="BodyTex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spacing w:line="276" w:lineRule="auto"/>
        <w:jc w:val="both"/>
        <w:rPr>
          <w:b/>
          <w:bCs/>
          <w:szCs w:val="20"/>
        </w:rPr>
      </w:pPr>
      <w:r w:rsidRPr="00C627D1">
        <w:rPr>
          <w:b/>
          <w:bCs/>
          <w:szCs w:val="20"/>
        </w:rPr>
        <w:t xml:space="preserve">Impacts </w:t>
      </w:r>
      <w:proofErr w:type="gramStart"/>
      <w:r w:rsidRPr="00C627D1">
        <w:rPr>
          <w:b/>
          <w:bCs/>
          <w:szCs w:val="20"/>
        </w:rPr>
        <w:t>to</w:t>
      </w:r>
      <w:proofErr w:type="gramEnd"/>
      <w:r w:rsidRPr="00C627D1">
        <w:rPr>
          <w:b/>
          <w:bCs/>
          <w:szCs w:val="20"/>
        </w:rPr>
        <w:t xml:space="preserve"> the Biological Environment</w:t>
      </w:r>
    </w:p>
    <w:p w:rsidR="003926CA" w:rsidP="00E70A72" w:rsidRDefault="003926CA" w14:paraId="00863121" w14:textId="77777777">
      <w:pPr>
        <w:pStyle w:val="BodyTex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spacing w:line="276" w:lineRule="auto"/>
        <w:jc w:val="both"/>
        <w:rPr>
          <w:b/>
          <w:bCs/>
          <w:szCs w:val="20"/>
        </w:rPr>
      </w:pPr>
      <w:r w:rsidRPr="007B406E">
        <w:rPr>
          <w:szCs w:val="20"/>
        </w:rPr>
        <w:t>Protected habitats lie outside the Project footprint, and no direct habitat loss of EU</w:t>
      </w:r>
      <w:r w:rsidRPr="007B406E">
        <w:rPr>
          <w:szCs w:val="20"/>
        </w:rPr>
        <w:noBreakHyphen/>
      </w:r>
      <w:r w:rsidRPr="007B406E">
        <w:rPr>
          <w:szCs w:val="20"/>
        </w:rPr>
        <w:t>protected types is anticipated.</w:t>
      </w:r>
    </w:p>
    <w:p w:rsidRPr="00C627D1" w:rsidR="00734748" w:rsidP="00C627D1" w:rsidRDefault="00925955" w14:paraId="3717631B" w14:textId="09C8B5E6">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t xml:space="preserve">Disturbance due to </w:t>
      </w:r>
      <w:r w:rsidR="0099057D">
        <w:t>h</w:t>
      </w:r>
      <w:r w:rsidRPr="0099057D" w:rsidR="0099057D">
        <w:t>abitat fragmentation / alteration of ecological connectivity</w:t>
      </w:r>
      <w:r w:rsidR="0099057D">
        <w:t xml:space="preserve"> from construction activities that require</w:t>
      </w:r>
      <w:r w:rsidR="00675310">
        <w:t xml:space="preserve"> excavation and </w:t>
      </w:r>
      <w:proofErr w:type="spellStart"/>
      <w:proofErr w:type="gramStart"/>
      <w:r w:rsidR="00675310">
        <w:t>heartworks</w:t>
      </w:r>
      <w:proofErr w:type="spellEnd"/>
      <w:r>
        <w:t xml:space="preserve"> </w:t>
      </w:r>
      <w:r w:rsidR="000B7816">
        <w:t xml:space="preserve"> </w:t>
      </w:r>
      <w:r w:rsidR="000B7816">
        <w:rPr>
          <w:szCs w:val="20"/>
        </w:rPr>
        <w:t>(</w:t>
      </w:r>
      <w:proofErr w:type="gramEnd"/>
      <w:r w:rsidRPr="00C67E04" w:rsidR="000B7816">
        <w:rPr>
          <w:szCs w:val="20"/>
          <w:highlight w:val="yellow"/>
        </w:rPr>
        <w:t>MINOR</w:t>
      </w:r>
      <w:r w:rsidR="000B7816">
        <w:rPr>
          <w:szCs w:val="20"/>
        </w:rPr>
        <w:t xml:space="preserve"> residual impacts)</w:t>
      </w:r>
      <w:r w:rsidRPr="00FE5A50" w:rsidR="000B7816">
        <w:rPr>
          <w:szCs w:val="20"/>
        </w:rPr>
        <w:t>.</w:t>
      </w:r>
    </w:p>
    <w:p w:rsidRPr="00C627D1" w:rsidR="00D23097" w:rsidP="00C627D1" w:rsidRDefault="009526FC" w14:paraId="1741CB6B" w14:textId="5A045A84">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rsidRPr="009526FC">
        <w:t>Temporary displacement of individuals due to disturbance (noise, vibration, light)</w:t>
      </w:r>
      <w:r>
        <w:t xml:space="preserve">, habitat fragmentation, risk of introduction and spread of </w:t>
      </w:r>
      <w:r w:rsidR="00AC08F9">
        <w:t xml:space="preserve">alien and invasive species, risks of mortality to </w:t>
      </w:r>
      <w:proofErr w:type="gramStart"/>
      <w:r w:rsidR="00AC08F9">
        <w:t>fauna</w:t>
      </w:r>
      <w:r w:rsidRPr="009526FC">
        <w:t xml:space="preserve"> </w:t>
      </w:r>
      <w:r w:rsidR="00675310">
        <w:t xml:space="preserve"> </w:t>
      </w:r>
      <w:r w:rsidR="000B7816">
        <w:rPr>
          <w:szCs w:val="20"/>
        </w:rPr>
        <w:t>(</w:t>
      </w:r>
      <w:proofErr w:type="gramEnd"/>
      <w:r w:rsidRPr="00C67E04" w:rsidR="000B7816">
        <w:rPr>
          <w:szCs w:val="20"/>
          <w:highlight w:val="yellow"/>
        </w:rPr>
        <w:t>MINOR</w:t>
      </w:r>
      <w:r w:rsidR="000B7816">
        <w:rPr>
          <w:szCs w:val="20"/>
        </w:rPr>
        <w:t xml:space="preserve"> residual impacts)</w:t>
      </w:r>
      <w:r w:rsidRPr="00FE5A50" w:rsidR="000B7816">
        <w:rPr>
          <w:szCs w:val="20"/>
        </w:rPr>
        <w:t>.</w:t>
      </w:r>
    </w:p>
    <w:p w:rsidR="009A0C72" w:rsidP="00C627D1" w:rsidRDefault="003926CA" w14:paraId="5225872F" w14:textId="77777777">
      <w:pPr>
        <w:pStyle w:val="BodyTex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spacing w:line="276" w:lineRule="auto"/>
        <w:jc w:val="both"/>
        <w:rPr>
          <w:b/>
          <w:bCs/>
          <w:szCs w:val="20"/>
        </w:rPr>
      </w:pPr>
      <w:r>
        <w:rPr>
          <w:b/>
          <w:bCs/>
          <w:szCs w:val="20"/>
        </w:rPr>
        <w:t xml:space="preserve">Impacts </w:t>
      </w:r>
      <w:proofErr w:type="gramStart"/>
      <w:r>
        <w:rPr>
          <w:b/>
          <w:bCs/>
          <w:szCs w:val="20"/>
        </w:rPr>
        <w:t>to</w:t>
      </w:r>
      <w:proofErr w:type="gramEnd"/>
      <w:r>
        <w:rPr>
          <w:b/>
          <w:bCs/>
          <w:szCs w:val="20"/>
        </w:rPr>
        <w:t xml:space="preserve"> the </w:t>
      </w:r>
      <w:r w:rsidR="00014306">
        <w:rPr>
          <w:b/>
          <w:bCs/>
          <w:szCs w:val="20"/>
        </w:rPr>
        <w:t>S</w:t>
      </w:r>
      <w:r>
        <w:rPr>
          <w:b/>
          <w:bCs/>
          <w:szCs w:val="20"/>
        </w:rPr>
        <w:t>ocioeconomi</w:t>
      </w:r>
      <w:r w:rsidR="00014306">
        <w:rPr>
          <w:b/>
          <w:bCs/>
          <w:szCs w:val="20"/>
        </w:rPr>
        <w:t>c Environment</w:t>
      </w:r>
    </w:p>
    <w:p w:rsidR="009A0C72" w:rsidP="00C627D1" w:rsidRDefault="00984762" w14:paraId="04C00293" w14:textId="1D2D50D4">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rsidRPr="00C627D1">
        <w:t>Disturbance due to degradation of the physical environment</w:t>
      </w:r>
      <w:r>
        <w:t xml:space="preserve"> (dust and noise affecting households closest to construction works</w:t>
      </w:r>
      <w:r w:rsidR="00D03DC3">
        <w:t>)</w:t>
      </w:r>
      <w:r w:rsidR="00AA528C">
        <w:t>.</w:t>
      </w:r>
      <w:r w:rsidR="00E51BBF">
        <w:t xml:space="preserve"> </w:t>
      </w:r>
      <w:r w:rsidR="00E51BBF">
        <w:rPr>
          <w:szCs w:val="20"/>
        </w:rPr>
        <w:t>(</w:t>
      </w:r>
      <w:r w:rsidRPr="00C67E04" w:rsidR="00E51BBF">
        <w:rPr>
          <w:szCs w:val="20"/>
          <w:highlight w:val="yellow"/>
        </w:rPr>
        <w:t>MINOR</w:t>
      </w:r>
      <w:r w:rsidR="00E51BBF">
        <w:rPr>
          <w:szCs w:val="20"/>
        </w:rPr>
        <w:t xml:space="preserve"> residual impacts)</w:t>
      </w:r>
      <w:r w:rsidRPr="00FE5A50" w:rsidR="00E51BBF">
        <w:rPr>
          <w:szCs w:val="20"/>
        </w:rPr>
        <w:t>.</w:t>
      </w:r>
    </w:p>
    <w:p w:rsidR="009A0C72" w:rsidP="00C627D1" w:rsidRDefault="00D03DC3" w14:paraId="552F757A" w14:textId="3D543044">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t>Project traffic from Klaipeda port to the Project site</w:t>
      </w:r>
      <w:r w:rsidR="0048618D">
        <w:t xml:space="preserve"> causing congestion on local roads</w:t>
      </w:r>
      <w:r w:rsidR="00AA528C">
        <w:t>.</w:t>
      </w:r>
      <w:r w:rsidR="00E51BBF">
        <w:t xml:space="preserve"> </w:t>
      </w:r>
      <w:r w:rsidR="00E51BBF">
        <w:rPr>
          <w:szCs w:val="20"/>
        </w:rPr>
        <w:t>(</w:t>
      </w:r>
      <w:r w:rsidRPr="00C67E04" w:rsidR="00E51BBF">
        <w:rPr>
          <w:szCs w:val="20"/>
          <w:highlight w:val="yellow"/>
        </w:rPr>
        <w:t>MINOR</w:t>
      </w:r>
      <w:r w:rsidR="00E51BBF">
        <w:rPr>
          <w:szCs w:val="20"/>
        </w:rPr>
        <w:t xml:space="preserve"> residual impacts)</w:t>
      </w:r>
      <w:r w:rsidRPr="00FE5A50" w:rsidR="00E51BBF">
        <w:rPr>
          <w:szCs w:val="20"/>
        </w:rPr>
        <w:t>.</w:t>
      </w:r>
    </w:p>
    <w:p w:rsidRPr="00C627D1" w:rsidR="009A0C72" w:rsidP="00C627D1" w:rsidRDefault="0048618D" w14:paraId="18BAAC61" w14:textId="6B66357D">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t xml:space="preserve">Restriction of </w:t>
      </w:r>
      <w:r w:rsidR="00C76E0C">
        <w:t xml:space="preserve">agricultural </w:t>
      </w:r>
      <w:r>
        <w:t>land access</w:t>
      </w:r>
      <w:r w:rsidR="00C76E0C">
        <w:t xml:space="preserve"> (addressed by land lease agreements)</w:t>
      </w:r>
      <w:r w:rsidR="00440D8B">
        <w:t>.</w:t>
      </w:r>
      <w:r w:rsidR="00E51BBF">
        <w:t xml:space="preserve"> </w:t>
      </w:r>
      <w:r w:rsidR="00E51BBF">
        <w:rPr>
          <w:szCs w:val="20"/>
        </w:rPr>
        <w:t>(</w:t>
      </w:r>
      <w:r w:rsidRPr="00C67E04" w:rsidR="00E51BBF">
        <w:rPr>
          <w:szCs w:val="20"/>
          <w:highlight w:val="yellow"/>
        </w:rPr>
        <w:t>MINOR</w:t>
      </w:r>
      <w:r w:rsidR="00E51BBF">
        <w:rPr>
          <w:szCs w:val="20"/>
        </w:rPr>
        <w:t xml:space="preserve"> residual impacts)</w:t>
      </w:r>
      <w:r w:rsidRPr="00FE5A50" w:rsidR="00E51BBF">
        <w:rPr>
          <w:szCs w:val="20"/>
        </w:rPr>
        <w:t>.</w:t>
      </w:r>
    </w:p>
    <w:p w:rsidRPr="00711E59" w:rsidR="00755320" w:rsidP="00C627D1" w:rsidRDefault="00755320" w14:paraId="0F3FCD9F" w14:textId="4B916B41">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t>Potential positive (but limited) contribution of the Project to the local economy through purchased goods/services and employment.</w:t>
      </w:r>
      <w:r w:rsidR="00E51BBF">
        <w:t xml:space="preserve"> </w:t>
      </w:r>
      <w:r w:rsidR="00E51BBF">
        <w:rPr>
          <w:szCs w:val="20"/>
        </w:rPr>
        <w:t>(</w:t>
      </w:r>
      <w:r w:rsidRPr="00C67E04" w:rsidR="00E51BBF">
        <w:rPr>
          <w:szCs w:val="20"/>
          <w:highlight w:val="yellow"/>
        </w:rPr>
        <w:t>MINOR</w:t>
      </w:r>
      <w:r w:rsidR="00E51BBF">
        <w:rPr>
          <w:szCs w:val="20"/>
        </w:rPr>
        <w:t xml:space="preserve"> residual impacts)</w:t>
      </w:r>
      <w:r w:rsidRPr="00FE5A50" w:rsidR="00E51BBF">
        <w:rPr>
          <w:szCs w:val="20"/>
        </w:rPr>
        <w:t>.</w:t>
      </w:r>
    </w:p>
    <w:p w:rsidRPr="00711E59" w:rsidR="00007E3C" w:rsidP="00711E59" w:rsidRDefault="00007E3C" w14:paraId="1DBFFC58" w14:textId="77777777">
      <w:pPr>
        <w:pStyle w:val="Bullet"/>
        <w:numPr>
          <w:ilvl w:val="0"/>
          <w:numId w:val="0"/>
        </w:numPr>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rPr>
          <w:b/>
          <w:bCs/>
        </w:rPr>
        <w:t xml:space="preserve">Impacts </w:t>
      </w:r>
      <w:proofErr w:type="gramStart"/>
      <w:r>
        <w:rPr>
          <w:b/>
          <w:bCs/>
        </w:rPr>
        <w:t>to</w:t>
      </w:r>
      <w:proofErr w:type="gramEnd"/>
      <w:r>
        <w:rPr>
          <w:b/>
          <w:bCs/>
        </w:rPr>
        <w:t xml:space="preserve"> Cultural Heritage</w:t>
      </w:r>
    </w:p>
    <w:p w:rsidRPr="009A0C72" w:rsidR="009E2FAA" w:rsidP="00C627D1" w:rsidRDefault="009E2FAA" w14:paraId="69407C8E" w14:textId="42BB508E">
      <w:pPr>
        <w:pStyle w:val="Bullet"/>
        <w:pBdr>
          <w:top w:val="single" w:color="B7B2AA" w:themeColor="accent5" w:sz="4" w:space="1"/>
          <w:left w:val="single" w:color="B7B2AA" w:themeColor="accent5" w:sz="4" w:space="4"/>
          <w:bottom w:val="single" w:color="B7B2AA" w:themeColor="accent5" w:sz="4" w:space="1"/>
          <w:right w:val="single" w:color="B7B2AA" w:themeColor="accent5" w:sz="4" w:space="4"/>
        </w:pBdr>
        <w:shd w:val="clear" w:color="auto" w:fill="F2F2F2" w:themeFill="background1" w:themeFillShade="F2"/>
        <w:jc w:val="both"/>
        <w:rPr>
          <w:b/>
          <w:bCs/>
        </w:rPr>
      </w:pPr>
      <w:r>
        <w:t xml:space="preserve">No impacts are expected to any cultural heritage </w:t>
      </w:r>
      <w:proofErr w:type="gramStart"/>
      <w:r>
        <w:t>artifacts,</w:t>
      </w:r>
      <w:proofErr w:type="gramEnd"/>
      <w:r>
        <w:t xml:space="preserve"> in case of any findings they will </w:t>
      </w:r>
      <w:r w:rsidR="00D56AE4">
        <w:t xml:space="preserve">be </w:t>
      </w:r>
      <w:r w:rsidR="00007E3C">
        <w:t xml:space="preserve">promptly notified to relevant authorities and managed to </w:t>
      </w:r>
      <w:r w:rsidR="00191249">
        <w:t xml:space="preserve">minimize impacts </w:t>
      </w:r>
      <w:r w:rsidR="00191249">
        <w:rPr>
          <w:szCs w:val="20"/>
        </w:rPr>
        <w:t>(</w:t>
      </w:r>
      <w:r w:rsidRPr="00C67E04" w:rsidR="00191249">
        <w:rPr>
          <w:szCs w:val="20"/>
          <w:highlight w:val="yellow"/>
        </w:rPr>
        <w:t>MINOR</w:t>
      </w:r>
      <w:r w:rsidR="00191249">
        <w:rPr>
          <w:szCs w:val="20"/>
        </w:rPr>
        <w:t xml:space="preserve"> residual impacts)</w:t>
      </w:r>
      <w:r w:rsidR="00D56AE4">
        <w:t>.</w:t>
      </w:r>
    </w:p>
    <w:p w:rsidRPr="00C627D1" w:rsidR="005C0C00" w:rsidP="00711E59" w:rsidRDefault="00440D8B" w14:paraId="69F74374" w14:textId="7D5035B6">
      <w:pPr>
        <w:pStyle w:val="BodyTex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spacing w:line="276" w:lineRule="auto"/>
        <w:rPr>
          <w:i/>
          <w:iCs/>
          <w:szCs w:val="20"/>
        </w:rPr>
      </w:pPr>
      <w:r>
        <w:rPr>
          <w:b/>
          <w:bCs/>
          <w:szCs w:val="20"/>
        </w:rPr>
        <w:t>During</w:t>
      </w:r>
      <w:r w:rsidRPr="00C627D1">
        <w:rPr>
          <w:b/>
          <w:bCs/>
          <w:szCs w:val="20"/>
        </w:rPr>
        <w:t xml:space="preserve"> </w:t>
      </w:r>
      <w:r w:rsidRPr="00C627D1" w:rsidR="005C0C00">
        <w:rPr>
          <w:b/>
          <w:bCs/>
          <w:szCs w:val="20"/>
        </w:rPr>
        <w:t>operation</w:t>
      </w:r>
      <w:r w:rsidR="00A248D1">
        <w:rPr>
          <w:szCs w:val="20"/>
        </w:rPr>
        <w:t xml:space="preserve"> -</w:t>
      </w:r>
      <w:r w:rsidR="00E0523D">
        <w:rPr>
          <w:szCs w:val="20"/>
        </w:rPr>
        <w:t xml:space="preserve"> </w:t>
      </w:r>
      <w:r w:rsidRPr="00C627D1" w:rsidR="00E0523D">
        <w:rPr>
          <w:i/>
          <w:iCs/>
          <w:szCs w:val="20"/>
        </w:rPr>
        <w:t xml:space="preserve">Impacts will remain localized, but will </w:t>
      </w:r>
      <w:r w:rsidRPr="00C627D1" w:rsidR="00607D59">
        <w:rPr>
          <w:i/>
          <w:iCs/>
          <w:szCs w:val="20"/>
        </w:rPr>
        <w:t>generally be long-lasting</w:t>
      </w:r>
      <w:r w:rsidRPr="00C627D1" w:rsidR="00AB115D">
        <w:rPr>
          <w:i/>
          <w:iCs/>
          <w:szCs w:val="20"/>
        </w:rPr>
        <w:t>, for the entire operational lifetime of the Project (around 30 years). Main impacts include:</w:t>
      </w:r>
    </w:p>
    <w:p w:rsidR="00C76E0C" w:rsidP="00711E59" w:rsidRDefault="00C76E0C" w14:paraId="4DE39A3F" w14:textId="77777777">
      <w:pPr>
        <w:pStyle w:val="BodyTex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spacing w:line="276" w:lineRule="auto"/>
        <w:jc w:val="both"/>
        <w:rPr>
          <w:b/>
          <w:bCs/>
          <w:szCs w:val="20"/>
        </w:rPr>
      </w:pPr>
      <w:r w:rsidRPr="00AA19E1">
        <w:rPr>
          <w:b/>
          <w:bCs/>
          <w:szCs w:val="20"/>
        </w:rPr>
        <w:t xml:space="preserve">Impacts </w:t>
      </w:r>
      <w:proofErr w:type="gramStart"/>
      <w:r w:rsidRPr="00AA19E1">
        <w:rPr>
          <w:b/>
          <w:bCs/>
          <w:szCs w:val="20"/>
        </w:rPr>
        <w:t>to</w:t>
      </w:r>
      <w:proofErr w:type="gramEnd"/>
      <w:r w:rsidRPr="00AA19E1">
        <w:rPr>
          <w:b/>
          <w:bCs/>
          <w:szCs w:val="20"/>
        </w:rPr>
        <w:t xml:space="preserve"> the Physical Environment</w:t>
      </w:r>
    </w:p>
    <w:p w:rsidR="009E38FF" w:rsidP="00711E59" w:rsidRDefault="00755320" w14:paraId="2FA14C50" w14:textId="2F4F832E">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t>V</w:t>
      </w:r>
      <w:r w:rsidRPr="00082291" w:rsidR="00343A0D">
        <w:t>isual presence of turbines, shadow flickering</w:t>
      </w:r>
      <w:r w:rsidRPr="00082291" w:rsidR="00F67008">
        <w:t xml:space="preserve"> (passage of turbine blades in front of the sun</w:t>
      </w:r>
      <w:r w:rsidRPr="00082291" w:rsidR="0047127F">
        <w:t xml:space="preserve"> causing a flickering effect in households)</w:t>
      </w:r>
      <w:r w:rsidRPr="00082291" w:rsidR="00343A0D">
        <w:t xml:space="preserve"> or glint </w:t>
      </w:r>
      <w:r>
        <w:t>&amp;</w:t>
      </w:r>
      <w:r w:rsidRPr="00082291" w:rsidR="00343A0D">
        <w:t xml:space="preserve"> glare</w:t>
      </w:r>
      <w:r w:rsidRPr="00082291" w:rsidR="008039D0">
        <w:t xml:space="preserve"> (reflection of sunlight</w:t>
      </w:r>
      <w:r w:rsidR="00082291">
        <w:t xml:space="preserve"> on solar panels or turbines</w:t>
      </w:r>
      <w:r w:rsidR="0047127F">
        <w:t xml:space="preserve"> creating a </w:t>
      </w:r>
      <w:r w:rsidR="00082291">
        <w:t>bothersome flash of light).</w:t>
      </w:r>
      <w:r w:rsidR="00B923C0">
        <w:t xml:space="preserve"> </w:t>
      </w:r>
      <w:r w:rsidR="00B923C0">
        <w:rPr>
          <w:szCs w:val="20"/>
        </w:rPr>
        <w:t>(</w:t>
      </w:r>
      <w:r w:rsidRPr="00C67E04" w:rsidR="00B923C0">
        <w:rPr>
          <w:szCs w:val="20"/>
          <w:highlight w:val="yellow"/>
        </w:rPr>
        <w:t>MINOR</w:t>
      </w:r>
      <w:r w:rsidR="00B923C0">
        <w:rPr>
          <w:szCs w:val="20"/>
        </w:rPr>
        <w:t xml:space="preserve"> residual impacts)</w:t>
      </w:r>
    </w:p>
    <w:p w:rsidRPr="00082291" w:rsidR="00082291" w:rsidP="00711E59" w:rsidRDefault="00082291" w14:paraId="59F96257" w14:textId="2B4A4657">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t>Noise</w:t>
      </w:r>
      <w:r w:rsidR="00106AD1">
        <w:t xml:space="preserve"> from electrical equipment and wind turbines</w:t>
      </w:r>
      <w:r w:rsidR="001309A0">
        <w:t>:</w:t>
      </w:r>
      <w:r w:rsidR="00106AD1">
        <w:t xml:space="preserve"> Project noise </w:t>
      </w:r>
      <w:r w:rsidR="00663FA2">
        <w:t xml:space="preserve">was modeled considering all Project </w:t>
      </w:r>
      <w:proofErr w:type="gramStart"/>
      <w:r w:rsidR="00663FA2">
        <w:t>components, and</w:t>
      </w:r>
      <w:proofErr w:type="gramEnd"/>
      <w:r w:rsidR="00663FA2">
        <w:t xml:space="preserve"> </w:t>
      </w:r>
      <w:r w:rsidR="000554BD">
        <w:t>may exceed applicable</w:t>
      </w:r>
      <w:r w:rsidRPr="007B406E" w:rsidR="00106AD1">
        <w:t xml:space="preserve"> </w:t>
      </w:r>
      <w:r w:rsidR="000554BD">
        <w:t>limits</w:t>
      </w:r>
      <w:r w:rsidRPr="007B406E" w:rsidR="00106AD1">
        <w:t xml:space="preserve"> </w:t>
      </w:r>
      <w:r w:rsidR="007316E8">
        <w:t xml:space="preserve">only </w:t>
      </w:r>
      <w:r w:rsidR="00AC5746">
        <w:t xml:space="preserve">during </w:t>
      </w:r>
      <w:r w:rsidR="002C47D4">
        <w:t>the evening/</w:t>
      </w:r>
      <w:r w:rsidR="00397854">
        <w:t>nighttime</w:t>
      </w:r>
      <w:r w:rsidR="003C60C8">
        <w:t xml:space="preserve"> but </w:t>
      </w:r>
      <w:r w:rsidR="00CC2451">
        <w:t xml:space="preserve">can be mitigated where </w:t>
      </w:r>
      <w:r w:rsidR="007316E8">
        <w:t>needed.</w:t>
      </w:r>
      <w:r w:rsidR="00557B6D">
        <w:t xml:space="preserve"> Mitigation measures will be implemented to ensure </w:t>
      </w:r>
      <w:r w:rsidR="00C5111F">
        <w:t>compliance with regulatory and international limits</w:t>
      </w:r>
      <w:r w:rsidR="00B923C0">
        <w:t xml:space="preserve"> </w:t>
      </w:r>
      <w:r w:rsidR="00B923C0">
        <w:rPr>
          <w:szCs w:val="20"/>
        </w:rPr>
        <w:t>(</w:t>
      </w:r>
      <w:r w:rsidRPr="00C67E04" w:rsidR="00B923C0">
        <w:rPr>
          <w:szCs w:val="20"/>
          <w:highlight w:val="yellow"/>
        </w:rPr>
        <w:t>MINOR</w:t>
      </w:r>
      <w:r w:rsidR="00B923C0">
        <w:rPr>
          <w:szCs w:val="20"/>
        </w:rPr>
        <w:t xml:space="preserve"> residual impacts)</w:t>
      </w:r>
    </w:p>
    <w:p w:rsidR="00C76E0C" w:rsidP="00711E59" w:rsidRDefault="00C76E0C" w14:paraId="4F3E962C" w14:textId="77777777">
      <w:pPr>
        <w:pStyle w:val="BodyTex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spacing w:line="276" w:lineRule="auto"/>
        <w:jc w:val="both"/>
        <w:rPr>
          <w:b/>
          <w:bCs/>
          <w:szCs w:val="20"/>
        </w:rPr>
      </w:pPr>
      <w:r w:rsidRPr="00AA19E1">
        <w:rPr>
          <w:b/>
          <w:bCs/>
          <w:szCs w:val="20"/>
        </w:rPr>
        <w:t xml:space="preserve">Impacts </w:t>
      </w:r>
      <w:proofErr w:type="gramStart"/>
      <w:r w:rsidRPr="00AA19E1">
        <w:rPr>
          <w:b/>
          <w:bCs/>
          <w:szCs w:val="20"/>
        </w:rPr>
        <w:t>to</w:t>
      </w:r>
      <w:proofErr w:type="gramEnd"/>
      <w:r w:rsidRPr="00AA19E1">
        <w:rPr>
          <w:b/>
          <w:bCs/>
          <w:szCs w:val="20"/>
        </w:rPr>
        <w:t xml:space="preserve"> the Biological Environment</w:t>
      </w:r>
    </w:p>
    <w:p w:rsidR="009E38FF" w:rsidRDefault="006347E8" w14:paraId="2F13E569" w14:textId="051E180A">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t>Collision risk, namely to birds and bats, some of which benefit from a protection status under EU or national law</w:t>
      </w:r>
      <w:r w:rsidR="00453762">
        <w:t xml:space="preserve"> </w:t>
      </w:r>
      <w:r w:rsidR="00453762">
        <w:rPr>
          <w:szCs w:val="20"/>
        </w:rPr>
        <w:t>(</w:t>
      </w:r>
      <w:r w:rsidRPr="00C67E04" w:rsidR="00453762">
        <w:rPr>
          <w:szCs w:val="20"/>
          <w:highlight w:val="yellow"/>
        </w:rPr>
        <w:t>MINOR</w:t>
      </w:r>
      <w:r w:rsidR="00453762">
        <w:rPr>
          <w:szCs w:val="20"/>
        </w:rPr>
        <w:t xml:space="preserve"> residual impacts)</w:t>
      </w:r>
      <w:r>
        <w:t>.</w:t>
      </w:r>
    </w:p>
    <w:p w:rsidRPr="00755320" w:rsidR="00E157CE" w:rsidP="00711E59" w:rsidRDefault="00453762" w14:paraId="716646C5" w14:textId="5ED4C914">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t>Permanent habitat</w:t>
      </w:r>
      <w:r w:rsidR="00E157CE">
        <w:t xml:space="preserve"> modification </w:t>
      </w:r>
      <w:r w:rsidR="00072E93">
        <w:rPr>
          <w:szCs w:val="20"/>
        </w:rPr>
        <w:t>(</w:t>
      </w:r>
      <w:r w:rsidRPr="00C67E04" w:rsidR="00072E93">
        <w:rPr>
          <w:szCs w:val="20"/>
          <w:highlight w:val="yellow"/>
        </w:rPr>
        <w:t>MINOR</w:t>
      </w:r>
      <w:r w:rsidR="00072E93">
        <w:rPr>
          <w:szCs w:val="20"/>
        </w:rPr>
        <w:t xml:space="preserve"> residual impacts).</w:t>
      </w:r>
    </w:p>
    <w:p w:rsidR="00C76E0C" w:rsidP="00711E59" w:rsidRDefault="00C76E0C" w14:paraId="2954B54D" w14:textId="77777777">
      <w:pPr>
        <w:pStyle w:val="BodyTex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spacing w:line="276" w:lineRule="auto"/>
        <w:jc w:val="both"/>
        <w:rPr>
          <w:b/>
          <w:bCs/>
          <w:szCs w:val="20"/>
        </w:rPr>
      </w:pPr>
      <w:r>
        <w:rPr>
          <w:b/>
          <w:bCs/>
          <w:szCs w:val="20"/>
        </w:rPr>
        <w:t xml:space="preserve">Impacts </w:t>
      </w:r>
      <w:proofErr w:type="gramStart"/>
      <w:r>
        <w:rPr>
          <w:b/>
          <w:bCs/>
          <w:szCs w:val="20"/>
        </w:rPr>
        <w:t>to</w:t>
      </w:r>
      <w:proofErr w:type="gramEnd"/>
      <w:r>
        <w:rPr>
          <w:b/>
          <w:bCs/>
          <w:szCs w:val="20"/>
        </w:rPr>
        <w:t xml:space="preserve"> the Socioeconomic Environment</w:t>
      </w:r>
    </w:p>
    <w:p w:rsidR="00C00432" w:rsidRDefault="00C00432" w14:paraId="25291ECC" w14:textId="3817A725">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rsidRPr="00C00432">
        <w:t>Permanent occupation of land and loss of access for existing users</w:t>
      </w:r>
      <w:r>
        <w:t xml:space="preserve"> and land-use restrictions </w:t>
      </w:r>
      <w:r>
        <w:rPr>
          <w:szCs w:val="20"/>
        </w:rPr>
        <w:t>(</w:t>
      </w:r>
      <w:r w:rsidRPr="00C67E04">
        <w:rPr>
          <w:szCs w:val="20"/>
          <w:highlight w:val="yellow"/>
        </w:rPr>
        <w:t>MINOR</w:t>
      </w:r>
      <w:r>
        <w:rPr>
          <w:szCs w:val="20"/>
        </w:rPr>
        <w:t xml:space="preserve"> residual impacts).</w:t>
      </w:r>
    </w:p>
    <w:p w:rsidR="00755320" w:rsidP="00711E59" w:rsidRDefault="00E70A72" w14:paraId="31BC21BE" w14:textId="0B20A5A8">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t>Limited impacts.</w:t>
      </w:r>
      <w:r w:rsidR="00D11C27">
        <w:t xml:space="preserve"> Possible disturbance in connection to impacts on the </w:t>
      </w:r>
      <w:r w:rsidR="00613B8A">
        <w:t>landscape, shadow flicker, glint and glare</w:t>
      </w:r>
      <w:r w:rsidR="001715FC">
        <w:t>,</w:t>
      </w:r>
      <w:r w:rsidR="00613B8A">
        <w:t xml:space="preserve"> and noise</w:t>
      </w:r>
      <w:r w:rsidR="00EF2580">
        <w:t xml:space="preserve"> </w:t>
      </w:r>
      <w:r w:rsidR="00EF2580">
        <w:rPr>
          <w:szCs w:val="20"/>
        </w:rPr>
        <w:t>(</w:t>
      </w:r>
      <w:r w:rsidRPr="00C67E04" w:rsidR="00EF2580">
        <w:rPr>
          <w:szCs w:val="20"/>
          <w:highlight w:val="yellow"/>
        </w:rPr>
        <w:t>MINOR</w:t>
      </w:r>
      <w:r w:rsidR="00EF2580">
        <w:rPr>
          <w:szCs w:val="20"/>
        </w:rPr>
        <w:t xml:space="preserve"> residual impacts</w:t>
      </w:r>
      <w:proofErr w:type="gramStart"/>
      <w:r w:rsidR="00EF2580">
        <w:rPr>
          <w:szCs w:val="20"/>
        </w:rPr>
        <w:t>).</w:t>
      </w:r>
      <w:r w:rsidR="00613B8A">
        <w:t>.</w:t>
      </w:r>
      <w:proofErr w:type="gramEnd"/>
    </w:p>
    <w:p w:rsidRPr="00711E59" w:rsidR="00892E8D" w:rsidP="00711E59" w:rsidRDefault="00892E8D" w14:paraId="1967368A" w14:textId="77777777">
      <w:pPr>
        <w:pStyle w:val="Bullet"/>
        <w:numPr>
          <w:ilvl w:val="0"/>
          <w:numId w:val="0"/>
        </w:numPr>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rPr>
          <w:b/>
          <w:bCs/>
        </w:rPr>
      </w:pPr>
      <w:r w:rsidRPr="00711E59">
        <w:rPr>
          <w:b/>
          <w:bCs/>
        </w:rPr>
        <w:t xml:space="preserve">Impacts </w:t>
      </w:r>
      <w:proofErr w:type="gramStart"/>
      <w:r w:rsidRPr="00711E59">
        <w:rPr>
          <w:b/>
          <w:bCs/>
        </w:rPr>
        <w:t>to</w:t>
      </w:r>
      <w:proofErr w:type="gramEnd"/>
      <w:r w:rsidRPr="00711E59">
        <w:rPr>
          <w:b/>
          <w:bCs/>
        </w:rPr>
        <w:t xml:space="preserve"> Cultural Heritage</w:t>
      </w:r>
    </w:p>
    <w:p w:rsidR="00892E8D" w:rsidP="00711E59" w:rsidRDefault="001D3583" w14:paraId="27A40EAC" w14:textId="435B6203">
      <w:pPr>
        <w:pStyle w:val="Bullet"/>
        <w:pBdr>
          <w:top w:val="single" w:color="B7B2AA" w:themeColor="accent5" w:sz="4" w:space="1"/>
          <w:left w:val="single" w:color="B7B2AA" w:themeColor="accent5" w:sz="4" w:space="1"/>
          <w:bottom w:val="single" w:color="B7B2AA" w:themeColor="accent5" w:sz="4" w:space="1"/>
          <w:right w:val="single" w:color="B7B2AA" w:themeColor="accent5" w:sz="4" w:space="5"/>
        </w:pBdr>
        <w:shd w:val="clear" w:color="auto" w:fill="E5EDE8" w:themeFill="accent4" w:themeFillTint="33"/>
      </w:pPr>
      <w:r>
        <w:t>In the Project footprint there is no record of cultural heritage artifacts</w:t>
      </w:r>
      <w:r w:rsidR="00211164">
        <w:t xml:space="preserve">, minor impacts are expected due to visual </w:t>
      </w:r>
      <w:proofErr w:type="spellStart"/>
      <w:r w:rsidR="00211164">
        <w:t>intruision</w:t>
      </w:r>
      <w:proofErr w:type="spellEnd"/>
      <w:r w:rsidR="00211164">
        <w:t xml:space="preserve"> of the newly built wind </w:t>
      </w:r>
      <w:r w:rsidR="00C726C5">
        <w:t>turbines from two nearby cultural heritage settings</w:t>
      </w:r>
      <w:r w:rsidR="00EF2580">
        <w:t xml:space="preserve"> </w:t>
      </w:r>
      <w:r w:rsidR="00EF2580">
        <w:rPr>
          <w:szCs w:val="20"/>
        </w:rPr>
        <w:t>(</w:t>
      </w:r>
      <w:r w:rsidRPr="00C67E04" w:rsidR="00EF2580">
        <w:rPr>
          <w:szCs w:val="20"/>
          <w:highlight w:val="yellow"/>
        </w:rPr>
        <w:t>MINOR</w:t>
      </w:r>
      <w:r w:rsidR="00EF2580">
        <w:rPr>
          <w:szCs w:val="20"/>
        </w:rPr>
        <w:t xml:space="preserve"> residual impacts</w:t>
      </w:r>
      <w:proofErr w:type="gramStart"/>
      <w:r w:rsidR="00EF2580">
        <w:rPr>
          <w:szCs w:val="20"/>
        </w:rPr>
        <w:t>).</w:t>
      </w:r>
      <w:r w:rsidR="00C726C5">
        <w:t>.</w:t>
      </w:r>
      <w:proofErr w:type="gramEnd"/>
      <w:r w:rsidR="00C726C5">
        <w:t xml:space="preserve"> </w:t>
      </w:r>
    </w:p>
    <w:p w:rsidR="00543679" w:rsidP="00353012" w:rsidRDefault="00543679" w14:paraId="529227A4" w14:textId="77777777">
      <w:pPr>
        <w:pStyle w:val="BodyText"/>
        <w:rPr>
          <w:caps/>
        </w:rPr>
        <w:sectPr w:rsidR="00543679" w:rsidSect="00194FAD">
          <w:pgSz w:w="11906" w:h="16838" w:orient="portrait" w:code="9"/>
          <w:pgMar w:top="1140" w:right="1140" w:bottom="1140" w:left="1140" w:header="561" w:footer="374" w:gutter="0"/>
          <w:cols w:space="380" w:sep="1"/>
          <w:docGrid w:linePitch="360"/>
        </w:sectPr>
      </w:pPr>
    </w:p>
    <w:p w:rsidR="00543679" w:rsidP="00353012" w:rsidRDefault="0033008B" w14:paraId="39D93136" w14:textId="5673A4DE">
      <w:pPr>
        <w:pStyle w:val="BodyText"/>
        <w:rPr>
          <w:caps/>
        </w:rPr>
        <w:sectPr w:rsidR="00543679" w:rsidSect="00711E59">
          <w:type w:val="continuous"/>
          <w:pgSz w:w="11906" w:h="16838" w:orient="portrait" w:code="9"/>
          <w:pgMar w:top="1140" w:right="1140" w:bottom="1140" w:left="1140" w:header="561" w:footer="374" w:gutter="0"/>
          <w:cols w:space="380" w:sep="1"/>
          <w:docGrid w:linePitch="360"/>
        </w:sectPr>
      </w:pPr>
      <w:r>
        <w:rPr>
          <w:noProof/>
          <w:color w:val="000000"/>
        </w:rPr>
        <mc:AlternateContent>
          <mc:Choice Requires="wps">
            <w:drawing>
              <wp:anchor distT="0" distB="0" distL="114300" distR="114300" simplePos="0" relativeHeight="251658249" behindDoc="0" locked="0" layoutInCell="1" allowOverlap="1" wp14:anchorId="2D88B244" wp14:editId="1A188162">
                <wp:simplePos x="0" y="0"/>
                <wp:positionH relativeFrom="column">
                  <wp:posOffset>-40158</wp:posOffset>
                </wp:positionH>
                <wp:positionV relativeFrom="paragraph">
                  <wp:posOffset>721</wp:posOffset>
                </wp:positionV>
                <wp:extent cx="6235614" cy="1828800"/>
                <wp:effectExtent l="0" t="0" r="13335" b="19050"/>
                <wp:wrapNone/>
                <wp:docPr id="1475448770" name="Rectangle 7"/>
                <wp:cNvGraphicFramePr/>
                <a:graphic xmlns:a="http://schemas.openxmlformats.org/drawingml/2006/main">
                  <a:graphicData uri="http://schemas.microsoft.com/office/word/2010/wordprocessingShape">
                    <wps:wsp>
                      <wps:cNvSpPr/>
                      <wps:spPr>
                        <a:xfrm>
                          <a:off x="0" y="0"/>
                          <a:ext cx="6235614" cy="1828800"/>
                        </a:xfrm>
                        <a:prstGeom prst="rect">
                          <a:avLst/>
                        </a:prstGeom>
                        <a:solidFill>
                          <a:schemeClr val="accent4"/>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6C3260" w:rsidR="0033008B" w:rsidP="0036751C" w:rsidRDefault="0033008B" w14:paraId="1E394332" w14:textId="77777777">
                            <w:pPr>
                              <w:pStyle w:val="BodyText"/>
                              <w:spacing w:line="276" w:lineRule="auto"/>
                              <w:rPr>
                                <w:lang w:eastAsia="en-GB"/>
                              </w:rPr>
                            </w:pPr>
                            <w:r w:rsidRPr="002C2619">
                              <w:rPr>
                                <w:b/>
                                <w:bCs/>
                              </w:rPr>
                              <w:t xml:space="preserve">Positive Project Impacts - </w:t>
                            </w:r>
                            <w:r w:rsidRPr="0036751C">
                              <w:rPr>
                                <w:i/>
                                <w:iCs/>
                              </w:rPr>
                              <w:t>The Project will generate benefits on the environment and local community during all phases (construction and operation):</w:t>
                            </w:r>
                            <w:r w:rsidRPr="006C3260">
                              <w:t xml:space="preserve"> </w:t>
                            </w:r>
                          </w:p>
                          <w:p w:rsidRPr="006C3260" w:rsidR="0033008B" w:rsidP="0036751C" w:rsidRDefault="0033008B" w14:paraId="15D3A890" w14:textId="77777777">
                            <w:pPr>
                              <w:pStyle w:val="Bullet"/>
                              <w:numPr>
                                <w:ilvl w:val="0"/>
                                <w:numId w:val="100"/>
                              </w:numPr>
                              <w:rPr>
                                <w:lang w:eastAsia="en-GB"/>
                              </w:rPr>
                            </w:pPr>
                            <w:r w:rsidRPr="0036751C">
                              <w:t>Climate mitigation and low-carbon transition.</w:t>
                            </w:r>
                          </w:p>
                          <w:p w:rsidRPr="006C3260" w:rsidR="0033008B" w:rsidP="0036751C" w:rsidRDefault="0033008B" w14:paraId="73F65628" w14:textId="77777777">
                            <w:pPr>
                              <w:pStyle w:val="Bullet"/>
                              <w:numPr>
                                <w:ilvl w:val="0"/>
                                <w:numId w:val="100"/>
                              </w:numPr>
                              <w:rPr>
                                <w:lang w:eastAsia="en-GB"/>
                              </w:rPr>
                            </w:pPr>
                            <w:r w:rsidRPr="0036751C">
                              <w:t>Employment opportunities.</w:t>
                            </w:r>
                          </w:p>
                          <w:p w:rsidRPr="006C3260" w:rsidR="0033008B" w:rsidP="0036751C" w:rsidRDefault="0033008B" w14:paraId="4C541F10" w14:textId="77777777">
                            <w:pPr>
                              <w:pStyle w:val="Bullet"/>
                              <w:numPr>
                                <w:ilvl w:val="0"/>
                                <w:numId w:val="100"/>
                              </w:numPr>
                              <w:rPr>
                                <w:lang w:eastAsia="en-GB"/>
                              </w:rPr>
                            </w:pPr>
                            <w:r w:rsidRPr="0036751C">
                              <w:t>Local economic spending and procurement benefits.</w:t>
                            </w:r>
                          </w:p>
                          <w:p w:rsidRPr="006C3260" w:rsidR="0033008B" w:rsidP="0036751C" w:rsidRDefault="0033008B" w14:paraId="52387D42" w14:textId="77777777">
                            <w:pPr>
                              <w:pStyle w:val="Bullet"/>
                              <w:numPr>
                                <w:ilvl w:val="0"/>
                                <w:numId w:val="100"/>
                              </w:numPr>
                              <w:rPr>
                                <w:lang w:eastAsia="en-GB"/>
                              </w:rPr>
                            </w:pPr>
                            <w:r w:rsidRPr="0036751C">
                              <w:t>Supplier/contractor/service-provider opportunities.</w:t>
                            </w:r>
                          </w:p>
                          <w:p w:rsidRPr="001E02B8" w:rsidR="0033008B" w:rsidP="0033008B" w:rsidRDefault="0033008B" w14:paraId="5C2A1BA6" w14:textId="7777777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6E724392">
              <v:rect id="Rectangle 7" style="position:absolute;margin-left:-3.15pt;margin-top:.05pt;width:491pt;height:2in;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0" fillcolor="#82a78d [3207]" strokecolor="#7f7f7f [1612]" strokeweight="1pt" w14:anchorId="2D88B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">
                <v:textbox>
                  <w:txbxContent>
                    <w:p w:rsidRPr="006C3260" w:rsidR="0033008B" w:rsidP="0036751C" w:rsidRDefault="0033008B" w14:paraId="21E08A3E" w14:textId="77777777">
                      <w:pPr>
                        <w:pStyle w:val="BodyText"/>
                        <w:spacing w:line="276" w:lineRule="auto"/>
                        <w:rPr>
                          <w:lang w:eastAsia="en-GB"/>
                        </w:rPr>
                      </w:pPr>
                      <w:r w:rsidRPr="002C2619">
                        <w:rPr>
                          <w:b/>
                          <w:bCs/>
                        </w:rPr>
                        <w:t xml:space="preserve">Positive Project Impacts - </w:t>
                      </w:r>
                      <w:r w:rsidRPr="0036751C">
                        <w:rPr>
                          <w:i/>
                          <w:iCs/>
                        </w:rPr>
                        <w:t>The Project will generate benefits on the environment and local community during all phases (construction and operation):</w:t>
                      </w:r>
                      <w:r w:rsidRPr="006C3260">
                        <w:t xml:space="preserve"> </w:t>
                      </w:r>
                    </w:p>
                    <w:p w:rsidRPr="006C3260" w:rsidR="0033008B" w:rsidP="0036751C" w:rsidRDefault="0033008B" w14:paraId="29BC881F" w14:textId="77777777">
                      <w:pPr>
                        <w:pStyle w:val="Bullet"/>
                        <w:numPr>
                          <w:ilvl w:val="0"/>
                          <w:numId w:val="100"/>
                        </w:numPr>
                        <w:rPr>
                          <w:lang w:eastAsia="en-GB"/>
                        </w:rPr>
                      </w:pPr>
                      <w:r w:rsidRPr="0036751C">
                        <w:t>Climate mitigation and low-carbon transition.</w:t>
                      </w:r>
                    </w:p>
                    <w:p w:rsidRPr="006C3260" w:rsidR="0033008B" w:rsidP="0036751C" w:rsidRDefault="0033008B" w14:paraId="3B961437" w14:textId="77777777">
                      <w:pPr>
                        <w:pStyle w:val="Bullet"/>
                        <w:numPr>
                          <w:ilvl w:val="0"/>
                          <w:numId w:val="100"/>
                        </w:numPr>
                        <w:rPr>
                          <w:lang w:eastAsia="en-GB"/>
                        </w:rPr>
                      </w:pPr>
                      <w:r w:rsidRPr="0036751C">
                        <w:t>Employment opportunities.</w:t>
                      </w:r>
                    </w:p>
                    <w:p w:rsidRPr="006C3260" w:rsidR="0033008B" w:rsidP="0036751C" w:rsidRDefault="0033008B" w14:paraId="5C0AEA82" w14:textId="77777777">
                      <w:pPr>
                        <w:pStyle w:val="Bullet"/>
                        <w:numPr>
                          <w:ilvl w:val="0"/>
                          <w:numId w:val="100"/>
                        </w:numPr>
                        <w:rPr>
                          <w:lang w:eastAsia="en-GB"/>
                        </w:rPr>
                      </w:pPr>
                      <w:r w:rsidRPr="0036751C">
                        <w:t>Local economic spending and procurement benefits.</w:t>
                      </w:r>
                    </w:p>
                    <w:p w:rsidRPr="006C3260" w:rsidR="0033008B" w:rsidP="0036751C" w:rsidRDefault="0033008B" w14:paraId="26A16876" w14:textId="77777777">
                      <w:pPr>
                        <w:pStyle w:val="Bullet"/>
                        <w:numPr>
                          <w:ilvl w:val="0"/>
                          <w:numId w:val="100"/>
                        </w:numPr>
                        <w:rPr>
                          <w:lang w:eastAsia="en-GB"/>
                        </w:rPr>
                      </w:pPr>
                      <w:r w:rsidRPr="0036751C">
                        <w:t>Supplier/contractor/service-provider opportunities.</w:t>
                      </w:r>
                    </w:p>
                    <w:p w:rsidRPr="001E02B8" w:rsidR="0033008B" w:rsidP="0033008B" w:rsidRDefault="0033008B" w14:paraId="02EB378F" w14:textId="77777777">
                      <w:pPr>
                        <w:jc w:val="center"/>
                        <w:rPr>
                          <w:color w:val="FFFFFF" w:themeColor="background1"/>
                        </w:rPr>
                      </w:pPr>
                    </w:p>
                  </w:txbxContent>
                </v:textbox>
              </v:rect>
            </w:pict>
          </mc:Fallback>
        </mc:AlternateContent>
      </w:r>
    </w:p>
    <w:p w:rsidR="00824959" w:rsidP="00353012" w:rsidRDefault="00824959" w14:paraId="59B11099" w14:textId="24BDD577">
      <w:pPr>
        <w:pStyle w:val="BodyText"/>
        <w:rPr>
          <w:caps/>
        </w:rPr>
      </w:pPr>
    </w:p>
    <w:p w:rsidR="00F168B0" w:rsidP="00F168B0" w:rsidRDefault="00F168B0" w14:paraId="15EBD329" w14:textId="23598538">
      <w:pPr>
        <w:pStyle w:val="BodyText"/>
      </w:pPr>
      <w:r>
        <w:t xml:space="preserve">The following figure shows an example of the </w:t>
      </w:r>
      <w:r w:rsidR="00644D12">
        <w:t xml:space="preserve">visual landscape </w:t>
      </w:r>
      <w:r w:rsidR="006C3260">
        <w:t xml:space="preserve">before and </w:t>
      </w:r>
      <w:r w:rsidR="00644D12">
        <w:t>after installation of the wind turbines.</w:t>
      </w:r>
    </w:p>
    <w:p w:rsidRPr="00353012" w:rsidR="00644D12" w:rsidP="00644D12" w:rsidRDefault="00644D12" w14:paraId="7B320D4F" w14:textId="77777777">
      <w:pPr>
        <w:pStyle w:val="Caption"/>
      </w:pPr>
      <w:bookmarkStart w:name="_Toc236755461" w:id="212"/>
      <w:r w:rsidRPr="00353012">
        <w:t xml:space="preserve">Figure </w:t>
      </w:r>
      <w:r w:rsidRPr="00353012">
        <w:fldChar w:fldCharType="begin"/>
      </w:r>
      <w:r w:rsidRPr="00353012">
        <w:instrText xml:space="preserve"> STYLEREF 1 \s </w:instrText>
      </w:r>
      <w:r w:rsidRPr="00353012">
        <w:fldChar w:fldCharType="separate"/>
      </w:r>
      <w:r w:rsidRPr="00353012">
        <w:t>7</w:t>
      </w:r>
      <w:r w:rsidRPr="00353012">
        <w:fldChar w:fldCharType="end"/>
      </w:r>
      <w:r w:rsidRPr="00353012">
        <w:t>.</w:t>
      </w:r>
      <w:r w:rsidRPr="00353012">
        <w:fldChar w:fldCharType="begin"/>
      </w:r>
      <w:r w:rsidRPr="00353012">
        <w:instrText xml:space="preserve"> SEQ Figure \* ARABIC \s 1 </w:instrText>
      </w:r>
      <w:r w:rsidRPr="00353012">
        <w:fldChar w:fldCharType="separate"/>
      </w:r>
      <w:r w:rsidRPr="00353012">
        <w:t>2</w:t>
      </w:r>
      <w:r w:rsidRPr="00353012">
        <w:fldChar w:fldCharType="end"/>
      </w:r>
      <w:r w:rsidRPr="00353012">
        <w:t xml:space="preserve"> Simulation of the future landscape with wind turbines</w:t>
      </w:r>
      <w:bookmarkEnd w:id="212"/>
    </w:p>
    <w:p w:rsidR="00644D12" w:rsidP="00644D12" w:rsidRDefault="00644D12" w14:paraId="4A358DBA" w14:textId="77777777">
      <w:pPr>
        <w:pStyle w:val="BodyText"/>
      </w:pPr>
      <w:r w:rsidRPr="009E38FF">
        <w:rPr>
          <w:noProof/>
        </w:rPr>
        <w:drawing>
          <wp:inline distT="0" distB="0" distL="0" distR="0" wp14:anchorId="038B067E" wp14:editId="127651F6">
            <wp:extent cx="6249085" cy="4992130"/>
            <wp:effectExtent l="0" t="0" r="0" b="0"/>
            <wp:docPr id="896938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2937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62481" cy="5002832"/>
                    </a:xfrm>
                    <a:prstGeom prst="rect">
                      <a:avLst/>
                    </a:prstGeom>
                  </pic:spPr>
                </pic:pic>
              </a:graphicData>
            </a:graphic>
          </wp:inline>
        </w:drawing>
      </w:r>
    </w:p>
    <w:p w:rsidRPr="00711E59" w:rsidR="00644D12" w:rsidP="00F168B0" w:rsidRDefault="00644D12" w14:paraId="19991D0E" w14:textId="77777777">
      <w:pPr>
        <w:pStyle w:val="BodyText"/>
      </w:pPr>
    </w:p>
    <w:p w:rsidR="00AD21E4" w:rsidP="00353012" w:rsidRDefault="00AD21E4" w14:paraId="75C67B96" w14:textId="77777777">
      <w:pPr>
        <w:pStyle w:val="BodyText"/>
        <w:rPr>
          <w:caps/>
        </w:rPr>
      </w:pPr>
    </w:p>
    <w:p w:rsidR="00AD21E4" w:rsidP="00353012" w:rsidRDefault="00AD21E4" w14:paraId="27D74331" w14:textId="77777777">
      <w:pPr>
        <w:pStyle w:val="BodyText"/>
        <w:rPr>
          <w:caps/>
        </w:rPr>
        <w:sectPr w:rsidR="00AD21E4" w:rsidSect="00711E59">
          <w:pgSz w:w="11907" w:h="16840" w:orient="portrait" w:code="9"/>
          <w:pgMar w:top="1140" w:right="1140" w:bottom="1140" w:left="1140" w:header="561" w:footer="374" w:gutter="0"/>
          <w:cols w:space="380" w:sep="1"/>
          <w:docGrid w:linePitch="360"/>
        </w:sectPr>
      </w:pPr>
    </w:p>
    <w:p w:rsidR="00353012" w:rsidP="00353012" w:rsidRDefault="00353012" w14:paraId="0ED8DA3B" w14:textId="65C71E4D">
      <w:pPr>
        <w:pStyle w:val="BodyText"/>
      </w:pPr>
    </w:p>
    <w:p w:rsidR="006C498D" w:rsidP="00C627D1" w:rsidRDefault="00937BE4" w14:paraId="09DC9D88" w14:textId="2F5B08A5">
      <w:pPr>
        <w:pStyle w:val="Heading3"/>
      </w:pPr>
      <w:bookmarkStart w:name="_Toc236755431" w:id="213"/>
      <w:r>
        <w:t>I</w:t>
      </w:r>
      <w:r w:rsidR="006C498D">
        <w:t>mpact summary tables</w:t>
      </w:r>
      <w:bookmarkEnd w:id="213"/>
    </w:p>
    <w:p w:rsidR="00235B8D" w:rsidP="00C627D1" w:rsidRDefault="00235B8D" w14:paraId="6F940EBE" w14:textId="1D0A9B0C">
      <w:pPr>
        <w:pStyle w:val="Caption"/>
      </w:pPr>
      <w:bookmarkStart w:name="_Toc236755448" w:id="214"/>
      <w:r>
        <w:t xml:space="preserve">Table </w:t>
      </w:r>
      <w:r w:rsidR="00196BAE">
        <w:fldChar w:fldCharType="begin"/>
      </w:r>
      <w:r w:rsidR="00196BAE">
        <w:instrText xml:space="preserve"> STYLEREF 1 \s </w:instrText>
      </w:r>
      <w:r w:rsidR="00196BAE">
        <w:fldChar w:fldCharType="separate"/>
      </w:r>
      <w:r w:rsidR="00196BAE">
        <w:rPr>
          <w:noProof/>
        </w:rPr>
        <w:t>7</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1</w:t>
      </w:r>
      <w:r w:rsidR="00196BAE">
        <w:fldChar w:fldCharType="end"/>
      </w:r>
      <w:r>
        <w:t xml:space="preserve"> project impacts on the physical environment</w:t>
      </w:r>
      <w:bookmarkEnd w:id="214"/>
    </w:p>
    <w:tbl>
      <w:tblPr>
        <w:tblStyle w:val="ERMTable11"/>
        <w:tblW w:w="0" w:type="auto"/>
        <w:tblLook w:val="04A0" w:firstRow="1" w:lastRow="0" w:firstColumn="1" w:lastColumn="0" w:noHBand="0" w:noVBand="1"/>
      </w:tblPr>
      <w:tblGrid>
        <w:gridCol w:w="2161"/>
        <w:gridCol w:w="1747"/>
        <w:gridCol w:w="7242"/>
        <w:gridCol w:w="5584"/>
        <w:gridCol w:w="1552"/>
        <w:gridCol w:w="3242"/>
      </w:tblGrid>
      <w:tr w:rsidRPr="00C91F05" w:rsidR="00C91F05" w:rsidTr="00B953BC" w14:paraId="258F4CA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Pr="00C91F05" w:rsidR="00C91F05" w:rsidP="00C627D1" w:rsidRDefault="00C91F05" w14:paraId="1E0692E6" w14:textId="77777777">
            <w:pPr>
              <w:pStyle w:val="Tabletextleft"/>
            </w:pPr>
            <w:r w:rsidRPr="00C91F05">
              <w:t>Receptor </w:t>
            </w:r>
          </w:p>
        </w:tc>
        <w:tc>
          <w:tcPr>
            <w:tcW w:w="0" w:type="auto"/>
            <w:hideMark/>
          </w:tcPr>
          <w:p w:rsidRPr="00C91F05" w:rsidR="00C91F05" w:rsidP="00C627D1" w:rsidRDefault="00C91F05" w14:paraId="7D3E4F67"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Phase </w:t>
            </w:r>
          </w:p>
        </w:tc>
        <w:tc>
          <w:tcPr>
            <w:tcW w:w="0" w:type="auto"/>
            <w:hideMark/>
          </w:tcPr>
          <w:p w:rsidRPr="00C91F05" w:rsidR="00C91F05" w:rsidP="00C627D1" w:rsidRDefault="00C91F05" w14:paraId="5A79180E"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Impact source(s) </w:t>
            </w:r>
          </w:p>
        </w:tc>
        <w:tc>
          <w:tcPr>
            <w:tcW w:w="5584" w:type="dxa"/>
            <w:hideMark/>
          </w:tcPr>
          <w:p w:rsidRPr="00C91F05" w:rsidR="00C91F05" w:rsidP="00C627D1" w:rsidRDefault="00C91F05" w14:paraId="729CB1D1"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Impact </w:t>
            </w:r>
          </w:p>
        </w:tc>
        <w:tc>
          <w:tcPr>
            <w:tcW w:w="1552" w:type="dxa"/>
            <w:hideMark/>
          </w:tcPr>
          <w:p w:rsidRPr="00C91F05" w:rsidR="00C91F05" w:rsidP="00C627D1" w:rsidRDefault="00C91F05" w14:paraId="005E8BE0"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Significance </w:t>
            </w:r>
          </w:p>
        </w:tc>
        <w:tc>
          <w:tcPr>
            <w:tcW w:w="3242" w:type="dxa"/>
            <w:hideMark/>
          </w:tcPr>
          <w:p w:rsidRPr="00C91F05" w:rsidR="00C91F05" w:rsidP="00C627D1" w:rsidRDefault="00C91F05" w14:paraId="4628C80C"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Residual significance (after mitigation</w:t>
            </w:r>
            <w:r w:rsidR="00CF6F35">
              <w:t xml:space="preserve"> measures</w:t>
            </w:r>
            <w:r w:rsidRPr="00C91F05">
              <w:t>) </w:t>
            </w:r>
          </w:p>
        </w:tc>
      </w:tr>
      <w:tr w:rsidRPr="00C91F05" w:rsidR="00C91F05" w:rsidTr="00B953BC" w14:paraId="16E6931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C91F05" w:rsidP="00C627D1" w:rsidRDefault="00C91F05" w14:paraId="057B7D4E" w14:textId="77777777">
            <w:pPr>
              <w:pStyle w:val="Tabletextleft"/>
            </w:pPr>
            <w:r w:rsidRPr="00C91F05">
              <w:t>Greenhouse Gases &amp; Climate Change </w:t>
            </w:r>
          </w:p>
        </w:tc>
        <w:tc>
          <w:tcPr>
            <w:tcW w:w="0" w:type="auto"/>
            <w:hideMark/>
          </w:tcPr>
          <w:p w:rsidRPr="00C91F05" w:rsidR="00C91F05" w:rsidP="00C627D1" w:rsidRDefault="00C91F05" w14:paraId="6D82D16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w:t>
            </w:r>
            <w:r w:rsidR="004B7412">
              <w:t xml:space="preserve"> and operation</w:t>
            </w:r>
          </w:p>
        </w:tc>
        <w:tc>
          <w:tcPr>
            <w:tcW w:w="0" w:type="auto"/>
            <w:hideMark/>
          </w:tcPr>
          <w:p w:rsidRPr="00C91F05" w:rsidR="00C91F05" w:rsidP="00C627D1" w:rsidRDefault="00C91F05" w14:paraId="4EA7715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GHG emissions from operation of equipment and machinery, electricity consumption, land disturbance and material use </w:t>
            </w:r>
          </w:p>
        </w:tc>
        <w:tc>
          <w:tcPr>
            <w:tcW w:w="5584" w:type="dxa"/>
            <w:hideMark/>
          </w:tcPr>
          <w:p w:rsidRPr="00C91F05" w:rsidR="00C91F05" w:rsidP="00C627D1" w:rsidRDefault="00C91F05" w14:paraId="08B4279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Contribution to climate change, hindrance of national climate commitments and reputational damage </w:t>
            </w:r>
          </w:p>
        </w:tc>
        <w:tc>
          <w:tcPr>
            <w:tcW w:w="1552" w:type="dxa"/>
            <w:shd w:val="clear" w:color="auto" w:fill="F0EFED" w:themeFill="accent5" w:themeFillTint="33"/>
            <w:hideMark/>
          </w:tcPr>
          <w:p w:rsidRPr="00C91F05" w:rsidR="00C91F05" w:rsidP="00C627D1" w:rsidRDefault="00C91F05" w14:paraId="025FB7E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C91F05" w:rsidP="00C627D1" w:rsidRDefault="00C91F05" w14:paraId="2D1EEFE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C91F05" w:rsidTr="00B953BC" w14:paraId="4ADF7388"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C91F05" w:rsidP="00C627D1" w:rsidRDefault="00C91F05" w14:paraId="26A4C05B" w14:textId="77777777">
            <w:pPr>
              <w:pStyle w:val="Tabletextleft"/>
            </w:pPr>
          </w:p>
        </w:tc>
        <w:tc>
          <w:tcPr>
            <w:tcW w:w="0" w:type="auto"/>
            <w:hideMark/>
          </w:tcPr>
          <w:p w:rsidRPr="00C91F05" w:rsidR="00C91F05" w:rsidP="00C627D1" w:rsidRDefault="00C91F05" w14:paraId="197419F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C91F05" w:rsidP="00C627D1" w:rsidRDefault="00C91F05" w14:paraId="1615917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Supply of a low-GHG-emission electricity supply to the local grid </w:t>
            </w:r>
          </w:p>
        </w:tc>
        <w:tc>
          <w:tcPr>
            <w:tcW w:w="5584" w:type="dxa"/>
            <w:hideMark/>
          </w:tcPr>
          <w:p w:rsidRPr="00C91F05" w:rsidR="00C91F05" w:rsidP="00C627D1" w:rsidRDefault="00C91F05" w14:paraId="547B6A6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contribution to climate mitigation objectives and the transition to a low-carbon economy </w:t>
            </w:r>
          </w:p>
        </w:tc>
        <w:tc>
          <w:tcPr>
            <w:tcW w:w="1552" w:type="dxa"/>
            <w:shd w:val="clear" w:color="auto" w:fill="92D050"/>
            <w:hideMark/>
          </w:tcPr>
          <w:p w:rsidRPr="00C91F05" w:rsidR="00C91F05" w:rsidP="00C627D1" w:rsidRDefault="00C91F05" w14:paraId="1DAE1D9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c>
          <w:tcPr>
            <w:tcW w:w="3242" w:type="dxa"/>
            <w:shd w:val="clear" w:color="auto" w:fill="92D050"/>
            <w:hideMark/>
          </w:tcPr>
          <w:p w:rsidRPr="00C91F05" w:rsidR="00C91F05" w:rsidP="00C627D1" w:rsidRDefault="00C91F05" w14:paraId="3BB2868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r>
      <w:tr w:rsidRPr="00C91F05" w:rsidR="004B7412" w:rsidTr="00B953BC" w14:paraId="3D24915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4B7412" w:rsidP="00C627D1" w:rsidRDefault="004B7412" w14:paraId="796012BA" w14:textId="77777777">
            <w:pPr>
              <w:pStyle w:val="Tabletextleft"/>
            </w:pPr>
            <w:r w:rsidRPr="00C91F05">
              <w:t>Air Quality </w:t>
            </w:r>
          </w:p>
        </w:tc>
        <w:tc>
          <w:tcPr>
            <w:tcW w:w="0" w:type="auto"/>
            <w:vMerge w:val="restart"/>
            <w:hideMark/>
          </w:tcPr>
          <w:p w:rsidRPr="00C91F05" w:rsidR="004B7412" w:rsidP="00C627D1" w:rsidRDefault="004B7412" w14:paraId="75BB601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4B7412" w:rsidP="00C627D1" w:rsidRDefault="004B7412" w14:paraId="3062D37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Vehicle/machinery traffic on unpaved roads, clearing and earthworks, movement and stockpiling of loose material (soil and aggregate) </w:t>
            </w:r>
          </w:p>
        </w:tc>
        <w:tc>
          <w:tcPr>
            <w:tcW w:w="5584" w:type="dxa"/>
            <w:hideMark/>
          </w:tcPr>
          <w:p w:rsidRPr="00C91F05" w:rsidR="004B7412" w:rsidP="00C627D1" w:rsidRDefault="004B7412" w14:paraId="5A562B4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Dust raising (resuspension of dry soil) and potential nuisance, human health and ecological impacts </w:t>
            </w:r>
          </w:p>
        </w:tc>
        <w:tc>
          <w:tcPr>
            <w:tcW w:w="1552" w:type="dxa"/>
            <w:shd w:val="clear" w:color="auto" w:fill="FFFF00"/>
            <w:hideMark/>
          </w:tcPr>
          <w:p w:rsidRPr="00C91F05" w:rsidR="004B7412" w:rsidP="00C627D1" w:rsidRDefault="004B7412" w14:paraId="36C645F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3242" w:type="dxa"/>
            <w:shd w:val="clear" w:color="auto" w:fill="FFFF00"/>
            <w:hideMark/>
          </w:tcPr>
          <w:p w:rsidRPr="00C91F05" w:rsidR="004B7412" w:rsidP="00C627D1" w:rsidRDefault="004B7412" w14:paraId="6F76D70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EB365F" w:rsidTr="00B953BC" w14:paraId="1DF221BB"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EB365F" w:rsidP="00C627D1" w:rsidRDefault="00EB365F" w14:paraId="3EE7C5D7" w14:textId="77777777">
            <w:pPr>
              <w:pStyle w:val="Tabletextleft"/>
            </w:pPr>
          </w:p>
        </w:tc>
        <w:tc>
          <w:tcPr>
            <w:tcW w:w="0" w:type="auto"/>
            <w:vMerge/>
            <w:hideMark/>
          </w:tcPr>
          <w:p w:rsidRPr="00C91F05" w:rsidR="00EB365F" w:rsidP="00C627D1" w:rsidRDefault="00EB365F" w14:paraId="5C9D94C8"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vMerge w:val="restart"/>
            <w:hideMark/>
          </w:tcPr>
          <w:p w:rsidRPr="00C91F05" w:rsidR="00EB365F" w:rsidP="00C627D1" w:rsidRDefault="00EB365F" w14:paraId="2461A808"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Thermal combustion of fuel within equipment, vehicles and machinery engines </w:t>
            </w:r>
          </w:p>
        </w:tc>
        <w:tc>
          <w:tcPr>
            <w:tcW w:w="5584" w:type="dxa"/>
            <w:vMerge w:val="restart"/>
            <w:hideMark/>
          </w:tcPr>
          <w:p w:rsidRPr="00C91F05" w:rsidR="00EB365F" w:rsidP="00C627D1" w:rsidRDefault="00EB365F" w14:paraId="5177F98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Emission of atmospheric pollutants harmful to human health </w:t>
            </w:r>
          </w:p>
        </w:tc>
        <w:tc>
          <w:tcPr>
            <w:tcW w:w="1552" w:type="dxa"/>
            <w:shd w:val="clear" w:color="auto" w:fill="F0EFED" w:themeFill="accent5" w:themeFillTint="33"/>
            <w:hideMark/>
          </w:tcPr>
          <w:p w:rsidRPr="00C91F05" w:rsidR="00EB365F" w:rsidP="00C627D1" w:rsidRDefault="00EB365F" w14:paraId="02AD440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EB365F" w:rsidP="00C627D1" w:rsidRDefault="00EB365F" w14:paraId="4C16B38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EB365F" w:rsidTr="00B953BC" w14:paraId="319E53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EB365F" w:rsidP="00C627D1" w:rsidRDefault="00EB365F" w14:paraId="6D04CBB0" w14:textId="77777777">
            <w:pPr>
              <w:pStyle w:val="Tabletextleft"/>
            </w:pPr>
          </w:p>
        </w:tc>
        <w:tc>
          <w:tcPr>
            <w:tcW w:w="0" w:type="auto"/>
            <w:hideMark/>
          </w:tcPr>
          <w:p w:rsidRPr="00C91F05" w:rsidR="00EB365F" w:rsidP="00C627D1" w:rsidRDefault="00EB365F" w14:paraId="6C070716"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vMerge/>
            <w:hideMark/>
          </w:tcPr>
          <w:p w:rsidRPr="00C91F05" w:rsidR="00EB365F" w:rsidP="00C627D1" w:rsidRDefault="00EB365F" w14:paraId="64A7C369"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5584" w:type="dxa"/>
            <w:vMerge/>
            <w:hideMark/>
          </w:tcPr>
          <w:p w:rsidRPr="00C91F05" w:rsidR="00EB365F" w:rsidP="00C627D1" w:rsidRDefault="00EB365F" w14:paraId="13008D0E"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1552" w:type="dxa"/>
            <w:shd w:val="clear" w:color="auto" w:fill="F0EFED" w:themeFill="accent5" w:themeFillTint="33"/>
            <w:hideMark/>
          </w:tcPr>
          <w:p w:rsidRPr="00C91F05" w:rsidR="00EB365F" w:rsidP="00C627D1" w:rsidRDefault="00EB365F" w14:paraId="173019D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EB365F" w:rsidP="00C627D1" w:rsidRDefault="00EB365F" w14:paraId="2B5D33F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2C6E66" w14:paraId="72BC00D2"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2C6E66" w:rsidP="002C6E66" w:rsidRDefault="002C6E66" w14:paraId="21EEBE5D" w14:textId="77777777">
            <w:pPr>
              <w:pStyle w:val="Tabletextleft"/>
            </w:pPr>
            <w:r w:rsidRPr="00C91F05">
              <w:t>Noise </w:t>
            </w:r>
          </w:p>
        </w:tc>
        <w:tc>
          <w:tcPr>
            <w:tcW w:w="0" w:type="auto"/>
            <w:hideMark/>
          </w:tcPr>
          <w:p w:rsidRPr="00C91F05" w:rsidR="002C6E66" w:rsidP="002C6E66" w:rsidRDefault="002C6E66" w14:paraId="5F09C64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2C6E66" w:rsidP="002C6E66" w:rsidRDefault="002C6E66" w14:paraId="1507AEF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xml:space="preserve">Excavation and earthworks; construction of equipment and roads; </w:t>
            </w:r>
          </w:p>
        </w:tc>
        <w:tc>
          <w:tcPr>
            <w:tcW w:w="5584" w:type="dxa"/>
            <w:hideMark/>
          </w:tcPr>
          <w:p w:rsidRPr="00C91F05" w:rsidR="002C6E66" w:rsidP="002C6E66" w:rsidRDefault="002C6E66" w14:paraId="62CFFD2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Short-term increase in noise disturbance </w:t>
            </w:r>
          </w:p>
        </w:tc>
        <w:tc>
          <w:tcPr>
            <w:tcW w:w="1552" w:type="dxa"/>
            <w:shd w:val="clear" w:color="auto" w:fill="FFFF00"/>
            <w:hideMark/>
          </w:tcPr>
          <w:p w:rsidRPr="00C91F05" w:rsidR="002C6E66" w:rsidP="002C6E66" w:rsidRDefault="002C6E66" w14:paraId="6030206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2C6E66" w:rsidP="002C6E66" w:rsidRDefault="002C6E66" w14:paraId="31570733"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2C6E66" w14:paraId="20DE934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Pr>
          <w:p w:rsidRPr="00C91F05" w:rsidR="002C6E66" w:rsidP="002C6E66" w:rsidRDefault="002C6E66" w14:paraId="31787B91" w14:textId="77777777">
            <w:pPr>
              <w:pStyle w:val="Tabletextleft"/>
            </w:pPr>
          </w:p>
        </w:tc>
        <w:tc>
          <w:tcPr>
            <w:tcW w:w="0" w:type="auto"/>
          </w:tcPr>
          <w:p w:rsidRPr="00C91F05" w:rsidR="002C6E66" w:rsidP="002C6E66" w:rsidRDefault="002C6E66" w14:paraId="7629262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tcPr>
          <w:p w:rsidRPr="00C91F05" w:rsidR="002C6E66" w:rsidP="002C6E66" w:rsidRDefault="002C6E66" w14:paraId="23A92353" w14:textId="77777777">
            <w:pPr>
              <w:pStyle w:val="Tabletextleft"/>
              <w:cnfStyle w:val="000000100000" w:firstRow="0" w:lastRow="0" w:firstColumn="0" w:lastColumn="0" w:oddVBand="0" w:evenVBand="0" w:oddHBand="1" w:evenHBand="0" w:firstRowFirstColumn="0" w:firstRowLastColumn="0" w:lastRowFirstColumn="0" w:lastRowLastColumn="0"/>
            </w:pPr>
            <w:r>
              <w:t>T</w:t>
            </w:r>
            <w:r w:rsidRPr="00C91F05">
              <w:t>ransportation and traffic </w:t>
            </w:r>
          </w:p>
        </w:tc>
        <w:tc>
          <w:tcPr>
            <w:tcW w:w="5584" w:type="dxa"/>
          </w:tcPr>
          <w:p w:rsidRPr="00C91F05" w:rsidR="002C6E66" w:rsidP="002C6E66" w:rsidRDefault="002C6E66" w14:paraId="2ABCDE8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Short-term increase in noise disturbance </w:t>
            </w:r>
          </w:p>
        </w:tc>
        <w:tc>
          <w:tcPr>
            <w:tcW w:w="1552" w:type="dxa"/>
            <w:shd w:val="clear" w:color="auto" w:fill="F0EFED" w:themeFill="accent5" w:themeFillTint="33"/>
          </w:tcPr>
          <w:p w:rsidR="002C6E66" w:rsidP="002C6E66" w:rsidRDefault="002C6E66" w14:paraId="2AB19D7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3242" w:type="dxa"/>
            <w:shd w:val="clear" w:color="auto" w:fill="F0EFED" w:themeFill="accent5" w:themeFillTint="33"/>
          </w:tcPr>
          <w:p w:rsidR="002C6E66" w:rsidP="002C6E66" w:rsidRDefault="002C6E66" w14:paraId="7AF1949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C91F05" w:rsidTr="00602CA8" w14:paraId="04A8BE11"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C91F05" w:rsidP="00C627D1" w:rsidRDefault="00C91F05" w14:paraId="15C55254" w14:textId="77777777">
            <w:pPr>
              <w:pStyle w:val="Tabletextleft"/>
            </w:pPr>
          </w:p>
        </w:tc>
        <w:tc>
          <w:tcPr>
            <w:tcW w:w="0" w:type="auto"/>
            <w:hideMark/>
          </w:tcPr>
          <w:p w:rsidRPr="00C91F05" w:rsidR="00C91F05" w:rsidP="00C627D1" w:rsidRDefault="00C91F05" w14:paraId="4DF42F3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602CA8" w:rsidR="00C91F05" w:rsidP="00C627D1" w:rsidRDefault="00560051" w14:paraId="2BC33A00" w14:textId="77777777">
            <w:pPr>
              <w:pStyle w:val="Tabletextleft"/>
              <w:cnfStyle w:val="000000000000" w:firstRow="0" w:lastRow="0" w:firstColumn="0" w:lastColumn="0" w:oddVBand="0" w:evenVBand="0" w:oddHBand="0" w:evenHBand="0" w:firstRowFirstColumn="0" w:firstRowLastColumn="0" w:lastRowFirstColumn="0" w:lastRowLastColumn="0"/>
            </w:pPr>
            <w:r w:rsidRPr="00602CA8">
              <w:t xml:space="preserve">Cumulative contribution of all noise sources: </w:t>
            </w:r>
            <w:r w:rsidRPr="00602CA8" w:rsidR="00F36337">
              <w:t xml:space="preserve">Battery Energy Storage System </w:t>
            </w:r>
            <w:r w:rsidRPr="00602CA8" w:rsidR="00C91F05">
              <w:t>(HVAC systems and transformers); occasional vehicle movements for routine/corrective maintenance</w:t>
            </w:r>
            <w:r w:rsidRPr="00602CA8">
              <w:t>; PV</w:t>
            </w:r>
            <w:r w:rsidRPr="00602CA8" w:rsidR="00602CA8">
              <w:t xml:space="preserve"> transformers and inverters; transformer substation and wind turbine operation</w:t>
            </w:r>
          </w:p>
        </w:tc>
        <w:tc>
          <w:tcPr>
            <w:tcW w:w="5584" w:type="dxa"/>
            <w:hideMark/>
          </w:tcPr>
          <w:p w:rsidRPr="00602CA8" w:rsidR="00C91F05" w:rsidP="00C627D1" w:rsidRDefault="00C91F05" w14:paraId="7B94EB9C" w14:textId="77777777">
            <w:pPr>
              <w:pStyle w:val="Tabletextleft"/>
              <w:cnfStyle w:val="000000000000" w:firstRow="0" w:lastRow="0" w:firstColumn="0" w:lastColumn="0" w:oddVBand="0" w:evenVBand="0" w:oddHBand="0" w:evenHBand="0" w:firstRowFirstColumn="0" w:firstRowLastColumn="0" w:lastRowFirstColumn="0" w:lastRowLastColumn="0"/>
            </w:pPr>
            <w:r w:rsidRPr="00602CA8">
              <w:t>Increase in noise disturbance </w:t>
            </w:r>
          </w:p>
        </w:tc>
        <w:tc>
          <w:tcPr>
            <w:tcW w:w="1552" w:type="dxa"/>
            <w:shd w:val="clear" w:color="auto" w:fill="FFC000"/>
            <w:hideMark/>
          </w:tcPr>
          <w:p w:rsidRPr="00602CA8" w:rsidR="00C91F05" w:rsidP="00C627D1" w:rsidRDefault="00602CA8" w14:paraId="1B1FC92B" w14:textId="77777777">
            <w:pPr>
              <w:pStyle w:val="Tabletextleft"/>
              <w:cnfStyle w:val="000000000000" w:firstRow="0" w:lastRow="0" w:firstColumn="0" w:lastColumn="0" w:oddVBand="0" w:evenVBand="0" w:oddHBand="0" w:evenHBand="0" w:firstRowFirstColumn="0" w:firstRowLastColumn="0" w:lastRowFirstColumn="0" w:lastRowLastColumn="0"/>
            </w:pPr>
            <w:r w:rsidRPr="00602CA8">
              <w:t>Moderate</w:t>
            </w:r>
          </w:p>
        </w:tc>
        <w:tc>
          <w:tcPr>
            <w:tcW w:w="3242" w:type="dxa"/>
            <w:shd w:val="clear" w:color="auto" w:fill="FFFF00"/>
            <w:hideMark/>
          </w:tcPr>
          <w:p w:rsidRPr="00602CA8" w:rsidR="00C91F05" w:rsidP="00C627D1" w:rsidRDefault="00602CA8" w14:paraId="2D753616" w14:textId="77777777">
            <w:pPr>
              <w:pStyle w:val="Tabletextleft"/>
              <w:cnfStyle w:val="000000000000" w:firstRow="0" w:lastRow="0" w:firstColumn="0" w:lastColumn="0" w:oddVBand="0" w:evenVBand="0" w:oddHBand="0" w:evenHBand="0" w:firstRowFirstColumn="0" w:firstRowLastColumn="0" w:lastRowFirstColumn="0" w:lastRowLastColumn="0"/>
            </w:pPr>
            <w:r w:rsidRPr="00602CA8">
              <w:t>Minor</w:t>
            </w:r>
          </w:p>
        </w:tc>
      </w:tr>
      <w:tr w:rsidRPr="00C91F05" w:rsidR="0028517E" w:rsidTr="00B953BC" w14:paraId="43FFF5C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28517E" w:rsidP="00C627D1" w:rsidRDefault="0028517E" w14:paraId="58903E02" w14:textId="77777777">
            <w:pPr>
              <w:pStyle w:val="Tabletextleft"/>
            </w:pPr>
            <w:r w:rsidRPr="00C91F05">
              <w:t>Electromagnetic Fields (EMF) </w:t>
            </w:r>
          </w:p>
        </w:tc>
        <w:tc>
          <w:tcPr>
            <w:tcW w:w="0" w:type="auto"/>
            <w:vMerge w:val="restart"/>
            <w:hideMark/>
          </w:tcPr>
          <w:p w:rsidRPr="00C91F05" w:rsidR="0028517E" w:rsidP="00C627D1" w:rsidRDefault="0028517E" w14:paraId="30A7B68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28517E" w:rsidP="00C627D1" w:rsidRDefault="0028517E" w14:paraId="2D125726"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 xml:space="preserve">EMF emissions from the </w:t>
            </w:r>
            <w:r w:rsidR="00061CE0">
              <w:t>turbines</w:t>
            </w:r>
            <w:r w:rsidRPr="00C91F05">
              <w:t> </w:t>
            </w:r>
          </w:p>
        </w:tc>
        <w:tc>
          <w:tcPr>
            <w:tcW w:w="5584" w:type="dxa"/>
            <w:hideMark/>
          </w:tcPr>
          <w:p w:rsidRPr="00C91F05" w:rsidR="0028517E" w:rsidP="00C627D1" w:rsidRDefault="0028517E" w14:paraId="33A61B2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Potential electromagnetic field emissions interfering with the surrounding environment </w:t>
            </w:r>
          </w:p>
        </w:tc>
        <w:tc>
          <w:tcPr>
            <w:tcW w:w="1552" w:type="dxa"/>
            <w:shd w:val="clear" w:color="auto" w:fill="F0EFED" w:themeFill="accent5" w:themeFillTint="33"/>
            <w:hideMark/>
          </w:tcPr>
          <w:p w:rsidRPr="00C91F05" w:rsidR="0028517E" w:rsidP="00C627D1" w:rsidRDefault="0028517E" w14:paraId="066D8D6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28517E" w:rsidP="00C627D1" w:rsidRDefault="0028517E" w14:paraId="33D66C2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28517E" w:rsidTr="00B953BC" w14:paraId="39BF91A6"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4D8586F3" w14:textId="77777777">
            <w:pPr>
              <w:pStyle w:val="Tabletextleft"/>
            </w:pPr>
          </w:p>
        </w:tc>
        <w:tc>
          <w:tcPr>
            <w:tcW w:w="0" w:type="auto"/>
            <w:vMerge/>
            <w:hideMark/>
          </w:tcPr>
          <w:p w:rsidRPr="00C91F05" w:rsidR="0028517E" w:rsidP="00C627D1" w:rsidRDefault="0028517E" w14:paraId="1696EB13"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28517E" w:rsidP="00C627D1" w:rsidRDefault="0028517E" w14:paraId="36C506B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EMF emissions from the 30 kV electrical network, the 30/330 kV step-up </w:t>
            </w:r>
            <w:proofErr w:type="spellStart"/>
            <w:r w:rsidRPr="00C91F05">
              <w:t>Mančiai</w:t>
            </w:r>
            <w:proofErr w:type="spellEnd"/>
            <w:r w:rsidRPr="00C91F05">
              <w:t> substation and the 330 kV cable </w:t>
            </w:r>
          </w:p>
        </w:tc>
        <w:tc>
          <w:tcPr>
            <w:tcW w:w="5584" w:type="dxa"/>
            <w:hideMark/>
          </w:tcPr>
          <w:p w:rsidRPr="00C91F05" w:rsidR="0028517E" w:rsidP="00C627D1" w:rsidRDefault="0028517E" w14:paraId="3F9FEAB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Potential electromagnetic field emissions interfering with the surrounding environment </w:t>
            </w:r>
          </w:p>
        </w:tc>
        <w:tc>
          <w:tcPr>
            <w:tcW w:w="1552" w:type="dxa"/>
            <w:shd w:val="clear" w:color="auto" w:fill="F0EFED" w:themeFill="accent5" w:themeFillTint="33"/>
            <w:hideMark/>
          </w:tcPr>
          <w:p w:rsidRPr="00C91F05" w:rsidR="0028517E" w:rsidP="00C627D1" w:rsidRDefault="0028517E" w14:paraId="74FBF32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28517E" w:rsidP="00C627D1" w:rsidRDefault="0028517E" w14:paraId="00AAF68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28517E" w:rsidTr="00B953BC" w14:paraId="003AD5C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28517E" w:rsidP="00C627D1" w:rsidRDefault="0028517E" w14:paraId="05435E88" w14:textId="77777777">
            <w:pPr>
              <w:pStyle w:val="Tabletextleft"/>
            </w:pPr>
            <w:r w:rsidRPr="00C91F05">
              <w:t>Surface Water</w:t>
            </w:r>
            <w:r w:rsidR="006966D6">
              <w:t>s</w:t>
            </w:r>
          </w:p>
        </w:tc>
        <w:tc>
          <w:tcPr>
            <w:tcW w:w="0" w:type="auto"/>
            <w:vMerge w:val="restart"/>
            <w:hideMark/>
          </w:tcPr>
          <w:p w:rsidRPr="00C91F05" w:rsidR="0028517E" w:rsidP="00C627D1" w:rsidRDefault="0028517E" w14:paraId="048E427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28517E" w:rsidP="00C627D1" w:rsidRDefault="0028517E" w14:paraId="609814B6"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Excavation and earthworks for site preparation and construction (runoff, increased turbidity, contaminants) </w:t>
            </w:r>
          </w:p>
        </w:tc>
        <w:tc>
          <w:tcPr>
            <w:tcW w:w="5584" w:type="dxa"/>
            <w:hideMark/>
          </w:tcPr>
          <w:p w:rsidRPr="00C91F05" w:rsidR="0028517E" w:rsidP="00C627D1" w:rsidRDefault="0028517E" w14:paraId="455F694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Potential deterioration of surface water quality </w:t>
            </w:r>
          </w:p>
        </w:tc>
        <w:tc>
          <w:tcPr>
            <w:tcW w:w="1552" w:type="dxa"/>
            <w:shd w:val="clear" w:color="auto" w:fill="FFFF00"/>
            <w:hideMark/>
          </w:tcPr>
          <w:p w:rsidRPr="00C91F05" w:rsidR="0028517E" w:rsidP="00C627D1" w:rsidRDefault="0028517E" w14:paraId="7856967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28517E" w:rsidP="00C627D1" w:rsidRDefault="0028517E" w14:paraId="2CD8477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28517E" w:rsidTr="00B953BC" w14:paraId="379CE6FA"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6C2837EA" w14:textId="77777777">
            <w:pPr>
              <w:pStyle w:val="Tabletextleft"/>
            </w:pPr>
          </w:p>
        </w:tc>
        <w:tc>
          <w:tcPr>
            <w:tcW w:w="0" w:type="auto"/>
            <w:vMerge/>
            <w:hideMark/>
          </w:tcPr>
          <w:p w:rsidRPr="00C91F05" w:rsidR="0028517E" w:rsidP="00C627D1" w:rsidRDefault="0028517E" w14:paraId="5DF5F92E"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28517E" w:rsidP="00C627D1" w:rsidRDefault="0028517E" w14:paraId="4065349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Chemical / fuel spills </w:t>
            </w:r>
          </w:p>
        </w:tc>
        <w:tc>
          <w:tcPr>
            <w:tcW w:w="5584" w:type="dxa"/>
            <w:hideMark/>
          </w:tcPr>
          <w:p w:rsidRPr="00C91F05" w:rsidR="0028517E" w:rsidP="00C627D1" w:rsidRDefault="0028517E" w14:paraId="059FB81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Potential deterioration of surface water quality from fuels, lubricant oils and chemicals </w:t>
            </w:r>
          </w:p>
        </w:tc>
        <w:tc>
          <w:tcPr>
            <w:tcW w:w="1552" w:type="dxa"/>
            <w:shd w:val="clear" w:color="auto" w:fill="FFFF00"/>
            <w:hideMark/>
          </w:tcPr>
          <w:p w:rsidRPr="00C91F05" w:rsidR="0028517E" w:rsidP="00C627D1" w:rsidRDefault="0028517E" w14:paraId="5B65EA0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28517E" w:rsidP="00C627D1" w:rsidRDefault="0028517E" w14:paraId="6FD0C83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C91F05" w:rsidTr="00B953BC" w14:paraId="12F2A0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C91F05" w:rsidP="00C627D1" w:rsidRDefault="00C91F05" w14:paraId="1955E34F" w14:textId="77777777">
            <w:pPr>
              <w:pStyle w:val="Tabletextleft"/>
            </w:pPr>
          </w:p>
        </w:tc>
        <w:tc>
          <w:tcPr>
            <w:tcW w:w="0" w:type="auto"/>
            <w:hideMark/>
          </w:tcPr>
          <w:p w:rsidRPr="00C91F05" w:rsidR="00C91F05" w:rsidP="00C627D1" w:rsidRDefault="00C91F05" w14:paraId="0EFE030D"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C91F05" w:rsidP="00C627D1" w:rsidRDefault="00C91F05" w14:paraId="41C7C9C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Spills from fuels, lubricant oils and chemicals (maintenance vehicles) </w:t>
            </w:r>
          </w:p>
        </w:tc>
        <w:tc>
          <w:tcPr>
            <w:tcW w:w="5584" w:type="dxa"/>
            <w:hideMark/>
          </w:tcPr>
          <w:p w:rsidRPr="00C91F05" w:rsidR="00C91F05" w:rsidP="00C627D1" w:rsidRDefault="00C91F05" w14:paraId="2895097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Potential deterioration of surface water quality </w:t>
            </w:r>
          </w:p>
        </w:tc>
        <w:tc>
          <w:tcPr>
            <w:tcW w:w="1552" w:type="dxa"/>
            <w:shd w:val="clear" w:color="auto" w:fill="F0EFED" w:themeFill="accent5" w:themeFillTint="33"/>
            <w:hideMark/>
          </w:tcPr>
          <w:p w:rsidRPr="00C91F05" w:rsidR="00C91F05" w:rsidP="00C627D1" w:rsidRDefault="00C91F05" w14:paraId="78993E8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C91F05" w:rsidP="00C627D1" w:rsidRDefault="00C91F05" w14:paraId="2A0167A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28517E" w:rsidTr="00B953BC" w14:paraId="3C335F91"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28517E" w:rsidP="00C627D1" w:rsidRDefault="0028517E" w14:paraId="00FD7981" w14:textId="77777777">
            <w:pPr>
              <w:pStyle w:val="Tabletextleft"/>
            </w:pPr>
            <w:r w:rsidRPr="00C91F05">
              <w:t>Soils </w:t>
            </w:r>
          </w:p>
        </w:tc>
        <w:tc>
          <w:tcPr>
            <w:tcW w:w="0" w:type="auto"/>
            <w:vMerge w:val="restart"/>
            <w:hideMark/>
          </w:tcPr>
          <w:p w:rsidRPr="00C91F05" w:rsidR="0028517E" w:rsidP="008A5CB7" w:rsidRDefault="0028517E" w14:paraId="172B0C2D"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p w:rsidRPr="00C91F05" w:rsidR="0028517E" w:rsidP="00C627D1" w:rsidRDefault="0028517E" w14:paraId="697EEAA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w:t>
            </w:r>
          </w:p>
        </w:tc>
        <w:tc>
          <w:tcPr>
            <w:tcW w:w="0" w:type="auto"/>
            <w:hideMark/>
          </w:tcPr>
          <w:p w:rsidRPr="00C91F05" w:rsidR="0028517E" w:rsidP="00C627D1" w:rsidRDefault="0028517E" w14:paraId="44FDA30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All construction works involving excavation, vegetation removal, movement/storage of loose soil and passage of heavy vehicles </w:t>
            </w:r>
          </w:p>
        </w:tc>
        <w:tc>
          <w:tcPr>
            <w:tcW w:w="5584" w:type="dxa"/>
            <w:hideMark/>
          </w:tcPr>
          <w:p w:rsidRPr="00C91F05" w:rsidR="0028517E" w:rsidP="00C627D1" w:rsidRDefault="0028517E" w14:paraId="51646AA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Physical disturbance, including degradation of structure (compaction/vegetation removal) and soil loss (erosion) </w:t>
            </w:r>
          </w:p>
        </w:tc>
        <w:tc>
          <w:tcPr>
            <w:tcW w:w="1552" w:type="dxa"/>
            <w:shd w:val="clear" w:color="auto" w:fill="FFFF00"/>
            <w:hideMark/>
          </w:tcPr>
          <w:p w:rsidRPr="00C91F05" w:rsidR="0028517E" w:rsidP="00C627D1" w:rsidRDefault="0028517E" w14:paraId="145BA4F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28517E" w:rsidP="00C627D1" w:rsidRDefault="0028517E" w14:paraId="1AD36E18"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28517E" w:rsidTr="00B953BC" w14:paraId="2A054BA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19E61725" w14:textId="77777777">
            <w:pPr>
              <w:pStyle w:val="Tabletextleft"/>
            </w:pPr>
          </w:p>
        </w:tc>
        <w:tc>
          <w:tcPr>
            <w:tcW w:w="0" w:type="auto"/>
            <w:vMerge/>
            <w:hideMark/>
          </w:tcPr>
          <w:p w:rsidRPr="00C91F05" w:rsidR="0028517E" w:rsidP="00C627D1" w:rsidRDefault="0028517E" w14:paraId="2B129546"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28517E" w:rsidP="00C627D1" w:rsidRDefault="0028517E" w14:paraId="02F5661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Occupation of land (access roads, working areas, hardstand/laydown areas, storage) </w:t>
            </w:r>
          </w:p>
        </w:tc>
        <w:tc>
          <w:tcPr>
            <w:tcW w:w="5584" w:type="dxa"/>
            <w:hideMark/>
          </w:tcPr>
          <w:p w:rsidRPr="00C91F05" w:rsidR="0028517E" w:rsidP="00C627D1" w:rsidRDefault="0028517E" w14:paraId="1B59402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Unavailability of fertile agricultural soil </w:t>
            </w:r>
          </w:p>
        </w:tc>
        <w:tc>
          <w:tcPr>
            <w:tcW w:w="1552" w:type="dxa"/>
            <w:shd w:val="clear" w:color="auto" w:fill="FFFF00"/>
            <w:hideMark/>
          </w:tcPr>
          <w:p w:rsidRPr="00C91F05" w:rsidR="0028517E" w:rsidP="00C627D1" w:rsidRDefault="0028517E" w14:paraId="49FF689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28517E" w:rsidP="00C627D1" w:rsidRDefault="0028517E" w14:paraId="665D72AD"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C91F05" w:rsidTr="00B953BC" w14:paraId="7C6EA828"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C91F05" w:rsidP="00C627D1" w:rsidRDefault="00C91F05" w14:paraId="2834730E" w14:textId="77777777">
            <w:pPr>
              <w:pStyle w:val="Tabletextleft"/>
            </w:pPr>
          </w:p>
        </w:tc>
        <w:tc>
          <w:tcPr>
            <w:tcW w:w="0" w:type="auto"/>
            <w:hideMark/>
          </w:tcPr>
          <w:p w:rsidRPr="00C91F05" w:rsidR="00C91F05" w:rsidP="00C627D1" w:rsidRDefault="00C91F05" w14:paraId="7F2E9FB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C91F05" w:rsidP="00C627D1" w:rsidRDefault="00C91F05" w14:paraId="3AB1780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Long-term occupation of land by the Project’s operational assets (</w:t>
            </w:r>
            <w:r w:rsidR="00061CE0">
              <w:t>turbines</w:t>
            </w:r>
            <w:r w:rsidRPr="00C91F05">
              <w:t xml:space="preserve">, PV arrays, </w:t>
            </w:r>
            <w:r w:rsidR="00F36337">
              <w:t>Battery Energy Storage System</w:t>
            </w:r>
            <w:r w:rsidRPr="00C91F05">
              <w:t>, substation, access roads) </w:t>
            </w:r>
          </w:p>
        </w:tc>
        <w:tc>
          <w:tcPr>
            <w:tcW w:w="5584" w:type="dxa"/>
            <w:hideMark/>
          </w:tcPr>
          <w:p w:rsidRPr="00C91F05" w:rsidR="00C91F05" w:rsidP="00C627D1" w:rsidRDefault="00C91F05" w14:paraId="4556BB3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Unavailability of fertile agricultural soil </w:t>
            </w:r>
          </w:p>
        </w:tc>
        <w:tc>
          <w:tcPr>
            <w:tcW w:w="1552" w:type="dxa"/>
            <w:shd w:val="clear" w:color="auto" w:fill="FFFF00"/>
            <w:hideMark/>
          </w:tcPr>
          <w:p w:rsidRPr="00C91F05" w:rsidR="00C91F05" w:rsidP="00C627D1" w:rsidRDefault="00C91F05" w14:paraId="2B595E43"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C91F05" w:rsidP="00C627D1" w:rsidRDefault="00C91F05" w14:paraId="1E82010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28517E" w:rsidTr="00B953BC" w14:paraId="535825E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28517E" w:rsidP="00C627D1" w:rsidRDefault="0028517E" w14:paraId="3C360A55" w14:textId="77777777">
            <w:pPr>
              <w:pStyle w:val="Tabletextleft"/>
            </w:pPr>
            <w:r w:rsidRPr="00C91F05">
              <w:t>Landscape &amp; Visual Amenity </w:t>
            </w:r>
          </w:p>
        </w:tc>
        <w:tc>
          <w:tcPr>
            <w:tcW w:w="0" w:type="auto"/>
            <w:vMerge w:val="restart"/>
            <w:hideMark/>
          </w:tcPr>
          <w:p w:rsidRPr="00C91F05" w:rsidR="0028517E" w:rsidP="00C627D1" w:rsidRDefault="0028517E" w14:paraId="003725D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28517E" w:rsidP="00C627D1" w:rsidRDefault="0028517E" w14:paraId="5EB35D1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Site preparation works; construction and installation of Project components; use of cranes, heavy machinery and construction traffic </w:t>
            </w:r>
          </w:p>
        </w:tc>
        <w:tc>
          <w:tcPr>
            <w:tcW w:w="5584" w:type="dxa"/>
            <w:hideMark/>
          </w:tcPr>
          <w:p w:rsidRPr="00C91F05" w:rsidR="0028517E" w:rsidP="00C627D1" w:rsidRDefault="0028517E" w14:paraId="2207B0E6"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Physical changes to elements that constitute the landscape and temporary visual impact </w:t>
            </w:r>
          </w:p>
        </w:tc>
        <w:tc>
          <w:tcPr>
            <w:tcW w:w="1552" w:type="dxa"/>
            <w:shd w:val="clear" w:color="auto" w:fill="FFFF00"/>
            <w:hideMark/>
          </w:tcPr>
          <w:p w:rsidRPr="00C91F05" w:rsidR="0028517E" w:rsidP="00C627D1" w:rsidRDefault="0028517E" w14:paraId="1C1A327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3242" w:type="dxa"/>
            <w:shd w:val="clear" w:color="auto" w:fill="F0EFED" w:themeFill="accent5" w:themeFillTint="33"/>
            <w:hideMark/>
          </w:tcPr>
          <w:p w:rsidRPr="00C91F05" w:rsidR="0028517E" w:rsidP="00C627D1" w:rsidRDefault="0028517E" w14:paraId="340F8B1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28517E" w:rsidTr="00B953BC" w14:paraId="528C1C2B"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77B41238" w14:textId="77777777">
            <w:pPr>
              <w:pStyle w:val="Tabletextleft"/>
            </w:pPr>
          </w:p>
        </w:tc>
        <w:tc>
          <w:tcPr>
            <w:tcW w:w="0" w:type="auto"/>
            <w:vMerge/>
            <w:hideMark/>
          </w:tcPr>
          <w:p w:rsidRPr="00C91F05" w:rsidR="0028517E" w:rsidP="00C627D1" w:rsidRDefault="0028517E" w14:paraId="522BEAB9"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28517E" w:rsidP="00C627D1" w:rsidRDefault="0028517E" w14:paraId="79D8A92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Temporary construction lighting </w:t>
            </w:r>
          </w:p>
        </w:tc>
        <w:tc>
          <w:tcPr>
            <w:tcW w:w="5584" w:type="dxa"/>
            <w:hideMark/>
          </w:tcPr>
          <w:p w:rsidRPr="00C91F05" w:rsidR="0028517E" w:rsidP="00C627D1" w:rsidRDefault="0028517E" w14:paraId="07DD1C6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Lighting impact </w:t>
            </w:r>
          </w:p>
        </w:tc>
        <w:tc>
          <w:tcPr>
            <w:tcW w:w="1552" w:type="dxa"/>
            <w:shd w:val="clear" w:color="auto" w:fill="FFFF00"/>
            <w:hideMark/>
          </w:tcPr>
          <w:p w:rsidRPr="00C91F05" w:rsidR="0028517E" w:rsidP="00C627D1" w:rsidRDefault="0028517E" w14:paraId="48964A2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3242" w:type="dxa"/>
            <w:shd w:val="clear" w:color="auto" w:fill="FFFF00"/>
            <w:hideMark/>
          </w:tcPr>
          <w:p w:rsidRPr="00C91F05" w:rsidR="0028517E" w:rsidP="00C627D1" w:rsidRDefault="0028517E" w14:paraId="48A73AE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28517E" w:rsidTr="00B953BC" w14:paraId="1623DC7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64216C72" w14:textId="77777777">
            <w:pPr>
              <w:pStyle w:val="Tabletextleft"/>
            </w:pPr>
          </w:p>
        </w:tc>
        <w:tc>
          <w:tcPr>
            <w:tcW w:w="0" w:type="auto"/>
            <w:vMerge w:val="restart"/>
            <w:hideMark/>
          </w:tcPr>
          <w:p w:rsidRPr="00C91F05" w:rsidR="0028517E" w:rsidP="00C627D1" w:rsidRDefault="0028517E" w14:paraId="714A2E8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28517E" w:rsidP="00C627D1" w:rsidRDefault="0028517E" w14:paraId="45E8A89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Permanent land intake from Project infrastructures (</w:t>
            </w:r>
            <w:r w:rsidR="00061CE0">
              <w:t>turbines</w:t>
            </w:r>
            <w:r w:rsidRPr="00C91F05">
              <w:t xml:space="preserve"> foundations, PV arrays, </w:t>
            </w:r>
            <w:r w:rsidR="00F36337">
              <w:t>Battery Energy Storage System</w:t>
            </w:r>
            <w:r w:rsidRPr="00C91F05">
              <w:t>, substation, access roads) </w:t>
            </w:r>
          </w:p>
        </w:tc>
        <w:tc>
          <w:tcPr>
            <w:tcW w:w="5584" w:type="dxa"/>
            <w:hideMark/>
          </w:tcPr>
          <w:p w:rsidRPr="00C91F05" w:rsidR="0028517E" w:rsidP="00C627D1" w:rsidRDefault="0028517E" w14:paraId="0998B34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Physical changes to elements that constitute the landscape and visual impact on local receptors </w:t>
            </w:r>
          </w:p>
        </w:tc>
        <w:tc>
          <w:tcPr>
            <w:tcW w:w="1552" w:type="dxa"/>
            <w:shd w:val="clear" w:color="auto" w:fill="FFFF00"/>
            <w:hideMark/>
          </w:tcPr>
          <w:p w:rsidRPr="00C91F05" w:rsidR="0028517E" w:rsidP="00C627D1" w:rsidRDefault="0028517E" w14:paraId="4221648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3242" w:type="dxa"/>
            <w:shd w:val="clear" w:color="auto" w:fill="FFFF00"/>
            <w:hideMark/>
          </w:tcPr>
          <w:p w:rsidRPr="00C91F05" w:rsidR="0028517E" w:rsidP="00C627D1" w:rsidRDefault="0028517E" w14:paraId="161A9DC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28517E" w:rsidTr="00B953BC" w14:paraId="2F2AD690"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78CDC720" w14:textId="77777777">
            <w:pPr>
              <w:pStyle w:val="Tabletextleft"/>
            </w:pPr>
          </w:p>
        </w:tc>
        <w:tc>
          <w:tcPr>
            <w:tcW w:w="0" w:type="auto"/>
            <w:vMerge/>
            <w:hideMark/>
          </w:tcPr>
          <w:p w:rsidRPr="00C91F05" w:rsidR="0028517E" w:rsidP="00C627D1" w:rsidRDefault="0028517E" w14:paraId="095D072C"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28517E" w:rsidP="00C627D1" w:rsidRDefault="0028517E" w14:paraId="50E8CFD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Physical presence and operation of Project infrastructures </w:t>
            </w:r>
          </w:p>
        </w:tc>
        <w:tc>
          <w:tcPr>
            <w:tcW w:w="5584" w:type="dxa"/>
            <w:hideMark/>
          </w:tcPr>
          <w:p w:rsidRPr="00C91F05" w:rsidR="0028517E" w:rsidP="00C627D1" w:rsidRDefault="0028517E" w14:paraId="0E7B49E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Lighting impact </w:t>
            </w:r>
          </w:p>
        </w:tc>
        <w:tc>
          <w:tcPr>
            <w:tcW w:w="1552" w:type="dxa"/>
            <w:shd w:val="clear" w:color="auto" w:fill="FFFF00"/>
            <w:hideMark/>
          </w:tcPr>
          <w:p w:rsidRPr="00C91F05" w:rsidR="0028517E" w:rsidP="00C627D1" w:rsidRDefault="0028517E" w14:paraId="2ACFA72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3242" w:type="dxa"/>
            <w:shd w:val="clear" w:color="auto" w:fill="FFFF00"/>
            <w:hideMark/>
          </w:tcPr>
          <w:p w:rsidRPr="00C91F05" w:rsidR="0028517E" w:rsidP="00C627D1" w:rsidRDefault="0028517E" w14:paraId="7B4C0A0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28517E" w:rsidTr="00B953BC" w14:paraId="1C9C00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1976288F" w14:textId="77777777">
            <w:pPr>
              <w:pStyle w:val="Tabletextleft"/>
            </w:pPr>
          </w:p>
        </w:tc>
        <w:tc>
          <w:tcPr>
            <w:tcW w:w="0" w:type="auto"/>
            <w:vMerge/>
            <w:hideMark/>
          </w:tcPr>
          <w:p w:rsidRPr="00C91F05" w:rsidR="0028517E" w:rsidP="00C627D1" w:rsidRDefault="0028517E" w14:paraId="64FEAC0C"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28517E" w:rsidP="00C627D1" w:rsidRDefault="0028517E" w14:paraId="191B27B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of Solar PV arrays </w:t>
            </w:r>
          </w:p>
        </w:tc>
        <w:tc>
          <w:tcPr>
            <w:tcW w:w="5584" w:type="dxa"/>
            <w:hideMark/>
          </w:tcPr>
          <w:p w:rsidRPr="00C91F05" w:rsidR="0028517E" w:rsidP="00C627D1" w:rsidRDefault="0028517E" w14:paraId="41D086A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Potential glint and glare effects </w:t>
            </w:r>
          </w:p>
        </w:tc>
        <w:tc>
          <w:tcPr>
            <w:tcW w:w="1552" w:type="dxa"/>
            <w:shd w:val="clear" w:color="auto" w:fill="F0EFED" w:themeFill="accent5" w:themeFillTint="33"/>
            <w:hideMark/>
          </w:tcPr>
          <w:p w:rsidRPr="00C91F05" w:rsidR="0028517E" w:rsidP="00C627D1" w:rsidRDefault="0028517E" w14:paraId="77C9A9D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3242" w:type="dxa"/>
            <w:shd w:val="clear" w:color="auto" w:fill="F0EFED" w:themeFill="accent5" w:themeFillTint="33"/>
            <w:hideMark/>
          </w:tcPr>
          <w:p w:rsidRPr="00C91F05" w:rsidR="0028517E" w:rsidP="00C627D1" w:rsidRDefault="0028517E" w14:paraId="0E84ED9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28517E" w:rsidTr="00B953BC" w14:paraId="796EB91E"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28517E" w:rsidP="00C627D1" w:rsidRDefault="0028517E" w14:paraId="27D7290A" w14:textId="77777777">
            <w:pPr>
              <w:pStyle w:val="Tabletextleft"/>
            </w:pPr>
          </w:p>
        </w:tc>
        <w:tc>
          <w:tcPr>
            <w:tcW w:w="0" w:type="auto"/>
            <w:vMerge/>
            <w:hideMark/>
          </w:tcPr>
          <w:p w:rsidRPr="00C91F05" w:rsidR="0028517E" w:rsidP="00C627D1" w:rsidRDefault="0028517E" w14:paraId="044E2E71"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28517E" w:rsidP="00C627D1" w:rsidRDefault="0028517E" w14:paraId="4658554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xml:space="preserve">Operation of </w:t>
            </w:r>
            <w:r w:rsidR="00061CE0">
              <w:t>turbines</w:t>
            </w:r>
            <w:r w:rsidRPr="00C91F05">
              <w:t> </w:t>
            </w:r>
          </w:p>
        </w:tc>
        <w:tc>
          <w:tcPr>
            <w:tcW w:w="5584" w:type="dxa"/>
            <w:hideMark/>
          </w:tcPr>
          <w:p w:rsidRPr="00C91F05" w:rsidR="0028517E" w:rsidP="00C627D1" w:rsidRDefault="0028517E" w14:paraId="45CD6A4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Shadow flicker effects </w:t>
            </w:r>
          </w:p>
        </w:tc>
        <w:tc>
          <w:tcPr>
            <w:tcW w:w="1552" w:type="dxa"/>
            <w:shd w:val="clear" w:color="auto" w:fill="FFC000"/>
            <w:hideMark/>
          </w:tcPr>
          <w:p w:rsidRPr="00C91F05" w:rsidR="0028517E" w:rsidP="00C627D1" w:rsidRDefault="0028517E" w14:paraId="7472F09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3242" w:type="dxa"/>
            <w:shd w:val="clear" w:color="auto" w:fill="FFFF00"/>
            <w:hideMark/>
          </w:tcPr>
          <w:p w:rsidRPr="00C91F05" w:rsidR="0028517E" w:rsidP="00C627D1" w:rsidRDefault="0028517E" w14:paraId="7883F58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bl>
    <w:p w:rsidR="00B12FE4" w:rsidP="005225BF" w:rsidRDefault="00B12FE4" w14:paraId="75D55AEB" w14:textId="77777777">
      <w:pPr>
        <w:spacing w:line="276" w:lineRule="auto"/>
        <w:jc w:val="both"/>
        <w:rPr>
          <w:szCs w:val="20"/>
        </w:rPr>
      </w:pPr>
    </w:p>
    <w:p w:rsidR="00235B8D" w:rsidP="00C627D1" w:rsidRDefault="00235B8D" w14:paraId="150DF232" w14:textId="222075BD">
      <w:pPr>
        <w:pStyle w:val="Caption"/>
      </w:pPr>
      <w:bookmarkStart w:name="_Toc236755449" w:id="215"/>
      <w:r>
        <w:t xml:space="preserve">Table </w:t>
      </w:r>
      <w:r w:rsidR="00196BAE">
        <w:fldChar w:fldCharType="begin"/>
      </w:r>
      <w:r w:rsidR="00196BAE">
        <w:instrText xml:space="preserve"> STYLEREF 1 \s </w:instrText>
      </w:r>
      <w:r w:rsidR="00196BAE">
        <w:fldChar w:fldCharType="separate"/>
      </w:r>
      <w:r w:rsidR="00196BAE">
        <w:rPr>
          <w:noProof/>
        </w:rPr>
        <w:t>7</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2</w:t>
      </w:r>
      <w:r w:rsidR="00196BAE">
        <w:fldChar w:fldCharType="end"/>
      </w:r>
      <w:r>
        <w:t xml:space="preserve"> Project impacts on the biological environment</w:t>
      </w:r>
      <w:bookmarkEnd w:id="215"/>
    </w:p>
    <w:tbl>
      <w:tblPr>
        <w:tblStyle w:val="ERMTable11"/>
        <w:tblW w:w="0" w:type="auto"/>
        <w:tblLook w:val="04A0" w:firstRow="1" w:lastRow="0" w:firstColumn="1" w:lastColumn="0" w:noHBand="0" w:noVBand="1"/>
      </w:tblPr>
      <w:tblGrid>
        <w:gridCol w:w="1956"/>
        <w:gridCol w:w="1473"/>
        <w:gridCol w:w="8338"/>
        <w:gridCol w:w="4550"/>
        <w:gridCol w:w="2388"/>
        <w:gridCol w:w="2823"/>
      </w:tblGrid>
      <w:tr w:rsidRPr="00C91F05" w:rsidR="00B12FE4" w:rsidTr="2DC30B3A" w14:paraId="762EF96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Pr="00C91F05" w:rsidR="00B12FE4" w:rsidRDefault="00B12FE4" w14:paraId="53111ABD" w14:textId="77777777">
            <w:pPr>
              <w:pStyle w:val="Tabletextleft"/>
            </w:pPr>
            <w:r w:rsidRPr="00C91F05">
              <w:t>Receptor </w:t>
            </w:r>
          </w:p>
        </w:tc>
        <w:tc>
          <w:tcPr>
            <w:tcW w:w="0" w:type="auto"/>
            <w:hideMark/>
          </w:tcPr>
          <w:p w:rsidRPr="00C91F05" w:rsidR="00B12FE4" w:rsidRDefault="00B12FE4" w14:paraId="523BB5CD"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Phase </w:t>
            </w:r>
          </w:p>
        </w:tc>
        <w:tc>
          <w:tcPr>
            <w:tcW w:w="0" w:type="auto"/>
            <w:hideMark/>
          </w:tcPr>
          <w:p w:rsidRPr="00C91F05" w:rsidR="00B12FE4" w:rsidRDefault="00B12FE4" w14:paraId="57BA5DF3"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Impact source(s) </w:t>
            </w:r>
          </w:p>
        </w:tc>
        <w:tc>
          <w:tcPr>
            <w:tcW w:w="0" w:type="auto"/>
            <w:hideMark/>
          </w:tcPr>
          <w:p w:rsidRPr="00C91F05" w:rsidR="00B12FE4" w:rsidRDefault="00B12FE4" w14:paraId="23B3235F"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Impact </w:t>
            </w:r>
          </w:p>
        </w:tc>
        <w:tc>
          <w:tcPr>
            <w:tcW w:w="0" w:type="auto"/>
            <w:hideMark/>
          </w:tcPr>
          <w:p w:rsidRPr="00C91F05" w:rsidR="00B12FE4" w:rsidRDefault="00B12FE4" w14:paraId="2A60C32A"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Significance </w:t>
            </w:r>
          </w:p>
        </w:tc>
        <w:tc>
          <w:tcPr>
            <w:tcW w:w="0" w:type="auto"/>
            <w:hideMark/>
          </w:tcPr>
          <w:p w:rsidRPr="00C91F05" w:rsidR="00B12FE4" w:rsidRDefault="00B12FE4" w14:paraId="5D2BD8F4"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Residual significance (after mitigation) </w:t>
            </w:r>
          </w:p>
        </w:tc>
      </w:tr>
      <w:tr w:rsidRPr="00C91F05" w:rsidR="00852657" w:rsidTr="2DC30B3A" w14:paraId="24B9E7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852657" w:rsidRDefault="00852657" w14:paraId="0322F2C9" w14:textId="77777777">
            <w:pPr>
              <w:pStyle w:val="Tabletextleft"/>
            </w:pPr>
            <w:r w:rsidRPr="00C91F05">
              <w:t>Terrestrial Habitats &amp; Flora </w:t>
            </w:r>
          </w:p>
        </w:tc>
        <w:tc>
          <w:tcPr>
            <w:tcW w:w="0" w:type="auto"/>
            <w:vMerge w:val="restart"/>
            <w:hideMark/>
          </w:tcPr>
          <w:p w:rsidRPr="00C91F05" w:rsidR="00852657" w:rsidRDefault="00852657" w14:paraId="6EC8C0FD"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vMerge w:val="restart"/>
            <w:hideMark/>
          </w:tcPr>
          <w:p w:rsidRPr="00C91F05" w:rsidR="00852657" w:rsidRDefault="00852657" w14:paraId="26A09E0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Site preparation works; excavation and earthworks (</w:t>
            </w:r>
            <w:r w:rsidR="00061CE0">
              <w:t>turbines</w:t>
            </w:r>
            <w:r w:rsidRPr="00C91F05">
              <w:t xml:space="preserve">, PVs, </w:t>
            </w:r>
            <w:r w:rsidR="00F36337">
              <w:t>Battery Energy Storage System</w:t>
            </w:r>
            <w:r w:rsidRPr="00C91F05">
              <w:t>, onshore substation, 30 kV cabling network, 330 kV cable) </w:t>
            </w:r>
          </w:p>
        </w:tc>
        <w:tc>
          <w:tcPr>
            <w:tcW w:w="0" w:type="auto"/>
            <w:hideMark/>
          </w:tcPr>
          <w:p w:rsidRPr="00C91F05" w:rsidR="00852657" w:rsidRDefault="00852657" w14:paraId="7ADC381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Habitat loss and degradation </w:t>
            </w:r>
          </w:p>
        </w:tc>
        <w:tc>
          <w:tcPr>
            <w:tcW w:w="0" w:type="auto"/>
            <w:shd w:val="clear" w:color="auto" w:fill="F0EFED" w:themeFill="accent5" w:themeFillTint="33"/>
            <w:hideMark/>
          </w:tcPr>
          <w:p w:rsidRPr="00C91F05" w:rsidR="00852657" w:rsidRDefault="00852657" w14:paraId="6D61466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0" w:type="auto"/>
            <w:shd w:val="clear" w:color="auto" w:fill="F0EFED" w:themeFill="accent5" w:themeFillTint="33"/>
            <w:hideMark/>
          </w:tcPr>
          <w:p w:rsidRPr="00C91F05" w:rsidR="00852657" w:rsidRDefault="00852657" w14:paraId="47D72BD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852657" w:rsidTr="2DC30B3A" w14:paraId="5A5FDF04"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0AF2A771" w14:textId="77777777">
            <w:pPr>
              <w:pStyle w:val="Tabletextleft"/>
            </w:pPr>
          </w:p>
        </w:tc>
        <w:tc>
          <w:tcPr>
            <w:tcW w:w="0" w:type="auto"/>
            <w:vMerge/>
            <w:hideMark/>
          </w:tcPr>
          <w:p w:rsidRPr="00C91F05" w:rsidR="00852657" w:rsidRDefault="00852657" w14:paraId="1A0E4549"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vMerge/>
            <w:hideMark/>
          </w:tcPr>
          <w:p w:rsidRPr="00C91F05" w:rsidR="00852657" w:rsidRDefault="00852657" w14:paraId="3084D3F1"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852657" w:rsidRDefault="00852657" w14:paraId="72C396E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Habitat fragmentation </w:t>
            </w:r>
          </w:p>
        </w:tc>
        <w:tc>
          <w:tcPr>
            <w:tcW w:w="0" w:type="auto"/>
            <w:shd w:val="clear" w:color="auto" w:fill="F0EFED" w:themeFill="accent5" w:themeFillTint="33"/>
            <w:hideMark/>
          </w:tcPr>
          <w:p w:rsidRPr="00C91F05" w:rsidR="00852657" w:rsidRDefault="00852657" w14:paraId="5480C0E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c>
          <w:tcPr>
            <w:tcW w:w="0" w:type="auto"/>
            <w:shd w:val="clear" w:color="auto" w:fill="F0EFED" w:themeFill="accent5" w:themeFillTint="33"/>
            <w:hideMark/>
          </w:tcPr>
          <w:p w:rsidRPr="00C91F05" w:rsidR="00852657" w:rsidRDefault="00852657" w14:paraId="6A76607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852657" w:rsidTr="2DC30B3A" w14:paraId="064334D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2AFB8D39" w14:textId="77777777">
            <w:pPr>
              <w:pStyle w:val="Tabletextleft"/>
            </w:pPr>
          </w:p>
        </w:tc>
        <w:tc>
          <w:tcPr>
            <w:tcW w:w="0" w:type="auto"/>
            <w:vMerge/>
            <w:hideMark/>
          </w:tcPr>
          <w:p w:rsidRPr="00C91F05" w:rsidR="00852657" w:rsidRDefault="00852657" w14:paraId="0F658559"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vMerge/>
            <w:hideMark/>
          </w:tcPr>
          <w:p w:rsidRPr="00C91F05" w:rsidR="00852657" w:rsidRDefault="00852657" w14:paraId="44B95F4E"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852657" w:rsidRDefault="00852657" w14:paraId="168A011D"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risk of colonization by invasive or opportunistic species </w:t>
            </w:r>
          </w:p>
        </w:tc>
        <w:tc>
          <w:tcPr>
            <w:tcW w:w="0" w:type="auto"/>
            <w:shd w:val="clear" w:color="auto" w:fill="FFFF00"/>
            <w:hideMark/>
          </w:tcPr>
          <w:p w:rsidRPr="00C91F05" w:rsidR="00852657" w:rsidRDefault="00852657" w14:paraId="47597DD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0EFED" w:themeFill="accent5" w:themeFillTint="33"/>
            <w:hideMark/>
          </w:tcPr>
          <w:p w:rsidRPr="00C91F05" w:rsidR="00852657" w:rsidRDefault="00852657" w14:paraId="4F3D85C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852657" w:rsidTr="2DC30B3A" w14:paraId="7C316F4D"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5B4EB907" w14:textId="77777777">
            <w:pPr>
              <w:pStyle w:val="Tabletextleft"/>
            </w:pPr>
          </w:p>
        </w:tc>
        <w:tc>
          <w:tcPr>
            <w:tcW w:w="0" w:type="auto"/>
            <w:vMerge w:val="restart"/>
            <w:hideMark/>
          </w:tcPr>
          <w:p w:rsidRPr="00C91F05" w:rsidR="00852657" w:rsidRDefault="00852657" w14:paraId="761D1FB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vMerge w:val="restart"/>
            <w:hideMark/>
          </w:tcPr>
          <w:p w:rsidRPr="00C91F05" w:rsidR="00852657" w:rsidRDefault="00852657" w14:paraId="565708C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xml:space="preserve">Physical presence of </w:t>
            </w:r>
            <w:r w:rsidR="00061CE0">
              <w:t>turbines</w:t>
            </w:r>
            <w:r w:rsidRPr="00C91F05">
              <w:t xml:space="preserve">, access roads, </w:t>
            </w:r>
            <w:r w:rsidR="00F36337">
              <w:t>Battery Energy Storage System</w:t>
            </w:r>
            <w:r w:rsidRPr="00C91F05">
              <w:t>, substation and cabling network </w:t>
            </w:r>
          </w:p>
        </w:tc>
        <w:tc>
          <w:tcPr>
            <w:tcW w:w="0" w:type="auto"/>
            <w:hideMark/>
          </w:tcPr>
          <w:p w:rsidRPr="00C91F05" w:rsidR="00852657" w:rsidRDefault="00852657" w14:paraId="63F8647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Permanent habitat modification </w:t>
            </w:r>
          </w:p>
        </w:tc>
        <w:tc>
          <w:tcPr>
            <w:tcW w:w="0" w:type="auto"/>
            <w:shd w:val="clear" w:color="auto" w:fill="F0EFED" w:themeFill="accent5" w:themeFillTint="33"/>
            <w:hideMark/>
          </w:tcPr>
          <w:p w:rsidRPr="00C91F05" w:rsidR="00852657" w:rsidRDefault="00852657" w14:paraId="4B33804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c>
          <w:tcPr>
            <w:tcW w:w="0" w:type="auto"/>
            <w:shd w:val="clear" w:color="auto" w:fill="F0EFED" w:themeFill="accent5" w:themeFillTint="33"/>
            <w:hideMark/>
          </w:tcPr>
          <w:p w:rsidRPr="00C91F05" w:rsidR="00852657" w:rsidRDefault="00852657" w14:paraId="11CCE31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852657" w:rsidTr="2DC30B3A" w14:paraId="793975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0F87DDC7" w14:textId="77777777">
            <w:pPr>
              <w:pStyle w:val="Tabletextleft"/>
            </w:pPr>
          </w:p>
        </w:tc>
        <w:tc>
          <w:tcPr>
            <w:tcW w:w="0" w:type="auto"/>
            <w:vMerge/>
            <w:hideMark/>
          </w:tcPr>
          <w:p w:rsidRPr="00C91F05" w:rsidR="00852657" w:rsidRDefault="00852657" w14:paraId="6A53D80F"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vMerge/>
            <w:hideMark/>
          </w:tcPr>
          <w:p w:rsidRPr="00C91F05" w:rsidR="00852657" w:rsidRDefault="00852657" w14:paraId="2D949D34"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852657" w:rsidRDefault="00852657" w14:paraId="395FA0F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Habitat fragmentation / alteration of ecological connectivity </w:t>
            </w:r>
          </w:p>
        </w:tc>
        <w:tc>
          <w:tcPr>
            <w:tcW w:w="0" w:type="auto"/>
            <w:shd w:val="clear" w:color="auto" w:fill="FFFF00"/>
            <w:hideMark/>
          </w:tcPr>
          <w:p w:rsidRPr="00C91F05" w:rsidR="00852657" w:rsidRDefault="00852657" w14:paraId="24B0069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FFF00"/>
            <w:hideMark/>
          </w:tcPr>
          <w:p w:rsidRPr="00C91F05" w:rsidR="00852657" w:rsidRDefault="00852657" w14:paraId="0FF9B24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5B24D8" w:rsidTr="2DC30B3A" w14:paraId="63DD3460"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5B24D8" w:rsidRDefault="005B24D8" w14:paraId="2C685CA3" w14:textId="77777777">
            <w:pPr>
              <w:pStyle w:val="Tabletextleft"/>
            </w:pPr>
            <w:r w:rsidRPr="00C91F05">
              <w:t>Terrestrial Fauna </w:t>
            </w:r>
          </w:p>
          <w:p w:rsidRPr="00C91F05" w:rsidR="005B24D8" w:rsidRDefault="005B24D8" w14:paraId="3AB6B11B" w14:textId="77777777">
            <w:pPr>
              <w:pStyle w:val="Tabletextleft"/>
            </w:pPr>
            <w:r w:rsidRPr="00C91F05">
              <w:t>(fauna / birds &amp; bats) </w:t>
            </w:r>
          </w:p>
        </w:tc>
        <w:tc>
          <w:tcPr>
            <w:tcW w:w="0" w:type="auto"/>
            <w:vMerge w:val="restart"/>
            <w:hideMark/>
          </w:tcPr>
          <w:p w:rsidRPr="00C91F05" w:rsidR="005B24D8" w:rsidRDefault="005B24D8" w14:paraId="0DB5352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vMerge w:val="restart"/>
            <w:hideMark/>
          </w:tcPr>
          <w:p w:rsidRPr="00C91F05" w:rsidR="005B24D8" w:rsidRDefault="005B24D8" w14:paraId="7BC3B7B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Excavation and earthworks; construction of equipment and buildings; access road construction/upgrade</w:t>
            </w:r>
            <w:r>
              <w:t xml:space="preserve">; </w:t>
            </w:r>
            <w:r w:rsidRPr="00C91F05">
              <w:t>transportation and traffic </w:t>
            </w:r>
          </w:p>
        </w:tc>
        <w:tc>
          <w:tcPr>
            <w:tcW w:w="0" w:type="auto"/>
            <w:hideMark/>
          </w:tcPr>
          <w:p w:rsidRPr="00C91F05" w:rsidR="005B24D8" w:rsidRDefault="005B24D8" w14:paraId="1E6B859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Habitat loss and degradation </w:t>
            </w:r>
          </w:p>
        </w:tc>
        <w:tc>
          <w:tcPr>
            <w:tcW w:w="0" w:type="auto"/>
            <w:shd w:val="clear" w:color="auto" w:fill="F0EFED" w:themeFill="accent5" w:themeFillTint="33"/>
            <w:hideMark/>
          </w:tcPr>
          <w:p w:rsidRPr="00C91F05" w:rsidR="005B24D8" w:rsidRDefault="005B24D8" w14:paraId="1DF13FB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c>
          <w:tcPr>
            <w:tcW w:w="0" w:type="auto"/>
            <w:shd w:val="clear" w:color="auto" w:fill="F0EFED" w:themeFill="accent5" w:themeFillTint="33"/>
            <w:hideMark/>
          </w:tcPr>
          <w:p w:rsidRPr="00C91F05" w:rsidR="005B24D8" w:rsidRDefault="005B24D8" w14:paraId="4B24F52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5B24D8" w:rsidTr="2DC30B3A" w14:paraId="42E1EA8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5B24D8" w:rsidRDefault="005B24D8" w14:paraId="382F3FF6" w14:textId="77777777">
            <w:pPr>
              <w:pStyle w:val="Tabletextleft"/>
            </w:pPr>
          </w:p>
        </w:tc>
        <w:tc>
          <w:tcPr>
            <w:tcW w:w="0" w:type="auto"/>
            <w:vMerge/>
            <w:hideMark/>
          </w:tcPr>
          <w:p w:rsidRPr="00C91F05" w:rsidR="005B24D8" w:rsidRDefault="005B24D8" w14:paraId="07B5883A"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vMerge/>
            <w:hideMark/>
          </w:tcPr>
          <w:p w:rsidRPr="00C91F05" w:rsidR="005B24D8" w:rsidRDefault="005B24D8" w14:paraId="5A37D3F6"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5B24D8" w:rsidRDefault="005B24D8" w14:paraId="2ACB7BB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Temporary displacement of individuals due to disturbance (noise, vibration, light) </w:t>
            </w:r>
          </w:p>
        </w:tc>
        <w:tc>
          <w:tcPr>
            <w:tcW w:w="0" w:type="auto"/>
            <w:shd w:val="clear" w:color="auto" w:fill="FFC000"/>
            <w:hideMark/>
          </w:tcPr>
          <w:p w:rsidRPr="00C91F05" w:rsidR="005B24D8" w:rsidRDefault="005B24D8" w14:paraId="5B5675F8" w14:textId="77777777">
            <w:pPr>
              <w:pStyle w:val="Tabletextleft"/>
              <w:cnfStyle w:val="000000100000" w:firstRow="0" w:lastRow="0" w:firstColumn="0" w:lastColumn="0" w:oddVBand="0" w:evenVBand="0" w:oddHBand="1" w:evenHBand="0" w:firstRowFirstColumn="0" w:firstRowLastColumn="0" w:lastRowFirstColumn="0" w:lastRowLastColumn="0"/>
            </w:pPr>
            <w:r w:rsidRPr="00C627D1">
              <w:rPr>
                <w:shd w:val="clear" w:color="auto" w:fill="FFFF00"/>
              </w:rPr>
              <w:t>Minor (fauna)</w:t>
            </w:r>
            <w:r w:rsidRPr="00C91F05">
              <w:t xml:space="preserve"> / Moderate (birds) </w:t>
            </w:r>
          </w:p>
        </w:tc>
        <w:tc>
          <w:tcPr>
            <w:tcW w:w="0" w:type="auto"/>
            <w:shd w:val="clear" w:color="auto" w:fill="FFFF00"/>
            <w:hideMark/>
          </w:tcPr>
          <w:p w:rsidRPr="00C91F05" w:rsidR="005B24D8" w:rsidRDefault="005B24D8" w14:paraId="1EF89E69" w14:textId="77777777">
            <w:pPr>
              <w:pStyle w:val="Tabletextleft"/>
              <w:cnfStyle w:val="000000100000" w:firstRow="0" w:lastRow="0" w:firstColumn="0" w:lastColumn="0" w:oddVBand="0" w:evenVBand="0" w:oddHBand="1" w:evenHBand="0" w:firstRowFirstColumn="0" w:firstRowLastColumn="0" w:lastRowFirstColumn="0" w:lastRowLastColumn="0"/>
            </w:pPr>
            <w:r w:rsidRPr="00C627D1">
              <w:rPr>
                <w:shd w:val="clear" w:color="auto" w:fill="F0EFED" w:themeFill="accent5" w:themeFillTint="33"/>
              </w:rPr>
              <w:t>Negligible (fauna)</w:t>
            </w:r>
            <w:r w:rsidRPr="00C91F05">
              <w:t xml:space="preserve"> / Minor (birds) </w:t>
            </w:r>
          </w:p>
        </w:tc>
      </w:tr>
      <w:tr w:rsidRPr="00C91F05" w:rsidR="005B24D8" w:rsidTr="2DC30B3A" w14:paraId="1BF839FF"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5B24D8" w:rsidRDefault="005B24D8" w14:paraId="6FEF0259" w14:textId="77777777">
            <w:pPr>
              <w:pStyle w:val="Tabletextleft"/>
            </w:pPr>
          </w:p>
        </w:tc>
        <w:tc>
          <w:tcPr>
            <w:tcW w:w="0" w:type="auto"/>
            <w:vMerge/>
            <w:hideMark/>
          </w:tcPr>
          <w:p w:rsidRPr="00C91F05" w:rsidR="005B24D8" w:rsidRDefault="005B24D8" w14:paraId="3F3A1136"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vMerge/>
            <w:hideMark/>
          </w:tcPr>
          <w:p w:rsidRPr="00C91F05" w:rsidR="005B24D8" w:rsidRDefault="005B24D8" w14:paraId="31B30847"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5B24D8" w:rsidRDefault="005B24D8" w14:paraId="3C51667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Barrier effect and habitat fragmentation </w:t>
            </w:r>
          </w:p>
        </w:tc>
        <w:tc>
          <w:tcPr>
            <w:tcW w:w="0" w:type="auto"/>
            <w:shd w:val="clear" w:color="auto" w:fill="FFC000"/>
            <w:hideMark/>
          </w:tcPr>
          <w:p w:rsidRPr="00C91F05" w:rsidR="005B24D8" w:rsidRDefault="005B24D8" w14:paraId="19D4681A"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FFF00"/>
              </w:rPr>
              <w:t>Minor (fauna</w:t>
            </w:r>
            <w:r w:rsidRPr="00C91F05">
              <w:t>) / Moderate (birds) </w:t>
            </w:r>
          </w:p>
        </w:tc>
        <w:tc>
          <w:tcPr>
            <w:tcW w:w="0" w:type="auto"/>
            <w:shd w:val="clear" w:color="auto" w:fill="FFFF00"/>
            <w:hideMark/>
          </w:tcPr>
          <w:p w:rsidRPr="00C91F05" w:rsidR="005B24D8" w:rsidRDefault="005B24D8" w14:paraId="04AA7FDF"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0EFED" w:themeFill="accent5" w:themeFillTint="33"/>
              </w:rPr>
              <w:t>Negligible (fauna)</w:t>
            </w:r>
            <w:r w:rsidRPr="00C91F05">
              <w:t xml:space="preserve"> / Minor (birds) </w:t>
            </w:r>
          </w:p>
        </w:tc>
      </w:tr>
      <w:tr w:rsidRPr="00C91F05" w:rsidR="005B24D8" w:rsidTr="2DC30B3A" w14:paraId="32E3935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5B24D8" w:rsidRDefault="005B24D8" w14:paraId="1CD5B704" w14:textId="77777777">
            <w:pPr>
              <w:pStyle w:val="Tabletextleft"/>
            </w:pPr>
          </w:p>
        </w:tc>
        <w:tc>
          <w:tcPr>
            <w:tcW w:w="0" w:type="auto"/>
            <w:vMerge/>
            <w:hideMark/>
          </w:tcPr>
          <w:p w:rsidRPr="00C91F05" w:rsidR="005B24D8" w:rsidRDefault="005B24D8" w14:paraId="4DDAE3F4"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vMerge/>
            <w:hideMark/>
          </w:tcPr>
          <w:p w:rsidRPr="00C91F05" w:rsidR="005B24D8" w:rsidRDefault="005B24D8" w14:paraId="6167D6C3"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5B24D8" w:rsidRDefault="005B24D8" w14:paraId="67A6EFD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Introduction or spread of invasive species </w:t>
            </w:r>
          </w:p>
        </w:tc>
        <w:tc>
          <w:tcPr>
            <w:tcW w:w="0" w:type="auto"/>
            <w:shd w:val="clear" w:color="auto" w:fill="FFC000"/>
            <w:hideMark/>
          </w:tcPr>
          <w:p w:rsidRPr="00C91F05" w:rsidR="005B24D8" w:rsidRDefault="005B24D8" w14:paraId="0A4C3F16" w14:textId="77777777">
            <w:pPr>
              <w:pStyle w:val="Tabletextleft"/>
              <w:cnfStyle w:val="000000100000" w:firstRow="0" w:lastRow="0" w:firstColumn="0" w:lastColumn="0" w:oddVBand="0" w:evenVBand="0" w:oddHBand="1" w:evenHBand="0" w:firstRowFirstColumn="0" w:firstRowLastColumn="0" w:lastRowFirstColumn="0" w:lastRowLastColumn="0"/>
            </w:pPr>
            <w:r w:rsidRPr="00C627D1">
              <w:rPr>
                <w:shd w:val="clear" w:color="auto" w:fill="FFFF00"/>
              </w:rPr>
              <w:t>Minor (fauna)</w:t>
            </w:r>
            <w:r w:rsidRPr="00C91F05">
              <w:t xml:space="preserve"> / Moderate (birds) </w:t>
            </w:r>
          </w:p>
        </w:tc>
        <w:tc>
          <w:tcPr>
            <w:tcW w:w="0" w:type="auto"/>
            <w:shd w:val="clear" w:color="auto" w:fill="FFFF00"/>
            <w:hideMark/>
          </w:tcPr>
          <w:p w:rsidRPr="00C91F05" w:rsidR="005B24D8" w:rsidRDefault="005B24D8" w14:paraId="2A1CEE02" w14:textId="77777777">
            <w:pPr>
              <w:pStyle w:val="Tabletextleft"/>
              <w:cnfStyle w:val="000000100000" w:firstRow="0" w:lastRow="0" w:firstColumn="0" w:lastColumn="0" w:oddVBand="0" w:evenVBand="0" w:oddHBand="1" w:evenHBand="0" w:firstRowFirstColumn="0" w:firstRowLastColumn="0" w:lastRowFirstColumn="0" w:lastRowLastColumn="0"/>
            </w:pPr>
            <w:r w:rsidRPr="00C627D1">
              <w:rPr>
                <w:shd w:val="clear" w:color="auto" w:fill="F0EFED" w:themeFill="accent5" w:themeFillTint="33"/>
              </w:rPr>
              <w:t>Negligible (fauna)</w:t>
            </w:r>
            <w:r w:rsidRPr="00C91F05">
              <w:t xml:space="preserve"> / Minor (birds) </w:t>
            </w:r>
          </w:p>
        </w:tc>
      </w:tr>
      <w:tr w:rsidRPr="00C91F05" w:rsidR="005B24D8" w:rsidTr="2DC30B3A" w14:paraId="3830FEF6"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5B24D8" w:rsidRDefault="005B24D8" w14:paraId="5F98A841" w14:textId="77777777">
            <w:pPr>
              <w:pStyle w:val="Tabletextleft"/>
            </w:pPr>
          </w:p>
        </w:tc>
        <w:tc>
          <w:tcPr>
            <w:tcW w:w="0" w:type="auto"/>
            <w:vMerge/>
            <w:hideMark/>
          </w:tcPr>
          <w:p w:rsidRPr="00C91F05" w:rsidR="005B24D8" w:rsidRDefault="005B24D8" w14:paraId="7E7BA72B"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vMerge/>
            <w:hideMark/>
          </w:tcPr>
          <w:p w:rsidRPr="00C91F05" w:rsidR="005B24D8" w:rsidRDefault="005B24D8" w14:paraId="68C9097D"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5B24D8" w:rsidRDefault="005B24D8" w14:paraId="037DFDC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Mortality risk to individuals </w:t>
            </w:r>
          </w:p>
        </w:tc>
        <w:tc>
          <w:tcPr>
            <w:tcW w:w="0" w:type="auto"/>
            <w:shd w:val="clear" w:color="auto" w:fill="FFC000"/>
            <w:hideMark/>
          </w:tcPr>
          <w:p w:rsidRPr="00C91F05" w:rsidR="005B24D8" w:rsidRDefault="005B24D8" w14:paraId="137D1DA0"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FFF00"/>
              </w:rPr>
              <w:t>Minor (fauna)</w:t>
            </w:r>
            <w:r w:rsidRPr="00C91F05">
              <w:t xml:space="preserve"> / Moderate (birds) </w:t>
            </w:r>
          </w:p>
        </w:tc>
        <w:tc>
          <w:tcPr>
            <w:tcW w:w="0" w:type="auto"/>
            <w:shd w:val="clear" w:color="auto" w:fill="FFFF00"/>
            <w:hideMark/>
          </w:tcPr>
          <w:p w:rsidRPr="00C91F05" w:rsidR="005B24D8" w:rsidRDefault="005B24D8" w14:paraId="41E6394C"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0EFED" w:themeFill="accent5" w:themeFillTint="33"/>
              </w:rPr>
              <w:t>Negligible (fauna)</w:t>
            </w:r>
            <w:r w:rsidRPr="00C91F05">
              <w:t xml:space="preserve"> / Minor (birds) </w:t>
            </w:r>
          </w:p>
        </w:tc>
      </w:tr>
      <w:tr w:rsidRPr="00C91F05" w:rsidR="00852657" w:rsidTr="00711E59" w14:paraId="2CF92EF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4AB201DA" w14:textId="77777777">
            <w:pPr>
              <w:pStyle w:val="Tabletextleft"/>
            </w:pPr>
          </w:p>
        </w:tc>
        <w:tc>
          <w:tcPr>
            <w:tcW w:w="0" w:type="auto"/>
            <w:vMerge w:val="restart"/>
            <w:hideMark/>
          </w:tcPr>
          <w:p w:rsidRPr="00C91F05" w:rsidR="00852657" w:rsidRDefault="00852657" w14:paraId="29FDE3E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p w:rsidRPr="00C91F05" w:rsidR="00852657" w:rsidRDefault="00852657" w14:paraId="0C1D21B6"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 </w:t>
            </w:r>
          </w:p>
        </w:tc>
        <w:tc>
          <w:tcPr>
            <w:tcW w:w="0" w:type="auto"/>
            <w:hideMark/>
          </w:tcPr>
          <w:p w:rsidRPr="00C91F05" w:rsidR="00852657" w:rsidRDefault="00852657" w14:paraId="54A3023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 xml:space="preserve">Physical presence and operation of </w:t>
            </w:r>
            <w:r w:rsidR="00061CE0">
              <w:t>turbines</w:t>
            </w:r>
            <w:r w:rsidRPr="00C91F05">
              <w:t> </w:t>
            </w:r>
          </w:p>
        </w:tc>
        <w:tc>
          <w:tcPr>
            <w:tcW w:w="0" w:type="auto"/>
            <w:hideMark/>
          </w:tcPr>
          <w:p w:rsidRPr="00C91F05" w:rsidR="00852657" w:rsidRDefault="00852657" w14:paraId="0C9882D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Collision mortality risk for birds and bats </w:t>
            </w:r>
          </w:p>
        </w:tc>
        <w:tc>
          <w:tcPr>
            <w:tcW w:w="0" w:type="auto"/>
            <w:shd w:val="clear" w:color="auto" w:fill="FF0000"/>
            <w:hideMark/>
          </w:tcPr>
          <w:p w:rsidRPr="00C91F05" w:rsidR="00852657" w:rsidRDefault="00852657" w14:paraId="51E07F45" w14:textId="77777777">
            <w:pPr>
              <w:pStyle w:val="Tabletextleft"/>
              <w:cnfStyle w:val="000000100000" w:firstRow="0" w:lastRow="0" w:firstColumn="0" w:lastColumn="0" w:oddVBand="0" w:evenVBand="0" w:oddHBand="1" w:evenHBand="0" w:firstRowFirstColumn="0" w:firstRowLastColumn="0" w:lastRowFirstColumn="0" w:lastRowLastColumn="0"/>
            </w:pPr>
            <w:r w:rsidRPr="00C627D1">
              <w:rPr>
                <w:shd w:val="clear" w:color="auto" w:fill="FFC000"/>
              </w:rPr>
              <w:t>Moderate (bats)</w:t>
            </w:r>
            <w:r w:rsidRPr="00C91F05">
              <w:t xml:space="preserve"> / Major (birds) </w:t>
            </w:r>
          </w:p>
        </w:tc>
        <w:tc>
          <w:tcPr>
            <w:tcW w:w="0" w:type="auto"/>
            <w:shd w:val="clear" w:color="auto" w:fill="FFFF00"/>
            <w:hideMark/>
          </w:tcPr>
          <w:p w:rsidRPr="00C91F05" w:rsidR="00852657" w:rsidRDefault="43F3F329" w14:paraId="2C7F5C00" w14:textId="6ECA825C">
            <w:pPr>
              <w:pStyle w:val="Tabletextleft"/>
              <w:cnfStyle w:val="000000100000" w:firstRow="0" w:lastRow="0" w:firstColumn="0" w:lastColumn="0" w:oddVBand="0" w:evenVBand="0" w:oddHBand="1" w:evenHBand="0" w:firstRowFirstColumn="0" w:firstRowLastColumn="0" w:lastRowFirstColumn="0" w:lastRowLastColumn="0"/>
            </w:pPr>
            <w:r w:rsidRPr="00C627D1">
              <w:rPr>
                <w:shd w:val="clear" w:color="auto" w:fill="FFFF00"/>
              </w:rPr>
              <w:t>Minor (bats)</w:t>
            </w:r>
            <w:r w:rsidRPr="00C91F05">
              <w:t xml:space="preserve"> / </w:t>
            </w:r>
            <w:r w:rsidRPr="00711E59" w:rsidR="2848C7E1">
              <w:rPr>
                <w:highlight w:val="yellow"/>
              </w:rPr>
              <w:t xml:space="preserve">Minor </w:t>
            </w:r>
            <w:r w:rsidRPr="00711E59">
              <w:rPr>
                <w:highlight w:val="yellow"/>
              </w:rPr>
              <w:t>(birds) </w:t>
            </w:r>
          </w:p>
        </w:tc>
      </w:tr>
      <w:tr w:rsidRPr="00C91F05" w:rsidR="00852657" w:rsidTr="2DC30B3A" w14:paraId="63C33B7F"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6E8C6238" w14:textId="77777777">
            <w:pPr>
              <w:pStyle w:val="Tabletextleft"/>
            </w:pPr>
          </w:p>
        </w:tc>
        <w:tc>
          <w:tcPr>
            <w:tcW w:w="0" w:type="auto"/>
            <w:vMerge/>
            <w:hideMark/>
          </w:tcPr>
          <w:p w:rsidRPr="00C91F05" w:rsidR="00852657" w:rsidRDefault="00852657" w14:paraId="1AA0F508"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852657" w:rsidRDefault="00852657" w14:paraId="2BE502F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Physical presence of PV arrays, PV fencing, permanent access roads and other ground-level infrastructure </w:t>
            </w:r>
          </w:p>
        </w:tc>
        <w:tc>
          <w:tcPr>
            <w:tcW w:w="0" w:type="auto"/>
            <w:hideMark/>
          </w:tcPr>
          <w:p w:rsidRPr="00C91F05" w:rsidR="00852657" w:rsidRDefault="00852657" w14:paraId="0BAF3CA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Permanent habitat modification </w:t>
            </w:r>
          </w:p>
        </w:tc>
        <w:tc>
          <w:tcPr>
            <w:tcW w:w="0" w:type="auto"/>
            <w:shd w:val="clear" w:color="auto" w:fill="FFC000"/>
            <w:hideMark/>
          </w:tcPr>
          <w:p w:rsidRPr="00C91F05" w:rsidR="00852657" w:rsidRDefault="00852657" w14:paraId="5CB7CA95"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FFF00"/>
              </w:rPr>
              <w:t>Minor (fauna)</w:t>
            </w:r>
            <w:r w:rsidRPr="00C91F05">
              <w:t xml:space="preserve"> / Moderate (birds) </w:t>
            </w:r>
          </w:p>
        </w:tc>
        <w:tc>
          <w:tcPr>
            <w:tcW w:w="0" w:type="auto"/>
            <w:shd w:val="clear" w:color="auto" w:fill="FFFF00"/>
            <w:hideMark/>
          </w:tcPr>
          <w:p w:rsidRPr="00C91F05" w:rsidR="00852657" w:rsidRDefault="00852657" w14:paraId="11E39B23"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0EFED" w:themeFill="accent5" w:themeFillTint="33"/>
              </w:rPr>
              <w:t>Negligible (fauna)</w:t>
            </w:r>
            <w:r w:rsidRPr="00C91F05">
              <w:t xml:space="preserve"> / Minor (birds) </w:t>
            </w:r>
          </w:p>
        </w:tc>
      </w:tr>
      <w:tr w:rsidRPr="00C91F05" w:rsidR="00852657" w:rsidTr="2DC30B3A" w14:paraId="72EB5A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53CE504D" w14:textId="77777777">
            <w:pPr>
              <w:pStyle w:val="Tabletextleft"/>
            </w:pPr>
          </w:p>
        </w:tc>
        <w:tc>
          <w:tcPr>
            <w:tcW w:w="0" w:type="auto"/>
            <w:vMerge/>
            <w:hideMark/>
          </w:tcPr>
          <w:p w:rsidRPr="00C91F05" w:rsidR="00852657" w:rsidRDefault="00852657" w14:paraId="2CEB79A8"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852657" w:rsidRDefault="00852657" w14:paraId="60A6FA2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and maintenance activities (routine inspections, maintenance traffic, vegetation management) </w:t>
            </w:r>
          </w:p>
        </w:tc>
        <w:tc>
          <w:tcPr>
            <w:tcW w:w="0" w:type="auto"/>
            <w:hideMark/>
          </w:tcPr>
          <w:p w:rsidRPr="00C91F05" w:rsidR="00852657" w:rsidRDefault="00852657" w14:paraId="00D74EA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Mortality risk to individuals </w:t>
            </w:r>
          </w:p>
        </w:tc>
        <w:tc>
          <w:tcPr>
            <w:tcW w:w="0" w:type="auto"/>
            <w:shd w:val="clear" w:color="auto" w:fill="F0EFED" w:themeFill="accent5" w:themeFillTint="33"/>
            <w:hideMark/>
          </w:tcPr>
          <w:p w:rsidRPr="00C91F05" w:rsidR="00852657" w:rsidRDefault="00852657" w14:paraId="5EF16E7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c>
          <w:tcPr>
            <w:tcW w:w="0" w:type="auto"/>
            <w:shd w:val="clear" w:color="auto" w:fill="F0EFED" w:themeFill="accent5" w:themeFillTint="33"/>
            <w:hideMark/>
          </w:tcPr>
          <w:p w:rsidRPr="00C91F05" w:rsidR="00852657" w:rsidRDefault="00852657" w14:paraId="6F282A4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852657" w:rsidTr="2DC30B3A" w14:paraId="2F9025A8"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852657" w:rsidRDefault="00852657" w14:paraId="4A04AFE5" w14:textId="77777777">
            <w:pPr>
              <w:pStyle w:val="Tabletextleft"/>
            </w:pPr>
          </w:p>
        </w:tc>
        <w:tc>
          <w:tcPr>
            <w:tcW w:w="0" w:type="auto"/>
            <w:vMerge/>
            <w:hideMark/>
          </w:tcPr>
          <w:p w:rsidRPr="00C91F05" w:rsidR="00852657" w:rsidRDefault="00852657" w14:paraId="30DCB6B0"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hideMark/>
          </w:tcPr>
          <w:p w:rsidRPr="00C91F05" w:rsidR="00852657" w:rsidRDefault="00852657" w14:paraId="1E59574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xml:space="preserve">Physical presence and operation of </w:t>
            </w:r>
            <w:r w:rsidR="00061CE0">
              <w:t>turbines</w:t>
            </w:r>
            <w:r w:rsidRPr="00C91F05">
              <w:t>; PV arrays, fencing, access roads and ground-level infrastructure </w:t>
            </w:r>
          </w:p>
        </w:tc>
        <w:tc>
          <w:tcPr>
            <w:tcW w:w="0" w:type="auto"/>
            <w:hideMark/>
          </w:tcPr>
          <w:p w:rsidRPr="00C91F05" w:rsidR="00852657" w:rsidRDefault="00852657" w14:paraId="64751FD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Disturbance on fauna generated by lighting systems </w:t>
            </w:r>
          </w:p>
        </w:tc>
        <w:tc>
          <w:tcPr>
            <w:tcW w:w="0" w:type="auto"/>
            <w:shd w:val="clear" w:color="auto" w:fill="F0EFED" w:themeFill="accent5" w:themeFillTint="33"/>
            <w:hideMark/>
          </w:tcPr>
          <w:p w:rsidRPr="00C91F05" w:rsidR="00852657" w:rsidRDefault="00852657" w14:paraId="7C547DE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c>
          <w:tcPr>
            <w:tcW w:w="0" w:type="auto"/>
            <w:shd w:val="clear" w:color="auto" w:fill="F0EFED" w:themeFill="accent5" w:themeFillTint="33"/>
            <w:hideMark/>
          </w:tcPr>
          <w:p w:rsidRPr="00C91F05" w:rsidR="00852657" w:rsidRDefault="00852657" w14:paraId="506E391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bl>
    <w:p w:rsidR="00235B8D" w:rsidP="00B12FE4" w:rsidRDefault="00235B8D" w14:paraId="480167C3" w14:textId="77777777">
      <w:pPr>
        <w:rPr>
          <w:szCs w:val="20"/>
        </w:rPr>
      </w:pPr>
    </w:p>
    <w:p w:rsidR="00235B8D" w:rsidP="00C627D1" w:rsidRDefault="00235B8D" w14:paraId="78F6737C" w14:textId="776DE812">
      <w:pPr>
        <w:pStyle w:val="Caption"/>
      </w:pPr>
      <w:bookmarkStart w:name="_Toc236755450" w:id="216"/>
      <w:r>
        <w:t xml:space="preserve">Table </w:t>
      </w:r>
      <w:r w:rsidR="00196BAE">
        <w:fldChar w:fldCharType="begin"/>
      </w:r>
      <w:r w:rsidR="00196BAE">
        <w:instrText xml:space="preserve"> STYLEREF 1 \s </w:instrText>
      </w:r>
      <w:r w:rsidR="00196BAE">
        <w:fldChar w:fldCharType="separate"/>
      </w:r>
      <w:r w:rsidR="00196BAE">
        <w:rPr>
          <w:noProof/>
        </w:rPr>
        <w:t>7</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3</w:t>
      </w:r>
      <w:r w:rsidR="00196BAE">
        <w:fldChar w:fldCharType="end"/>
      </w:r>
      <w:r>
        <w:t xml:space="preserve"> Project impacts on the socioeconomic environment</w:t>
      </w:r>
      <w:bookmarkEnd w:id="216"/>
    </w:p>
    <w:tbl>
      <w:tblPr>
        <w:tblStyle w:val="ERMTable11"/>
        <w:tblW w:w="0" w:type="auto"/>
        <w:tblLook w:val="04A0" w:firstRow="1" w:lastRow="0" w:firstColumn="1" w:lastColumn="0" w:noHBand="0" w:noVBand="1"/>
      </w:tblPr>
      <w:tblGrid>
        <w:gridCol w:w="2379"/>
        <w:gridCol w:w="1473"/>
        <w:gridCol w:w="5142"/>
        <w:gridCol w:w="6556"/>
        <w:gridCol w:w="3333"/>
        <w:gridCol w:w="2645"/>
      </w:tblGrid>
      <w:tr w:rsidRPr="00C91F05" w:rsidR="00B12FE4" w:rsidTr="00C627D1" w14:paraId="3C69D6F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Pr="00C91F05" w:rsidR="00B12FE4" w:rsidRDefault="00B12FE4" w14:paraId="21B95F79" w14:textId="77777777">
            <w:pPr>
              <w:pStyle w:val="Tabletextleft"/>
            </w:pPr>
            <w:r w:rsidRPr="00C91F05">
              <w:t>Receptor </w:t>
            </w:r>
          </w:p>
        </w:tc>
        <w:tc>
          <w:tcPr>
            <w:tcW w:w="0" w:type="auto"/>
            <w:hideMark/>
          </w:tcPr>
          <w:p w:rsidRPr="00C91F05" w:rsidR="00B12FE4" w:rsidRDefault="00B12FE4" w14:paraId="5F906F82"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Phase </w:t>
            </w:r>
          </w:p>
        </w:tc>
        <w:tc>
          <w:tcPr>
            <w:tcW w:w="0" w:type="auto"/>
            <w:hideMark/>
          </w:tcPr>
          <w:p w:rsidRPr="00C91F05" w:rsidR="00B12FE4" w:rsidRDefault="00B12FE4" w14:paraId="4312C42A"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Impact source(s) </w:t>
            </w:r>
          </w:p>
        </w:tc>
        <w:tc>
          <w:tcPr>
            <w:tcW w:w="0" w:type="auto"/>
            <w:hideMark/>
          </w:tcPr>
          <w:p w:rsidRPr="00C91F05" w:rsidR="00B12FE4" w:rsidRDefault="00B12FE4" w14:paraId="41FC555A"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Impact </w:t>
            </w:r>
          </w:p>
        </w:tc>
        <w:tc>
          <w:tcPr>
            <w:tcW w:w="0" w:type="auto"/>
            <w:hideMark/>
          </w:tcPr>
          <w:p w:rsidRPr="00C91F05" w:rsidR="00B12FE4" w:rsidRDefault="00B12FE4" w14:paraId="08632C39"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Significance </w:t>
            </w:r>
          </w:p>
        </w:tc>
        <w:tc>
          <w:tcPr>
            <w:tcW w:w="0" w:type="auto"/>
            <w:hideMark/>
          </w:tcPr>
          <w:p w:rsidRPr="00C91F05" w:rsidR="00B12FE4" w:rsidRDefault="00B12FE4" w14:paraId="5FA447F8" w14:textId="77777777">
            <w:pPr>
              <w:pStyle w:val="Tabletextleft"/>
              <w:cnfStyle w:val="100000000000" w:firstRow="1" w:lastRow="0" w:firstColumn="0" w:lastColumn="0" w:oddVBand="0" w:evenVBand="0" w:oddHBand="0" w:evenHBand="0" w:firstRowFirstColumn="0" w:firstRowLastColumn="0" w:lastRowFirstColumn="0" w:lastRowLastColumn="0"/>
            </w:pPr>
            <w:r w:rsidRPr="00C91F05">
              <w:t>Residual significance (after mitigation) </w:t>
            </w:r>
          </w:p>
        </w:tc>
      </w:tr>
      <w:tr w:rsidRPr="00C91F05" w:rsidR="005B24D8" w14:paraId="13872EC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5B24D8" w:rsidRDefault="005B24D8" w14:paraId="43680AA9" w14:textId="77777777">
            <w:pPr>
              <w:pStyle w:val="Tabletextleft"/>
            </w:pPr>
            <w:r w:rsidRPr="00C91F05">
              <w:t>Land Use, Tenure, Property Value &amp; Livelihoods </w:t>
            </w:r>
          </w:p>
        </w:tc>
        <w:tc>
          <w:tcPr>
            <w:tcW w:w="0" w:type="auto"/>
            <w:vMerge w:val="restart"/>
            <w:hideMark/>
          </w:tcPr>
          <w:p w:rsidRPr="00C91F05" w:rsidR="005B24D8" w:rsidRDefault="005B24D8" w14:paraId="096DBBD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5B24D8" w:rsidRDefault="005B24D8" w14:paraId="51CB83F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Land acquisition </w:t>
            </w:r>
          </w:p>
        </w:tc>
        <w:tc>
          <w:tcPr>
            <w:tcW w:w="0" w:type="auto"/>
            <w:vMerge w:val="restart"/>
            <w:hideMark/>
          </w:tcPr>
          <w:p w:rsidRPr="00C91F05" w:rsidR="005B24D8" w:rsidRDefault="005B24D8" w14:paraId="07926D4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Temporary loss of land access </w:t>
            </w:r>
          </w:p>
        </w:tc>
        <w:tc>
          <w:tcPr>
            <w:tcW w:w="0" w:type="auto"/>
            <w:shd w:val="clear" w:color="auto" w:fill="FFFF00"/>
            <w:hideMark/>
          </w:tcPr>
          <w:p w:rsidRPr="00C91F05" w:rsidR="005B24D8" w:rsidRDefault="005B24D8" w14:paraId="1778034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FFF00"/>
            <w:hideMark/>
          </w:tcPr>
          <w:p w:rsidRPr="00C91F05" w:rsidR="005B24D8" w:rsidRDefault="005B24D8" w14:paraId="7221BE1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5B24D8" w14:paraId="31ABB747"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5B24D8" w:rsidRDefault="005B24D8" w14:paraId="441A9D2D" w14:textId="77777777">
            <w:pPr>
              <w:pStyle w:val="Tabletextleft"/>
            </w:pPr>
          </w:p>
        </w:tc>
        <w:tc>
          <w:tcPr>
            <w:tcW w:w="0" w:type="auto"/>
            <w:vMerge/>
            <w:hideMark/>
          </w:tcPr>
          <w:p w:rsidRPr="00C91F05" w:rsidR="005B24D8" w:rsidRDefault="005B24D8" w14:paraId="4C0C9E1D"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vMerge w:val="restart"/>
            <w:hideMark/>
          </w:tcPr>
          <w:p w:rsidRPr="00C91F05" w:rsidR="005B24D8" w:rsidRDefault="005B24D8" w14:paraId="1B1AA56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and installation activities (site preparation, generating assets, grid connection) </w:t>
            </w:r>
          </w:p>
        </w:tc>
        <w:tc>
          <w:tcPr>
            <w:tcW w:w="0" w:type="auto"/>
            <w:vMerge/>
            <w:hideMark/>
          </w:tcPr>
          <w:p w:rsidRPr="00C91F05" w:rsidR="005B24D8" w:rsidRDefault="005B24D8" w14:paraId="6848960B" w14:textId="77777777">
            <w:pPr>
              <w:pStyle w:val="Tabletextleft"/>
              <w:cnfStyle w:val="000000000000" w:firstRow="0" w:lastRow="0" w:firstColumn="0" w:lastColumn="0" w:oddVBand="0" w:evenVBand="0" w:oddHBand="0" w:evenHBand="0" w:firstRowFirstColumn="0" w:firstRowLastColumn="0" w:lastRowFirstColumn="0" w:lastRowLastColumn="0"/>
            </w:pPr>
          </w:p>
        </w:tc>
        <w:tc>
          <w:tcPr>
            <w:tcW w:w="0" w:type="auto"/>
            <w:shd w:val="clear" w:color="auto" w:fill="FFC000"/>
            <w:hideMark/>
          </w:tcPr>
          <w:p w:rsidRPr="00C91F05" w:rsidR="005B24D8" w:rsidRDefault="005B24D8" w14:paraId="43B1093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0" w:type="auto"/>
            <w:shd w:val="clear" w:color="auto" w:fill="FFFF00"/>
            <w:hideMark/>
          </w:tcPr>
          <w:p w:rsidRPr="00C91F05" w:rsidR="005B24D8" w:rsidRDefault="005B24D8" w14:paraId="79BBB8C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5B24D8" w14:paraId="06897E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5B24D8" w:rsidRDefault="005B24D8" w14:paraId="23A2FFAD" w14:textId="77777777">
            <w:pPr>
              <w:pStyle w:val="Tabletextleft"/>
            </w:pPr>
          </w:p>
        </w:tc>
        <w:tc>
          <w:tcPr>
            <w:tcW w:w="0" w:type="auto"/>
            <w:vMerge/>
            <w:hideMark/>
          </w:tcPr>
          <w:p w:rsidRPr="00C91F05" w:rsidR="005B24D8" w:rsidRDefault="005B24D8" w14:paraId="3F37645E"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vMerge/>
            <w:hideMark/>
          </w:tcPr>
          <w:p w:rsidRPr="00C91F05" w:rsidR="005B24D8" w:rsidRDefault="005B24D8" w14:paraId="4B123FCB" w14:textId="77777777">
            <w:pPr>
              <w:pStyle w:val="Tabletextleft"/>
              <w:cnfStyle w:val="000000100000" w:firstRow="0" w:lastRow="0" w:firstColumn="0" w:lastColumn="0" w:oddVBand="0" w:evenVBand="0" w:oddHBand="1" w:evenHBand="0" w:firstRowFirstColumn="0" w:firstRowLastColumn="0" w:lastRowFirstColumn="0" w:lastRowLastColumn="0"/>
            </w:pPr>
          </w:p>
        </w:tc>
        <w:tc>
          <w:tcPr>
            <w:tcW w:w="0" w:type="auto"/>
            <w:hideMark/>
          </w:tcPr>
          <w:p w:rsidRPr="00C91F05" w:rsidR="005B24D8" w:rsidRDefault="005B24D8" w14:paraId="162619D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Soil disturbance and disruption to agricultural activities </w:t>
            </w:r>
          </w:p>
        </w:tc>
        <w:tc>
          <w:tcPr>
            <w:tcW w:w="0" w:type="auto"/>
            <w:shd w:val="clear" w:color="auto" w:fill="FFC000"/>
            <w:hideMark/>
          </w:tcPr>
          <w:p w:rsidRPr="00C91F05" w:rsidR="005B24D8" w:rsidRDefault="005B24D8" w14:paraId="4EB98DA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Moderate </w:t>
            </w:r>
          </w:p>
        </w:tc>
        <w:tc>
          <w:tcPr>
            <w:tcW w:w="0" w:type="auto"/>
            <w:shd w:val="clear" w:color="auto" w:fill="FFFF00"/>
            <w:hideMark/>
          </w:tcPr>
          <w:p w:rsidRPr="00C91F05" w:rsidR="005B24D8" w:rsidRDefault="005B24D8" w14:paraId="3F7BAC3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536293E4"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63CA0F77" w14:textId="77777777">
            <w:pPr>
              <w:pStyle w:val="Tabletextleft"/>
            </w:pPr>
          </w:p>
        </w:tc>
        <w:tc>
          <w:tcPr>
            <w:tcW w:w="0" w:type="auto"/>
            <w:hideMark/>
          </w:tcPr>
          <w:p w:rsidRPr="00C91F05" w:rsidR="00B12FE4" w:rsidRDefault="00B12FE4" w14:paraId="59C0334D"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B12FE4" w:rsidRDefault="00B12FE4" w14:paraId="3D7D007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xml:space="preserve">Physical presence of Project infrastructure (PV, </w:t>
            </w:r>
            <w:r w:rsidR="00061CE0">
              <w:t>turbines</w:t>
            </w:r>
            <w:r w:rsidRPr="00C91F05">
              <w:t>, permanent access roads, </w:t>
            </w:r>
            <w:r w:rsidR="00F36337">
              <w:t>Battery Energy Storage System</w:t>
            </w:r>
            <w:r w:rsidRPr="00C91F05" w:rsidR="00F36337">
              <w:t xml:space="preserve"> </w:t>
            </w:r>
            <w:r w:rsidRPr="00C91F05">
              <w:t>and substation) </w:t>
            </w:r>
          </w:p>
        </w:tc>
        <w:tc>
          <w:tcPr>
            <w:tcW w:w="0" w:type="auto"/>
            <w:hideMark/>
          </w:tcPr>
          <w:p w:rsidRPr="00C91F05" w:rsidR="00B12FE4" w:rsidRDefault="00B12FE4" w14:paraId="7F87B9D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Permanent occupation of land and loss of access for existing users </w:t>
            </w:r>
          </w:p>
        </w:tc>
        <w:tc>
          <w:tcPr>
            <w:tcW w:w="0" w:type="auto"/>
            <w:shd w:val="clear" w:color="auto" w:fill="FFC000"/>
            <w:hideMark/>
          </w:tcPr>
          <w:p w:rsidRPr="00C91F05" w:rsidR="00B12FE4" w:rsidRDefault="00B12FE4" w14:paraId="14F20497"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FFF00"/>
              </w:rPr>
              <w:t>Minor (</w:t>
            </w:r>
            <w:r w:rsidR="00061CE0">
              <w:rPr>
                <w:shd w:val="clear" w:color="auto" w:fill="FFFF00"/>
              </w:rPr>
              <w:t>turbines</w:t>
            </w:r>
            <w:r w:rsidRPr="00C627D1">
              <w:rPr>
                <w:shd w:val="clear" w:color="auto" w:fill="FFFF00"/>
              </w:rPr>
              <w:t xml:space="preserve">, </w:t>
            </w:r>
            <w:r w:rsidRPr="00C627D1">
              <w:rPr>
                <w:highlight w:val="yellow"/>
                <w:shd w:val="clear" w:color="auto" w:fill="FFFF00"/>
              </w:rPr>
              <w:t xml:space="preserve">roads, </w:t>
            </w:r>
            <w:r w:rsidRPr="00C627D1" w:rsidR="00F36337">
              <w:rPr>
                <w:highlight w:val="yellow"/>
              </w:rPr>
              <w:t>Battery Energy Storage System</w:t>
            </w:r>
            <w:r w:rsidRPr="00C627D1">
              <w:rPr>
                <w:highlight w:val="yellow"/>
                <w:shd w:val="clear" w:color="auto" w:fill="FFFF00"/>
              </w:rPr>
              <w:t>,</w:t>
            </w:r>
            <w:r w:rsidRPr="00C627D1">
              <w:rPr>
                <w:shd w:val="clear" w:color="auto" w:fill="FFFF00"/>
              </w:rPr>
              <w:t xml:space="preserve"> substation)</w:t>
            </w:r>
            <w:r w:rsidRPr="00C91F05">
              <w:t xml:space="preserve"> / Moderate (PV) </w:t>
            </w:r>
          </w:p>
        </w:tc>
        <w:tc>
          <w:tcPr>
            <w:tcW w:w="0" w:type="auto"/>
            <w:shd w:val="clear" w:color="auto" w:fill="FFFF00"/>
            <w:hideMark/>
          </w:tcPr>
          <w:p w:rsidRPr="00C91F05" w:rsidR="00B12FE4" w:rsidRDefault="00B12FE4" w14:paraId="23A6DC6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B12FE4" w:rsidTr="00C627D1" w14:paraId="6150DF7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07D07350" w14:textId="77777777">
            <w:pPr>
              <w:pStyle w:val="Tabletextleft"/>
            </w:pPr>
          </w:p>
        </w:tc>
        <w:tc>
          <w:tcPr>
            <w:tcW w:w="0" w:type="auto"/>
            <w:hideMark/>
          </w:tcPr>
          <w:p w:rsidRPr="00C91F05" w:rsidR="00B12FE4" w:rsidRDefault="00B12FE4" w14:paraId="62E4839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B12FE4" w:rsidRDefault="00B12FE4" w14:paraId="739985F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Physical presence of Project infrastructure (cabling infrastructure) </w:t>
            </w:r>
          </w:p>
        </w:tc>
        <w:tc>
          <w:tcPr>
            <w:tcW w:w="0" w:type="auto"/>
            <w:hideMark/>
          </w:tcPr>
          <w:p w:rsidRPr="00C91F05" w:rsidR="00B12FE4" w:rsidRDefault="00B12FE4" w14:paraId="63B5E29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Long-term land use restrictions within infrastructure corridors and protection zones </w:t>
            </w:r>
          </w:p>
        </w:tc>
        <w:tc>
          <w:tcPr>
            <w:tcW w:w="0" w:type="auto"/>
            <w:shd w:val="clear" w:color="auto" w:fill="FFFF00"/>
            <w:hideMark/>
          </w:tcPr>
          <w:p w:rsidRPr="00C91F05" w:rsidR="00B12FE4" w:rsidRDefault="00B12FE4" w14:paraId="53C3D21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FFF00"/>
            <w:hideMark/>
          </w:tcPr>
          <w:p w:rsidRPr="00C91F05" w:rsidR="00B12FE4" w:rsidRDefault="00B12FE4" w14:paraId="1A5F9E8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072CE4CD"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Pr="00C91F05" w:rsidR="00B12FE4" w:rsidRDefault="00B12FE4" w14:paraId="769A4DFE" w14:textId="77777777">
            <w:pPr>
              <w:pStyle w:val="Tabletextleft"/>
            </w:pPr>
            <w:r w:rsidRPr="00C91F05">
              <w:t>Social Cohesion </w:t>
            </w:r>
          </w:p>
        </w:tc>
        <w:tc>
          <w:tcPr>
            <w:tcW w:w="0" w:type="auto"/>
            <w:hideMark/>
          </w:tcPr>
          <w:p w:rsidRPr="00C91F05" w:rsidR="00B12FE4" w:rsidRDefault="00B12FE4" w14:paraId="18AF011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0CC96D8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Workforce (physical presence, employment, accommodation) </w:t>
            </w:r>
          </w:p>
        </w:tc>
        <w:tc>
          <w:tcPr>
            <w:tcW w:w="0" w:type="auto"/>
            <w:hideMark/>
          </w:tcPr>
          <w:p w:rsidRPr="00C91F05" w:rsidR="00B12FE4" w:rsidRDefault="00B12FE4" w14:paraId="267C9BC8"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Changes in community dynamics due to presence of non-local workforce </w:t>
            </w:r>
          </w:p>
        </w:tc>
        <w:tc>
          <w:tcPr>
            <w:tcW w:w="0" w:type="auto"/>
            <w:shd w:val="clear" w:color="auto" w:fill="FFFF00"/>
            <w:hideMark/>
          </w:tcPr>
          <w:p w:rsidRPr="00C91F05" w:rsidR="00B12FE4" w:rsidRDefault="00B12FE4" w14:paraId="15710E2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0" w:type="auto"/>
            <w:shd w:val="clear" w:color="auto" w:fill="F0EFED" w:themeFill="accent5" w:themeFillTint="33"/>
            <w:hideMark/>
          </w:tcPr>
          <w:p w:rsidRPr="00C91F05" w:rsidR="00B12FE4" w:rsidRDefault="00B12FE4" w14:paraId="2D39382D"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B12FE4" w:rsidTr="00C627D1" w14:paraId="0570051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605246C4" w14:textId="77777777">
            <w:pPr>
              <w:pStyle w:val="Tabletextleft"/>
            </w:pPr>
            <w:r w:rsidRPr="00C91F05">
              <w:t>Employment </w:t>
            </w:r>
          </w:p>
        </w:tc>
        <w:tc>
          <w:tcPr>
            <w:tcW w:w="0" w:type="auto"/>
            <w:hideMark/>
          </w:tcPr>
          <w:p w:rsidRPr="00C91F05" w:rsidR="00B12FE4" w:rsidRDefault="00B12FE4" w14:paraId="4F71B32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57F3CDB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Workforce (physical presence, employment) </w:t>
            </w:r>
          </w:p>
        </w:tc>
        <w:tc>
          <w:tcPr>
            <w:tcW w:w="0" w:type="auto"/>
            <w:hideMark/>
          </w:tcPr>
          <w:p w:rsidRPr="00C91F05" w:rsidR="00B12FE4" w:rsidRDefault="00B12FE4" w14:paraId="3F27D5C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Direct employment creation for the project workforce </w:t>
            </w:r>
          </w:p>
        </w:tc>
        <w:tc>
          <w:tcPr>
            <w:tcW w:w="0" w:type="auto"/>
            <w:shd w:val="clear" w:color="auto" w:fill="92D050"/>
            <w:hideMark/>
          </w:tcPr>
          <w:p w:rsidRPr="00C91F05" w:rsidR="00B12FE4" w:rsidRDefault="00B12FE4" w14:paraId="7641D7A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56FB657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r>
      <w:tr w:rsidRPr="00C91F05" w:rsidR="00B12FE4" w:rsidTr="00C627D1" w14:paraId="7077944F"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3580C137" w14:textId="77777777">
            <w:pPr>
              <w:pStyle w:val="Tabletextleft"/>
            </w:pPr>
          </w:p>
        </w:tc>
        <w:tc>
          <w:tcPr>
            <w:tcW w:w="0" w:type="auto"/>
            <w:hideMark/>
          </w:tcPr>
          <w:p w:rsidRPr="00C91F05" w:rsidR="00B12FE4" w:rsidRDefault="00B12FE4" w14:paraId="27811DB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1F5ED5C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Procurement and use of materials, fuel, water, power and services; Project transport activities </w:t>
            </w:r>
          </w:p>
        </w:tc>
        <w:tc>
          <w:tcPr>
            <w:tcW w:w="0" w:type="auto"/>
            <w:hideMark/>
          </w:tcPr>
          <w:p w:rsidRPr="00C91F05" w:rsidR="00B12FE4" w:rsidRDefault="00B12FE4" w14:paraId="143CA96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income and business opportunities for suppliers, contractors and local service providers </w:t>
            </w:r>
          </w:p>
        </w:tc>
        <w:tc>
          <w:tcPr>
            <w:tcW w:w="0" w:type="auto"/>
            <w:shd w:val="clear" w:color="auto" w:fill="92D050"/>
            <w:hideMark/>
          </w:tcPr>
          <w:p w:rsidRPr="00C91F05" w:rsidR="00B12FE4" w:rsidRDefault="00B12FE4" w14:paraId="763CD53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16CDCE7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r>
      <w:tr w:rsidRPr="00C91F05" w:rsidR="00B12FE4" w:rsidTr="00C627D1" w14:paraId="0C2F695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3681810D" w14:textId="77777777">
            <w:pPr>
              <w:pStyle w:val="Tabletextleft"/>
            </w:pPr>
          </w:p>
        </w:tc>
        <w:tc>
          <w:tcPr>
            <w:tcW w:w="0" w:type="auto"/>
            <w:hideMark/>
          </w:tcPr>
          <w:p w:rsidRPr="00C91F05" w:rsidR="00B12FE4" w:rsidRDefault="00B12FE4" w14:paraId="2140AE5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B12FE4" w:rsidRDefault="00B12FE4" w14:paraId="496DC2B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Workforce (presence, employment, periodic site attendance) </w:t>
            </w:r>
          </w:p>
        </w:tc>
        <w:tc>
          <w:tcPr>
            <w:tcW w:w="0" w:type="auto"/>
            <w:hideMark/>
          </w:tcPr>
          <w:p w:rsidRPr="00C91F05" w:rsidR="00B12FE4" w:rsidRDefault="00B12FE4" w14:paraId="12D377F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Creation of limited long-term employment opportunities for the operational workforce </w:t>
            </w:r>
          </w:p>
        </w:tc>
        <w:tc>
          <w:tcPr>
            <w:tcW w:w="0" w:type="auto"/>
            <w:shd w:val="clear" w:color="auto" w:fill="92D050"/>
            <w:hideMark/>
          </w:tcPr>
          <w:p w:rsidRPr="00C91F05" w:rsidR="00B12FE4" w:rsidRDefault="00B12FE4" w14:paraId="55AD186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6C8D84E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r>
      <w:tr w:rsidRPr="00C91F05" w:rsidR="00B12FE4" w:rsidTr="00C627D1" w14:paraId="6E22A6D8"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11E8A159" w14:textId="77777777">
            <w:pPr>
              <w:pStyle w:val="Tabletextleft"/>
            </w:pPr>
            <w:r w:rsidRPr="00C91F05">
              <w:t>Economy </w:t>
            </w:r>
          </w:p>
        </w:tc>
        <w:tc>
          <w:tcPr>
            <w:tcW w:w="0" w:type="auto"/>
            <w:hideMark/>
          </w:tcPr>
          <w:p w:rsidRPr="00C91F05" w:rsidR="00B12FE4" w:rsidRDefault="00B12FE4" w14:paraId="2482810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3D9D2ED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Workforce (physical presence, employment, accommodation) </w:t>
            </w:r>
          </w:p>
        </w:tc>
        <w:tc>
          <w:tcPr>
            <w:tcW w:w="0" w:type="auto"/>
            <w:hideMark/>
          </w:tcPr>
          <w:p w:rsidRPr="00C91F05" w:rsidR="00B12FE4" w:rsidRDefault="00B12FE4" w14:paraId="521A5ED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local spending and income for businesses serving the construction workforce </w:t>
            </w:r>
          </w:p>
        </w:tc>
        <w:tc>
          <w:tcPr>
            <w:tcW w:w="0" w:type="auto"/>
            <w:shd w:val="clear" w:color="auto" w:fill="92D050"/>
            <w:hideMark/>
          </w:tcPr>
          <w:p w:rsidRPr="00C91F05" w:rsidR="00B12FE4" w:rsidRDefault="00B12FE4" w14:paraId="58B4760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1E20DF4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r>
      <w:tr w:rsidRPr="00C91F05" w:rsidR="00B12FE4" w:rsidTr="00C627D1" w14:paraId="54B137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42679691" w14:textId="77777777">
            <w:pPr>
              <w:pStyle w:val="Tabletextleft"/>
            </w:pPr>
          </w:p>
        </w:tc>
        <w:tc>
          <w:tcPr>
            <w:tcW w:w="0" w:type="auto"/>
            <w:hideMark/>
          </w:tcPr>
          <w:p w:rsidRPr="00C91F05" w:rsidR="00B12FE4" w:rsidRDefault="00B12FE4" w14:paraId="1B081A4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20E6162D"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Procurement and use of materials, fuel, water, power and services; Project transport activities </w:t>
            </w:r>
          </w:p>
        </w:tc>
        <w:tc>
          <w:tcPr>
            <w:tcW w:w="0" w:type="auto"/>
            <w:hideMark/>
          </w:tcPr>
          <w:p w:rsidRPr="00C91F05" w:rsidR="00B12FE4" w:rsidRDefault="00B12FE4" w14:paraId="35ED8F2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revenue and business opportunities for suppliers, contractors and service providers </w:t>
            </w:r>
          </w:p>
        </w:tc>
        <w:tc>
          <w:tcPr>
            <w:tcW w:w="0" w:type="auto"/>
            <w:shd w:val="clear" w:color="auto" w:fill="92D050"/>
            <w:hideMark/>
          </w:tcPr>
          <w:p w:rsidRPr="00C91F05" w:rsidR="00B12FE4" w:rsidRDefault="00B12FE4" w14:paraId="75994D4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153606D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r>
      <w:tr w:rsidRPr="00C91F05" w:rsidR="00B12FE4" w:rsidTr="00C627D1" w14:paraId="635A72DE"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2DAD0712" w14:textId="77777777">
            <w:pPr>
              <w:pStyle w:val="Tabletextleft"/>
            </w:pPr>
          </w:p>
        </w:tc>
        <w:tc>
          <w:tcPr>
            <w:tcW w:w="0" w:type="auto"/>
            <w:hideMark/>
          </w:tcPr>
          <w:p w:rsidRPr="00C91F05" w:rsidR="00B12FE4" w:rsidRDefault="00B12FE4" w14:paraId="61F5182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12AB749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Waste and wastewater management </w:t>
            </w:r>
          </w:p>
        </w:tc>
        <w:tc>
          <w:tcPr>
            <w:tcW w:w="0" w:type="auto"/>
            <w:hideMark/>
          </w:tcPr>
          <w:p w:rsidRPr="00C91F05" w:rsidR="00B12FE4" w:rsidRDefault="00B12FE4" w14:paraId="56A5A7F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Business opportunities for local waste services </w:t>
            </w:r>
          </w:p>
        </w:tc>
        <w:tc>
          <w:tcPr>
            <w:tcW w:w="0" w:type="auto"/>
            <w:shd w:val="clear" w:color="auto" w:fill="92D050"/>
            <w:hideMark/>
          </w:tcPr>
          <w:p w:rsidRPr="00C91F05" w:rsidR="00B12FE4" w:rsidRDefault="00B12FE4" w14:paraId="2C289A8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2CBCD59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r>
      <w:tr w:rsidRPr="00C91F05" w:rsidR="00B12FE4" w:rsidTr="00C627D1" w14:paraId="328621B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1FF5A244" w14:textId="77777777">
            <w:pPr>
              <w:pStyle w:val="Tabletextleft"/>
            </w:pPr>
          </w:p>
        </w:tc>
        <w:tc>
          <w:tcPr>
            <w:tcW w:w="0" w:type="auto"/>
            <w:hideMark/>
          </w:tcPr>
          <w:p w:rsidRPr="00C91F05" w:rsidR="00B12FE4" w:rsidRDefault="00B12FE4" w14:paraId="2D5EC89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B12FE4" w:rsidRDefault="00B12FE4" w14:paraId="28424A6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Workforce (presence, employment, periodic site attendance) </w:t>
            </w:r>
          </w:p>
        </w:tc>
        <w:tc>
          <w:tcPr>
            <w:tcW w:w="0" w:type="auto"/>
            <w:hideMark/>
          </w:tcPr>
          <w:p w:rsidRPr="00C91F05" w:rsidR="00B12FE4" w:rsidRDefault="00B12FE4" w14:paraId="122D53C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local spending and income for businesses serving the operational workforce </w:t>
            </w:r>
          </w:p>
        </w:tc>
        <w:tc>
          <w:tcPr>
            <w:tcW w:w="0" w:type="auto"/>
            <w:shd w:val="clear" w:color="auto" w:fill="92D050"/>
            <w:hideMark/>
          </w:tcPr>
          <w:p w:rsidRPr="00C91F05" w:rsidR="00B12FE4" w:rsidRDefault="00B12FE4" w14:paraId="6FF46EA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0F47048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r>
      <w:tr w:rsidRPr="00C91F05" w:rsidR="00B12FE4" w:rsidTr="00C627D1" w14:paraId="7C0C2113"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5EC90FF2" w14:textId="77777777">
            <w:pPr>
              <w:pStyle w:val="Tabletextleft"/>
            </w:pPr>
          </w:p>
        </w:tc>
        <w:tc>
          <w:tcPr>
            <w:tcW w:w="0" w:type="auto"/>
            <w:hideMark/>
          </w:tcPr>
          <w:p w:rsidRPr="00C91F05" w:rsidR="00B12FE4" w:rsidRDefault="00B12FE4" w14:paraId="6275B14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B12FE4" w:rsidRDefault="00B12FE4" w14:paraId="581E95A8"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Power generation and export to the grid </w:t>
            </w:r>
          </w:p>
        </w:tc>
        <w:tc>
          <w:tcPr>
            <w:tcW w:w="0" w:type="auto"/>
            <w:hideMark/>
          </w:tcPr>
          <w:p w:rsidRPr="00C91F05" w:rsidR="00B12FE4" w:rsidRDefault="00B12FE4" w14:paraId="286035F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Contribution to the wider economy through electricity generation and export to the grid </w:t>
            </w:r>
          </w:p>
        </w:tc>
        <w:tc>
          <w:tcPr>
            <w:tcW w:w="0" w:type="auto"/>
            <w:shd w:val="clear" w:color="auto" w:fill="92D050"/>
            <w:hideMark/>
          </w:tcPr>
          <w:p w:rsidRPr="00C91F05" w:rsidR="00B12FE4" w:rsidRDefault="00B12FE4" w14:paraId="0E02CF6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1CDA416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Positive </w:t>
            </w:r>
          </w:p>
        </w:tc>
      </w:tr>
      <w:tr w:rsidRPr="00C91F05" w:rsidR="00B12FE4" w:rsidTr="00C627D1" w14:paraId="6010C9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785DBE20" w14:textId="77777777">
            <w:pPr>
              <w:pStyle w:val="Tabletextleft"/>
            </w:pPr>
          </w:p>
        </w:tc>
        <w:tc>
          <w:tcPr>
            <w:tcW w:w="0" w:type="auto"/>
            <w:hideMark/>
          </w:tcPr>
          <w:p w:rsidRPr="00C91F05" w:rsidR="00B12FE4" w:rsidRDefault="00B12FE4" w14:paraId="3F53C4F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Operation </w:t>
            </w:r>
          </w:p>
        </w:tc>
        <w:tc>
          <w:tcPr>
            <w:tcW w:w="0" w:type="auto"/>
            <w:hideMark/>
          </w:tcPr>
          <w:p w:rsidRPr="00C91F05" w:rsidR="00B12FE4" w:rsidRDefault="00B12FE4" w14:paraId="0BB71A0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Waste and wastewater management </w:t>
            </w:r>
          </w:p>
        </w:tc>
        <w:tc>
          <w:tcPr>
            <w:tcW w:w="0" w:type="auto"/>
            <w:hideMark/>
          </w:tcPr>
          <w:p w:rsidRPr="00C91F05" w:rsidR="00B12FE4" w:rsidRDefault="00B12FE4" w14:paraId="0A6D8B0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Business opportunities for local waste services </w:t>
            </w:r>
          </w:p>
        </w:tc>
        <w:tc>
          <w:tcPr>
            <w:tcW w:w="0" w:type="auto"/>
            <w:shd w:val="clear" w:color="auto" w:fill="92D050"/>
            <w:hideMark/>
          </w:tcPr>
          <w:p w:rsidRPr="00C91F05" w:rsidR="00B12FE4" w:rsidRDefault="00B12FE4" w14:paraId="277A7BC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c>
          <w:tcPr>
            <w:tcW w:w="0" w:type="auto"/>
            <w:shd w:val="clear" w:color="auto" w:fill="92D050"/>
            <w:hideMark/>
          </w:tcPr>
          <w:p w:rsidRPr="00C91F05" w:rsidR="00B12FE4" w:rsidRDefault="00B12FE4" w14:paraId="20EA858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Positive </w:t>
            </w:r>
          </w:p>
        </w:tc>
      </w:tr>
      <w:tr w:rsidRPr="00C91F05" w:rsidR="00B12FE4" w:rsidTr="00C627D1" w14:paraId="37D64A70"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7F17EE49" w14:textId="77777777">
            <w:pPr>
              <w:pStyle w:val="Tabletextleft"/>
            </w:pPr>
            <w:r w:rsidRPr="00C91F05">
              <w:t>Mobility (Traffic &amp; Pedestrians) </w:t>
            </w:r>
          </w:p>
        </w:tc>
        <w:tc>
          <w:tcPr>
            <w:tcW w:w="0" w:type="auto"/>
            <w:hideMark/>
          </w:tcPr>
          <w:p w:rsidRPr="00C91F05" w:rsidR="00B12FE4" w:rsidRDefault="00B12FE4" w14:paraId="541D612D"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0625E28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Procurement and use of materials, fuel, water, power and services; Project transport activities (component delivery and worker transport) </w:t>
            </w:r>
          </w:p>
        </w:tc>
        <w:tc>
          <w:tcPr>
            <w:tcW w:w="0" w:type="auto"/>
            <w:hideMark/>
          </w:tcPr>
          <w:p w:rsidRPr="00C91F05" w:rsidR="00B12FE4" w:rsidRDefault="00B12FE4" w14:paraId="76700D1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traffic volumes, temporary congestion and delays, and road safety risks for road users and pedestrians associated with construction traffic and abnormal load deliveries </w:t>
            </w:r>
          </w:p>
        </w:tc>
        <w:tc>
          <w:tcPr>
            <w:tcW w:w="0" w:type="auto"/>
            <w:shd w:val="clear" w:color="auto" w:fill="FFC000"/>
            <w:hideMark/>
          </w:tcPr>
          <w:p w:rsidRPr="00C91F05" w:rsidR="00B12FE4" w:rsidRDefault="00B12FE4" w14:paraId="43B3001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4517A9B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B12FE4" w:rsidTr="00C627D1" w14:paraId="5A3E23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32F281AE" w14:textId="77777777">
            <w:pPr>
              <w:pStyle w:val="Tabletextleft"/>
            </w:pPr>
          </w:p>
        </w:tc>
        <w:tc>
          <w:tcPr>
            <w:tcW w:w="0" w:type="auto"/>
            <w:hideMark/>
          </w:tcPr>
          <w:p w:rsidRPr="00C91F05" w:rsidR="00B12FE4" w:rsidRDefault="00B12FE4" w14:paraId="1C65C5A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075B8E07"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Site preparation works (vegetation clearing, topsoil stripping, grading, access roads, drainage, fences, foundations, hardstands, CCTV) </w:t>
            </w:r>
          </w:p>
        </w:tc>
        <w:tc>
          <w:tcPr>
            <w:tcW w:w="0" w:type="auto"/>
            <w:hideMark/>
          </w:tcPr>
          <w:p w:rsidRPr="00C91F05" w:rsidR="00B12FE4" w:rsidRDefault="00B12FE4" w14:paraId="5E64628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Temporary disruption to local movement patterns, including access restrictions, diversions and interaction between construction activities and road users/pedestrians </w:t>
            </w:r>
          </w:p>
        </w:tc>
        <w:tc>
          <w:tcPr>
            <w:tcW w:w="0" w:type="auto"/>
            <w:shd w:val="clear" w:color="auto" w:fill="FFC000"/>
            <w:hideMark/>
          </w:tcPr>
          <w:p w:rsidRPr="00C91F05" w:rsidR="00B12FE4" w:rsidRDefault="00B12FE4" w14:paraId="4C24D9E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3CC7DB8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09E861EB"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1CE70A68" w14:textId="77777777">
            <w:pPr>
              <w:pStyle w:val="Tabletextleft"/>
            </w:pPr>
            <w:r w:rsidRPr="00C91F05">
              <w:t>Community Health &amp; Safety </w:t>
            </w:r>
          </w:p>
        </w:tc>
        <w:tc>
          <w:tcPr>
            <w:tcW w:w="0" w:type="auto"/>
            <w:hideMark/>
          </w:tcPr>
          <w:p w:rsidRPr="00C91F05" w:rsidR="00B12FE4" w:rsidRDefault="00B12FE4" w14:paraId="6686E90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60A5D88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Workforce (physical presence, employment, accommodation) </w:t>
            </w:r>
          </w:p>
        </w:tc>
        <w:tc>
          <w:tcPr>
            <w:tcW w:w="0" w:type="auto"/>
            <w:hideMark/>
          </w:tcPr>
          <w:p w:rsidRPr="00C91F05" w:rsidR="00B12FE4" w:rsidRDefault="00B12FE4" w14:paraId="557094F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risk to community health, safety and wellbeing, including inappropriate </w:t>
            </w:r>
            <w:proofErr w:type="spellStart"/>
            <w:r w:rsidRPr="00C91F05">
              <w:t>behaviour</w:t>
            </w:r>
            <w:proofErr w:type="spellEnd"/>
            <w:r w:rsidRPr="00C91F05">
              <w:t>, gender-based violence and harassment (GBVH) </w:t>
            </w:r>
          </w:p>
        </w:tc>
        <w:tc>
          <w:tcPr>
            <w:tcW w:w="0" w:type="auto"/>
            <w:shd w:val="clear" w:color="auto" w:fill="FFC000"/>
            <w:hideMark/>
          </w:tcPr>
          <w:p w:rsidRPr="00C91F05" w:rsidR="00B12FE4" w:rsidRDefault="00B12FE4" w14:paraId="5B0FFDCE"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FFF00"/>
              </w:rPr>
              <w:t xml:space="preserve">Minor (general) </w:t>
            </w:r>
            <w:r w:rsidRPr="00C91F05">
              <w:t>/ Moderate (women &amp; girls) </w:t>
            </w:r>
          </w:p>
        </w:tc>
        <w:tc>
          <w:tcPr>
            <w:tcW w:w="0" w:type="auto"/>
            <w:shd w:val="clear" w:color="auto" w:fill="FFFF00"/>
            <w:hideMark/>
          </w:tcPr>
          <w:p w:rsidRPr="00C91F05" w:rsidR="00B12FE4" w:rsidRDefault="00B12FE4" w14:paraId="0F88B084"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0EFED" w:themeFill="accent5" w:themeFillTint="33"/>
              </w:rPr>
              <w:t>Negligible (general)</w:t>
            </w:r>
            <w:r w:rsidRPr="00C91F05">
              <w:t xml:space="preserve"> / Minor (women &amp; girls) </w:t>
            </w:r>
          </w:p>
        </w:tc>
      </w:tr>
      <w:tr w:rsidRPr="00C91F05" w:rsidR="00B12FE4" w:rsidTr="00C627D1" w14:paraId="7B61263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33011D0F" w14:textId="77777777">
            <w:pPr>
              <w:pStyle w:val="Tabletextleft"/>
            </w:pPr>
          </w:p>
        </w:tc>
        <w:tc>
          <w:tcPr>
            <w:tcW w:w="0" w:type="auto"/>
            <w:hideMark/>
          </w:tcPr>
          <w:p w:rsidRPr="00C91F05" w:rsidR="00B12FE4" w:rsidRDefault="00B12FE4" w14:paraId="4CC4942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2C737B0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Procurement and use of materials, fuel, water, power and services; Project transport activities </w:t>
            </w:r>
          </w:p>
        </w:tc>
        <w:tc>
          <w:tcPr>
            <w:tcW w:w="0" w:type="auto"/>
            <w:hideMark/>
          </w:tcPr>
          <w:p w:rsidRPr="00C91F05" w:rsidR="00B12FE4" w:rsidRDefault="00B12FE4" w14:paraId="65426DA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risk to community health and safety due to construction traffic, transport of workers/materials, and interaction between Project vehicles and local road users/pedestrians </w:t>
            </w:r>
          </w:p>
        </w:tc>
        <w:tc>
          <w:tcPr>
            <w:tcW w:w="0" w:type="auto"/>
            <w:shd w:val="clear" w:color="auto" w:fill="FFC000"/>
            <w:hideMark/>
          </w:tcPr>
          <w:p w:rsidRPr="00C91F05" w:rsidR="00B12FE4" w:rsidRDefault="00B12FE4" w14:paraId="407500B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63A9925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67AA4ACA"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59032447" w14:textId="77777777">
            <w:pPr>
              <w:pStyle w:val="Tabletextleft"/>
            </w:pPr>
          </w:p>
        </w:tc>
        <w:tc>
          <w:tcPr>
            <w:tcW w:w="0" w:type="auto"/>
            <w:hideMark/>
          </w:tcPr>
          <w:p w:rsidRPr="00C91F05" w:rsidR="00B12FE4" w:rsidRDefault="00B12FE4" w14:paraId="6893A90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03C79D2D"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Site preparation works (vegetation clearing, topsoil stripping, grading, access roads, drainage, fences, foundations, hardstands, CCTV) </w:t>
            </w:r>
          </w:p>
        </w:tc>
        <w:tc>
          <w:tcPr>
            <w:tcW w:w="0" w:type="auto"/>
            <w:hideMark/>
          </w:tcPr>
          <w:p w:rsidRPr="00C91F05" w:rsidR="00B12FE4" w:rsidRDefault="00B12FE4" w14:paraId="1BE58CF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risk to community health and safety due to temporary access restrictions, open work areas and movement of plant and machinery </w:t>
            </w:r>
          </w:p>
        </w:tc>
        <w:tc>
          <w:tcPr>
            <w:tcW w:w="0" w:type="auto"/>
            <w:shd w:val="clear" w:color="auto" w:fill="FFC000"/>
            <w:hideMark/>
          </w:tcPr>
          <w:p w:rsidRPr="00C91F05" w:rsidR="00B12FE4" w:rsidRDefault="00B12FE4" w14:paraId="505D630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29ACDD1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B12FE4" w:rsidTr="00C627D1" w14:paraId="722B17D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0B041143" w14:textId="77777777">
            <w:pPr>
              <w:pStyle w:val="Tabletextleft"/>
            </w:pPr>
          </w:p>
        </w:tc>
        <w:tc>
          <w:tcPr>
            <w:tcW w:w="0" w:type="auto"/>
            <w:hideMark/>
          </w:tcPr>
          <w:p w:rsidRPr="00C91F05" w:rsidR="00B12FE4" w:rsidRDefault="00B12FE4" w14:paraId="3616DDB4"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26441C3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and installation of Project components (</w:t>
            </w:r>
            <w:r w:rsidR="00061CE0">
              <w:t>turbines</w:t>
            </w:r>
            <w:r w:rsidRPr="00C91F05">
              <w:t xml:space="preserve">, Solar PVs, </w:t>
            </w:r>
            <w:r w:rsidR="00F36337">
              <w:t>Battery Energy Storage System</w:t>
            </w:r>
            <w:r w:rsidRPr="00C91F05">
              <w:t>, transformer substation, cabling) </w:t>
            </w:r>
          </w:p>
        </w:tc>
        <w:tc>
          <w:tcPr>
            <w:tcW w:w="0" w:type="auto"/>
            <w:hideMark/>
          </w:tcPr>
          <w:p w:rsidRPr="00C91F05" w:rsidR="00B12FE4" w:rsidRDefault="00B12FE4" w14:paraId="1DFBD51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risk to community health and safety due to exposure of nearby residents, land users or third parties to construction hazards </w:t>
            </w:r>
          </w:p>
        </w:tc>
        <w:tc>
          <w:tcPr>
            <w:tcW w:w="0" w:type="auto"/>
            <w:shd w:val="clear" w:color="auto" w:fill="FFC000"/>
            <w:hideMark/>
          </w:tcPr>
          <w:p w:rsidRPr="00C91F05" w:rsidR="00B12FE4" w:rsidRDefault="00B12FE4" w14:paraId="612B463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5430E0C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11674644"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7A3F6B9F" w14:textId="77777777">
            <w:pPr>
              <w:pStyle w:val="Tabletextleft"/>
            </w:pPr>
          </w:p>
        </w:tc>
        <w:tc>
          <w:tcPr>
            <w:tcW w:w="0" w:type="auto"/>
            <w:hideMark/>
          </w:tcPr>
          <w:p w:rsidRPr="00C91F05" w:rsidR="00B12FE4" w:rsidRDefault="00B12FE4" w14:paraId="6E10BA28"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B12FE4" w:rsidRDefault="00B12FE4" w14:paraId="12C2731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Physical presence of Project infrastructure (</w:t>
            </w:r>
            <w:r w:rsidR="00061CE0">
              <w:t>turbines</w:t>
            </w:r>
            <w:r w:rsidRPr="00C91F05">
              <w:t>, access roads, PV, </w:t>
            </w:r>
            <w:r w:rsidR="00F36337">
              <w:t>Battery Energy Storage System</w:t>
            </w:r>
            <w:r w:rsidRPr="00C91F05" w:rsidR="00F36337">
              <w:t xml:space="preserve"> </w:t>
            </w:r>
            <w:r w:rsidRPr="00C91F05">
              <w:t>and substation) </w:t>
            </w:r>
          </w:p>
        </w:tc>
        <w:tc>
          <w:tcPr>
            <w:tcW w:w="0" w:type="auto"/>
            <w:hideMark/>
          </w:tcPr>
          <w:p w:rsidRPr="00C91F05" w:rsidR="00B12FE4" w:rsidRDefault="00B12FE4" w14:paraId="48C5014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Potential risk to community health and safety due to </w:t>
            </w:r>
            <w:proofErr w:type="spellStart"/>
            <w:r w:rsidRPr="00C91F05">
              <w:t>unauthorised</w:t>
            </w:r>
            <w:proofErr w:type="spellEnd"/>
            <w:r w:rsidRPr="00C91F05">
              <w:t> access to Project infrastructure and exposure to operational hazards </w:t>
            </w:r>
          </w:p>
        </w:tc>
        <w:tc>
          <w:tcPr>
            <w:tcW w:w="0" w:type="auto"/>
            <w:shd w:val="clear" w:color="auto" w:fill="FFC000"/>
            <w:hideMark/>
          </w:tcPr>
          <w:p w:rsidRPr="00C91F05" w:rsidR="00B12FE4" w:rsidRDefault="00B12FE4" w14:paraId="48CE0FA7"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FFF00"/>
              </w:rPr>
              <w:t>Minor (general)</w:t>
            </w:r>
            <w:r w:rsidRPr="00C91F05">
              <w:t xml:space="preserve"> / Moderate (elevated-sensitivity receptors) </w:t>
            </w:r>
          </w:p>
        </w:tc>
        <w:tc>
          <w:tcPr>
            <w:tcW w:w="0" w:type="auto"/>
            <w:shd w:val="clear" w:color="auto" w:fill="FFFF00"/>
            <w:hideMark/>
          </w:tcPr>
          <w:p w:rsidRPr="00C91F05" w:rsidR="00B12FE4" w:rsidRDefault="00B12FE4" w14:paraId="243B48DF" w14:textId="77777777">
            <w:pPr>
              <w:pStyle w:val="Tabletextleft"/>
              <w:cnfStyle w:val="000000000000" w:firstRow="0" w:lastRow="0" w:firstColumn="0" w:lastColumn="0" w:oddVBand="0" w:evenVBand="0" w:oddHBand="0" w:evenHBand="0" w:firstRowFirstColumn="0" w:firstRowLastColumn="0" w:lastRowFirstColumn="0" w:lastRowLastColumn="0"/>
            </w:pPr>
            <w:r w:rsidRPr="00C627D1">
              <w:rPr>
                <w:shd w:val="clear" w:color="auto" w:fill="F0EFED" w:themeFill="accent5" w:themeFillTint="33"/>
              </w:rPr>
              <w:t>Negligible (general)</w:t>
            </w:r>
            <w:r w:rsidRPr="00C91F05">
              <w:t xml:space="preserve"> / Minor (elevated-sensitivity receptors) </w:t>
            </w:r>
          </w:p>
        </w:tc>
      </w:tr>
      <w:tr w:rsidRPr="00C91F05" w:rsidR="00B12FE4" w:rsidTr="00C627D1" w14:paraId="0BC6D2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41FF5B78" w14:textId="77777777">
            <w:pPr>
              <w:pStyle w:val="Tabletextleft"/>
            </w:pPr>
            <w:r w:rsidRPr="00C91F05">
              <w:t>Occupational H&amp;S &amp; Working Conditions </w:t>
            </w:r>
          </w:p>
        </w:tc>
        <w:tc>
          <w:tcPr>
            <w:tcW w:w="0" w:type="auto"/>
            <w:hideMark/>
          </w:tcPr>
          <w:p w:rsidRPr="00C91F05" w:rsidR="00B12FE4" w:rsidRDefault="00B12FE4" w14:paraId="7C64F05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4765536F"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Workforce (physical presence, employment, accommodation) </w:t>
            </w:r>
          </w:p>
        </w:tc>
        <w:tc>
          <w:tcPr>
            <w:tcW w:w="0" w:type="auto"/>
            <w:hideMark/>
          </w:tcPr>
          <w:p w:rsidRPr="00C91F05" w:rsidR="00B12FE4" w:rsidRDefault="00B12FE4" w14:paraId="153E9FB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Adverse impacts on the </w:t>
            </w:r>
            <w:proofErr w:type="spellStart"/>
            <w:r w:rsidRPr="00C91F05">
              <w:t>labour</w:t>
            </w:r>
            <w:proofErr w:type="spellEnd"/>
            <w:r w:rsidRPr="00C91F05">
              <w:t> rights of direct workers, potentially affecting their physical and psychological well-being </w:t>
            </w:r>
          </w:p>
        </w:tc>
        <w:tc>
          <w:tcPr>
            <w:tcW w:w="0" w:type="auto"/>
            <w:shd w:val="clear" w:color="auto" w:fill="FFC000"/>
            <w:hideMark/>
          </w:tcPr>
          <w:p w:rsidRPr="00C91F05" w:rsidR="00B12FE4" w:rsidRDefault="00B12FE4" w14:paraId="1E8219E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0027A3E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65142BB0"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6576B703" w14:textId="77777777">
            <w:pPr>
              <w:pStyle w:val="Tabletextleft"/>
            </w:pPr>
          </w:p>
        </w:tc>
        <w:tc>
          <w:tcPr>
            <w:tcW w:w="0" w:type="auto"/>
            <w:hideMark/>
          </w:tcPr>
          <w:p w:rsidRPr="00C91F05" w:rsidR="00B12FE4" w:rsidRDefault="00B12FE4" w14:paraId="1657E392"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B12FE4" w:rsidRDefault="00B12FE4" w14:paraId="44C21B6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Workforce (physical presence, employment, accommodation) </w:t>
            </w:r>
          </w:p>
        </w:tc>
        <w:tc>
          <w:tcPr>
            <w:tcW w:w="0" w:type="auto"/>
            <w:hideMark/>
          </w:tcPr>
          <w:p w:rsidRPr="00C91F05" w:rsidR="00B12FE4" w:rsidRDefault="00B12FE4" w14:paraId="65A1FD3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Adverse impacts on the </w:t>
            </w:r>
            <w:proofErr w:type="spellStart"/>
            <w:r w:rsidRPr="00C91F05">
              <w:t>labour</w:t>
            </w:r>
            <w:proofErr w:type="spellEnd"/>
            <w:r w:rsidRPr="00C91F05">
              <w:t> rights of direct workers, potentially affecting their physical and psychological well-being </w:t>
            </w:r>
          </w:p>
        </w:tc>
        <w:tc>
          <w:tcPr>
            <w:tcW w:w="0" w:type="auto"/>
            <w:shd w:val="clear" w:color="auto" w:fill="FFFF00"/>
            <w:hideMark/>
          </w:tcPr>
          <w:p w:rsidRPr="00C91F05" w:rsidR="00B12FE4" w:rsidRDefault="00B12FE4" w14:paraId="127BBC5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0" w:type="auto"/>
            <w:shd w:val="clear" w:color="auto" w:fill="F0EFED" w:themeFill="accent5" w:themeFillTint="33"/>
            <w:hideMark/>
          </w:tcPr>
          <w:p w:rsidRPr="00C91F05" w:rsidR="00B12FE4" w:rsidRDefault="00B12FE4" w14:paraId="2FF5002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B12FE4" w:rsidTr="00C627D1" w14:paraId="2533CA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51DCF65F" w14:textId="77777777">
            <w:pPr>
              <w:pStyle w:val="Tabletextleft"/>
            </w:pPr>
            <w:r w:rsidRPr="00C91F05">
              <w:t>Public &amp; Private Infrastructure &amp; Services </w:t>
            </w:r>
          </w:p>
        </w:tc>
        <w:tc>
          <w:tcPr>
            <w:tcW w:w="0" w:type="auto"/>
            <w:hideMark/>
          </w:tcPr>
          <w:p w:rsidRPr="00C91F05" w:rsidR="00B12FE4" w:rsidRDefault="00B12FE4" w14:paraId="24E488E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6E640EE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Workforce (physical presence, employment, accommodation) </w:t>
            </w:r>
          </w:p>
        </w:tc>
        <w:tc>
          <w:tcPr>
            <w:tcW w:w="0" w:type="auto"/>
            <w:hideMark/>
          </w:tcPr>
          <w:p w:rsidRPr="00C91F05" w:rsidR="00B12FE4" w:rsidRDefault="00B12FE4" w14:paraId="0F9DAF9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pressure on local public services and infrastructure (accommodation, water supply, waste management, local services) </w:t>
            </w:r>
          </w:p>
        </w:tc>
        <w:tc>
          <w:tcPr>
            <w:tcW w:w="0" w:type="auto"/>
            <w:shd w:val="clear" w:color="auto" w:fill="FFFF00"/>
            <w:hideMark/>
          </w:tcPr>
          <w:p w:rsidRPr="00C91F05" w:rsidR="00B12FE4" w:rsidRDefault="00B12FE4" w14:paraId="2F65A8F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0EFED" w:themeFill="accent5" w:themeFillTint="33"/>
            <w:hideMark/>
          </w:tcPr>
          <w:p w:rsidRPr="00C91F05" w:rsidR="00B12FE4" w:rsidRDefault="00B12FE4" w14:paraId="6A10E526"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B12FE4" w:rsidTr="00C627D1" w14:paraId="27494123"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4EEF7F8F" w14:textId="77777777">
            <w:pPr>
              <w:pStyle w:val="Tabletextleft"/>
            </w:pPr>
          </w:p>
        </w:tc>
        <w:tc>
          <w:tcPr>
            <w:tcW w:w="0" w:type="auto"/>
            <w:hideMark/>
          </w:tcPr>
          <w:p w:rsidRPr="00C91F05" w:rsidR="00B12FE4" w:rsidRDefault="00B12FE4" w14:paraId="54FD6B1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1902188A"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Procurement and use of materials, fuel, water, power and services; Project transport activities </w:t>
            </w:r>
          </w:p>
        </w:tc>
        <w:tc>
          <w:tcPr>
            <w:tcW w:w="0" w:type="auto"/>
            <w:hideMark/>
          </w:tcPr>
          <w:p w:rsidRPr="00C91F05" w:rsidR="00B12FE4" w:rsidRDefault="00B12FE4" w14:paraId="00742F0B"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pressure on and deterioration of local road infrastructure and transport networks due to heavy vehicle traffic </w:t>
            </w:r>
          </w:p>
        </w:tc>
        <w:tc>
          <w:tcPr>
            <w:tcW w:w="0" w:type="auto"/>
            <w:shd w:val="clear" w:color="auto" w:fill="FFC000"/>
            <w:hideMark/>
          </w:tcPr>
          <w:p w:rsidRPr="00C91F05" w:rsidR="00B12FE4" w:rsidRDefault="00B12FE4" w14:paraId="043D625C"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41F3211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B12FE4" w:rsidTr="00C627D1" w14:paraId="103A00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4054A4C5" w14:textId="77777777">
            <w:pPr>
              <w:pStyle w:val="Tabletextleft"/>
            </w:pPr>
          </w:p>
        </w:tc>
        <w:tc>
          <w:tcPr>
            <w:tcW w:w="0" w:type="auto"/>
            <w:hideMark/>
          </w:tcPr>
          <w:p w:rsidRPr="00C91F05" w:rsidR="00B12FE4" w:rsidRDefault="00B12FE4" w14:paraId="0A41F73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1FB647D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Site preparation works (vegetation clearing, topsoil stripping, grading, access roads, drainage, fences, foundations, hardstands, CCTV) </w:t>
            </w:r>
          </w:p>
        </w:tc>
        <w:tc>
          <w:tcPr>
            <w:tcW w:w="0" w:type="auto"/>
            <w:hideMark/>
          </w:tcPr>
          <w:p w:rsidRPr="00C91F05" w:rsidR="00B12FE4" w:rsidRDefault="00B12FE4" w14:paraId="2EEF89F5"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Temporary disruption or damage to local access routes, drainage systems and plot-level infrastructure </w:t>
            </w:r>
          </w:p>
        </w:tc>
        <w:tc>
          <w:tcPr>
            <w:tcW w:w="0" w:type="auto"/>
            <w:shd w:val="clear" w:color="auto" w:fill="FFC000"/>
            <w:hideMark/>
          </w:tcPr>
          <w:p w:rsidRPr="00C91F05" w:rsidR="00B12FE4" w:rsidRDefault="00B12FE4" w14:paraId="368C36F9"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3C25C66C"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C627D1" w14:paraId="18276B47"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1C329548" w14:textId="77777777">
            <w:pPr>
              <w:pStyle w:val="Tabletextleft"/>
            </w:pPr>
          </w:p>
        </w:tc>
        <w:tc>
          <w:tcPr>
            <w:tcW w:w="0" w:type="auto"/>
            <w:hideMark/>
          </w:tcPr>
          <w:p w:rsidRPr="00C91F05" w:rsidR="00B12FE4" w:rsidRDefault="00B12FE4" w14:paraId="5B95B00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w:t>
            </w:r>
          </w:p>
        </w:tc>
        <w:tc>
          <w:tcPr>
            <w:tcW w:w="0" w:type="auto"/>
            <w:hideMark/>
          </w:tcPr>
          <w:p w:rsidRPr="00C91F05" w:rsidR="00B12FE4" w:rsidRDefault="00B12FE4" w14:paraId="188E6086"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Construction and installation of generating assets (</w:t>
            </w:r>
            <w:r w:rsidR="00061CE0">
              <w:t>turbines</w:t>
            </w:r>
            <w:r w:rsidRPr="00C91F05">
              <w:t xml:space="preserve">, Solar PV, </w:t>
            </w:r>
            <w:r w:rsidR="00F36337">
              <w:t>Battery Energy Storage System</w:t>
            </w:r>
            <w:r w:rsidRPr="00C91F05">
              <w:t>, transformer substation, cables) </w:t>
            </w:r>
          </w:p>
        </w:tc>
        <w:tc>
          <w:tcPr>
            <w:tcW w:w="0" w:type="auto"/>
            <w:hideMark/>
          </w:tcPr>
          <w:p w:rsidRPr="00C91F05" w:rsidR="00B12FE4" w:rsidRDefault="00B12FE4" w14:paraId="2919AAB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Disruption or damage to existing utilities and local infrastructure (underground services, drainage networks, local access infrastructure) </w:t>
            </w:r>
          </w:p>
        </w:tc>
        <w:tc>
          <w:tcPr>
            <w:tcW w:w="0" w:type="auto"/>
            <w:shd w:val="clear" w:color="auto" w:fill="FFC000"/>
            <w:hideMark/>
          </w:tcPr>
          <w:p w:rsidRPr="00C91F05" w:rsidR="00B12FE4" w:rsidRDefault="00B12FE4" w14:paraId="58B693CE"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0" w:type="auto"/>
            <w:shd w:val="clear" w:color="auto" w:fill="FFFF00"/>
            <w:hideMark/>
          </w:tcPr>
          <w:p w:rsidRPr="00C91F05" w:rsidR="00B12FE4" w:rsidRDefault="00B12FE4" w14:paraId="6F512C8F"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r>
      <w:tr w:rsidRPr="00C91F05" w:rsidR="00B12FE4" w:rsidTr="00C627D1" w14:paraId="2D828DC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3B4B4A0D" w14:textId="77777777">
            <w:pPr>
              <w:pStyle w:val="Tabletextleft"/>
            </w:pPr>
          </w:p>
        </w:tc>
        <w:tc>
          <w:tcPr>
            <w:tcW w:w="0" w:type="auto"/>
            <w:hideMark/>
          </w:tcPr>
          <w:p w:rsidRPr="00C91F05" w:rsidR="00B12FE4" w:rsidRDefault="00B12FE4" w14:paraId="5264A498"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7A0B4D2E"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Waste and wastewater management </w:t>
            </w:r>
          </w:p>
        </w:tc>
        <w:tc>
          <w:tcPr>
            <w:tcW w:w="0" w:type="auto"/>
            <w:hideMark/>
          </w:tcPr>
          <w:p w:rsidRPr="00C91F05" w:rsidR="00B12FE4" w:rsidRDefault="00B12FE4" w14:paraId="1E9CE87B"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Increased pressure on local waste management and wastewater services </w:t>
            </w:r>
          </w:p>
        </w:tc>
        <w:tc>
          <w:tcPr>
            <w:tcW w:w="0" w:type="auto"/>
            <w:shd w:val="clear" w:color="auto" w:fill="FFFF00"/>
            <w:hideMark/>
          </w:tcPr>
          <w:p w:rsidRPr="00C91F05" w:rsidR="00B12FE4" w:rsidRDefault="00B12FE4" w14:paraId="048F797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0EFED" w:themeFill="accent5" w:themeFillTint="33"/>
            <w:hideMark/>
          </w:tcPr>
          <w:p w:rsidRPr="00C91F05" w:rsidR="00B12FE4" w:rsidRDefault="00B12FE4" w14:paraId="0F32DE30"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Negligible </w:t>
            </w:r>
          </w:p>
        </w:tc>
      </w:tr>
      <w:tr w:rsidRPr="00C91F05" w:rsidR="00B12FE4" w:rsidTr="00C627D1" w14:paraId="71D773C0"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04853FC5" w14:textId="77777777">
            <w:pPr>
              <w:pStyle w:val="Tabletextleft"/>
            </w:pPr>
          </w:p>
        </w:tc>
        <w:tc>
          <w:tcPr>
            <w:tcW w:w="0" w:type="auto"/>
            <w:hideMark/>
          </w:tcPr>
          <w:p w:rsidRPr="00C91F05" w:rsidR="00B12FE4" w:rsidRDefault="00B12FE4" w14:paraId="06EC1873"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B12FE4" w:rsidRDefault="00B12FE4" w14:paraId="2A72A9E1"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Power generation and export to the grid </w:t>
            </w:r>
          </w:p>
        </w:tc>
        <w:tc>
          <w:tcPr>
            <w:tcW w:w="0" w:type="auto"/>
            <w:hideMark/>
          </w:tcPr>
          <w:p w:rsidRPr="00C91F05" w:rsidR="00B12FE4" w:rsidRDefault="00B12FE4" w14:paraId="0BEBD5C3"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Increased pressure on existing electricity transmission infrastructure </w:t>
            </w:r>
          </w:p>
        </w:tc>
        <w:tc>
          <w:tcPr>
            <w:tcW w:w="0" w:type="auto"/>
            <w:shd w:val="clear" w:color="auto" w:fill="FFFF00"/>
            <w:hideMark/>
          </w:tcPr>
          <w:p w:rsidRPr="00C91F05" w:rsidR="00B12FE4" w:rsidRDefault="00B12FE4" w14:paraId="71745614"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Minor </w:t>
            </w:r>
          </w:p>
        </w:tc>
        <w:tc>
          <w:tcPr>
            <w:tcW w:w="0" w:type="auto"/>
            <w:shd w:val="clear" w:color="auto" w:fill="F0EFED" w:themeFill="accent5" w:themeFillTint="33"/>
            <w:hideMark/>
          </w:tcPr>
          <w:p w:rsidRPr="00C91F05" w:rsidR="00B12FE4" w:rsidRDefault="00B12FE4" w14:paraId="17173EF8"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Negligible </w:t>
            </w:r>
          </w:p>
        </w:tc>
      </w:tr>
      <w:tr w:rsidRPr="00C91F05" w:rsidR="00B12FE4" w:rsidTr="00C627D1" w14:paraId="4348FB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C91F05" w:rsidR="00B12FE4" w:rsidRDefault="00B12FE4" w14:paraId="71808DC6" w14:textId="77777777">
            <w:pPr>
              <w:pStyle w:val="Tabletextleft"/>
            </w:pPr>
            <w:r w:rsidRPr="00C91F05">
              <w:t>Cultural Heritage </w:t>
            </w:r>
          </w:p>
        </w:tc>
        <w:tc>
          <w:tcPr>
            <w:tcW w:w="0" w:type="auto"/>
            <w:hideMark/>
          </w:tcPr>
          <w:p w:rsidRPr="00C91F05" w:rsidR="00B12FE4" w:rsidRDefault="00B12FE4" w14:paraId="6BCBDD0A"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Construction </w:t>
            </w:r>
          </w:p>
        </w:tc>
        <w:tc>
          <w:tcPr>
            <w:tcW w:w="0" w:type="auto"/>
            <w:hideMark/>
          </w:tcPr>
          <w:p w:rsidRPr="00C91F05" w:rsidR="00B12FE4" w:rsidRDefault="00B12FE4" w14:paraId="06EBA912"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Groundworks / ground-disturbance works at areas of Elevated Archaeological Potential</w:t>
            </w:r>
          </w:p>
        </w:tc>
        <w:tc>
          <w:tcPr>
            <w:tcW w:w="0" w:type="auto"/>
            <w:hideMark/>
          </w:tcPr>
          <w:p w:rsidRPr="00C91F05" w:rsidR="00B12FE4" w:rsidRDefault="00B12FE4" w14:paraId="19C1C25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 xml:space="preserve">Direct </w:t>
            </w:r>
            <w:r w:rsidR="00061CE0">
              <w:t>r</w:t>
            </w:r>
            <w:r w:rsidRPr="00C91F05">
              <w:t>emoval of archaeological material during groundworks</w:t>
            </w:r>
          </w:p>
        </w:tc>
        <w:tc>
          <w:tcPr>
            <w:tcW w:w="0" w:type="auto"/>
            <w:shd w:val="clear" w:color="auto" w:fill="FFFF00"/>
            <w:hideMark/>
          </w:tcPr>
          <w:p w:rsidRPr="00C91F05" w:rsidR="00B12FE4" w:rsidRDefault="00B12FE4" w14:paraId="3948B921"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c>
          <w:tcPr>
            <w:tcW w:w="0" w:type="auto"/>
            <w:shd w:val="clear" w:color="auto" w:fill="FFFF00"/>
            <w:hideMark/>
          </w:tcPr>
          <w:p w:rsidRPr="00C91F05" w:rsidR="00B12FE4" w:rsidRDefault="00B12FE4" w14:paraId="35F2EBB3" w14:textId="77777777">
            <w:pPr>
              <w:pStyle w:val="Tabletextleft"/>
              <w:cnfStyle w:val="000000100000" w:firstRow="0" w:lastRow="0" w:firstColumn="0" w:lastColumn="0" w:oddVBand="0" w:evenVBand="0" w:oddHBand="1" w:evenHBand="0" w:firstRowFirstColumn="0" w:firstRowLastColumn="0" w:lastRowFirstColumn="0" w:lastRowLastColumn="0"/>
            </w:pPr>
            <w:r w:rsidRPr="00C91F05">
              <w:t>Minor </w:t>
            </w:r>
          </w:p>
        </w:tc>
      </w:tr>
      <w:tr w:rsidRPr="00C91F05" w:rsidR="00B12FE4" w:rsidTr="00711E59" w14:paraId="03F006C5" w14:textId="77777777">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rsidRPr="00C91F05" w:rsidR="00B12FE4" w:rsidRDefault="00B12FE4" w14:paraId="61D81229" w14:textId="77777777">
            <w:pPr>
              <w:pStyle w:val="Tabletextleft"/>
            </w:pPr>
          </w:p>
        </w:tc>
        <w:tc>
          <w:tcPr>
            <w:tcW w:w="0" w:type="auto"/>
            <w:hideMark/>
          </w:tcPr>
          <w:p w:rsidRPr="00C91F05" w:rsidR="00B12FE4" w:rsidRDefault="00B12FE4" w14:paraId="393D8690"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Operation </w:t>
            </w:r>
          </w:p>
        </w:tc>
        <w:tc>
          <w:tcPr>
            <w:tcW w:w="0" w:type="auto"/>
            <w:hideMark/>
          </w:tcPr>
          <w:p w:rsidRPr="00C91F05" w:rsidR="00B12FE4" w:rsidRDefault="00B12FE4" w14:paraId="086009B9"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 xml:space="preserve">Physical presence of </w:t>
            </w:r>
            <w:r w:rsidR="00061CE0">
              <w:t>turbines</w:t>
            </w:r>
            <w:r w:rsidRPr="00C91F05">
              <w:t xml:space="preserve"> / Project infrastructure within the landscape setting </w:t>
            </w:r>
          </w:p>
        </w:tc>
        <w:tc>
          <w:tcPr>
            <w:tcW w:w="0" w:type="auto"/>
            <w:hideMark/>
          </w:tcPr>
          <w:p w:rsidRPr="00C91F05" w:rsidR="00B12FE4" w:rsidRDefault="00B12FE4" w14:paraId="6761B5A7"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Visual intrusion on the setting of registered heritage sites</w:t>
            </w:r>
          </w:p>
        </w:tc>
        <w:tc>
          <w:tcPr>
            <w:tcW w:w="0" w:type="auto"/>
            <w:shd w:val="clear" w:color="auto" w:fill="FFC000"/>
            <w:hideMark/>
          </w:tcPr>
          <w:p w:rsidRPr="00C91F05" w:rsidR="00B12FE4" w:rsidRDefault="00B12FE4" w14:paraId="2A82B165" w14:textId="77777777">
            <w:pPr>
              <w:pStyle w:val="Tabletextleft"/>
              <w:cnfStyle w:val="000000000000" w:firstRow="0" w:lastRow="0" w:firstColumn="0" w:lastColumn="0" w:oddVBand="0" w:evenVBand="0" w:oddHBand="0" w:evenHBand="0" w:firstRowFirstColumn="0" w:firstRowLastColumn="0" w:lastRowFirstColumn="0" w:lastRowLastColumn="0"/>
            </w:pPr>
            <w:r w:rsidRPr="00C91F05">
              <w:t>Moderate </w:t>
            </w:r>
          </w:p>
        </w:tc>
        <w:tc>
          <w:tcPr>
            <w:tcW w:w="0" w:type="auto"/>
            <w:shd w:val="clear" w:color="auto" w:fill="FFFF00"/>
            <w:hideMark/>
          </w:tcPr>
          <w:p w:rsidRPr="00C91F05" w:rsidR="00B12FE4" w:rsidRDefault="001D3E6A" w14:paraId="72DC2E7B" w14:textId="714AF149">
            <w:pPr>
              <w:pStyle w:val="Tabletextleft"/>
              <w:cnfStyle w:val="000000000000" w:firstRow="0" w:lastRow="0" w:firstColumn="0" w:lastColumn="0" w:oddVBand="0" w:evenVBand="0" w:oddHBand="0" w:evenHBand="0" w:firstRowFirstColumn="0" w:firstRowLastColumn="0" w:lastRowFirstColumn="0" w:lastRowLastColumn="0"/>
            </w:pPr>
            <w:r>
              <w:t>Minor</w:t>
            </w:r>
          </w:p>
        </w:tc>
      </w:tr>
    </w:tbl>
    <w:p w:rsidR="001A3DBD" w:rsidP="00B12FE4" w:rsidRDefault="001A3DBD" w14:paraId="66D3DEE4" w14:textId="77777777">
      <w:pPr>
        <w:tabs>
          <w:tab w:val="left" w:pos="3600"/>
        </w:tabs>
        <w:rPr>
          <w:szCs w:val="20"/>
        </w:rPr>
      </w:pPr>
    </w:p>
    <w:p w:rsidRPr="00852657" w:rsidR="001A3DBD" w:rsidP="00C627D1" w:rsidRDefault="001A3DBD" w14:paraId="691AAD23" w14:textId="77777777">
      <w:pPr>
        <w:tabs>
          <w:tab w:val="left" w:pos="3600"/>
        </w:tabs>
        <w:rPr>
          <w:szCs w:val="20"/>
        </w:rPr>
        <w:sectPr w:rsidRPr="00852657" w:rsidR="001A3DBD" w:rsidSect="001F50D3">
          <w:headerReference w:type="default" r:id="rId36"/>
          <w:pgSz w:w="23808" w:h="16840" w:orient="landscape" w:code="8"/>
          <w:pgMar w:top="1140" w:right="1140" w:bottom="1140" w:left="1140" w:header="561" w:footer="374" w:gutter="0"/>
          <w:cols w:space="380" w:sep="1"/>
          <w:docGrid w:linePitch="360"/>
        </w:sectPr>
      </w:pPr>
    </w:p>
    <w:p w:rsidR="00EA4DE6" w:rsidP="00566B21" w:rsidRDefault="00566B21" w14:paraId="3F710F87" w14:textId="77777777">
      <w:pPr>
        <w:pStyle w:val="Heading2"/>
      </w:pPr>
      <w:r>
        <w:t xml:space="preserve"> </w:t>
      </w:r>
      <w:bookmarkStart w:name="_Toc236755432" w:id="217"/>
      <w:r>
        <w:t>How are unplanned events assessed?</w:t>
      </w:r>
      <w:bookmarkEnd w:id="217"/>
    </w:p>
    <w:p w:rsidRPr="00303243" w:rsidR="00EA4DE6" w:rsidP="00C627D1" w:rsidRDefault="00CD4CE2" w14:paraId="6F6D7286" w14:textId="77777777">
      <w:pPr>
        <w:pStyle w:val="BodyText"/>
        <w:jc w:val="both"/>
      </w:pPr>
      <w:r>
        <w:t>Unplanned events are those events which are not expected to occur</w:t>
      </w:r>
      <w:r w:rsidR="00DC6E7B">
        <w:t xml:space="preserve"> as part of the Project’s routine activities. They can occur unexpectedly or accidentally throughout the Project’s lifetime. As opposed to the Project’s routine impacts, these are assessed considering </w:t>
      </w:r>
      <w:r w:rsidR="0069468F">
        <w:t xml:space="preserve">their consequences, but also the probability that these will </w:t>
      </w:r>
      <w:proofErr w:type="gramStart"/>
      <w:r w:rsidR="0069468F">
        <w:t>actually occur</w:t>
      </w:r>
      <w:proofErr w:type="gramEnd"/>
      <w:r w:rsidR="0069468F">
        <w:t xml:space="preserve"> during the Project’s lifetime.</w:t>
      </w:r>
      <w:r w:rsidR="00786C8E">
        <w:t xml:space="preserve"> These are assessed on a </w:t>
      </w:r>
      <w:r w:rsidR="001C0F3E">
        <w:t xml:space="preserve">risk </w:t>
      </w:r>
      <w:r w:rsidR="00786C8E">
        <w:t>scale ranging from negligible to major according to the matrix shown below:</w:t>
      </w:r>
    </w:p>
    <w:p w:rsidR="00786C8E" w:rsidP="00C627D1" w:rsidRDefault="00786C8E" w14:paraId="54CF7FA1" w14:textId="77777777">
      <w:pPr>
        <w:pStyle w:val="Caption"/>
        <w:jc w:val="both"/>
      </w:pPr>
      <w:bookmarkStart w:name="_Toc236755462" w:id="218"/>
      <w:r>
        <w:t xml:space="preserve">Figure </w:t>
      </w:r>
      <w:r w:rsidR="00787FCB">
        <w:fldChar w:fldCharType="begin"/>
      </w:r>
      <w:r w:rsidR="00787FCB">
        <w:instrText xml:space="preserve"> STYLEREF 1 \s </w:instrText>
      </w:r>
      <w:r w:rsidR="00787FCB">
        <w:fldChar w:fldCharType="separate"/>
      </w:r>
      <w:r w:rsidR="0096623C">
        <w:rPr>
          <w:noProof/>
        </w:rPr>
        <w:t>7</w:t>
      </w:r>
      <w:r w:rsidR="00787FCB">
        <w:fldChar w:fldCharType="end"/>
      </w:r>
      <w:r w:rsidR="00787FCB">
        <w:t>.</w:t>
      </w:r>
      <w:r w:rsidR="00787FCB">
        <w:fldChar w:fldCharType="begin"/>
      </w:r>
      <w:r w:rsidR="00787FCB">
        <w:instrText xml:space="preserve"> SEQ Figure \* ARABIC \s 1 </w:instrText>
      </w:r>
      <w:r w:rsidR="00787FCB">
        <w:fldChar w:fldCharType="separate"/>
      </w:r>
      <w:r w:rsidR="0096623C">
        <w:rPr>
          <w:noProof/>
        </w:rPr>
        <w:t>3</w:t>
      </w:r>
      <w:r w:rsidR="00787FCB">
        <w:fldChar w:fldCharType="end"/>
      </w:r>
      <w:r w:rsidR="00CD2128">
        <w:t xml:space="preserve"> Consequence designations</w:t>
      </w:r>
      <w:bookmarkEnd w:id="218"/>
    </w:p>
    <w:p w:rsidR="001E60DD" w:rsidP="005225BF" w:rsidRDefault="001E60DD" w14:paraId="3760348E" w14:textId="77777777">
      <w:pPr>
        <w:spacing w:line="276" w:lineRule="auto"/>
        <w:jc w:val="both"/>
        <w:rPr>
          <w:szCs w:val="20"/>
        </w:rPr>
      </w:pPr>
      <w:r>
        <w:rPr>
          <w:noProof/>
          <w:szCs w:val="20"/>
        </w:rPr>
        <w:drawing>
          <wp:inline distT="0" distB="0" distL="0" distR="0" wp14:anchorId="68CE6A41" wp14:editId="47BB52D8">
            <wp:extent cx="6235626" cy="802005"/>
            <wp:effectExtent l="0" t="0" r="0" b="0"/>
            <wp:docPr id="13798437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457"/>
                    <a:stretch>
                      <a:fillRect/>
                    </a:stretch>
                  </pic:blipFill>
                  <pic:spPr bwMode="auto">
                    <a:xfrm>
                      <a:off x="0" y="0"/>
                      <a:ext cx="6383165" cy="820981"/>
                    </a:xfrm>
                    <a:prstGeom prst="rect">
                      <a:avLst/>
                    </a:prstGeom>
                    <a:noFill/>
                    <a:ln>
                      <a:noFill/>
                    </a:ln>
                    <a:extLst>
                      <a:ext uri="{53640926-AAD7-44D8-BBD7-CCE9431645EC}">
                        <a14:shadowObscured xmlns:a14="http://schemas.microsoft.com/office/drawing/2010/main"/>
                      </a:ext>
                    </a:extLst>
                  </pic:spPr>
                </pic:pic>
              </a:graphicData>
            </a:graphic>
          </wp:inline>
        </w:drawing>
      </w:r>
    </w:p>
    <w:p w:rsidR="001F2310" w:rsidP="005225BF" w:rsidRDefault="001F2310" w14:paraId="00CD091A" w14:textId="77777777">
      <w:pPr>
        <w:spacing w:line="276" w:lineRule="auto"/>
        <w:jc w:val="both"/>
        <w:rPr>
          <w:szCs w:val="20"/>
        </w:rPr>
      </w:pPr>
    </w:p>
    <w:p w:rsidR="00786C8E" w:rsidP="00C627D1" w:rsidRDefault="00786C8E" w14:paraId="54E2D1EE" w14:textId="77777777">
      <w:pPr>
        <w:pStyle w:val="Caption"/>
        <w:jc w:val="both"/>
      </w:pPr>
      <w:bookmarkStart w:name="_Toc236755463" w:id="219"/>
      <w:r>
        <w:t xml:space="preserve">Figure </w:t>
      </w:r>
      <w:r w:rsidR="00787FCB">
        <w:fldChar w:fldCharType="begin"/>
      </w:r>
      <w:r w:rsidR="00787FCB">
        <w:instrText xml:space="preserve"> STYLEREF 1 \s </w:instrText>
      </w:r>
      <w:r w:rsidR="00787FCB">
        <w:fldChar w:fldCharType="separate"/>
      </w:r>
      <w:r w:rsidR="0096623C">
        <w:rPr>
          <w:noProof/>
        </w:rPr>
        <w:t>7</w:t>
      </w:r>
      <w:r w:rsidR="00787FCB">
        <w:fldChar w:fldCharType="end"/>
      </w:r>
      <w:r w:rsidR="00787FCB">
        <w:t>.</w:t>
      </w:r>
      <w:r w:rsidR="00787FCB">
        <w:fldChar w:fldCharType="begin"/>
      </w:r>
      <w:r w:rsidR="00787FCB">
        <w:instrText xml:space="preserve"> SEQ Figure \* ARABIC \s 1 </w:instrText>
      </w:r>
      <w:r w:rsidR="00787FCB">
        <w:fldChar w:fldCharType="separate"/>
      </w:r>
      <w:r w:rsidR="0096623C">
        <w:rPr>
          <w:noProof/>
        </w:rPr>
        <w:t>4</w:t>
      </w:r>
      <w:r w:rsidR="00787FCB">
        <w:fldChar w:fldCharType="end"/>
      </w:r>
      <w:r w:rsidR="00CD2128">
        <w:t xml:space="preserve"> Probability designations</w:t>
      </w:r>
      <w:bookmarkEnd w:id="219"/>
    </w:p>
    <w:p w:rsidR="001E60DD" w:rsidP="005225BF" w:rsidRDefault="001F2310" w14:paraId="1C9C8D1A" w14:textId="77777777">
      <w:pPr>
        <w:spacing w:line="276" w:lineRule="auto"/>
        <w:jc w:val="both"/>
        <w:rPr>
          <w:szCs w:val="20"/>
        </w:rPr>
      </w:pPr>
      <w:r>
        <w:rPr>
          <w:noProof/>
          <w:szCs w:val="20"/>
        </w:rPr>
        <w:drawing>
          <wp:inline distT="0" distB="0" distL="0" distR="0" wp14:anchorId="1E6287D0" wp14:editId="4A9B6D42">
            <wp:extent cx="5882508" cy="530978"/>
            <wp:effectExtent l="0" t="0" r="0" b="2540"/>
            <wp:docPr id="559301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530" t="-6127" r="4168" b="4143"/>
                    <a:stretch>
                      <a:fillRect/>
                    </a:stretch>
                  </pic:blipFill>
                  <pic:spPr bwMode="auto">
                    <a:xfrm>
                      <a:off x="0" y="0"/>
                      <a:ext cx="6082944" cy="549070"/>
                    </a:xfrm>
                    <a:prstGeom prst="rect">
                      <a:avLst/>
                    </a:prstGeom>
                    <a:noFill/>
                    <a:ln>
                      <a:noFill/>
                    </a:ln>
                    <a:extLst>
                      <a:ext uri="{53640926-AAD7-44D8-BBD7-CCE9431645EC}">
                        <a14:shadowObscured xmlns:a14="http://schemas.microsoft.com/office/drawing/2010/main"/>
                      </a:ext>
                    </a:extLst>
                  </pic:spPr>
                </pic:pic>
              </a:graphicData>
            </a:graphic>
          </wp:inline>
        </w:drawing>
      </w:r>
    </w:p>
    <w:p w:rsidR="00EA4DE6" w:rsidP="005225BF" w:rsidRDefault="00EA4DE6" w14:paraId="3CDDE421" w14:textId="77777777">
      <w:pPr>
        <w:spacing w:line="276" w:lineRule="auto"/>
        <w:jc w:val="both"/>
        <w:rPr>
          <w:szCs w:val="20"/>
        </w:rPr>
      </w:pPr>
    </w:p>
    <w:p w:rsidR="00CD2128" w:rsidP="00C627D1" w:rsidRDefault="00CD2128" w14:paraId="27859CFB" w14:textId="552C6210">
      <w:pPr>
        <w:pStyle w:val="Caption"/>
      </w:pPr>
      <w:bookmarkStart w:name="_Toc236755451" w:id="220"/>
      <w:r>
        <w:t xml:space="preserve">Table </w:t>
      </w:r>
      <w:r w:rsidR="00196BAE">
        <w:fldChar w:fldCharType="begin"/>
      </w:r>
      <w:r w:rsidR="00196BAE">
        <w:instrText xml:space="preserve"> STYLEREF 1 \s </w:instrText>
      </w:r>
      <w:r w:rsidR="00196BAE">
        <w:fldChar w:fldCharType="separate"/>
      </w:r>
      <w:r w:rsidR="00196BAE">
        <w:rPr>
          <w:noProof/>
        </w:rPr>
        <w:t>7</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4</w:t>
      </w:r>
      <w:r w:rsidR="00196BAE">
        <w:fldChar w:fldCharType="end"/>
      </w:r>
      <w:r>
        <w:t xml:space="preserve"> Unplanned events assessment matrix</w:t>
      </w:r>
      <w:bookmarkEnd w:id="220"/>
    </w:p>
    <w:tbl>
      <w:tblPr>
        <w:tblStyle w:val="ERMTable11"/>
        <w:tblW w:w="5136" w:type="pct"/>
        <w:tblLook w:val="04A0" w:firstRow="1" w:lastRow="0" w:firstColumn="1" w:lastColumn="0" w:noHBand="0" w:noVBand="1"/>
      </w:tblPr>
      <w:tblGrid>
        <w:gridCol w:w="614"/>
        <w:gridCol w:w="1695"/>
        <w:gridCol w:w="1660"/>
        <w:gridCol w:w="1563"/>
        <w:gridCol w:w="1700"/>
        <w:gridCol w:w="1276"/>
        <w:gridCol w:w="1387"/>
      </w:tblGrid>
      <w:tr w:rsidRPr="008A7232" w:rsidR="0033053F" w14:paraId="2F0F1309" w14:textId="7777777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166" w:type="pct"/>
            <w:gridSpan w:val="2"/>
            <w:vMerge w:val="restart"/>
          </w:tcPr>
          <w:p w:rsidRPr="000D7B5C" w:rsidR="0033053F" w:rsidRDefault="001C0F3E" w14:paraId="4BE41E9A" w14:textId="77777777">
            <w:pPr>
              <w:pStyle w:val="Tabletextcentered"/>
            </w:pPr>
            <w:r>
              <w:t>Level of risk</w:t>
            </w:r>
          </w:p>
        </w:tc>
        <w:tc>
          <w:tcPr>
            <w:tcW w:w="3834" w:type="pct"/>
            <w:gridSpan w:val="5"/>
          </w:tcPr>
          <w:p w:rsidRPr="008A7232" w:rsidR="0033053F" w:rsidRDefault="0033053F" w14:paraId="0976D67C" w14:textId="77777777">
            <w:pPr>
              <w:pStyle w:val="Tabletextcentered"/>
              <w:cnfStyle w:val="100000000000" w:firstRow="1" w:lastRow="0" w:firstColumn="0" w:lastColumn="0" w:oddVBand="0" w:evenVBand="0" w:oddHBand="0" w:evenHBand="0" w:firstRowFirstColumn="0" w:firstRowLastColumn="0" w:lastRowFirstColumn="0" w:lastRowLastColumn="0"/>
            </w:pPr>
            <w:r w:rsidRPr="008A7232">
              <w:t>Likelihood of Occurrence</w:t>
            </w:r>
          </w:p>
        </w:tc>
      </w:tr>
      <w:tr w:rsidRPr="008A7232" w:rsidR="0033053F" w:rsidTr="00C627D1" w14:paraId="0968DE8F"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66" w:type="pct"/>
            <w:gridSpan w:val="2"/>
            <w:vMerge/>
          </w:tcPr>
          <w:p w:rsidRPr="000D7B5C" w:rsidR="0033053F" w:rsidRDefault="0033053F" w14:paraId="705A1EC0" w14:textId="77777777">
            <w:pPr>
              <w:pStyle w:val="Tabletextcentered"/>
            </w:pPr>
          </w:p>
        </w:tc>
        <w:tc>
          <w:tcPr>
            <w:tcW w:w="839" w:type="pct"/>
          </w:tcPr>
          <w:p w:rsidRPr="00AA19E1" w:rsidR="0033053F" w:rsidRDefault="00685C15" w14:paraId="4C5AADD3" w14:textId="77777777">
            <w:pPr>
              <w:pStyle w:val="Tabletextcentered"/>
              <w:cnfStyle w:val="000000100000" w:firstRow="0" w:lastRow="0" w:firstColumn="0" w:lastColumn="0" w:oddVBand="0" w:evenVBand="0" w:oddHBand="1" w:evenHBand="0" w:firstRowFirstColumn="0" w:firstRowLastColumn="0" w:lastRowFirstColumn="0" w:lastRowLastColumn="0"/>
              <w:rPr>
                <w:b/>
              </w:rPr>
            </w:pPr>
            <w:r>
              <w:rPr>
                <w:b/>
              </w:rPr>
              <w:t>Remote</w:t>
            </w:r>
          </w:p>
        </w:tc>
        <w:tc>
          <w:tcPr>
            <w:tcW w:w="790" w:type="pct"/>
          </w:tcPr>
          <w:p w:rsidRPr="00AA19E1" w:rsidR="0033053F" w:rsidRDefault="00685C15" w14:paraId="4DCB5E14" w14:textId="77777777">
            <w:pPr>
              <w:pStyle w:val="Tabletextcentered"/>
              <w:cnfStyle w:val="000000100000" w:firstRow="0" w:lastRow="0" w:firstColumn="0" w:lastColumn="0" w:oddVBand="0" w:evenVBand="0" w:oddHBand="1" w:evenHBand="0" w:firstRowFirstColumn="0" w:firstRowLastColumn="0" w:lastRowFirstColumn="0" w:lastRowLastColumn="0"/>
              <w:rPr>
                <w:b/>
              </w:rPr>
            </w:pPr>
            <w:r>
              <w:rPr>
                <w:b/>
              </w:rPr>
              <w:t>Very unlikely</w:t>
            </w:r>
          </w:p>
        </w:tc>
        <w:tc>
          <w:tcPr>
            <w:tcW w:w="859" w:type="pct"/>
          </w:tcPr>
          <w:p w:rsidRPr="00AA19E1" w:rsidR="0033053F" w:rsidRDefault="00685C15" w14:paraId="0DE50AB9" w14:textId="77777777">
            <w:pPr>
              <w:pStyle w:val="Tabletextcentered"/>
              <w:cnfStyle w:val="000000100000" w:firstRow="0" w:lastRow="0" w:firstColumn="0" w:lastColumn="0" w:oddVBand="0" w:evenVBand="0" w:oddHBand="1" w:evenHBand="0" w:firstRowFirstColumn="0" w:firstRowLastColumn="0" w:lastRowFirstColumn="0" w:lastRowLastColumn="0"/>
              <w:rPr>
                <w:b/>
              </w:rPr>
            </w:pPr>
            <w:r>
              <w:rPr>
                <w:b/>
              </w:rPr>
              <w:t>Unlikely</w:t>
            </w:r>
          </w:p>
        </w:tc>
        <w:tc>
          <w:tcPr>
            <w:tcW w:w="645" w:type="pct"/>
          </w:tcPr>
          <w:p w:rsidRPr="00AA19E1" w:rsidR="0033053F" w:rsidRDefault="00685C15" w14:paraId="26D90C70" w14:textId="77777777">
            <w:pPr>
              <w:pStyle w:val="Tabletextcentered"/>
              <w:cnfStyle w:val="000000100000" w:firstRow="0" w:lastRow="0" w:firstColumn="0" w:lastColumn="0" w:oddVBand="0" w:evenVBand="0" w:oddHBand="1" w:evenHBand="0" w:firstRowFirstColumn="0" w:firstRowLastColumn="0" w:lastRowFirstColumn="0" w:lastRowLastColumn="0"/>
              <w:rPr>
                <w:b/>
              </w:rPr>
            </w:pPr>
            <w:r>
              <w:rPr>
                <w:b/>
              </w:rPr>
              <w:t>Likely</w:t>
            </w:r>
          </w:p>
        </w:tc>
        <w:tc>
          <w:tcPr>
            <w:tcW w:w="701" w:type="pct"/>
          </w:tcPr>
          <w:p w:rsidRPr="00AA19E1" w:rsidR="0033053F" w:rsidRDefault="00685C15" w14:paraId="6FBEE520" w14:textId="77777777">
            <w:pPr>
              <w:pStyle w:val="Tabletextcentered"/>
              <w:cnfStyle w:val="000000100000" w:firstRow="0" w:lastRow="0" w:firstColumn="0" w:lastColumn="0" w:oddVBand="0" w:evenVBand="0" w:oddHBand="1" w:evenHBand="0" w:firstRowFirstColumn="0" w:firstRowLastColumn="0" w:lastRowFirstColumn="0" w:lastRowLastColumn="0"/>
              <w:rPr>
                <w:b/>
              </w:rPr>
            </w:pPr>
            <w:r>
              <w:rPr>
                <w:b/>
              </w:rPr>
              <w:t>Expected</w:t>
            </w:r>
          </w:p>
        </w:tc>
      </w:tr>
      <w:tr w:rsidRPr="008A7232" w:rsidR="0033053F" w:rsidTr="00C627D1" w14:paraId="5F2E83B8" w14:textId="77777777">
        <w:trPr>
          <w:trHeight w:val="409"/>
        </w:trPr>
        <w:tc>
          <w:tcPr>
            <w:cnfStyle w:val="001000000000" w:firstRow="0" w:lastRow="0" w:firstColumn="1" w:lastColumn="0" w:oddVBand="0" w:evenVBand="0" w:oddHBand="0" w:evenHBand="0" w:firstRowFirstColumn="0" w:firstRowLastColumn="0" w:lastRowFirstColumn="0" w:lastRowLastColumn="0"/>
            <w:tcW w:w="310" w:type="pct"/>
            <w:vMerge w:val="restart"/>
            <w:textDirection w:val="btLr"/>
          </w:tcPr>
          <w:p w:rsidRPr="000D7B5C" w:rsidR="0033053F" w:rsidRDefault="0033053F" w14:paraId="172ED703" w14:textId="77777777">
            <w:pPr>
              <w:pStyle w:val="Tabletextcentered"/>
            </w:pPr>
            <w:r w:rsidRPr="00AA19E1">
              <w:rPr>
                <w:b/>
              </w:rPr>
              <w:t>Consequence</w:t>
            </w:r>
          </w:p>
        </w:tc>
        <w:tc>
          <w:tcPr>
            <w:tcW w:w="856" w:type="pct"/>
          </w:tcPr>
          <w:p w:rsidRPr="00AA19E1" w:rsidR="0033053F" w:rsidRDefault="0033053F" w14:paraId="7AFB575E" w14:textId="77777777">
            <w:pPr>
              <w:pStyle w:val="Tabletextcentered"/>
              <w:cnfStyle w:val="000000000000" w:firstRow="0" w:lastRow="0" w:firstColumn="0" w:lastColumn="0" w:oddVBand="0" w:evenVBand="0" w:oddHBand="0" w:evenHBand="0" w:firstRowFirstColumn="0" w:firstRowLastColumn="0" w:lastRowFirstColumn="0" w:lastRowLastColumn="0"/>
              <w:rPr>
                <w:b/>
                <w:bCs/>
              </w:rPr>
            </w:pPr>
            <w:r w:rsidRPr="00AA19E1">
              <w:rPr>
                <w:b/>
                <w:bCs/>
              </w:rPr>
              <w:t>Incidental</w:t>
            </w:r>
          </w:p>
        </w:tc>
        <w:tc>
          <w:tcPr>
            <w:tcW w:w="839" w:type="pct"/>
            <w:shd w:val="clear" w:color="auto" w:fill="F0EFED" w:themeFill="accent5" w:themeFillTint="33"/>
          </w:tcPr>
          <w:p w:rsidRPr="008A7232" w:rsidR="0033053F" w:rsidRDefault="0033053F" w14:paraId="1753A3B7"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Negligible</w:t>
            </w:r>
          </w:p>
        </w:tc>
        <w:tc>
          <w:tcPr>
            <w:tcW w:w="790" w:type="pct"/>
            <w:shd w:val="clear" w:color="auto" w:fill="F0EFED" w:themeFill="accent5" w:themeFillTint="33"/>
          </w:tcPr>
          <w:p w:rsidRPr="008A7232" w:rsidR="0033053F" w:rsidRDefault="0033053F" w14:paraId="7EBC72FA"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Negligible</w:t>
            </w:r>
          </w:p>
        </w:tc>
        <w:tc>
          <w:tcPr>
            <w:tcW w:w="859" w:type="pct"/>
            <w:shd w:val="clear" w:color="auto" w:fill="F0EFED" w:themeFill="accent5" w:themeFillTint="33"/>
          </w:tcPr>
          <w:p w:rsidRPr="008A7232" w:rsidR="0033053F" w:rsidRDefault="0033053F" w14:paraId="1E93D64F"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Negligible</w:t>
            </w:r>
          </w:p>
        </w:tc>
        <w:tc>
          <w:tcPr>
            <w:tcW w:w="645" w:type="pct"/>
            <w:shd w:val="clear" w:color="auto" w:fill="F0EFED" w:themeFill="accent5" w:themeFillTint="33"/>
          </w:tcPr>
          <w:p w:rsidRPr="008A7232" w:rsidR="0033053F" w:rsidRDefault="0033053F" w14:paraId="28916759"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Negligible</w:t>
            </w:r>
          </w:p>
        </w:tc>
        <w:tc>
          <w:tcPr>
            <w:tcW w:w="701" w:type="pct"/>
            <w:shd w:val="clear" w:color="auto" w:fill="F0EFED" w:themeFill="accent5" w:themeFillTint="33"/>
          </w:tcPr>
          <w:p w:rsidRPr="008A7232" w:rsidR="0033053F" w:rsidRDefault="0033053F" w14:paraId="6D368238"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Negligible</w:t>
            </w:r>
          </w:p>
        </w:tc>
      </w:tr>
      <w:tr w:rsidRPr="008A7232" w:rsidR="0033053F" w:rsidTr="00C627D1" w14:paraId="6BF4EBD8" w14:textId="7777777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10" w:type="pct"/>
            <w:vMerge/>
          </w:tcPr>
          <w:p w:rsidRPr="008A7232" w:rsidR="0033053F" w:rsidRDefault="0033053F" w14:paraId="168020E8" w14:textId="77777777">
            <w:pPr>
              <w:pStyle w:val="Tabletextcentered"/>
            </w:pPr>
          </w:p>
        </w:tc>
        <w:tc>
          <w:tcPr>
            <w:tcW w:w="856" w:type="pct"/>
          </w:tcPr>
          <w:p w:rsidRPr="00AA19E1" w:rsidR="0033053F" w:rsidRDefault="0033053F" w14:paraId="4C7B2FCF" w14:textId="77777777">
            <w:pPr>
              <w:pStyle w:val="Tabletextcentered"/>
              <w:cnfStyle w:val="000000100000" w:firstRow="0" w:lastRow="0" w:firstColumn="0" w:lastColumn="0" w:oddVBand="0" w:evenVBand="0" w:oddHBand="1" w:evenHBand="0" w:firstRowFirstColumn="0" w:firstRowLastColumn="0" w:lastRowFirstColumn="0" w:lastRowLastColumn="0"/>
              <w:rPr>
                <w:b/>
                <w:bCs/>
              </w:rPr>
            </w:pPr>
            <w:r w:rsidRPr="00AA19E1">
              <w:rPr>
                <w:b/>
                <w:bCs/>
              </w:rPr>
              <w:t>Minor</w:t>
            </w:r>
          </w:p>
        </w:tc>
        <w:tc>
          <w:tcPr>
            <w:tcW w:w="839" w:type="pct"/>
            <w:shd w:val="clear" w:color="auto" w:fill="F0EFED" w:themeFill="accent5" w:themeFillTint="33"/>
          </w:tcPr>
          <w:p w:rsidRPr="008A7232" w:rsidR="0033053F" w:rsidRDefault="0033053F" w14:paraId="2CE5F5A3"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Negligible</w:t>
            </w:r>
          </w:p>
        </w:tc>
        <w:tc>
          <w:tcPr>
            <w:tcW w:w="790" w:type="pct"/>
            <w:shd w:val="clear" w:color="auto" w:fill="FFFF00"/>
          </w:tcPr>
          <w:p w:rsidRPr="008A7232" w:rsidR="0033053F" w:rsidRDefault="0033053F" w14:paraId="0D0D351A"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Minor</w:t>
            </w:r>
          </w:p>
        </w:tc>
        <w:tc>
          <w:tcPr>
            <w:tcW w:w="859" w:type="pct"/>
            <w:shd w:val="clear" w:color="auto" w:fill="FFFF00"/>
          </w:tcPr>
          <w:p w:rsidRPr="008A7232" w:rsidR="0033053F" w:rsidRDefault="0033053F" w14:paraId="4EBAD37A"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Minor</w:t>
            </w:r>
          </w:p>
        </w:tc>
        <w:tc>
          <w:tcPr>
            <w:tcW w:w="645" w:type="pct"/>
            <w:shd w:val="clear" w:color="auto" w:fill="FFFF00"/>
          </w:tcPr>
          <w:p w:rsidRPr="008A7232" w:rsidR="0033053F" w:rsidRDefault="0033053F" w14:paraId="704FCF87"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Minor</w:t>
            </w:r>
          </w:p>
        </w:tc>
        <w:tc>
          <w:tcPr>
            <w:tcW w:w="701" w:type="pct"/>
            <w:shd w:val="clear" w:color="auto" w:fill="FFC000"/>
          </w:tcPr>
          <w:p w:rsidRPr="008A7232" w:rsidR="0033053F" w:rsidRDefault="0033053F" w14:paraId="40D95093"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Moderate</w:t>
            </w:r>
          </w:p>
        </w:tc>
      </w:tr>
      <w:tr w:rsidRPr="008A7232" w:rsidR="0033053F" w:rsidTr="00C627D1" w14:paraId="7B39AB47" w14:textId="77777777">
        <w:trPr>
          <w:trHeight w:val="421"/>
        </w:trPr>
        <w:tc>
          <w:tcPr>
            <w:cnfStyle w:val="001000000000" w:firstRow="0" w:lastRow="0" w:firstColumn="1" w:lastColumn="0" w:oddVBand="0" w:evenVBand="0" w:oddHBand="0" w:evenHBand="0" w:firstRowFirstColumn="0" w:firstRowLastColumn="0" w:lastRowFirstColumn="0" w:lastRowLastColumn="0"/>
            <w:tcW w:w="310" w:type="pct"/>
            <w:vMerge/>
          </w:tcPr>
          <w:p w:rsidRPr="008A7232" w:rsidR="0033053F" w:rsidRDefault="0033053F" w14:paraId="2E08B282" w14:textId="77777777">
            <w:pPr>
              <w:pStyle w:val="Tabletextcentered"/>
            </w:pPr>
          </w:p>
        </w:tc>
        <w:tc>
          <w:tcPr>
            <w:tcW w:w="856" w:type="pct"/>
          </w:tcPr>
          <w:p w:rsidRPr="00AA19E1" w:rsidR="0033053F" w:rsidRDefault="0033053F" w14:paraId="1EB4F494" w14:textId="77777777">
            <w:pPr>
              <w:pStyle w:val="Tabletextcentered"/>
              <w:cnfStyle w:val="000000000000" w:firstRow="0" w:lastRow="0" w:firstColumn="0" w:lastColumn="0" w:oddVBand="0" w:evenVBand="0" w:oddHBand="0" w:evenHBand="0" w:firstRowFirstColumn="0" w:firstRowLastColumn="0" w:lastRowFirstColumn="0" w:lastRowLastColumn="0"/>
              <w:rPr>
                <w:b/>
                <w:bCs/>
              </w:rPr>
            </w:pPr>
            <w:r w:rsidRPr="00AA19E1">
              <w:rPr>
                <w:b/>
                <w:bCs/>
              </w:rPr>
              <w:t>Moderate</w:t>
            </w:r>
          </w:p>
        </w:tc>
        <w:tc>
          <w:tcPr>
            <w:tcW w:w="839" w:type="pct"/>
            <w:shd w:val="clear" w:color="auto" w:fill="FFFF00"/>
          </w:tcPr>
          <w:p w:rsidRPr="008A7232" w:rsidR="0033053F" w:rsidRDefault="0033053F" w14:paraId="1F1792F5"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Minor</w:t>
            </w:r>
          </w:p>
        </w:tc>
        <w:tc>
          <w:tcPr>
            <w:tcW w:w="790" w:type="pct"/>
            <w:shd w:val="clear" w:color="auto" w:fill="FFFF00"/>
          </w:tcPr>
          <w:p w:rsidRPr="008A7232" w:rsidR="0033053F" w:rsidRDefault="0033053F" w14:paraId="666D7587"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Minor</w:t>
            </w:r>
          </w:p>
        </w:tc>
        <w:tc>
          <w:tcPr>
            <w:tcW w:w="859" w:type="pct"/>
            <w:shd w:val="clear" w:color="auto" w:fill="FFC000"/>
          </w:tcPr>
          <w:p w:rsidRPr="008A7232" w:rsidR="0033053F" w:rsidRDefault="0033053F" w14:paraId="1042A28C"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Moderate</w:t>
            </w:r>
          </w:p>
        </w:tc>
        <w:tc>
          <w:tcPr>
            <w:tcW w:w="645" w:type="pct"/>
            <w:shd w:val="clear" w:color="auto" w:fill="FFC000"/>
          </w:tcPr>
          <w:p w:rsidRPr="008A7232" w:rsidR="0033053F" w:rsidRDefault="0033053F" w14:paraId="67629AEA"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Moderate</w:t>
            </w:r>
          </w:p>
        </w:tc>
        <w:tc>
          <w:tcPr>
            <w:tcW w:w="701" w:type="pct"/>
            <w:shd w:val="clear" w:color="auto" w:fill="FF0000"/>
          </w:tcPr>
          <w:p w:rsidRPr="008A7232" w:rsidR="0033053F" w:rsidRDefault="0033053F" w14:paraId="4CDDFCD7"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Major</w:t>
            </w:r>
          </w:p>
        </w:tc>
      </w:tr>
      <w:tr w:rsidRPr="008A7232" w:rsidR="0033053F" w:rsidTr="00C627D1" w14:paraId="68F1BE6E" w14:textId="77777777">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10" w:type="pct"/>
            <w:vMerge/>
          </w:tcPr>
          <w:p w:rsidRPr="008A7232" w:rsidR="0033053F" w:rsidRDefault="0033053F" w14:paraId="6E6CC790" w14:textId="77777777">
            <w:pPr>
              <w:pStyle w:val="Tabletextcentered"/>
            </w:pPr>
          </w:p>
        </w:tc>
        <w:tc>
          <w:tcPr>
            <w:tcW w:w="856" w:type="pct"/>
          </w:tcPr>
          <w:p w:rsidRPr="00AA19E1" w:rsidR="0033053F" w:rsidRDefault="0033053F" w14:paraId="5E30DA6B" w14:textId="77777777">
            <w:pPr>
              <w:pStyle w:val="Tabletextcentered"/>
              <w:cnfStyle w:val="000000100000" w:firstRow="0" w:lastRow="0" w:firstColumn="0" w:lastColumn="0" w:oddVBand="0" w:evenVBand="0" w:oddHBand="1" w:evenHBand="0" w:firstRowFirstColumn="0" w:firstRowLastColumn="0" w:lastRowFirstColumn="0" w:lastRowLastColumn="0"/>
              <w:rPr>
                <w:b/>
                <w:bCs/>
              </w:rPr>
            </w:pPr>
            <w:r w:rsidRPr="00AA19E1">
              <w:rPr>
                <w:b/>
                <w:bCs/>
              </w:rPr>
              <w:t>Major</w:t>
            </w:r>
          </w:p>
        </w:tc>
        <w:tc>
          <w:tcPr>
            <w:tcW w:w="839" w:type="pct"/>
            <w:shd w:val="clear" w:color="auto" w:fill="FFC000"/>
          </w:tcPr>
          <w:p w:rsidRPr="008A7232" w:rsidR="0033053F" w:rsidRDefault="0033053F" w14:paraId="1338257F"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Moderate</w:t>
            </w:r>
          </w:p>
        </w:tc>
        <w:tc>
          <w:tcPr>
            <w:tcW w:w="790" w:type="pct"/>
            <w:shd w:val="clear" w:color="auto" w:fill="FFC000"/>
          </w:tcPr>
          <w:p w:rsidRPr="008A7232" w:rsidR="0033053F" w:rsidRDefault="0033053F" w14:paraId="6C033ED1"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Moderate</w:t>
            </w:r>
          </w:p>
        </w:tc>
        <w:tc>
          <w:tcPr>
            <w:tcW w:w="859" w:type="pct"/>
            <w:shd w:val="clear" w:color="auto" w:fill="FF0000"/>
          </w:tcPr>
          <w:p w:rsidRPr="008A7232" w:rsidR="0033053F" w:rsidRDefault="0033053F" w14:paraId="538DD548"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Major</w:t>
            </w:r>
          </w:p>
        </w:tc>
        <w:tc>
          <w:tcPr>
            <w:tcW w:w="645" w:type="pct"/>
            <w:shd w:val="clear" w:color="auto" w:fill="FF0000"/>
          </w:tcPr>
          <w:p w:rsidRPr="008A7232" w:rsidR="0033053F" w:rsidRDefault="0033053F" w14:paraId="033C00A7"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Major</w:t>
            </w:r>
          </w:p>
        </w:tc>
        <w:tc>
          <w:tcPr>
            <w:tcW w:w="701" w:type="pct"/>
            <w:shd w:val="clear" w:color="auto" w:fill="FF0000"/>
          </w:tcPr>
          <w:p w:rsidRPr="008A7232" w:rsidR="0033053F" w:rsidRDefault="0033053F" w14:paraId="2FF1C3D0" w14:textId="77777777">
            <w:pPr>
              <w:pStyle w:val="Tabletextcentered"/>
              <w:cnfStyle w:val="000000100000" w:firstRow="0" w:lastRow="0" w:firstColumn="0" w:lastColumn="0" w:oddVBand="0" w:evenVBand="0" w:oddHBand="1" w:evenHBand="0" w:firstRowFirstColumn="0" w:firstRowLastColumn="0" w:lastRowFirstColumn="0" w:lastRowLastColumn="0"/>
            </w:pPr>
            <w:r w:rsidRPr="008A7232">
              <w:t>Major</w:t>
            </w:r>
          </w:p>
        </w:tc>
      </w:tr>
      <w:tr w:rsidRPr="008A7232" w:rsidR="0033053F" w:rsidTr="00C627D1" w14:paraId="158480DB" w14:textId="77777777">
        <w:trPr>
          <w:trHeight w:val="419"/>
        </w:trPr>
        <w:tc>
          <w:tcPr>
            <w:cnfStyle w:val="001000000000" w:firstRow="0" w:lastRow="0" w:firstColumn="1" w:lastColumn="0" w:oddVBand="0" w:evenVBand="0" w:oddHBand="0" w:evenHBand="0" w:firstRowFirstColumn="0" w:firstRowLastColumn="0" w:lastRowFirstColumn="0" w:lastRowLastColumn="0"/>
            <w:tcW w:w="310" w:type="pct"/>
            <w:vMerge/>
          </w:tcPr>
          <w:p w:rsidRPr="008A7232" w:rsidR="0033053F" w:rsidRDefault="0033053F" w14:paraId="1D2377D3" w14:textId="77777777">
            <w:pPr>
              <w:pStyle w:val="Tabletextcentered"/>
            </w:pPr>
          </w:p>
        </w:tc>
        <w:tc>
          <w:tcPr>
            <w:tcW w:w="856" w:type="pct"/>
          </w:tcPr>
          <w:p w:rsidRPr="00AA19E1" w:rsidR="0033053F" w:rsidRDefault="0033053F" w14:paraId="74B8A8C6" w14:textId="77777777">
            <w:pPr>
              <w:pStyle w:val="Tabletextcentered"/>
              <w:cnfStyle w:val="000000000000" w:firstRow="0" w:lastRow="0" w:firstColumn="0" w:lastColumn="0" w:oddVBand="0" w:evenVBand="0" w:oddHBand="0" w:evenHBand="0" w:firstRowFirstColumn="0" w:firstRowLastColumn="0" w:lastRowFirstColumn="0" w:lastRowLastColumn="0"/>
              <w:rPr>
                <w:b/>
                <w:bCs/>
              </w:rPr>
            </w:pPr>
            <w:r w:rsidRPr="00AA19E1">
              <w:rPr>
                <w:b/>
                <w:bCs/>
              </w:rPr>
              <w:t>Severe</w:t>
            </w:r>
          </w:p>
        </w:tc>
        <w:tc>
          <w:tcPr>
            <w:tcW w:w="839" w:type="pct"/>
            <w:shd w:val="clear" w:color="auto" w:fill="FF0000"/>
          </w:tcPr>
          <w:p w:rsidRPr="008A7232" w:rsidR="0033053F" w:rsidRDefault="0033053F" w14:paraId="6B2FACF0"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Major</w:t>
            </w:r>
          </w:p>
        </w:tc>
        <w:tc>
          <w:tcPr>
            <w:tcW w:w="790" w:type="pct"/>
            <w:shd w:val="clear" w:color="auto" w:fill="FF0000"/>
          </w:tcPr>
          <w:p w:rsidRPr="008A7232" w:rsidR="0033053F" w:rsidRDefault="0033053F" w14:paraId="1F0A5A84"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Major</w:t>
            </w:r>
          </w:p>
        </w:tc>
        <w:tc>
          <w:tcPr>
            <w:tcW w:w="859" w:type="pct"/>
            <w:shd w:val="clear" w:color="auto" w:fill="FF0000"/>
          </w:tcPr>
          <w:p w:rsidRPr="008A7232" w:rsidR="0033053F" w:rsidRDefault="0033053F" w14:paraId="6B3F4002"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Major</w:t>
            </w:r>
          </w:p>
        </w:tc>
        <w:tc>
          <w:tcPr>
            <w:tcW w:w="645" w:type="pct"/>
            <w:shd w:val="clear" w:color="auto" w:fill="FF0000"/>
          </w:tcPr>
          <w:p w:rsidRPr="008A7232" w:rsidR="0033053F" w:rsidRDefault="0033053F" w14:paraId="7487868F"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Major</w:t>
            </w:r>
          </w:p>
        </w:tc>
        <w:tc>
          <w:tcPr>
            <w:tcW w:w="701" w:type="pct"/>
            <w:shd w:val="clear" w:color="auto" w:fill="FF0000"/>
          </w:tcPr>
          <w:p w:rsidRPr="008A7232" w:rsidR="0033053F" w:rsidRDefault="0033053F" w14:paraId="0E420347" w14:textId="77777777">
            <w:pPr>
              <w:pStyle w:val="Tabletextcentered"/>
              <w:cnfStyle w:val="000000000000" w:firstRow="0" w:lastRow="0" w:firstColumn="0" w:lastColumn="0" w:oddVBand="0" w:evenVBand="0" w:oddHBand="0" w:evenHBand="0" w:firstRowFirstColumn="0" w:firstRowLastColumn="0" w:lastRowFirstColumn="0" w:lastRowLastColumn="0"/>
            </w:pPr>
            <w:r w:rsidRPr="008A7232">
              <w:t>Major</w:t>
            </w:r>
          </w:p>
        </w:tc>
      </w:tr>
    </w:tbl>
    <w:p w:rsidR="00EA4DE6" w:rsidP="005225BF" w:rsidRDefault="00EA4DE6" w14:paraId="174FFEAB" w14:textId="77777777">
      <w:pPr>
        <w:spacing w:line="276" w:lineRule="auto"/>
        <w:jc w:val="both"/>
        <w:rPr>
          <w:szCs w:val="20"/>
        </w:rPr>
      </w:pPr>
    </w:p>
    <w:p w:rsidR="00EA4DE6" w:rsidP="0072370E" w:rsidRDefault="0072370E" w14:paraId="72E9A6EE" w14:textId="77777777">
      <w:pPr>
        <w:pStyle w:val="Heading2"/>
      </w:pPr>
      <w:r>
        <w:t xml:space="preserve"> </w:t>
      </w:r>
      <w:bookmarkStart w:name="_Toc236755433" w:id="221"/>
      <w:r>
        <w:t xml:space="preserve">What </w:t>
      </w:r>
      <w:proofErr w:type="gramStart"/>
      <w:r>
        <w:t>are</w:t>
      </w:r>
      <w:proofErr w:type="gramEnd"/>
      <w:r>
        <w:t xml:space="preserve"> the Project’s key unplanned events?</w:t>
      </w:r>
      <w:bookmarkEnd w:id="221"/>
    </w:p>
    <w:p w:rsidRPr="00B654AD" w:rsidR="00303243" w:rsidP="00303243" w:rsidRDefault="00F72857" w14:paraId="08B5FD3D" w14:textId="77777777">
      <w:pPr>
        <w:pStyle w:val="BodyText"/>
        <w:jc w:val="both"/>
      </w:pPr>
      <w:r>
        <w:t xml:space="preserve">The Project’s key unplanned events </w:t>
      </w:r>
      <w:r w:rsidR="00914207">
        <w:t>are detailed in the table below</w:t>
      </w:r>
      <w:r w:rsidR="00E27A2F">
        <w:t xml:space="preserve">. </w:t>
      </w:r>
      <w:r w:rsidR="00303243">
        <w:t>These events represent low</w:t>
      </w:r>
      <w:r w:rsidR="00303243">
        <w:rPr>
          <w:rFonts w:ascii="Cambria Math" w:hAnsi="Cambria Math" w:cs="Cambria Math"/>
        </w:rPr>
        <w:t>‑</w:t>
      </w:r>
      <w:r w:rsidR="00303243">
        <w:t>probability but potentially high</w:t>
      </w:r>
      <w:r w:rsidR="00303243">
        <w:rPr>
          <w:rFonts w:ascii="Cambria Math" w:hAnsi="Cambria Math" w:cs="Cambria Math"/>
        </w:rPr>
        <w:t>‑</w:t>
      </w:r>
      <w:r w:rsidR="00303243">
        <w:t>consequence situations, and therefore require careful planning, prevention</w:t>
      </w:r>
      <w:r w:rsidR="006E2B18">
        <w:t>,</w:t>
      </w:r>
      <w:r w:rsidR="00303243">
        <w:t xml:space="preserve"> and emergency preparedness.</w:t>
      </w:r>
    </w:p>
    <w:p w:rsidR="00335F41" w:rsidP="0072370E" w:rsidRDefault="00335F41" w14:paraId="48C0BB8A" w14:textId="77777777">
      <w:pPr>
        <w:pStyle w:val="BodyText"/>
      </w:pPr>
    </w:p>
    <w:p w:rsidR="00BF3581" w:rsidP="00335F41" w:rsidRDefault="00BF3581" w14:paraId="24E787AF" w14:textId="77777777">
      <w:pPr>
        <w:pStyle w:val="Heading2"/>
        <w:sectPr w:rsidR="00BF3581" w:rsidSect="0096623C">
          <w:headerReference w:type="default" r:id="rId39"/>
          <w:pgSz w:w="11909" w:h="16834" w:orient="portrait" w:code="9"/>
          <w:pgMar w:top="1138" w:right="1138" w:bottom="1138" w:left="1138" w:header="561" w:footer="374" w:gutter="0"/>
          <w:cols w:space="380" w:sep="1"/>
          <w:docGrid w:linePitch="360"/>
        </w:sectPr>
      </w:pPr>
    </w:p>
    <w:p w:rsidR="00335F41" w:rsidP="00C627D1" w:rsidRDefault="00335F41" w14:paraId="614D034A" w14:textId="77777777">
      <w:pPr>
        <w:pStyle w:val="Heading2"/>
      </w:pPr>
      <w:r>
        <w:t xml:space="preserve"> </w:t>
      </w:r>
      <w:bookmarkStart w:name="_Toc236755434" w:id="222"/>
      <w:r>
        <w:t>Unplanned events summary table</w:t>
      </w:r>
      <w:bookmarkEnd w:id="222"/>
    </w:p>
    <w:tbl>
      <w:tblPr>
        <w:tblStyle w:val="ERMTable11"/>
        <w:tblW w:w="21528" w:type="dxa"/>
        <w:tblLook w:val="04A0" w:firstRow="1" w:lastRow="0" w:firstColumn="1" w:lastColumn="0" w:noHBand="0" w:noVBand="1"/>
      </w:tblPr>
      <w:tblGrid>
        <w:gridCol w:w="2830"/>
        <w:gridCol w:w="11748"/>
        <w:gridCol w:w="2858"/>
        <w:gridCol w:w="1984"/>
        <w:gridCol w:w="2108"/>
      </w:tblGrid>
      <w:tr w:rsidRPr="00BF3581" w:rsidR="004E128B" w:rsidTr="0028465A" w14:paraId="33F3110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BF3581" w:rsidR="004E128B" w:rsidP="00C627D1" w:rsidRDefault="004E128B" w14:paraId="628408FE" w14:textId="77777777">
            <w:pPr>
              <w:pStyle w:val="Tabletextleft"/>
            </w:pPr>
            <w:r w:rsidRPr="00BF3581">
              <w:t>Unplanned event </w:t>
            </w:r>
          </w:p>
        </w:tc>
        <w:tc>
          <w:tcPr>
            <w:tcW w:w="11748" w:type="dxa"/>
            <w:hideMark/>
          </w:tcPr>
          <w:p w:rsidRPr="00BF3581" w:rsidR="004E128B" w:rsidP="00D33CF9" w:rsidRDefault="004E128B" w14:paraId="7E59F3AD" w14:textId="77777777">
            <w:pPr>
              <w:pStyle w:val="Tabletextleft"/>
              <w:jc w:val="both"/>
              <w:cnfStyle w:val="100000000000" w:firstRow="1" w:lastRow="0" w:firstColumn="0" w:lastColumn="0" w:oddVBand="0" w:evenVBand="0" w:oddHBand="0" w:evenHBand="0" w:firstRowFirstColumn="0" w:firstRowLastColumn="0" w:lastRowFirstColumn="0" w:lastRowLastColumn="0"/>
            </w:pPr>
            <w:r>
              <w:t>Description of the risk</w:t>
            </w:r>
          </w:p>
        </w:tc>
        <w:tc>
          <w:tcPr>
            <w:tcW w:w="2858" w:type="dxa"/>
            <w:hideMark/>
          </w:tcPr>
          <w:p w:rsidRPr="00BF3581" w:rsidR="004E128B" w:rsidP="00D33CF9" w:rsidRDefault="004E128B" w14:paraId="5BE63A45" w14:textId="77777777">
            <w:pPr>
              <w:pStyle w:val="Tabletextleft"/>
              <w:jc w:val="both"/>
              <w:cnfStyle w:val="100000000000" w:firstRow="1" w:lastRow="0" w:firstColumn="0" w:lastColumn="0" w:oddVBand="0" w:evenVBand="0" w:oddHBand="0" w:evenHBand="0" w:firstRowFirstColumn="0" w:firstRowLastColumn="0" w:lastRowFirstColumn="0" w:lastRowLastColumn="0"/>
            </w:pPr>
            <w:r>
              <w:t>Which r</w:t>
            </w:r>
            <w:r w:rsidRPr="00BF3581">
              <w:t xml:space="preserve">eceptor(s) </w:t>
            </w:r>
            <w:r>
              <w:t xml:space="preserve">are </w:t>
            </w:r>
            <w:r w:rsidRPr="00BF3581">
              <w:t>affected</w:t>
            </w:r>
            <w:r>
              <w:t>?</w:t>
            </w:r>
          </w:p>
        </w:tc>
        <w:tc>
          <w:tcPr>
            <w:tcW w:w="1984" w:type="dxa"/>
            <w:hideMark/>
          </w:tcPr>
          <w:p w:rsidRPr="00BF3581" w:rsidR="004E128B" w:rsidP="00C627D1" w:rsidRDefault="004E128B" w14:paraId="2A563DD0" w14:textId="77777777">
            <w:pPr>
              <w:pStyle w:val="Tabletextleft"/>
              <w:jc w:val="center"/>
              <w:cnfStyle w:val="100000000000" w:firstRow="1" w:lastRow="0" w:firstColumn="0" w:lastColumn="0" w:oddVBand="0" w:evenVBand="0" w:oddHBand="0" w:evenHBand="0" w:firstRowFirstColumn="0" w:firstRowLastColumn="0" w:lastRowFirstColumn="0" w:lastRowLastColumn="0"/>
            </w:pPr>
            <w:r w:rsidRPr="00BF3581">
              <w:t>Pre-mitigation</w:t>
            </w:r>
          </w:p>
          <w:p w:rsidRPr="00BF3581" w:rsidR="004E128B" w:rsidP="00C627D1" w:rsidRDefault="004E128B" w14:paraId="498E18BF" w14:textId="77777777">
            <w:pPr>
              <w:pStyle w:val="Tabletextleft"/>
              <w:jc w:val="center"/>
              <w:cnfStyle w:val="100000000000" w:firstRow="1" w:lastRow="0" w:firstColumn="0" w:lastColumn="0" w:oddVBand="0" w:evenVBand="0" w:oddHBand="0" w:evenHBand="0" w:firstRowFirstColumn="0" w:firstRowLastColumn="0" w:lastRowFirstColumn="0" w:lastRowLastColumn="0"/>
            </w:pPr>
            <w:r w:rsidRPr="00BF3581">
              <w:t>risk</w:t>
            </w:r>
          </w:p>
        </w:tc>
        <w:tc>
          <w:tcPr>
            <w:tcW w:w="2108" w:type="dxa"/>
            <w:hideMark/>
          </w:tcPr>
          <w:p w:rsidRPr="00BF3581" w:rsidR="004E128B" w:rsidP="00C627D1" w:rsidRDefault="004E128B" w14:paraId="6B583C76" w14:textId="77777777">
            <w:pPr>
              <w:pStyle w:val="Tabletextleft"/>
              <w:jc w:val="center"/>
              <w:cnfStyle w:val="100000000000" w:firstRow="1" w:lastRow="0" w:firstColumn="0" w:lastColumn="0" w:oddVBand="0" w:evenVBand="0" w:oddHBand="0" w:evenHBand="0" w:firstRowFirstColumn="0" w:firstRowLastColumn="0" w:lastRowFirstColumn="0" w:lastRowLastColumn="0"/>
            </w:pPr>
            <w:r w:rsidRPr="00BF3581">
              <w:t>Residual risk</w:t>
            </w:r>
          </w:p>
          <w:p w:rsidRPr="00BF3581" w:rsidR="004E128B" w:rsidP="00C627D1" w:rsidRDefault="004E128B" w14:paraId="33147C58" w14:textId="77777777">
            <w:pPr>
              <w:pStyle w:val="Tabletextleft"/>
              <w:jc w:val="center"/>
              <w:cnfStyle w:val="100000000000" w:firstRow="1" w:lastRow="0" w:firstColumn="0" w:lastColumn="0" w:oddVBand="0" w:evenVBand="0" w:oddHBand="0" w:evenHBand="0" w:firstRowFirstColumn="0" w:firstRowLastColumn="0" w:lastRowFirstColumn="0" w:lastRowLastColumn="0"/>
            </w:pPr>
            <w:r w:rsidRPr="00BF3581">
              <w:t>(after mitigation</w:t>
            </w:r>
            <w:r w:rsidR="00D33CF9">
              <w:t xml:space="preserve"> measures</w:t>
            </w:r>
            <w:r w:rsidRPr="00BF3581">
              <w:t>)</w:t>
            </w:r>
          </w:p>
        </w:tc>
      </w:tr>
      <w:tr w:rsidRPr="00BF3581" w:rsidR="00BF3581" w:rsidTr="00D33CF9" w14:paraId="55A106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28" w:type="dxa"/>
            <w:gridSpan w:val="5"/>
            <w:hideMark/>
          </w:tcPr>
          <w:p w:rsidRPr="00C627D1" w:rsidR="00BF3581" w:rsidP="00D33CF9" w:rsidRDefault="00E27A2F" w14:paraId="0EE08027" w14:textId="77777777">
            <w:pPr>
              <w:pStyle w:val="Tabletextleft"/>
              <w:jc w:val="both"/>
              <w:rPr>
                <w:b/>
                <w:bCs/>
              </w:rPr>
            </w:pPr>
            <w:r w:rsidRPr="00E27A2F">
              <w:rPr>
                <w:b/>
                <w:bCs/>
              </w:rPr>
              <w:t xml:space="preserve">Construction &amp; </w:t>
            </w:r>
            <w:r>
              <w:rPr>
                <w:b/>
                <w:bCs/>
              </w:rPr>
              <w:t>O</w:t>
            </w:r>
            <w:r w:rsidRPr="00E27A2F">
              <w:rPr>
                <w:b/>
                <w:bCs/>
              </w:rPr>
              <w:t xml:space="preserve">peration </w:t>
            </w:r>
          </w:p>
        </w:tc>
      </w:tr>
      <w:tr w:rsidRPr="00BF3581" w:rsidR="004E128B" w:rsidTr="0028465A" w14:paraId="4BF4C466"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4E128B" w:rsidP="00C627D1" w:rsidRDefault="004E128B" w14:paraId="1D7F53AB" w14:textId="77777777">
            <w:pPr>
              <w:pStyle w:val="Tabletextleft"/>
            </w:pPr>
            <w:r w:rsidRPr="00DB5181">
              <w:t>Leaks or spills of fuels, oils, transformer oil, battery electrolyte, or refrigerants</w:t>
            </w:r>
          </w:p>
        </w:tc>
        <w:tc>
          <w:tcPr>
            <w:tcW w:w="11748" w:type="dxa"/>
            <w:hideMark/>
          </w:tcPr>
          <w:p w:rsidRPr="002E0BB0" w:rsidR="004E128B" w:rsidP="00D33CF9" w:rsidRDefault="004E128B" w14:paraId="38B98E14"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2E0BB0">
              <w:t>During construction and operation, accidental leaks of fuel</w:t>
            </w:r>
            <w:r>
              <w:t xml:space="preserve"> or </w:t>
            </w:r>
            <w:r w:rsidRPr="002E0BB0">
              <w:t>hydraulic oil</w:t>
            </w:r>
            <w:r>
              <w:t xml:space="preserve"> (from vehicles and machinery)</w:t>
            </w:r>
            <w:r w:rsidRPr="002E0BB0">
              <w:t>, transformer oil or battery electrolyte could contaminate soil or water. Transformers contain large quantities of mineral oil requiring strict containment systems, bunding and oil</w:t>
            </w:r>
            <w:r w:rsidRPr="002E0BB0">
              <w:noBreakHyphen/>
            </w:r>
            <w:r w:rsidRPr="002E0BB0">
              <w:t>water separators. Refrigerants used in cooling systems have very high global warming potential, meaning accidental releases contribute significantly to greenhouse gas emissions. With proper containment, inspection and emergency response, residual impacts remain</w:t>
            </w:r>
            <w:r w:rsidRPr="00C627D1">
              <w:t xml:space="preserve"> minor.</w:t>
            </w:r>
          </w:p>
          <w:p w:rsidRPr="00BF3581" w:rsidR="004E128B" w:rsidP="00D33CF9" w:rsidRDefault="004E128B" w14:paraId="418C6FA1" w14:textId="77777777">
            <w:pPr>
              <w:pStyle w:val="Tabletextleft"/>
              <w:jc w:val="both"/>
              <w:cnfStyle w:val="000000000000" w:firstRow="0" w:lastRow="0" w:firstColumn="0" w:lastColumn="0" w:oddVBand="0" w:evenVBand="0" w:oddHBand="0" w:evenHBand="0" w:firstRowFirstColumn="0" w:firstRowLastColumn="0" w:lastRowFirstColumn="0" w:lastRowLastColumn="0"/>
            </w:pPr>
          </w:p>
        </w:tc>
        <w:tc>
          <w:tcPr>
            <w:tcW w:w="2858" w:type="dxa"/>
            <w:hideMark/>
          </w:tcPr>
          <w:p w:rsidRPr="00BF3581" w:rsidR="004E128B" w:rsidP="00D33CF9" w:rsidRDefault="004E128B" w14:paraId="43A34F93"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BF3581">
              <w:t>Physical and biological environment; Project workforce and local community </w:t>
            </w:r>
          </w:p>
        </w:tc>
        <w:tc>
          <w:tcPr>
            <w:tcW w:w="1984" w:type="dxa"/>
            <w:shd w:val="clear" w:color="auto" w:fill="FFFF00"/>
            <w:hideMark/>
          </w:tcPr>
          <w:p w:rsidRPr="00BF3581" w:rsidR="004E128B" w:rsidP="00C627D1" w:rsidRDefault="004E128B" w14:paraId="6B309D4E" w14:textId="77777777">
            <w:pPr>
              <w:pStyle w:val="Tabletextleft"/>
              <w:cnfStyle w:val="000000000000" w:firstRow="0" w:lastRow="0" w:firstColumn="0" w:lastColumn="0" w:oddVBand="0" w:evenVBand="0" w:oddHBand="0" w:evenHBand="0" w:firstRowFirstColumn="0" w:firstRowLastColumn="0" w:lastRowFirstColumn="0" w:lastRowLastColumn="0"/>
            </w:pPr>
            <w:r w:rsidRPr="00BF3581">
              <w:t>Minor </w:t>
            </w:r>
          </w:p>
        </w:tc>
        <w:tc>
          <w:tcPr>
            <w:tcW w:w="2108" w:type="dxa"/>
            <w:shd w:val="clear" w:color="auto" w:fill="FFFF00"/>
            <w:hideMark/>
          </w:tcPr>
          <w:p w:rsidRPr="00BF3581" w:rsidR="004E128B" w:rsidP="00C627D1" w:rsidRDefault="004E128B" w14:paraId="430FB08C" w14:textId="77777777">
            <w:pPr>
              <w:pStyle w:val="Tabletextleft"/>
              <w:cnfStyle w:val="000000000000" w:firstRow="0" w:lastRow="0" w:firstColumn="0" w:lastColumn="0" w:oddVBand="0" w:evenVBand="0" w:oddHBand="0" w:evenHBand="0" w:firstRowFirstColumn="0" w:firstRowLastColumn="0" w:lastRowFirstColumn="0" w:lastRowLastColumn="0"/>
            </w:pPr>
            <w:r w:rsidRPr="00BF3581">
              <w:t>Minor </w:t>
            </w:r>
          </w:p>
        </w:tc>
      </w:tr>
      <w:tr w:rsidRPr="00BF3581" w:rsidR="00ED3ABC" w:rsidTr="0028465A" w14:paraId="5372A4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ED3ABC" w:rsidP="00C627D1" w:rsidRDefault="00ED3ABC" w14:paraId="081F5938" w14:textId="77777777">
            <w:pPr>
              <w:pStyle w:val="Tabletextleft"/>
            </w:pPr>
            <w:r w:rsidRPr="00DB5181">
              <w:t xml:space="preserve">Fire or explosions </w:t>
            </w:r>
          </w:p>
        </w:tc>
        <w:tc>
          <w:tcPr>
            <w:tcW w:w="11748" w:type="dxa"/>
            <w:hideMark/>
          </w:tcPr>
          <w:p w:rsidR="00ED3ABC" w:rsidP="00D33CF9" w:rsidRDefault="00ED3ABC" w14:paraId="35AE7CDB" w14:textId="77777777">
            <w:pPr>
              <w:pStyle w:val="Tabletextleft"/>
              <w:jc w:val="both"/>
              <w:cnfStyle w:val="000000100000" w:firstRow="0" w:lastRow="0" w:firstColumn="0" w:lastColumn="0" w:oddVBand="0" w:evenVBand="0" w:oddHBand="1" w:evenHBand="0" w:firstRowFirstColumn="0" w:firstRowLastColumn="0" w:lastRowFirstColumn="0" w:lastRowLastColumn="0"/>
            </w:pPr>
            <w:r w:rsidRPr="002E0BB0">
              <w:t xml:space="preserve">Fire </w:t>
            </w:r>
            <w:r>
              <w:t xml:space="preserve">and explosion </w:t>
            </w:r>
            <w:r w:rsidRPr="002E0BB0">
              <w:t xml:space="preserve">risks arise from malfunctioning machinery, transformer failure or </w:t>
            </w:r>
            <w:r>
              <w:t>battery</w:t>
            </w:r>
            <w:r w:rsidRPr="002E0BB0">
              <w:t xml:space="preserve"> thermal runaway. Large</w:t>
            </w:r>
            <w:r w:rsidRPr="002E0BB0">
              <w:noBreakHyphen/>
            </w:r>
            <w:r w:rsidRPr="002E0BB0">
              <w:t xml:space="preserve">scale fires </w:t>
            </w:r>
            <w:r>
              <w:t>can</w:t>
            </w:r>
            <w:r w:rsidRPr="002E0BB0">
              <w:t xml:space="preserve"> generate toxic smoke, damage crops or habitats, and place pressure on emergency services.</w:t>
            </w:r>
            <w:r>
              <w:t xml:space="preserve"> In worse cases, injury or loss of life of people in proximity to the fire can occur.</w:t>
            </w:r>
          </w:p>
          <w:p w:rsidR="00ED3ABC" w:rsidP="00D33CF9" w:rsidRDefault="00ED3ABC" w14:paraId="01F8AA4A" w14:textId="77777777">
            <w:pPr>
              <w:pStyle w:val="Tabletextleft"/>
              <w:jc w:val="both"/>
              <w:cnfStyle w:val="000000100000" w:firstRow="0" w:lastRow="0" w:firstColumn="0" w:lastColumn="0" w:oddVBand="0" w:evenVBand="0" w:oddHBand="1" w:evenHBand="0" w:firstRowFirstColumn="0" w:firstRowLastColumn="0" w:lastRowFirstColumn="0" w:lastRowLastColumn="0"/>
            </w:pPr>
          </w:p>
          <w:p w:rsidRPr="002E0BB0" w:rsidR="00ED3ABC" w:rsidP="00D33CF9" w:rsidRDefault="00ED3ABC" w14:paraId="3BA98C5C" w14:textId="77777777">
            <w:pPr>
              <w:pStyle w:val="Tabletextleft"/>
              <w:jc w:val="both"/>
              <w:cnfStyle w:val="000000100000" w:firstRow="0" w:lastRow="0" w:firstColumn="0" w:lastColumn="0" w:oddVBand="0" w:evenVBand="0" w:oddHBand="1" w:evenHBand="0" w:firstRowFirstColumn="0" w:firstRowLastColumn="0" w:lastRowFirstColumn="0" w:lastRowLastColumn="0"/>
            </w:pPr>
            <w:r w:rsidRPr="002E0BB0">
              <w:t xml:space="preserve">Uncontrolled </w:t>
            </w:r>
            <w:r>
              <w:t>battery</w:t>
            </w:r>
            <w:r w:rsidRPr="002E0BB0">
              <w:t xml:space="preserve"> fires may require temporary evacuation or restrictions on outdoor activity. Firefighting water can contaminate soil or surface water if not contained</w:t>
            </w:r>
            <w:r w:rsidR="00E27A2F">
              <w:t>.</w:t>
            </w:r>
            <w:r>
              <w:t xml:space="preserve"> </w:t>
            </w:r>
            <w:r w:rsidR="00E27A2F">
              <w:t>H</w:t>
            </w:r>
            <w:r>
              <w:t>owever, the Project already has containment measures in place, and firefighting water will be directed to a dedicated tank during emergencies</w:t>
            </w:r>
            <w:r w:rsidRPr="002E0BB0">
              <w:t xml:space="preserve">. </w:t>
            </w:r>
            <w:r>
              <w:t xml:space="preserve">Preventive measures such as firefighting equipment, training, fire prevention plans, and emergency response procedures can reduce the likelihood of such an event, but the </w:t>
            </w:r>
            <w:r w:rsidRPr="002E0BB0">
              <w:t xml:space="preserve">consequences </w:t>
            </w:r>
            <w:r>
              <w:t>can still be</w:t>
            </w:r>
            <w:r w:rsidRPr="002E0BB0">
              <w:t xml:space="preserve"> severe. Residual impacts are </w:t>
            </w:r>
            <w:r w:rsidRPr="00C627D1">
              <w:t>moderate.</w:t>
            </w:r>
          </w:p>
          <w:p w:rsidRPr="00BF3581" w:rsidR="00ED3ABC" w:rsidP="00D33CF9" w:rsidRDefault="00ED3ABC" w14:paraId="727A7718" w14:textId="77777777">
            <w:pPr>
              <w:pStyle w:val="Tabletextleft"/>
              <w:jc w:val="both"/>
              <w:cnfStyle w:val="000000100000" w:firstRow="0" w:lastRow="0" w:firstColumn="0" w:lastColumn="0" w:oddVBand="0" w:evenVBand="0" w:oddHBand="1" w:evenHBand="0" w:firstRowFirstColumn="0" w:firstRowLastColumn="0" w:lastRowFirstColumn="0" w:lastRowLastColumn="0"/>
            </w:pPr>
          </w:p>
        </w:tc>
        <w:tc>
          <w:tcPr>
            <w:tcW w:w="2858" w:type="dxa"/>
            <w:hideMark/>
          </w:tcPr>
          <w:p w:rsidRPr="00BF3581" w:rsidR="00ED3ABC" w:rsidP="00D33CF9" w:rsidRDefault="00ED3ABC" w14:paraId="5F37C41C" w14:textId="77777777">
            <w:pPr>
              <w:pStyle w:val="Tabletextleft"/>
              <w:jc w:val="both"/>
              <w:cnfStyle w:val="000000100000" w:firstRow="0" w:lastRow="0" w:firstColumn="0" w:lastColumn="0" w:oddVBand="0" w:evenVBand="0" w:oddHBand="1" w:evenHBand="0" w:firstRowFirstColumn="0" w:firstRowLastColumn="0" w:lastRowFirstColumn="0" w:lastRowLastColumn="0"/>
            </w:pPr>
            <w:r w:rsidRPr="00BF3581">
              <w:t>Physical and biological environment; Project workforce and local community </w:t>
            </w:r>
          </w:p>
        </w:tc>
        <w:tc>
          <w:tcPr>
            <w:tcW w:w="1984" w:type="dxa"/>
            <w:shd w:val="clear" w:color="auto" w:fill="FF0000"/>
            <w:hideMark/>
          </w:tcPr>
          <w:p w:rsidRPr="00C627D1" w:rsidR="00ED3ABC" w:rsidP="00C627D1" w:rsidRDefault="00ED3ABC" w14:paraId="796B51B1" w14:textId="77777777">
            <w:pPr>
              <w:pStyle w:val="Tabletextleft"/>
              <w:cnfStyle w:val="000000100000" w:firstRow="0" w:lastRow="0" w:firstColumn="0" w:lastColumn="0" w:oddVBand="0" w:evenVBand="0" w:oddHBand="1" w:evenHBand="0" w:firstRowFirstColumn="0" w:firstRowLastColumn="0" w:lastRowFirstColumn="0" w:lastRowLastColumn="0"/>
              <w:rPr>
                <w:color w:val="FF0000"/>
              </w:rPr>
            </w:pPr>
            <w:r w:rsidRPr="00303243">
              <w:t>Major </w:t>
            </w:r>
          </w:p>
        </w:tc>
        <w:tc>
          <w:tcPr>
            <w:tcW w:w="2108" w:type="dxa"/>
            <w:shd w:val="clear" w:color="auto" w:fill="FFC000"/>
            <w:hideMark/>
          </w:tcPr>
          <w:p w:rsidRPr="00BF3581" w:rsidR="00ED3ABC" w:rsidP="00C627D1" w:rsidRDefault="00ED3ABC" w14:paraId="2529E63E" w14:textId="77777777">
            <w:pPr>
              <w:pStyle w:val="Tabletextleft"/>
              <w:cnfStyle w:val="000000100000" w:firstRow="0" w:lastRow="0" w:firstColumn="0" w:lastColumn="0" w:oddVBand="0" w:evenVBand="0" w:oddHBand="1" w:evenHBand="0" w:firstRowFirstColumn="0" w:firstRowLastColumn="0" w:lastRowFirstColumn="0" w:lastRowLastColumn="0"/>
            </w:pPr>
            <w:r w:rsidRPr="00BF3581">
              <w:t>Moderate </w:t>
            </w:r>
          </w:p>
        </w:tc>
      </w:tr>
      <w:tr w:rsidRPr="00BF3581" w:rsidR="008824C3" w:rsidTr="00711E59" w14:paraId="55A5371C"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8824C3" w:rsidP="00C627D1" w:rsidRDefault="008824C3" w14:paraId="70208340" w14:textId="77777777">
            <w:pPr>
              <w:pStyle w:val="Tabletextleft"/>
            </w:pPr>
            <w:r w:rsidRPr="00DB5181">
              <w:t>Traffic and transport accidents </w:t>
            </w:r>
          </w:p>
        </w:tc>
        <w:tc>
          <w:tcPr>
            <w:tcW w:w="11748" w:type="dxa"/>
            <w:hideMark/>
          </w:tcPr>
          <w:p w:rsidRPr="00BF3581" w:rsidR="008824C3" w:rsidP="00D33CF9" w:rsidRDefault="008824C3" w14:paraId="2A582503" w14:textId="77777777">
            <w:pPr>
              <w:pStyle w:val="Tabletextleft"/>
              <w:jc w:val="both"/>
              <w:cnfStyle w:val="000000000000" w:firstRow="0" w:lastRow="0" w:firstColumn="0" w:lastColumn="0" w:oddVBand="0" w:evenVBand="0" w:oddHBand="0" w:evenHBand="0" w:firstRowFirstColumn="0" w:firstRowLastColumn="0" w:lastRowFirstColumn="0" w:lastRowLastColumn="0"/>
            </w:pPr>
            <w:r>
              <w:t>The c</w:t>
            </w:r>
            <w:r w:rsidRPr="007860A4">
              <w:t xml:space="preserve">onstruction </w:t>
            </w:r>
            <w:r>
              <w:t xml:space="preserve">activities </w:t>
            </w:r>
            <w:r w:rsidRPr="007860A4">
              <w:t>will increase heavy</w:t>
            </w:r>
            <w:r w:rsidRPr="007860A4">
              <w:noBreakHyphen/>
            </w:r>
            <w:r w:rsidRPr="007860A4">
              <w:t>vehicle movements</w:t>
            </w:r>
            <w:r>
              <w:t xml:space="preserve"> in the Project area and along the component transport route</w:t>
            </w:r>
            <w:r w:rsidRPr="007860A4">
              <w:t xml:space="preserve">, </w:t>
            </w:r>
            <w:r>
              <w:t>elevating the risk of collisions</w:t>
            </w:r>
            <w:r w:rsidRPr="007860A4">
              <w:t xml:space="preserve"> </w:t>
            </w:r>
            <w:r>
              <w:t>with road users including other vehicles</w:t>
            </w:r>
            <w:r w:rsidRPr="007860A4">
              <w:t>, pedestrians and cyclists on narrow rural roads</w:t>
            </w:r>
            <w:r>
              <w:t>, as well as local fauna</w:t>
            </w:r>
            <w:r w:rsidRPr="007860A4">
              <w:t xml:space="preserve">. </w:t>
            </w:r>
            <w:r>
              <w:t xml:space="preserve"> Such accidents can cause damage to assets, injury or loss of life, and add pressure on local healthcare in the event of multiple casualties. The risk exists also in the operation phase during maintenance </w:t>
            </w:r>
            <w:proofErr w:type="gramStart"/>
            <w:r>
              <w:t>activities, but</w:t>
            </w:r>
            <w:proofErr w:type="gramEnd"/>
            <w:r>
              <w:t xml:space="preserve"> is much lower given the limited vehicle activity in this phase.</w:t>
            </w:r>
          </w:p>
        </w:tc>
        <w:tc>
          <w:tcPr>
            <w:tcW w:w="2858" w:type="dxa"/>
            <w:hideMark/>
          </w:tcPr>
          <w:p w:rsidRPr="00BF3581" w:rsidR="008824C3" w:rsidP="00D33CF9" w:rsidRDefault="008824C3" w14:paraId="1290BA30"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BF3581">
              <w:t>Fauna; </w:t>
            </w:r>
            <w:proofErr w:type="gramStart"/>
            <w:r w:rsidRPr="00BF3581">
              <w:t>local residents</w:t>
            </w:r>
            <w:proofErr w:type="gramEnd"/>
            <w:r w:rsidRPr="00BF3581">
              <w:t> around the Project site; residents along the component transport route </w:t>
            </w:r>
          </w:p>
        </w:tc>
        <w:tc>
          <w:tcPr>
            <w:tcW w:w="1984" w:type="dxa"/>
            <w:shd w:val="clear" w:color="auto" w:fill="FFC000"/>
            <w:hideMark/>
          </w:tcPr>
          <w:p w:rsidRPr="00BF3581" w:rsidR="008824C3" w:rsidP="00C627D1" w:rsidRDefault="005A0489" w14:paraId="55436B99" w14:textId="13B9198A">
            <w:pPr>
              <w:pStyle w:val="Tabletextleft"/>
              <w:cnfStyle w:val="000000000000" w:firstRow="0" w:lastRow="0" w:firstColumn="0" w:lastColumn="0" w:oddVBand="0" w:evenVBand="0" w:oddHBand="0" w:evenHBand="0" w:firstRowFirstColumn="0" w:firstRowLastColumn="0" w:lastRowFirstColumn="0" w:lastRowLastColumn="0"/>
            </w:pPr>
            <w:r>
              <w:t xml:space="preserve">Moderate </w:t>
            </w:r>
          </w:p>
        </w:tc>
        <w:tc>
          <w:tcPr>
            <w:tcW w:w="2108" w:type="dxa"/>
            <w:shd w:val="clear" w:color="auto" w:fill="FFFF00"/>
            <w:hideMark/>
          </w:tcPr>
          <w:p w:rsidRPr="00BF3581" w:rsidR="008824C3" w:rsidP="00C627D1" w:rsidRDefault="005A0489" w14:paraId="1683B436" w14:textId="3D45768B">
            <w:pPr>
              <w:pStyle w:val="Tabletextleft"/>
              <w:cnfStyle w:val="000000000000" w:firstRow="0" w:lastRow="0" w:firstColumn="0" w:lastColumn="0" w:oddVBand="0" w:evenVBand="0" w:oddHBand="0" w:evenHBand="0" w:firstRowFirstColumn="0" w:firstRowLastColumn="0" w:lastRowFirstColumn="0" w:lastRowLastColumn="0"/>
            </w:pPr>
            <w:r>
              <w:t>Minor</w:t>
            </w:r>
          </w:p>
        </w:tc>
      </w:tr>
      <w:tr w:rsidRPr="00BF3581" w:rsidR="00E27A2F" w:rsidTr="0028465A" w14:paraId="485C723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E27A2F" w:rsidP="00C627D1" w:rsidRDefault="00E27A2F" w14:paraId="3E400F8E" w14:textId="77777777">
            <w:pPr>
              <w:pStyle w:val="Tabletextleft"/>
            </w:pPr>
            <w:r w:rsidRPr="00DB5181">
              <w:t>Structural or mechanical failure of wind turbines (blade throw, tower collapse) </w:t>
            </w:r>
          </w:p>
        </w:tc>
        <w:tc>
          <w:tcPr>
            <w:tcW w:w="11748" w:type="dxa"/>
            <w:hideMark/>
          </w:tcPr>
          <w:p w:rsidRPr="00BF3581" w:rsidR="00E27A2F" w:rsidP="00D33CF9" w:rsidRDefault="00E27A2F" w14:paraId="3AA18105" w14:textId="77777777">
            <w:pPr>
              <w:pStyle w:val="Tabletextleft"/>
              <w:jc w:val="both"/>
              <w:cnfStyle w:val="000000100000" w:firstRow="0" w:lastRow="0" w:firstColumn="0" w:lastColumn="0" w:oddVBand="0" w:evenVBand="0" w:oddHBand="1" w:evenHBand="0" w:firstRowFirstColumn="0" w:firstRowLastColumn="0" w:lastRowFirstColumn="0" w:lastRowLastColumn="0"/>
            </w:pPr>
            <w:r w:rsidRPr="00BF3581">
              <w:t xml:space="preserve">Rotor-blade failure (blade throw) or tower collapse; possible at any time once </w:t>
            </w:r>
            <w:r w:rsidR="00061CE0">
              <w:t>turbine</w:t>
            </w:r>
            <w:r w:rsidRPr="00BF3581">
              <w:t xml:space="preserve"> towers are erected, including during construction and pre-commissioning. </w:t>
            </w:r>
            <w:r>
              <w:t>M</w:t>
            </w:r>
            <w:r w:rsidRPr="00E27A2F">
              <w:t>echanical failures such as blade throw</w:t>
            </w:r>
            <w:r>
              <w:t xml:space="preserve"> (wind turbine blade comes off the tower and is launched away)</w:t>
            </w:r>
            <w:r w:rsidRPr="00E27A2F">
              <w:t xml:space="preserve"> or tower collapse are rare but can pose safety risks to workers or nearby residents</w:t>
            </w:r>
            <w:r>
              <w:t>, and can result in damage to property, injury or loss of life.</w:t>
            </w:r>
          </w:p>
        </w:tc>
        <w:tc>
          <w:tcPr>
            <w:tcW w:w="2858" w:type="dxa"/>
            <w:hideMark/>
          </w:tcPr>
          <w:p w:rsidRPr="00BF3581" w:rsidR="00E27A2F" w:rsidP="00D33CF9" w:rsidRDefault="00E27A2F" w14:paraId="60DF6CC3" w14:textId="77777777">
            <w:pPr>
              <w:pStyle w:val="Tabletextleft"/>
              <w:jc w:val="both"/>
              <w:cnfStyle w:val="000000100000" w:firstRow="0" w:lastRow="0" w:firstColumn="0" w:lastColumn="0" w:oddVBand="0" w:evenVBand="0" w:oddHBand="1" w:evenHBand="0" w:firstRowFirstColumn="0" w:firstRowLastColumn="0" w:lastRowFirstColumn="0" w:lastRowLastColumn="0"/>
            </w:pPr>
            <w:proofErr w:type="gramStart"/>
            <w:r w:rsidRPr="00BF3581">
              <w:t>Local residents</w:t>
            </w:r>
            <w:proofErr w:type="gramEnd"/>
            <w:r w:rsidRPr="00BF3581">
              <w:t> and Project workforce </w:t>
            </w:r>
          </w:p>
        </w:tc>
        <w:tc>
          <w:tcPr>
            <w:tcW w:w="1984" w:type="dxa"/>
            <w:shd w:val="clear" w:color="auto" w:fill="FFC000"/>
            <w:hideMark/>
          </w:tcPr>
          <w:p w:rsidRPr="00BF3581" w:rsidR="00E27A2F" w:rsidP="00C627D1" w:rsidRDefault="00E27A2F" w14:paraId="765C6DC5" w14:textId="77777777">
            <w:pPr>
              <w:pStyle w:val="Tabletextleft"/>
              <w:cnfStyle w:val="000000100000" w:firstRow="0" w:lastRow="0" w:firstColumn="0" w:lastColumn="0" w:oddVBand="0" w:evenVBand="0" w:oddHBand="1" w:evenHBand="0" w:firstRowFirstColumn="0" w:firstRowLastColumn="0" w:lastRowFirstColumn="0" w:lastRowLastColumn="0"/>
            </w:pPr>
            <w:r w:rsidRPr="00BF3581">
              <w:t>Moderate </w:t>
            </w:r>
          </w:p>
        </w:tc>
        <w:tc>
          <w:tcPr>
            <w:tcW w:w="2108" w:type="dxa"/>
            <w:shd w:val="clear" w:color="auto" w:fill="FFFF00"/>
            <w:hideMark/>
          </w:tcPr>
          <w:p w:rsidRPr="00BF3581" w:rsidR="00E27A2F" w:rsidP="00C627D1" w:rsidRDefault="00E27A2F" w14:paraId="52EC2536" w14:textId="77777777">
            <w:pPr>
              <w:pStyle w:val="Tabletextleft"/>
              <w:cnfStyle w:val="000000100000" w:firstRow="0" w:lastRow="0" w:firstColumn="0" w:lastColumn="0" w:oddVBand="0" w:evenVBand="0" w:oddHBand="1" w:evenHBand="0" w:firstRowFirstColumn="0" w:firstRowLastColumn="0" w:lastRowFirstColumn="0" w:lastRowLastColumn="0"/>
            </w:pPr>
            <w:r w:rsidRPr="00BF3581">
              <w:t>Minor </w:t>
            </w:r>
          </w:p>
        </w:tc>
      </w:tr>
      <w:tr w:rsidRPr="00BF3581" w:rsidR="00BF3581" w:rsidTr="00D33CF9" w14:paraId="0F1C18C8" w14:textId="77777777">
        <w:trPr>
          <w:trHeight w:val="300"/>
        </w:trPr>
        <w:tc>
          <w:tcPr>
            <w:cnfStyle w:val="001000000000" w:firstRow="0" w:lastRow="0" w:firstColumn="1" w:lastColumn="0" w:oddVBand="0" w:evenVBand="0" w:oddHBand="0" w:evenHBand="0" w:firstRowFirstColumn="0" w:firstRowLastColumn="0" w:lastRowFirstColumn="0" w:lastRowLastColumn="0"/>
            <w:tcW w:w="21528" w:type="dxa"/>
            <w:gridSpan w:val="5"/>
            <w:hideMark/>
          </w:tcPr>
          <w:p w:rsidRPr="00C627D1" w:rsidR="00BF3581" w:rsidP="00D33CF9" w:rsidRDefault="00E27A2F" w14:paraId="1D959905" w14:textId="77777777">
            <w:pPr>
              <w:pStyle w:val="Tabletextleft"/>
              <w:jc w:val="both"/>
              <w:rPr>
                <w:b/>
                <w:bCs/>
              </w:rPr>
            </w:pPr>
            <w:r w:rsidRPr="00E27A2F">
              <w:rPr>
                <w:b/>
                <w:bCs/>
              </w:rPr>
              <w:t>Operation</w:t>
            </w:r>
          </w:p>
        </w:tc>
      </w:tr>
      <w:tr w:rsidRPr="00BF3581" w:rsidR="008B5855" w:rsidTr="0028465A" w14:paraId="4518E9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8B5855" w:rsidP="00C627D1" w:rsidRDefault="008B5855" w14:paraId="43EF5A77" w14:textId="77777777">
            <w:pPr>
              <w:pStyle w:val="Tabletextleft"/>
            </w:pPr>
            <w:r w:rsidRPr="00DB5181">
              <w:t>Operational system failure </w:t>
            </w:r>
          </w:p>
        </w:tc>
        <w:tc>
          <w:tcPr>
            <w:tcW w:w="11748" w:type="dxa"/>
            <w:hideMark/>
          </w:tcPr>
          <w:p w:rsidRPr="00BF3581" w:rsidR="008B5855" w:rsidP="00D33CF9" w:rsidRDefault="008B5855" w14:paraId="506E6EB5" w14:textId="77777777">
            <w:pPr>
              <w:pStyle w:val="Tabletextleft"/>
              <w:jc w:val="both"/>
              <w:cnfStyle w:val="000000100000" w:firstRow="0" w:lastRow="0" w:firstColumn="0" w:lastColumn="0" w:oddVBand="0" w:evenVBand="0" w:oddHBand="1" w:evenHBand="0" w:firstRowFirstColumn="0" w:firstRowLastColumn="0" w:lastRowFirstColumn="0" w:lastRowLastColumn="0"/>
            </w:pPr>
            <w:r w:rsidRPr="00BF3581">
              <w:t>Failure of key operational systems (e.g. remote control, automatic shutdown), including failure of collision-risk mitigation</w:t>
            </w:r>
            <w:r>
              <w:t xml:space="preserve"> </w:t>
            </w:r>
            <w:r w:rsidRPr="00DB5181">
              <w:t>could interrupt power generation or increase the risk of collisions for birds and bats.</w:t>
            </w:r>
          </w:p>
        </w:tc>
        <w:tc>
          <w:tcPr>
            <w:tcW w:w="2858" w:type="dxa"/>
            <w:hideMark/>
          </w:tcPr>
          <w:p w:rsidRPr="00BF3581" w:rsidR="008B5855" w:rsidP="00D33CF9" w:rsidRDefault="008B5855" w14:paraId="3799E9AD" w14:textId="77777777">
            <w:pPr>
              <w:pStyle w:val="Tabletextleft"/>
              <w:jc w:val="both"/>
              <w:cnfStyle w:val="000000100000" w:firstRow="0" w:lastRow="0" w:firstColumn="0" w:lastColumn="0" w:oddVBand="0" w:evenVBand="0" w:oddHBand="1" w:evenHBand="0" w:firstRowFirstColumn="0" w:firstRowLastColumn="0" w:lastRowFirstColumn="0" w:lastRowLastColumn="0"/>
            </w:pPr>
            <w:r w:rsidRPr="00BF3581">
              <w:t>Fauna; local economic activity dependent on grid power supply </w:t>
            </w:r>
          </w:p>
        </w:tc>
        <w:tc>
          <w:tcPr>
            <w:tcW w:w="1984" w:type="dxa"/>
            <w:shd w:val="clear" w:color="auto" w:fill="FFFF00"/>
            <w:hideMark/>
          </w:tcPr>
          <w:p w:rsidRPr="00BF3581" w:rsidR="008B5855" w:rsidP="00C627D1" w:rsidRDefault="008B5855" w14:paraId="26A6561C" w14:textId="77777777">
            <w:pPr>
              <w:pStyle w:val="Tabletextleft"/>
              <w:cnfStyle w:val="000000100000" w:firstRow="0" w:lastRow="0" w:firstColumn="0" w:lastColumn="0" w:oddVBand="0" w:evenVBand="0" w:oddHBand="1" w:evenHBand="0" w:firstRowFirstColumn="0" w:firstRowLastColumn="0" w:lastRowFirstColumn="0" w:lastRowLastColumn="0"/>
            </w:pPr>
            <w:r w:rsidRPr="00BF3581">
              <w:t>Minor </w:t>
            </w:r>
          </w:p>
        </w:tc>
        <w:tc>
          <w:tcPr>
            <w:tcW w:w="2108" w:type="dxa"/>
            <w:shd w:val="clear" w:color="auto" w:fill="FFFF00"/>
            <w:hideMark/>
          </w:tcPr>
          <w:p w:rsidRPr="00BF3581" w:rsidR="008B5855" w:rsidP="00C627D1" w:rsidRDefault="008B5855" w14:paraId="564235DB" w14:textId="77777777">
            <w:pPr>
              <w:pStyle w:val="Tabletextleft"/>
              <w:cnfStyle w:val="000000100000" w:firstRow="0" w:lastRow="0" w:firstColumn="0" w:lastColumn="0" w:oddVBand="0" w:evenVBand="0" w:oddHBand="1" w:evenHBand="0" w:firstRowFirstColumn="0" w:firstRowLastColumn="0" w:lastRowFirstColumn="0" w:lastRowLastColumn="0"/>
            </w:pPr>
            <w:r w:rsidRPr="00BF3581">
              <w:t>Minor </w:t>
            </w:r>
          </w:p>
        </w:tc>
      </w:tr>
      <w:tr w:rsidRPr="00BF3581" w:rsidR="008B5855" w:rsidTr="0028465A" w14:paraId="631DF2DD"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8B5855" w:rsidP="00C627D1" w:rsidRDefault="008B5855" w14:paraId="67C49BA4" w14:textId="77777777">
            <w:pPr>
              <w:pStyle w:val="Tabletextleft"/>
            </w:pPr>
            <w:r w:rsidRPr="00DB5181">
              <w:t>Wind turbine shutdown due to atmospheric conditions (icing) and ice throw </w:t>
            </w:r>
          </w:p>
        </w:tc>
        <w:tc>
          <w:tcPr>
            <w:tcW w:w="11748" w:type="dxa"/>
            <w:hideMark/>
          </w:tcPr>
          <w:p w:rsidR="008B5855" w:rsidP="00D33CF9" w:rsidRDefault="008B5855" w14:paraId="7C93BF1C"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BF3581">
              <w:t xml:space="preserve">Ice forming on </w:t>
            </w:r>
            <w:r w:rsidR="00061CE0">
              <w:t>turbine</w:t>
            </w:r>
            <w:r w:rsidRPr="00BF3581">
              <w:t xml:space="preserve"> blades and thrown by blade rotation during extreme cold events; the associated </w:t>
            </w:r>
            <w:r w:rsidR="00061CE0">
              <w:t>turbine</w:t>
            </w:r>
            <w:r w:rsidRPr="00BF3581">
              <w:t xml:space="preserve"> shutdown interrupts generation. </w:t>
            </w:r>
          </w:p>
          <w:p w:rsidR="008B5855" w:rsidP="00D33CF9" w:rsidRDefault="008B5855" w14:paraId="4B17A1E3" w14:textId="77777777">
            <w:pPr>
              <w:pStyle w:val="Tabletextleft"/>
              <w:jc w:val="both"/>
              <w:cnfStyle w:val="000000000000" w:firstRow="0" w:lastRow="0" w:firstColumn="0" w:lastColumn="0" w:oddVBand="0" w:evenVBand="0" w:oddHBand="0" w:evenHBand="0" w:firstRowFirstColumn="0" w:firstRowLastColumn="0" w:lastRowFirstColumn="0" w:lastRowLastColumn="0"/>
            </w:pPr>
          </w:p>
          <w:p w:rsidRPr="00BF3581" w:rsidR="008B5855" w:rsidP="00D33CF9" w:rsidRDefault="008B5855" w14:paraId="64AA6019"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DB5181">
              <w:t>During extreme cold events, ice can accumulate on turbine blades and be thrown during rotation, posing risks to people</w:t>
            </w:r>
            <w:r>
              <w:t xml:space="preserve"> (injury or loss of life)</w:t>
            </w:r>
            <w:r w:rsidRPr="00DB5181">
              <w:t xml:space="preserve"> or </w:t>
            </w:r>
            <w:r>
              <w:t xml:space="preserve">damage to </w:t>
            </w:r>
            <w:r w:rsidRPr="00DB5181">
              <w:t>property. Icing can also trigger turbine shutdowns, temporarily reducing power generation</w:t>
            </w:r>
            <w:r w:rsidRPr="00BF3581">
              <w:t>, disrupting local economic activity dependent on the grid supply. </w:t>
            </w:r>
          </w:p>
        </w:tc>
        <w:tc>
          <w:tcPr>
            <w:tcW w:w="2858" w:type="dxa"/>
            <w:hideMark/>
          </w:tcPr>
          <w:p w:rsidRPr="00BF3581" w:rsidR="008B5855" w:rsidP="00D33CF9" w:rsidRDefault="008B5855" w14:paraId="773588BA" w14:textId="77777777">
            <w:pPr>
              <w:pStyle w:val="Tabletextleft"/>
              <w:jc w:val="both"/>
              <w:cnfStyle w:val="000000000000" w:firstRow="0" w:lastRow="0" w:firstColumn="0" w:lastColumn="0" w:oddVBand="0" w:evenVBand="0" w:oddHBand="0" w:evenHBand="0" w:firstRowFirstColumn="0" w:firstRowLastColumn="0" w:lastRowFirstColumn="0" w:lastRowLastColumn="0"/>
            </w:pPr>
            <w:proofErr w:type="gramStart"/>
            <w:r w:rsidRPr="00BF3581">
              <w:t>Local residents</w:t>
            </w:r>
            <w:proofErr w:type="gramEnd"/>
            <w:r w:rsidRPr="00BF3581">
              <w:t> and Project workforce; local economic activity dependent on grid power supply </w:t>
            </w:r>
          </w:p>
        </w:tc>
        <w:tc>
          <w:tcPr>
            <w:tcW w:w="1984" w:type="dxa"/>
            <w:shd w:val="clear" w:color="auto" w:fill="FFFF00"/>
            <w:hideMark/>
          </w:tcPr>
          <w:p w:rsidRPr="00BF3581" w:rsidR="008B5855" w:rsidP="00C627D1" w:rsidRDefault="008B5855" w14:paraId="5BCB4C1E" w14:textId="77777777">
            <w:pPr>
              <w:pStyle w:val="Tabletextleft"/>
              <w:cnfStyle w:val="000000000000" w:firstRow="0" w:lastRow="0" w:firstColumn="0" w:lastColumn="0" w:oddVBand="0" w:evenVBand="0" w:oddHBand="0" w:evenHBand="0" w:firstRowFirstColumn="0" w:firstRowLastColumn="0" w:lastRowFirstColumn="0" w:lastRowLastColumn="0"/>
            </w:pPr>
            <w:r w:rsidRPr="00BF3581">
              <w:t>Minor </w:t>
            </w:r>
          </w:p>
        </w:tc>
        <w:tc>
          <w:tcPr>
            <w:tcW w:w="2108" w:type="dxa"/>
            <w:shd w:val="clear" w:color="auto" w:fill="FFFF00"/>
            <w:hideMark/>
          </w:tcPr>
          <w:p w:rsidRPr="00BF3581" w:rsidR="008B5855" w:rsidP="00C627D1" w:rsidRDefault="008B5855" w14:paraId="2134012E" w14:textId="77777777">
            <w:pPr>
              <w:pStyle w:val="Tabletextleft"/>
              <w:cnfStyle w:val="000000000000" w:firstRow="0" w:lastRow="0" w:firstColumn="0" w:lastColumn="0" w:oddVBand="0" w:evenVBand="0" w:oddHBand="0" w:evenHBand="0" w:firstRowFirstColumn="0" w:firstRowLastColumn="0" w:lastRowFirstColumn="0" w:lastRowLastColumn="0"/>
            </w:pPr>
            <w:r w:rsidRPr="00BF3581">
              <w:t>Minor </w:t>
            </w:r>
          </w:p>
        </w:tc>
      </w:tr>
      <w:tr w:rsidRPr="00BF3581" w:rsidR="00BF3581" w:rsidTr="00D33CF9" w14:paraId="4AA7ACF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28" w:type="dxa"/>
            <w:gridSpan w:val="5"/>
            <w:hideMark/>
          </w:tcPr>
          <w:p w:rsidRPr="00C627D1" w:rsidR="00BF3581" w:rsidP="00D33CF9" w:rsidRDefault="00E27A2F" w14:paraId="0EFAE81F" w14:textId="77777777">
            <w:pPr>
              <w:pStyle w:val="Tabletextleft"/>
              <w:jc w:val="both"/>
              <w:rPr>
                <w:b/>
                <w:bCs/>
              </w:rPr>
            </w:pPr>
            <w:r w:rsidRPr="00E27A2F">
              <w:rPr>
                <w:b/>
                <w:bCs/>
              </w:rPr>
              <w:t>Constructio</w:t>
            </w:r>
            <w:r>
              <w:rPr>
                <w:b/>
                <w:bCs/>
              </w:rPr>
              <w:t>n</w:t>
            </w:r>
            <w:r w:rsidRPr="00C627D1" w:rsidR="00BF3581">
              <w:rPr>
                <w:b/>
                <w:bCs/>
              </w:rPr>
              <w:t> </w:t>
            </w:r>
          </w:p>
        </w:tc>
      </w:tr>
      <w:tr w:rsidRPr="00BF3581" w:rsidR="004E4D54" w:rsidTr="0028465A" w14:paraId="2532A3F5" w14:textId="77777777">
        <w:trPr>
          <w:trHeight w:val="300"/>
        </w:trPr>
        <w:tc>
          <w:tcPr>
            <w:cnfStyle w:val="001000000000" w:firstRow="0" w:lastRow="0" w:firstColumn="1" w:lastColumn="0" w:oddVBand="0" w:evenVBand="0" w:oddHBand="0" w:evenHBand="0" w:firstRowFirstColumn="0" w:firstRowLastColumn="0" w:lastRowFirstColumn="0" w:lastRowLastColumn="0"/>
            <w:tcW w:w="2830" w:type="dxa"/>
            <w:hideMark/>
          </w:tcPr>
          <w:p w:rsidRPr="00DB5181" w:rsidR="004E4D54" w:rsidP="00C627D1" w:rsidRDefault="004E4D54" w14:paraId="1DA2CF41" w14:textId="77777777">
            <w:pPr>
              <w:pStyle w:val="Tabletextleft"/>
            </w:pPr>
            <w:r w:rsidRPr="00DB5181">
              <w:t>Damage to utility networks or buried archaeology </w:t>
            </w:r>
          </w:p>
        </w:tc>
        <w:tc>
          <w:tcPr>
            <w:tcW w:w="11748" w:type="dxa"/>
            <w:hideMark/>
          </w:tcPr>
          <w:p w:rsidRPr="00BF3581" w:rsidR="004E4D54" w:rsidP="00D33CF9" w:rsidRDefault="004E4D54" w14:paraId="09F5B673"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DB5181">
              <w:t>Excavation and trenching during construction may accidentally damage underground utilities or disturb unrecorded archaeological remains.</w:t>
            </w:r>
          </w:p>
        </w:tc>
        <w:tc>
          <w:tcPr>
            <w:tcW w:w="2858" w:type="dxa"/>
            <w:hideMark/>
          </w:tcPr>
          <w:p w:rsidRPr="00BF3581" w:rsidR="004E4D54" w:rsidP="00D33CF9" w:rsidRDefault="004E4D54" w14:paraId="32651858" w14:textId="77777777">
            <w:pPr>
              <w:pStyle w:val="Tabletextleft"/>
              <w:jc w:val="both"/>
              <w:cnfStyle w:val="000000000000" w:firstRow="0" w:lastRow="0" w:firstColumn="0" w:lastColumn="0" w:oddVBand="0" w:evenVBand="0" w:oddHBand="0" w:evenHBand="0" w:firstRowFirstColumn="0" w:firstRowLastColumn="0" w:lastRowFirstColumn="0" w:lastRowLastColumn="0"/>
            </w:pPr>
            <w:r w:rsidRPr="00BF3581">
              <w:t>Buried archaeology / cultural-heritage resources; buried utility networks </w:t>
            </w:r>
          </w:p>
        </w:tc>
        <w:tc>
          <w:tcPr>
            <w:tcW w:w="1984" w:type="dxa"/>
            <w:shd w:val="clear" w:color="auto" w:fill="FFC000"/>
            <w:hideMark/>
          </w:tcPr>
          <w:p w:rsidRPr="00BF3581" w:rsidR="004E4D54" w:rsidP="00C627D1" w:rsidRDefault="004E4D54" w14:paraId="6B63B524" w14:textId="77777777">
            <w:pPr>
              <w:pStyle w:val="Tabletextleft"/>
              <w:cnfStyle w:val="000000000000" w:firstRow="0" w:lastRow="0" w:firstColumn="0" w:lastColumn="0" w:oddVBand="0" w:evenVBand="0" w:oddHBand="0" w:evenHBand="0" w:firstRowFirstColumn="0" w:firstRowLastColumn="0" w:lastRowFirstColumn="0" w:lastRowLastColumn="0"/>
            </w:pPr>
            <w:r w:rsidRPr="00BF3581">
              <w:t>Moderate </w:t>
            </w:r>
          </w:p>
        </w:tc>
        <w:tc>
          <w:tcPr>
            <w:tcW w:w="2108" w:type="dxa"/>
            <w:shd w:val="clear" w:color="auto" w:fill="FFFF00"/>
            <w:hideMark/>
          </w:tcPr>
          <w:p w:rsidRPr="00BF3581" w:rsidR="004E4D54" w:rsidP="00C627D1" w:rsidRDefault="004E4D54" w14:paraId="6B2929BA" w14:textId="77777777">
            <w:pPr>
              <w:pStyle w:val="Tabletextleft"/>
              <w:cnfStyle w:val="000000000000" w:firstRow="0" w:lastRow="0" w:firstColumn="0" w:lastColumn="0" w:oddVBand="0" w:evenVBand="0" w:oddHBand="0" w:evenHBand="0" w:firstRowFirstColumn="0" w:firstRowLastColumn="0" w:lastRowFirstColumn="0" w:lastRowLastColumn="0"/>
            </w:pPr>
            <w:r w:rsidRPr="00BF3581">
              <w:t>Minor </w:t>
            </w:r>
          </w:p>
        </w:tc>
      </w:tr>
    </w:tbl>
    <w:p w:rsidR="00D12A68" w:rsidP="0072370E" w:rsidRDefault="00D12A68" w14:paraId="6A2EBB0B" w14:textId="4542EB33">
      <w:pPr>
        <w:pStyle w:val="BodyText"/>
      </w:pPr>
    </w:p>
    <w:p w:rsidR="00204E1B" w:rsidP="00C627D1" w:rsidRDefault="00D12A68" w14:paraId="073AEE19" w14:textId="7F5C4070">
      <w:pPr>
        <w:pStyle w:val="BodyText"/>
      </w:pPr>
      <w:r>
        <w:t xml:space="preserve">It is to be noticed that after implementation of preventive and mitigation measures the </w:t>
      </w:r>
      <w:r w:rsidR="00DF1479">
        <w:t xml:space="preserve">possibility of </w:t>
      </w:r>
      <w:r>
        <w:t xml:space="preserve">occurrence to an unplanned </w:t>
      </w:r>
      <w:r w:rsidR="00EF5E28">
        <w:t>event is minimized to the m</w:t>
      </w:r>
      <w:r w:rsidR="00D81075">
        <w:t>o</w:t>
      </w:r>
      <w:r w:rsidR="00EF5E28">
        <w:t xml:space="preserve">st feasible </w:t>
      </w:r>
      <w:proofErr w:type="gramStart"/>
      <w:r w:rsidR="00EF5E28">
        <w:t>extent</w:t>
      </w:r>
      <w:proofErr w:type="gramEnd"/>
      <w:r w:rsidR="00EF5E28">
        <w:t xml:space="preserve"> but</w:t>
      </w:r>
      <w:r w:rsidR="00DF1479">
        <w:t xml:space="preserve"> the possibility of an unplanned event</w:t>
      </w:r>
      <w:r w:rsidR="00EF5E28">
        <w:t xml:space="preserve"> remain</w:t>
      </w:r>
      <w:r w:rsidR="00DF1479">
        <w:t>s</w:t>
      </w:r>
      <w:r w:rsidR="00A40553">
        <w:t xml:space="preserve">. </w:t>
      </w:r>
      <w:r w:rsidR="00DF1479">
        <w:t xml:space="preserve">Therefore, in </w:t>
      </w:r>
      <w:r>
        <w:t xml:space="preserve">case of </w:t>
      </w:r>
      <w:r w:rsidR="00A40553">
        <w:t>the occurrence of an accidental</w:t>
      </w:r>
      <w:r>
        <w:t xml:space="preserve"> event </w:t>
      </w:r>
      <w:r w:rsidR="00DF1479">
        <w:t xml:space="preserve">some impacts </w:t>
      </w:r>
      <w:r>
        <w:t xml:space="preserve">remain </w:t>
      </w:r>
      <w:r w:rsidR="00A40553">
        <w:t>moderate</w:t>
      </w:r>
      <w:r w:rsidR="00667B1B">
        <w:t>.</w:t>
      </w:r>
    </w:p>
    <w:p w:rsidRPr="00C1047F" w:rsidR="00E359A3" w:rsidP="00C627D1" w:rsidRDefault="00E359A3" w14:paraId="7ACCF48B" w14:textId="77777777">
      <w:pPr>
        <w:pStyle w:val="BodyText"/>
      </w:pPr>
    </w:p>
    <w:p w:rsidRPr="00C1047F" w:rsidR="00204E1B" w:rsidP="00C627D1" w:rsidRDefault="00204E1B" w14:paraId="23CE72EE" w14:textId="77777777">
      <w:pPr>
        <w:tabs>
          <w:tab w:val="left" w:pos="2445"/>
        </w:tabs>
        <w:sectPr w:rsidRPr="00C1047F" w:rsidR="00204E1B" w:rsidSect="00E525AA">
          <w:headerReference w:type="default" r:id="rId40"/>
          <w:pgSz w:w="23808" w:h="16840" w:orient="landscape" w:code="8"/>
          <w:pgMar w:top="1140" w:right="1140" w:bottom="1140" w:left="1140" w:header="561" w:footer="374" w:gutter="0"/>
          <w:cols w:space="380" w:sep="1"/>
          <w:docGrid w:linePitch="360"/>
        </w:sectPr>
      </w:pPr>
      <w:r>
        <w:tab/>
      </w:r>
    </w:p>
    <w:p w:rsidR="00E359A3" w:rsidP="00E359A3" w:rsidRDefault="00E359A3" w14:paraId="421BE6CF" w14:textId="77777777">
      <w:pPr>
        <w:pStyle w:val="Heading2"/>
      </w:pPr>
      <w:r>
        <w:t xml:space="preserve"> </w:t>
      </w:r>
      <w:bookmarkStart w:name="_Toc236755435" w:id="223"/>
      <w:r>
        <w:t>What about interactions between the Project and other Projects in the area?</w:t>
      </w:r>
      <w:bookmarkEnd w:id="223"/>
    </w:p>
    <w:p w:rsidR="005A434C" w:rsidP="00C627D1" w:rsidRDefault="00432AE1" w14:paraId="43725E94" w14:textId="77777777">
      <w:pPr>
        <w:pStyle w:val="BodyText"/>
        <w:jc w:val="both"/>
      </w:pPr>
      <w:r>
        <w:t>The Project’s impacts can combine with the impacts of other nearby Projects and create impacts which</w:t>
      </w:r>
      <w:r w:rsidR="00C64CB2">
        <w:t xml:space="preserve"> are greater than those of the Project alone.</w:t>
      </w:r>
      <w:r w:rsidR="00CC49E5">
        <w:t xml:space="preserve"> The ESIA has looked at existing or planned Projects which will coincide with the Project’s lifetime, which are within a 10 km radi</w:t>
      </w:r>
      <w:r w:rsidR="005A434C">
        <w:t>us.</w:t>
      </w:r>
      <w:r w:rsidR="00761906">
        <w:t xml:space="preserve"> Nearby Projects identified include windfarms and solar power plants.</w:t>
      </w:r>
      <w:r w:rsidR="00B22AA5">
        <w:t xml:space="preserve"> All cumulative impacts from these different activities in combination with that of the Project are expected to remain minor.</w:t>
      </w:r>
    </w:p>
    <w:p w:rsidRPr="00373561" w:rsidR="00032D8A" w:rsidP="00711E59" w:rsidRDefault="00032D8A" w14:paraId="6D01F11B" w14:textId="004F24AB">
      <w:pPr>
        <w:pStyle w:val="BodyText"/>
        <w:jc w:val="both"/>
        <w:rPr>
          <w:szCs w:val="20"/>
        </w:rPr>
      </w:pPr>
      <w:r>
        <w:t xml:space="preserve">Here is a map showing the projects considered and their location compared to the </w:t>
      </w:r>
      <w:proofErr w:type="spellStart"/>
      <w:r>
        <w:t>Skuodas</w:t>
      </w:r>
      <w:proofErr w:type="spellEnd"/>
      <w:r>
        <w:t xml:space="preserve"> Hybrid Project</w:t>
      </w:r>
      <w:r w:rsidRPr="00373561">
        <w:rPr>
          <w:szCs w:val="20"/>
        </w:rPr>
        <w:t>:</w:t>
      </w:r>
    </w:p>
    <w:p w:rsidRPr="00373561" w:rsidR="00032D8A" w:rsidP="00032D8A" w:rsidRDefault="00032D8A" w14:paraId="7E8B8992" w14:textId="77777777">
      <w:pPr>
        <w:numPr>
          <w:ilvl w:val="0"/>
          <w:numId w:val="8"/>
        </w:numPr>
        <w:spacing w:before="60" w:after="60"/>
        <w:ind w:left="37"/>
        <w:jc w:val="both"/>
        <w:rPr>
          <w:lang w:val="en-GB"/>
        </w:rPr>
      </w:pPr>
      <w:r w:rsidRPr="00373561">
        <w:rPr>
          <w:lang w:val="en-GB"/>
        </w:rPr>
        <w:t xml:space="preserve">approximately 3.0 km north of the project site, UAB ‘RITVIDA’ operates the Bonus 95 kW wind farm in </w:t>
      </w:r>
      <w:proofErr w:type="spellStart"/>
      <w:r w:rsidRPr="00373561">
        <w:rPr>
          <w:lang w:val="en-GB"/>
        </w:rPr>
        <w:t>Lenkimai</w:t>
      </w:r>
      <w:proofErr w:type="spellEnd"/>
      <w:r w:rsidRPr="00373561">
        <w:rPr>
          <w:lang w:val="en-GB"/>
        </w:rPr>
        <w:t>, comprising used Danish wind turbines;</w:t>
      </w:r>
    </w:p>
    <w:p w:rsidRPr="00373561" w:rsidR="00032D8A" w:rsidP="00032D8A" w:rsidRDefault="00032D8A" w14:paraId="4A29B47A" w14:textId="77777777">
      <w:pPr>
        <w:numPr>
          <w:ilvl w:val="0"/>
          <w:numId w:val="8"/>
        </w:numPr>
        <w:spacing w:before="60" w:after="60"/>
        <w:ind w:left="37"/>
        <w:jc w:val="both"/>
        <w:rPr>
          <w:lang w:val="en-GB"/>
        </w:rPr>
      </w:pPr>
      <w:r w:rsidRPr="00373561">
        <w:rPr>
          <w:lang w:val="en-GB"/>
        </w:rPr>
        <w:t>approximately 3.7 km south-west of the project site, two wind farms owned by UAB “</w:t>
      </w:r>
      <w:proofErr w:type="spellStart"/>
      <w:r w:rsidRPr="00373561">
        <w:rPr>
          <w:lang w:val="en-GB"/>
        </w:rPr>
        <w:t>Renerga</w:t>
      </w:r>
      <w:proofErr w:type="spellEnd"/>
      <w:r w:rsidRPr="00373561">
        <w:rPr>
          <w:lang w:val="en-GB"/>
        </w:rPr>
        <w:t xml:space="preserve">” are in operation: the </w:t>
      </w:r>
      <w:proofErr w:type="spellStart"/>
      <w:r w:rsidRPr="00373561">
        <w:rPr>
          <w:lang w:val="en-GB"/>
        </w:rPr>
        <w:t>Benaičiai</w:t>
      </w:r>
      <w:proofErr w:type="spellEnd"/>
      <w:r w:rsidRPr="00373561">
        <w:rPr>
          <w:lang w:val="en-GB"/>
        </w:rPr>
        <w:t xml:space="preserve"> wind farm comprises six Vestas V100 2.75–3 MW wind turbines, with a capacity of 16 MW; and the ‘</w:t>
      </w:r>
      <w:proofErr w:type="spellStart"/>
      <w:r w:rsidRPr="00373561">
        <w:rPr>
          <w:lang w:val="en-GB"/>
        </w:rPr>
        <w:t>Benaičiai</w:t>
      </w:r>
      <w:proofErr w:type="spellEnd"/>
      <w:r w:rsidRPr="00373561">
        <w:rPr>
          <w:lang w:val="en-GB"/>
        </w:rPr>
        <w:t>–1’ wind farm, with a capacity of 34 MW, comprising seventeen Enercon E82 2 MW wind turbines.</w:t>
      </w:r>
    </w:p>
    <w:p w:rsidRPr="00373561" w:rsidR="00032D8A" w:rsidP="00032D8A" w:rsidRDefault="00032D8A" w14:paraId="3CFD91B3" w14:textId="77777777">
      <w:pPr>
        <w:numPr>
          <w:ilvl w:val="0"/>
          <w:numId w:val="8"/>
        </w:numPr>
        <w:spacing w:before="60" w:after="60"/>
        <w:ind w:left="37"/>
        <w:jc w:val="both"/>
        <w:rPr>
          <w:lang w:eastAsia="it-IT"/>
        </w:rPr>
      </w:pPr>
      <w:r w:rsidRPr="00373561">
        <w:rPr>
          <w:lang w:val="en-GB"/>
        </w:rPr>
        <w:t xml:space="preserve">Planned construction of three wind turbines in </w:t>
      </w:r>
      <w:proofErr w:type="spellStart"/>
      <w:r w:rsidRPr="00373561">
        <w:rPr>
          <w:lang w:val="en-GB"/>
        </w:rPr>
        <w:t>Kretinga</w:t>
      </w:r>
      <w:proofErr w:type="spellEnd"/>
      <w:r w:rsidRPr="00373561">
        <w:rPr>
          <w:lang w:val="en-GB"/>
        </w:rPr>
        <w:t xml:space="preserve"> District Municipality, </w:t>
      </w:r>
      <w:proofErr w:type="spellStart"/>
      <w:r w:rsidRPr="00373561">
        <w:rPr>
          <w:lang w:val="en-GB"/>
        </w:rPr>
        <w:t>Darbėnai</w:t>
      </w:r>
      <w:proofErr w:type="spellEnd"/>
      <w:r w:rsidRPr="00373561">
        <w:rPr>
          <w:lang w:val="en-GB"/>
        </w:rPr>
        <w:t xml:space="preserve"> Parish, </w:t>
      </w:r>
      <w:proofErr w:type="spellStart"/>
      <w:r w:rsidRPr="00373561">
        <w:rPr>
          <w:lang w:val="en-GB"/>
        </w:rPr>
        <w:t>Grūšlaukė</w:t>
      </w:r>
      <w:proofErr w:type="spellEnd"/>
      <w:r w:rsidRPr="00373561">
        <w:rPr>
          <w:lang w:eastAsia="it-IT"/>
        </w:rPr>
        <w:t xml:space="preserve">, at approximately 6.7 km south </w:t>
      </w:r>
      <w:r w:rsidRPr="00373561">
        <w:rPr>
          <w:lang w:val="en-GB"/>
        </w:rPr>
        <w:t>of the Project site</w:t>
      </w:r>
      <w:r w:rsidRPr="00373561">
        <w:rPr>
          <w:lang w:eastAsia="it-IT"/>
        </w:rPr>
        <w:t>. The Environmental Protection Agency issued its conclusion on the EIA screening (</w:t>
      </w:r>
      <w:r w:rsidRPr="00373561">
        <w:rPr>
          <w:lang w:val="en-GB"/>
        </w:rPr>
        <w:t>letter No. (30.2)-A4E-3983 dated 14 May 2020)</w:t>
      </w:r>
      <w:r w:rsidRPr="00373561">
        <w:rPr>
          <w:rFonts w:ascii="Segoe UI" w:hAnsi="Segoe UI" w:eastAsia="Times New Roman" w:cs="Segoe UI"/>
          <w:kern w:val="0"/>
          <w:sz w:val="21"/>
          <w:szCs w:val="21"/>
          <w:lang w:eastAsia="it-IT"/>
          <w14:ligatures w14:val="none"/>
        </w:rPr>
        <w:t xml:space="preserve">: </w:t>
      </w:r>
      <w:r w:rsidRPr="00373561">
        <w:rPr>
          <w:lang w:val="en-GB"/>
        </w:rPr>
        <w:t xml:space="preserve">UAB “Gera </w:t>
      </w:r>
      <w:proofErr w:type="spellStart"/>
      <w:r w:rsidRPr="00373561">
        <w:rPr>
          <w:lang w:val="en-GB"/>
        </w:rPr>
        <w:t>galia</w:t>
      </w:r>
      <w:proofErr w:type="spellEnd"/>
      <w:r w:rsidRPr="00373561">
        <w:rPr>
          <w:lang w:val="en-GB"/>
        </w:rPr>
        <w:t>”, UAB “</w:t>
      </w:r>
      <w:proofErr w:type="spellStart"/>
      <w:r w:rsidRPr="00373561">
        <w:rPr>
          <w:lang w:val="en-GB"/>
        </w:rPr>
        <w:t>Žydras</w:t>
      </w:r>
      <w:proofErr w:type="spellEnd"/>
      <w:r w:rsidRPr="00373561">
        <w:rPr>
          <w:lang w:val="en-GB"/>
        </w:rPr>
        <w:t xml:space="preserve"> </w:t>
      </w:r>
      <w:proofErr w:type="spellStart"/>
      <w:r w:rsidRPr="00373561">
        <w:rPr>
          <w:lang w:val="en-GB"/>
        </w:rPr>
        <w:t>dangus</w:t>
      </w:r>
      <w:proofErr w:type="spellEnd"/>
      <w:r w:rsidRPr="00373561">
        <w:rPr>
          <w:lang w:val="en-GB"/>
        </w:rPr>
        <w:t>”, UAB “</w:t>
      </w:r>
      <w:proofErr w:type="spellStart"/>
      <w:r w:rsidRPr="00373561">
        <w:rPr>
          <w:lang w:val="en-GB"/>
        </w:rPr>
        <w:t>Pajūrio</w:t>
      </w:r>
      <w:proofErr w:type="spellEnd"/>
      <w:r w:rsidRPr="00373561">
        <w:rPr>
          <w:lang w:val="en-GB"/>
        </w:rPr>
        <w:t xml:space="preserve"> </w:t>
      </w:r>
      <w:proofErr w:type="spellStart"/>
      <w:r w:rsidRPr="00373561">
        <w:rPr>
          <w:lang w:val="en-GB"/>
        </w:rPr>
        <w:t>energetika</w:t>
      </w:r>
      <w:proofErr w:type="spellEnd"/>
      <w:r w:rsidRPr="00373561">
        <w:rPr>
          <w:lang w:val="en-GB"/>
        </w:rPr>
        <w:t xml:space="preserve">” – for the construction of three wind turbines in </w:t>
      </w:r>
      <w:proofErr w:type="spellStart"/>
      <w:r w:rsidRPr="00373561">
        <w:rPr>
          <w:lang w:val="en-GB"/>
        </w:rPr>
        <w:t>Kretinga</w:t>
      </w:r>
      <w:proofErr w:type="spellEnd"/>
      <w:r w:rsidRPr="00373561">
        <w:rPr>
          <w:lang w:val="en-GB"/>
        </w:rPr>
        <w:t xml:space="preserve"> District Municipality, </w:t>
      </w:r>
      <w:proofErr w:type="spellStart"/>
      <w:r w:rsidRPr="00373561">
        <w:rPr>
          <w:lang w:val="en-GB"/>
        </w:rPr>
        <w:t>Darbėnai</w:t>
      </w:r>
      <w:proofErr w:type="spellEnd"/>
      <w:r w:rsidRPr="00373561">
        <w:rPr>
          <w:lang w:val="en-GB"/>
        </w:rPr>
        <w:t xml:space="preserve"> Parish, </w:t>
      </w:r>
      <w:proofErr w:type="spellStart"/>
      <w:r w:rsidRPr="00373561">
        <w:rPr>
          <w:lang w:val="en-GB"/>
        </w:rPr>
        <w:t>Grūšlaukė</w:t>
      </w:r>
      <w:proofErr w:type="spellEnd"/>
      <w:r w:rsidRPr="00373561">
        <w:rPr>
          <w:lang w:val="en-GB"/>
        </w:rPr>
        <w:t xml:space="preserve"> is not subject to an environmental impact assessment.</w:t>
      </w:r>
    </w:p>
    <w:p w:rsidRPr="00373561" w:rsidR="00032D8A" w:rsidP="00032D8A" w:rsidRDefault="00032D8A" w14:paraId="66CB50A6" w14:textId="77777777">
      <w:pPr>
        <w:numPr>
          <w:ilvl w:val="0"/>
          <w:numId w:val="8"/>
        </w:numPr>
        <w:spacing w:before="60" w:after="60"/>
        <w:ind w:left="37"/>
        <w:jc w:val="both"/>
        <w:rPr>
          <w:lang w:val="en-GB"/>
        </w:rPr>
      </w:pPr>
      <w:r w:rsidRPr="00373561">
        <w:rPr>
          <w:lang w:val="en-GB"/>
        </w:rPr>
        <w:t>A solar power park is planned adjacent to the existing UAB “</w:t>
      </w:r>
      <w:proofErr w:type="spellStart"/>
      <w:r w:rsidRPr="00373561">
        <w:rPr>
          <w:lang w:val="en-GB"/>
        </w:rPr>
        <w:t>Renerga</w:t>
      </w:r>
      <w:proofErr w:type="spellEnd"/>
      <w:r w:rsidRPr="00373561">
        <w:rPr>
          <w:lang w:val="en-GB"/>
        </w:rPr>
        <w:t>” wind farm; in a letter dated 4 August 2021 (No. (30.2)-A4E-9052), the Environmental Protection Agency issued its conclusion on the EIA screening: An environmental impact assessment is not required for the planned economic activity of UAB “</w:t>
      </w:r>
      <w:proofErr w:type="spellStart"/>
      <w:r w:rsidRPr="00373561">
        <w:rPr>
          <w:lang w:val="en-GB"/>
        </w:rPr>
        <w:t>Renerga</w:t>
      </w:r>
      <w:proofErr w:type="spellEnd"/>
      <w:r w:rsidRPr="00373561">
        <w:rPr>
          <w:lang w:val="en-GB"/>
        </w:rPr>
        <w:t xml:space="preserve">” – the construction of a solar power plant with an installed capacity of up to 62 MW on an area of approximately 86 ha in </w:t>
      </w:r>
      <w:proofErr w:type="spellStart"/>
      <w:r w:rsidRPr="00373561">
        <w:rPr>
          <w:lang w:val="en-GB"/>
        </w:rPr>
        <w:t>Kretinga</w:t>
      </w:r>
      <w:proofErr w:type="spellEnd"/>
      <w:r w:rsidRPr="00373561">
        <w:rPr>
          <w:lang w:val="en-GB"/>
        </w:rPr>
        <w:t xml:space="preserve"> District Municipality, </w:t>
      </w:r>
      <w:proofErr w:type="spellStart"/>
      <w:r w:rsidRPr="00373561">
        <w:rPr>
          <w:lang w:val="en-GB"/>
        </w:rPr>
        <w:t>Darbėnai</w:t>
      </w:r>
      <w:proofErr w:type="spellEnd"/>
      <w:r w:rsidRPr="00373561">
        <w:rPr>
          <w:lang w:val="en-GB"/>
        </w:rPr>
        <w:t xml:space="preserve"> Parish, </w:t>
      </w:r>
      <w:proofErr w:type="spellStart"/>
      <w:r w:rsidRPr="00373561">
        <w:rPr>
          <w:lang w:val="en-GB"/>
        </w:rPr>
        <w:t>Žynelių</w:t>
      </w:r>
      <w:proofErr w:type="spellEnd"/>
      <w:r w:rsidRPr="00373561">
        <w:rPr>
          <w:lang w:val="en-GB"/>
        </w:rPr>
        <w:t xml:space="preserve"> village, </w:t>
      </w:r>
      <w:proofErr w:type="spellStart"/>
      <w:r w:rsidRPr="00373561">
        <w:rPr>
          <w:lang w:val="en-GB"/>
        </w:rPr>
        <w:t>Sūdėnų</w:t>
      </w:r>
      <w:proofErr w:type="spellEnd"/>
      <w:r w:rsidRPr="00373561">
        <w:rPr>
          <w:lang w:val="en-GB"/>
        </w:rPr>
        <w:t xml:space="preserve"> village, </w:t>
      </w:r>
      <w:proofErr w:type="spellStart"/>
      <w:r w:rsidRPr="00373561">
        <w:rPr>
          <w:lang w:val="en-GB"/>
        </w:rPr>
        <w:t>Pelėkių</w:t>
      </w:r>
      <w:proofErr w:type="spellEnd"/>
      <w:r w:rsidRPr="00373561">
        <w:rPr>
          <w:lang w:val="en-GB"/>
        </w:rPr>
        <w:t xml:space="preserve"> village and </w:t>
      </w:r>
      <w:proofErr w:type="spellStart"/>
      <w:r w:rsidRPr="00373561">
        <w:rPr>
          <w:lang w:val="en-GB"/>
        </w:rPr>
        <w:t>Benaičių</w:t>
      </w:r>
      <w:proofErr w:type="spellEnd"/>
      <w:r w:rsidRPr="00373561">
        <w:rPr>
          <w:lang w:val="en-GB"/>
        </w:rPr>
        <w:t xml:space="preserve"> village – an environmental impact assessment is not required.</w:t>
      </w:r>
    </w:p>
    <w:p w:rsidRPr="00373561" w:rsidR="00032D8A" w:rsidP="00711E59" w:rsidRDefault="00032D8A" w14:paraId="13A421A1" w14:textId="77777777">
      <w:pPr>
        <w:keepNext/>
        <w:keepLines/>
        <w:spacing w:after="120"/>
        <w:jc w:val="both"/>
        <w:rPr>
          <w:lang w:val="en-GB"/>
        </w:rPr>
      </w:pPr>
      <w:bookmarkStart w:name="_Toc235031617" w:id="224"/>
      <w:bookmarkStart w:name="_Toc236755464" w:id="225"/>
      <w:r w:rsidRPr="00373561">
        <w:rPr>
          <w:rFonts w:cs="Times New Roman (Body CS)" w:asciiTheme="majorHAnsi" w:hAnsiTheme="majorHAnsi"/>
          <w:caps/>
          <w:color w:val="018219" w:themeColor="accent1"/>
          <w:spacing w:val="4"/>
          <w:szCs w:val="16"/>
        </w:rPr>
        <w:t xml:space="preserve">Figure </w:t>
      </w:r>
      <w:r>
        <w:rPr>
          <w:rFonts w:cs="Times New Roman (Body CS)" w:asciiTheme="majorHAnsi" w:hAnsiTheme="majorHAnsi"/>
          <w:caps/>
          <w:color w:val="018219" w:themeColor="accent1"/>
          <w:spacing w:val="4"/>
          <w:szCs w:val="16"/>
        </w:rPr>
        <w:fldChar w:fldCharType="begin"/>
      </w:r>
      <w:r>
        <w:rPr>
          <w:rFonts w:cs="Times New Roman (Body CS)" w:asciiTheme="majorHAnsi" w:hAnsiTheme="majorHAnsi"/>
          <w:caps/>
          <w:color w:val="018219" w:themeColor="accent1"/>
          <w:spacing w:val="4"/>
          <w:szCs w:val="16"/>
        </w:rPr>
        <w:instrText xml:space="preserve"> STYLEREF 1 \s </w:instrText>
      </w:r>
      <w:r>
        <w:rPr>
          <w:rFonts w:cs="Times New Roman (Body CS)" w:asciiTheme="majorHAnsi" w:hAnsiTheme="majorHAnsi"/>
          <w:caps/>
          <w:color w:val="018219" w:themeColor="accent1"/>
          <w:spacing w:val="4"/>
          <w:szCs w:val="16"/>
        </w:rPr>
        <w:fldChar w:fldCharType="separate"/>
      </w:r>
      <w:r>
        <w:rPr>
          <w:rFonts w:cs="Times New Roman (Body CS)" w:asciiTheme="majorHAnsi" w:hAnsiTheme="majorHAnsi"/>
          <w:caps/>
          <w:noProof/>
          <w:color w:val="018219" w:themeColor="accent1"/>
          <w:spacing w:val="4"/>
          <w:szCs w:val="16"/>
        </w:rPr>
        <w:t>6</w:t>
      </w:r>
      <w:r>
        <w:rPr>
          <w:rFonts w:cs="Times New Roman (Body CS)" w:asciiTheme="majorHAnsi" w:hAnsiTheme="majorHAnsi"/>
          <w:caps/>
          <w:color w:val="018219" w:themeColor="accent1"/>
          <w:spacing w:val="4"/>
          <w:szCs w:val="16"/>
        </w:rPr>
        <w:fldChar w:fldCharType="end"/>
      </w:r>
      <w:r>
        <w:rPr>
          <w:rFonts w:cs="Times New Roman (Body CS)" w:asciiTheme="majorHAnsi" w:hAnsiTheme="majorHAnsi"/>
          <w:caps/>
          <w:color w:val="018219" w:themeColor="accent1"/>
          <w:spacing w:val="4"/>
          <w:szCs w:val="16"/>
        </w:rPr>
        <w:noBreakHyphen/>
      </w:r>
      <w:r>
        <w:rPr>
          <w:rFonts w:cs="Times New Roman (Body CS)" w:asciiTheme="majorHAnsi" w:hAnsiTheme="majorHAnsi"/>
          <w:caps/>
          <w:color w:val="018219" w:themeColor="accent1"/>
          <w:spacing w:val="4"/>
          <w:szCs w:val="16"/>
        </w:rPr>
        <w:fldChar w:fldCharType="begin"/>
      </w:r>
      <w:r>
        <w:rPr>
          <w:rFonts w:cs="Times New Roman (Body CS)" w:asciiTheme="majorHAnsi" w:hAnsiTheme="majorHAnsi"/>
          <w:caps/>
          <w:color w:val="018219" w:themeColor="accent1"/>
          <w:spacing w:val="4"/>
          <w:szCs w:val="16"/>
        </w:rPr>
        <w:instrText xml:space="preserve"> SEQ Figure \* ARABIC \s 1 </w:instrText>
      </w:r>
      <w:r>
        <w:rPr>
          <w:rFonts w:cs="Times New Roman (Body CS)" w:asciiTheme="majorHAnsi" w:hAnsiTheme="majorHAnsi"/>
          <w:caps/>
          <w:color w:val="018219" w:themeColor="accent1"/>
          <w:spacing w:val="4"/>
          <w:szCs w:val="16"/>
        </w:rPr>
        <w:fldChar w:fldCharType="separate"/>
      </w:r>
      <w:r>
        <w:rPr>
          <w:rFonts w:cs="Times New Roman (Body CS)" w:asciiTheme="majorHAnsi" w:hAnsiTheme="majorHAnsi"/>
          <w:caps/>
          <w:noProof/>
          <w:color w:val="018219" w:themeColor="accent1"/>
          <w:spacing w:val="4"/>
          <w:szCs w:val="16"/>
        </w:rPr>
        <w:t>1</w:t>
      </w:r>
      <w:r>
        <w:rPr>
          <w:rFonts w:cs="Times New Roman (Body CS)" w:asciiTheme="majorHAnsi" w:hAnsiTheme="majorHAnsi"/>
          <w:caps/>
          <w:color w:val="018219" w:themeColor="accent1"/>
          <w:spacing w:val="4"/>
          <w:szCs w:val="16"/>
        </w:rPr>
        <w:fldChar w:fldCharType="end"/>
      </w:r>
      <w:r w:rsidRPr="00373561">
        <w:rPr>
          <w:rFonts w:cs="Times New Roman (Body CS)" w:asciiTheme="majorHAnsi" w:hAnsiTheme="majorHAnsi"/>
          <w:caps/>
          <w:color w:val="018219" w:themeColor="accent1"/>
          <w:spacing w:val="4"/>
          <w:szCs w:val="16"/>
        </w:rPr>
        <w:t xml:space="preserve"> THE PROJECT AREA IN RELATION TO NEIGHBOURING Projects</w:t>
      </w:r>
      <w:bookmarkEnd w:id="224"/>
      <w:bookmarkEnd w:id="225"/>
    </w:p>
    <w:p w:rsidRPr="00C1047F" w:rsidR="00032D8A" w:rsidP="00032D8A" w:rsidRDefault="00032D8A" w14:paraId="2B0ACC80" w14:textId="1AAAE400">
      <w:pPr>
        <w:pStyle w:val="BodyText"/>
        <w:jc w:val="both"/>
      </w:pPr>
      <w:r w:rsidRPr="00373561">
        <w:rPr>
          <w:noProof/>
          <w:lang w:val="it-IT"/>
        </w:rPr>
        <w:drawing>
          <wp:inline distT="0" distB="0" distL="0" distR="0" wp14:anchorId="28F9848E" wp14:editId="0BEE28AF">
            <wp:extent cx="6116955" cy="4280535"/>
            <wp:effectExtent l="19050" t="19050" r="17145" b="24765"/>
            <wp:docPr id="225717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16955" cy="4280535"/>
                    </a:xfrm>
                    <a:prstGeom prst="rect">
                      <a:avLst/>
                    </a:prstGeom>
                    <a:noFill/>
                    <a:ln w="6350">
                      <a:solidFill>
                        <a:srgbClr val="1C1C1C"/>
                      </a:solidFill>
                    </a:ln>
                  </pic:spPr>
                </pic:pic>
              </a:graphicData>
            </a:graphic>
          </wp:inline>
        </w:drawing>
      </w:r>
    </w:p>
    <w:p w:rsidR="00D11520" w:rsidP="00566B21" w:rsidRDefault="00D11520" w14:paraId="15A32344" w14:textId="77777777">
      <w:pPr>
        <w:pStyle w:val="Heading1"/>
        <w:sectPr w:rsidR="00D11520" w:rsidSect="00E525AA">
          <w:headerReference w:type="default" r:id="rId42"/>
          <w:pgSz w:w="11909" w:h="16834" w:orient="portrait" w:code="9"/>
          <w:pgMar w:top="1138" w:right="1138" w:bottom="1138" w:left="1138" w:header="561" w:footer="374" w:gutter="0"/>
          <w:cols w:space="380" w:sep="1"/>
          <w:docGrid w:linePitch="360"/>
        </w:sectPr>
      </w:pPr>
    </w:p>
    <w:p w:rsidR="00EA4DE6" w:rsidP="00566B21" w:rsidRDefault="00566B21" w14:paraId="2E8CB6D4" w14:textId="77777777">
      <w:pPr>
        <w:pStyle w:val="Heading1"/>
      </w:pPr>
      <w:bookmarkStart w:name="_Toc236755436" w:id="226"/>
      <w:r>
        <w:t>Mitigation measures</w:t>
      </w:r>
      <w:bookmarkEnd w:id="226"/>
    </w:p>
    <w:p w:rsidRPr="001E6670" w:rsidR="001E6670" w:rsidP="00711E59" w:rsidRDefault="00FC42AC" w14:paraId="2EA99A22" w14:textId="63CA3C63">
      <w:pPr>
        <w:pStyle w:val="BodyText"/>
      </w:pPr>
      <w:r>
        <w:t xml:space="preserve">During the ESIA </w:t>
      </w:r>
      <w:proofErr w:type="gramStart"/>
      <w:r>
        <w:t>phase where</w:t>
      </w:r>
      <w:proofErr w:type="gramEnd"/>
      <w:r>
        <w:t xml:space="preserve"> significant impacts where identified the Project include targeted actions to reduce the impact (mitigation measures). The following table </w:t>
      </w:r>
      <w:proofErr w:type="gramStart"/>
      <w:r>
        <w:t>include</w:t>
      </w:r>
      <w:proofErr w:type="gramEnd"/>
      <w:r>
        <w:t xml:space="preserve"> all mitigation measures proposed. It </w:t>
      </w:r>
      <w:proofErr w:type="gramStart"/>
      <w:r>
        <w:t>has to</w:t>
      </w:r>
      <w:proofErr w:type="gramEnd"/>
      <w:r>
        <w:t xml:space="preserve"> be noted that they are</w:t>
      </w:r>
      <w:r w:rsidR="004B0259">
        <w:t xml:space="preserve"> not definitive at this stage and are</w:t>
      </w:r>
      <w:r>
        <w:t xml:space="preserve"> </w:t>
      </w:r>
      <w:r w:rsidR="00470917">
        <w:t xml:space="preserve">subject to change. </w:t>
      </w:r>
    </w:p>
    <w:p w:rsidRPr="00CE7972" w:rsidR="00566B21" w:rsidP="00C627D1" w:rsidRDefault="0069649E" w14:paraId="674EB5A9" w14:textId="56A43135">
      <w:pPr>
        <w:pStyle w:val="Heading2"/>
      </w:pPr>
      <w:r>
        <w:t xml:space="preserve"> </w:t>
      </w:r>
      <w:bookmarkStart w:name="_Toc236755437" w:id="227"/>
      <w:r>
        <w:t xml:space="preserve">What are the main measures planned to </w:t>
      </w:r>
      <w:r w:rsidR="1844913C">
        <w:t>address</w:t>
      </w:r>
      <w:r>
        <w:t xml:space="preserve"> Project impacts?</w:t>
      </w:r>
      <w:bookmarkEnd w:id="227"/>
    </w:p>
    <w:p w:rsidR="00EA4DE6" w:rsidP="005225BF" w:rsidRDefault="004B0DA8" w14:paraId="519BFBA5" w14:textId="77777777">
      <w:pPr>
        <w:spacing w:line="276" w:lineRule="auto"/>
        <w:jc w:val="both"/>
        <w:rPr>
          <w:szCs w:val="20"/>
        </w:rPr>
      </w:pPr>
      <w:r>
        <w:rPr>
          <w:szCs w:val="20"/>
        </w:rPr>
        <w:t>The</w:t>
      </w:r>
      <w:r w:rsidR="00B1087B">
        <w:rPr>
          <w:szCs w:val="20"/>
        </w:rPr>
        <w:t xml:space="preserve"> following table summarizes the key measures applied to address</w:t>
      </w:r>
      <w:r w:rsidR="00DA0FEB">
        <w:rPr>
          <w:szCs w:val="20"/>
        </w:rPr>
        <w:t xml:space="preserve"> </w:t>
      </w:r>
      <w:r w:rsidR="007A525B">
        <w:rPr>
          <w:szCs w:val="20"/>
        </w:rPr>
        <w:t xml:space="preserve">key </w:t>
      </w:r>
      <w:r w:rsidR="00DA0FEB">
        <w:rPr>
          <w:szCs w:val="20"/>
        </w:rPr>
        <w:t>impacts on different receptors, in the different phases of the Project</w:t>
      </w:r>
      <w:r w:rsidR="009721FC">
        <w:rPr>
          <w:szCs w:val="20"/>
        </w:rPr>
        <w:t>. This is not an exhaustive list and pulls out only a selection of the full list of measures detailed in the ESIA:</w:t>
      </w:r>
    </w:p>
    <w:tbl>
      <w:tblPr>
        <w:tblStyle w:val="ERMTable11"/>
        <w:tblW w:w="0" w:type="auto"/>
        <w:tblLook w:val="04A0" w:firstRow="1" w:lastRow="0" w:firstColumn="1" w:lastColumn="0" w:noHBand="0" w:noVBand="1"/>
      </w:tblPr>
      <w:tblGrid>
        <w:gridCol w:w="3212"/>
        <w:gridCol w:w="9713"/>
        <w:gridCol w:w="8603"/>
      </w:tblGrid>
      <w:tr w:rsidR="007A525B" w:rsidTr="2DC30B3A" w14:paraId="257288B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7A525B" w:rsidP="00C627D1" w:rsidRDefault="001B627D" w14:paraId="6811CE51" w14:textId="77777777">
            <w:pPr>
              <w:pStyle w:val="Tabletextleft"/>
            </w:pPr>
            <w:r>
              <w:t>Topic or Receptor</w:t>
            </w:r>
          </w:p>
        </w:tc>
        <w:tc>
          <w:tcPr>
            <w:tcW w:w="0" w:type="auto"/>
          </w:tcPr>
          <w:p w:rsidR="007A525B" w:rsidP="0075360F" w:rsidRDefault="007A525B" w14:paraId="0E24F06A" w14:textId="77777777">
            <w:pPr>
              <w:pStyle w:val="Tabletextleft"/>
              <w:jc w:val="both"/>
              <w:cnfStyle w:val="100000000000" w:firstRow="1" w:lastRow="0" w:firstColumn="0" w:lastColumn="0" w:oddVBand="0" w:evenVBand="0" w:oddHBand="0" w:evenHBand="0" w:firstRowFirstColumn="0" w:firstRowLastColumn="0" w:lastRowFirstColumn="0" w:lastRowLastColumn="0"/>
            </w:pPr>
            <w:r>
              <w:t>Construction</w:t>
            </w:r>
          </w:p>
        </w:tc>
        <w:tc>
          <w:tcPr>
            <w:tcW w:w="0" w:type="auto"/>
          </w:tcPr>
          <w:p w:rsidR="007A525B" w:rsidP="0075360F" w:rsidRDefault="007A525B" w14:paraId="3A27D711" w14:textId="77777777">
            <w:pPr>
              <w:pStyle w:val="Tabletextleft"/>
              <w:jc w:val="both"/>
              <w:cnfStyle w:val="100000000000" w:firstRow="1" w:lastRow="0" w:firstColumn="0" w:lastColumn="0" w:oddVBand="0" w:evenVBand="0" w:oddHBand="0" w:evenHBand="0" w:firstRowFirstColumn="0" w:firstRowLastColumn="0" w:lastRowFirstColumn="0" w:lastRowLastColumn="0"/>
            </w:pPr>
            <w:r>
              <w:t>Operation</w:t>
            </w:r>
          </w:p>
        </w:tc>
      </w:tr>
      <w:tr w:rsidR="00070AC9" w:rsidTr="2DC30B3A" w14:paraId="07889B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70AC9" w:rsidP="00C627D1" w:rsidRDefault="00070AC9" w14:paraId="35F45ACE" w14:textId="77777777">
            <w:pPr>
              <w:pStyle w:val="Tabletextleft"/>
            </w:pPr>
            <w:r>
              <w:t>Greenhouse gases and climate change</w:t>
            </w:r>
          </w:p>
        </w:tc>
        <w:tc>
          <w:tcPr>
            <w:tcW w:w="0" w:type="auto"/>
          </w:tcPr>
          <w:p w:rsidRPr="00C627D1" w:rsidR="00070AC9" w:rsidP="0075360F" w:rsidRDefault="00070AC9" w14:paraId="7A4C67C0"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 xml:space="preserve">Source materials and components locally </w:t>
            </w:r>
            <w:r w:rsidR="005D7551">
              <w:rPr>
                <w:rStyle w:val="normaltextrun"/>
              </w:rPr>
              <w:t xml:space="preserve">where feasible </w:t>
            </w:r>
            <w:r w:rsidRPr="00C627D1">
              <w:rPr>
                <w:rStyle w:val="normaltextrun"/>
              </w:rPr>
              <w:t>and </w:t>
            </w:r>
            <w:proofErr w:type="spellStart"/>
            <w:r w:rsidRPr="00C627D1">
              <w:rPr>
                <w:rStyle w:val="normaltextrun"/>
              </w:rPr>
              <w:t>optimise</w:t>
            </w:r>
            <w:proofErr w:type="spellEnd"/>
            <w:r w:rsidRPr="00C627D1">
              <w:rPr>
                <w:rStyle w:val="normaltextrun"/>
              </w:rPr>
              <w:t xml:space="preserve"> transport routes and </w:t>
            </w:r>
            <w:r w:rsidR="00256133">
              <w:rPr>
                <w:rStyle w:val="normaltextrun"/>
              </w:rPr>
              <w:t>truck</w:t>
            </w:r>
            <w:r w:rsidRPr="00C627D1">
              <w:rPr>
                <w:rStyle w:val="normaltextrun"/>
              </w:rPr>
              <w:t xml:space="preserve"> loading to reduce transport emissions.</w:t>
            </w:r>
            <w:r w:rsidRPr="00C627D1">
              <w:rPr>
                <w:rStyle w:val="eop"/>
              </w:rPr>
              <w:t> </w:t>
            </w:r>
          </w:p>
          <w:p w:rsidRPr="00483F9A" w:rsidR="00070AC9" w:rsidP="0075360F" w:rsidRDefault="005C2FEF" w14:paraId="60352590" w14:textId="77777777">
            <w:pPr>
              <w:pStyle w:val="TableBullet1"/>
              <w:jc w:val="both"/>
              <w:cnfStyle w:val="000000100000" w:firstRow="0" w:lastRow="0" w:firstColumn="0" w:lastColumn="0" w:oddVBand="0" w:evenVBand="0" w:oddHBand="1" w:evenHBand="0" w:firstRowFirstColumn="0" w:firstRowLastColumn="0" w:lastRowFirstColumn="0" w:lastRowLastColumn="0"/>
            </w:pPr>
            <w:r>
              <w:rPr>
                <w:rStyle w:val="normaltextrun"/>
              </w:rPr>
              <w:t>Train vehicle</w:t>
            </w:r>
            <w:r w:rsidRPr="00C627D1" w:rsidR="00070AC9">
              <w:rPr>
                <w:rStyle w:val="normaltextrun"/>
              </w:rPr>
              <w:t xml:space="preserve"> operators in fuel-efficient </w:t>
            </w:r>
            <w:r w:rsidRPr="00C627D1" w:rsidR="00E525AA">
              <w:rPr>
                <w:rStyle w:val="normaltextrun"/>
              </w:rPr>
              <w:t>driving and</w:t>
            </w:r>
            <w:r w:rsidRPr="00C627D1" w:rsidR="00070AC9">
              <w:rPr>
                <w:rStyle w:val="normaltextrun"/>
              </w:rPr>
              <w:t xml:space="preserve"> monitor fuel use.</w:t>
            </w:r>
            <w:r w:rsidRPr="00C627D1" w:rsidR="00070AC9">
              <w:rPr>
                <w:rStyle w:val="eop"/>
              </w:rPr>
              <w:t> </w:t>
            </w:r>
          </w:p>
        </w:tc>
        <w:tc>
          <w:tcPr>
            <w:tcW w:w="0" w:type="auto"/>
          </w:tcPr>
          <w:p w:rsidRPr="00C627D1" w:rsidR="00070AC9" w:rsidP="0075360F" w:rsidRDefault="00070AC9" w14:paraId="71EEE60B" w14:textId="77777777">
            <w:pPr>
              <w:pStyle w:val="TableBullet1"/>
              <w:jc w:val="both"/>
              <w:cnfStyle w:val="000000100000" w:firstRow="0" w:lastRow="0" w:firstColumn="0" w:lastColumn="0" w:oddVBand="0" w:evenVBand="0" w:oddHBand="1" w:evenHBand="0" w:firstRowFirstColumn="0" w:firstRowLastColumn="0" w:lastRowFirstColumn="0" w:lastRowLastColumn="0"/>
            </w:pPr>
            <w:proofErr w:type="spellStart"/>
            <w:r w:rsidRPr="00C627D1">
              <w:rPr>
                <w:rStyle w:val="normaltextrun"/>
              </w:rPr>
              <w:t>Minimise</w:t>
            </w:r>
            <w:proofErr w:type="spellEnd"/>
            <w:r w:rsidRPr="00C627D1">
              <w:rPr>
                <w:rStyle w:val="normaltextrun"/>
              </w:rPr>
              <w:t> the Project’s own electricity use (efficient LED lighting, automatic switching) to </w:t>
            </w:r>
            <w:r w:rsidRPr="00256133" w:rsidR="009312CB">
              <w:rPr>
                <w:rStyle w:val="normaltextrun"/>
              </w:rPr>
              <w:t>maximize</w:t>
            </w:r>
            <w:r w:rsidRPr="00C627D1">
              <w:rPr>
                <w:rStyle w:val="normaltextrun"/>
              </w:rPr>
              <w:t xml:space="preserve"> export </w:t>
            </w:r>
            <w:r w:rsidR="009312CB">
              <w:rPr>
                <w:rStyle w:val="normaltextrun"/>
              </w:rPr>
              <w:t xml:space="preserve">of clean energy </w:t>
            </w:r>
            <w:r w:rsidRPr="00C627D1">
              <w:rPr>
                <w:rStyle w:val="normaltextrun"/>
              </w:rPr>
              <w:t>to the grid.</w:t>
            </w:r>
            <w:r w:rsidRPr="00C627D1">
              <w:rPr>
                <w:rStyle w:val="eop"/>
              </w:rPr>
              <w:t> </w:t>
            </w:r>
          </w:p>
          <w:p w:rsidRPr="00483F9A" w:rsidR="00070AC9" w:rsidP="0075360F" w:rsidRDefault="00070AC9" w14:paraId="74FC20F0"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 xml:space="preserve">Maintain a full inventory </w:t>
            </w:r>
            <w:r w:rsidR="009312CB">
              <w:rPr>
                <w:rStyle w:val="normaltextrun"/>
              </w:rPr>
              <w:t xml:space="preserve">of refrigerants </w:t>
            </w:r>
            <w:r w:rsidRPr="00C627D1">
              <w:rPr>
                <w:rStyle w:val="normaltextrun"/>
              </w:rPr>
              <w:t>and carry out regular leak checks on cooling and electrical equipment</w:t>
            </w:r>
            <w:r w:rsidR="009312CB">
              <w:rPr>
                <w:rStyle w:val="normaltextrun"/>
              </w:rPr>
              <w:t>.</w:t>
            </w:r>
          </w:p>
        </w:tc>
      </w:tr>
      <w:tr w:rsidR="00070AC9" w:rsidTr="2DC30B3A" w14:paraId="4CF506B6" w14:textId="77777777">
        <w:tc>
          <w:tcPr>
            <w:cnfStyle w:val="001000000000" w:firstRow="0" w:lastRow="0" w:firstColumn="1" w:lastColumn="0" w:oddVBand="0" w:evenVBand="0" w:oddHBand="0" w:evenHBand="0" w:firstRowFirstColumn="0" w:firstRowLastColumn="0" w:lastRowFirstColumn="0" w:lastRowLastColumn="0"/>
            <w:tcW w:w="0" w:type="auto"/>
          </w:tcPr>
          <w:p w:rsidR="00070AC9" w:rsidP="00C627D1" w:rsidRDefault="00070AC9" w14:paraId="1EC5A1D6" w14:textId="77777777">
            <w:pPr>
              <w:pStyle w:val="Tabletextleft"/>
            </w:pPr>
            <w:r>
              <w:t>Air quality</w:t>
            </w:r>
          </w:p>
        </w:tc>
        <w:tc>
          <w:tcPr>
            <w:tcW w:w="0" w:type="auto"/>
          </w:tcPr>
          <w:p w:rsidRPr="00483F9A" w:rsidR="00070AC9" w:rsidP="0075360F" w:rsidRDefault="00070AC9" w14:paraId="1EDE4824"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Implement a Dust Management Plan,</w:t>
            </w:r>
            <w:r w:rsidR="0010529D">
              <w:rPr>
                <w:rStyle w:val="normaltextrun"/>
              </w:rPr>
              <w:t xml:space="preserve"> spray water on loose soil to stop dust </w:t>
            </w:r>
            <w:proofErr w:type="gramStart"/>
            <w:r w:rsidR="0010529D">
              <w:rPr>
                <w:rStyle w:val="normaltextrun"/>
              </w:rPr>
              <w:t>raising</w:t>
            </w:r>
            <w:proofErr w:type="gramEnd"/>
            <w:r w:rsidR="0010529D">
              <w:rPr>
                <w:rStyle w:val="normaltextrun"/>
              </w:rPr>
              <w:t>,</w:t>
            </w:r>
            <w:r w:rsidRPr="00C627D1">
              <w:rPr>
                <w:rStyle w:val="normaltextrun"/>
              </w:rPr>
              <w:t xml:space="preserve"> </w:t>
            </w:r>
            <w:r w:rsidR="0010529D">
              <w:rPr>
                <w:rStyle w:val="normaltextrun"/>
              </w:rPr>
              <w:t>wash vehicle wheels</w:t>
            </w:r>
            <w:r w:rsidRPr="00C627D1">
              <w:rPr>
                <w:rStyle w:val="normaltextrun"/>
              </w:rPr>
              <w:t xml:space="preserve">, </w:t>
            </w:r>
            <w:r w:rsidR="0010529D">
              <w:rPr>
                <w:rStyle w:val="normaltextrun"/>
              </w:rPr>
              <w:t>limit vehicle speeds and cover stockpiles.</w:t>
            </w:r>
            <w:r w:rsidRPr="00C627D1">
              <w:rPr>
                <w:rStyle w:val="eop"/>
              </w:rPr>
              <w:t> </w:t>
            </w:r>
          </w:p>
          <w:p w:rsidRPr="00483F9A" w:rsidR="00070AC9" w:rsidP="0075360F" w:rsidRDefault="00070AC9" w14:paraId="508245CC"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Reseed exposed soil promptly with native grasses and protect exposed surfaces (turf, erosion-control mats)</w:t>
            </w:r>
          </w:p>
        </w:tc>
        <w:tc>
          <w:tcPr>
            <w:tcW w:w="0" w:type="auto"/>
          </w:tcPr>
          <w:p w:rsidRPr="00483F9A" w:rsidR="00070AC9" w:rsidP="0075360F" w:rsidRDefault="00070AC9" w14:paraId="30BC9035" w14:textId="77777777">
            <w:pPr>
              <w:pStyle w:val="TableBullet1"/>
              <w:numPr>
                <w:ilvl w:val="0"/>
                <w:numId w:val="0"/>
              </w:numPr>
              <w:jc w:val="both"/>
              <w:cnfStyle w:val="000000000000" w:firstRow="0" w:lastRow="0" w:firstColumn="0" w:lastColumn="0" w:oddVBand="0" w:evenVBand="0" w:oddHBand="0" w:evenHBand="0" w:firstRowFirstColumn="0" w:firstRowLastColumn="0" w:lastRowFirstColumn="0" w:lastRowLastColumn="0"/>
            </w:pPr>
            <w:r w:rsidRPr="00C627D1">
              <w:t>Impact is negligible – no additional measure is required</w:t>
            </w:r>
          </w:p>
        </w:tc>
      </w:tr>
      <w:tr w:rsidR="00070AC9" w:rsidTr="2DC30B3A" w14:paraId="5C1728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70AC9" w:rsidP="00C627D1" w:rsidRDefault="00070AC9" w14:paraId="6F0F5C91" w14:textId="77777777">
            <w:pPr>
              <w:pStyle w:val="Tabletextleft"/>
            </w:pPr>
            <w:r>
              <w:t>Noise</w:t>
            </w:r>
          </w:p>
        </w:tc>
        <w:tc>
          <w:tcPr>
            <w:tcW w:w="0" w:type="auto"/>
          </w:tcPr>
          <w:p w:rsidRPr="00483F9A" w:rsidR="00070AC9" w:rsidP="0075360F" w:rsidRDefault="00070AC9" w14:paraId="3B5F0875"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Switch off machinery and equipment when not in use.</w:t>
            </w:r>
            <w:r w:rsidRPr="00C627D1">
              <w:rPr>
                <w:rStyle w:val="eop"/>
              </w:rPr>
              <w:t> </w:t>
            </w:r>
          </w:p>
          <w:p w:rsidRPr="00483F9A" w:rsidR="00070AC9" w:rsidP="0075360F" w:rsidRDefault="00070AC9" w14:paraId="47D44BFE"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 xml:space="preserve">Route heavy vehicles </w:t>
            </w:r>
            <w:r w:rsidR="00E46540">
              <w:rPr>
                <w:rStyle w:val="normaltextrun"/>
              </w:rPr>
              <w:t xml:space="preserve">on roads </w:t>
            </w:r>
            <w:r w:rsidRPr="00C627D1">
              <w:rPr>
                <w:rStyle w:val="normaltextrun"/>
              </w:rPr>
              <w:t>away from sensitive receptors, locate stationary </w:t>
            </w:r>
            <w:r w:rsidR="00AD4407">
              <w:rPr>
                <w:rStyle w:val="normaltextrun"/>
              </w:rPr>
              <w:t>equipment</w:t>
            </w:r>
            <w:r w:rsidRPr="00C627D1">
              <w:rPr>
                <w:rStyle w:val="normaltextrun"/>
              </w:rPr>
              <w:t xml:space="preserve"> as far from them as practicable, and select </w:t>
            </w:r>
            <w:r w:rsidR="0000678B">
              <w:rPr>
                <w:rStyle w:val="normaltextrun"/>
              </w:rPr>
              <w:t>machinery</w:t>
            </w:r>
            <w:r w:rsidRPr="00C627D1">
              <w:rPr>
                <w:rStyle w:val="normaltextrun"/>
              </w:rPr>
              <w:t> </w:t>
            </w:r>
            <w:r w:rsidR="0000678B">
              <w:rPr>
                <w:rStyle w:val="normaltextrun"/>
              </w:rPr>
              <w:t>according to</w:t>
            </w:r>
            <w:r w:rsidRPr="00C627D1">
              <w:rPr>
                <w:rStyle w:val="normaltextrun"/>
              </w:rPr>
              <w:t> Best Available Techniques (BAT).</w:t>
            </w:r>
            <w:r w:rsidRPr="00C627D1">
              <w:rPr>
                <w:rStyle w:val="eop"/>
              </w:rPr>
              <w:t> </w:t>
            </w:r>
          </w:p>
          <w:p w:rsidRPr="00483F9A" w:rsidR="00070AC9" w:rsidP="0075360F" w:rsidRDefault="00070AC9" w14:paraId="367420CC"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Restrict the noisiest activities to appropriate daytime hours.</w:t>
            </w:r>
            <w:r w:rsidRPr="00C627D1">
              <w:rPr>
                <w:rStyle w:val="eop"/>
              </w:rPr>
              <w:t> </w:t>
            </w:r>
          </w:p>
        </w:tc>
        <w:tc>
          <w:tcPr>
            <w:tcW w:w="0" w:type="auto"/>
          </w:tcPr>
          <w:p w:rsidRPr="00483F9A" w:rsidR="00070AC9" w:rsidP="0075360F" w:rsidRDefault="00070AC9" w14:paraId="201AFD90" w14:textId="77777777">
            <w:pPr>
              <w:pStyle w:val="TableBullet1"/>
              <w:jc w:val="both"/>
              <w:cnfStyle w:val="000000100000" w:firstRow="0" w:lastRow="0" w:firstColumn="0" w:lastColumn="0" w:oddVBand="0" w:evenVBand="0" w:oddHBand="1" w:evenHBand="0" w:firstRowFirstColumn="0" w:firstRowLastColumn="0" w:lastRowFirstColumn="0" w:lastRowLastColumn="0"/>
            </w:pPr>
            <w:proofErr w:type="spellStart"/>
            <w:r w:rsidRPr="00C627D1">
              <w:rPr>
                <w:rStyle w:val="normaltextrun"/>
              </w:rPr>
              <w:t>Optimise</w:t>
            </w:r>
            <w:proofErr w:type="spellEnd"/>
            <w:r w:rsidRPr="00C627D1">
              <w:rPr>
                <w:rStyle w:val="normaltextrun"/>
              </w:rPr>
              <w:t> maintenance activities to </w:t>
            </w:r>
            <w:proofErr w:type="spellStart"/>
            <w:r w:rsidRPr="00C627D1">
              <w:rPr>
                <w:rStyle w:val="normaltextrun"/>
              </w:rPr>
              <w:t>minimise</w:t>
            </w:r>
            <w:proofErr w:type="spellEnd"/>
            <w:r w:rsidRPr="00C627D1">
              <w:rPr>
                <w:rStyle w:val="normaltextrun"/>
              </w:rPr>
              <w:t> added noise.</w:t>
            </w:r>
            <w:r w:rsidRPr="00C627D1">
              <w:rPr>
                <w:rStyle w:val="eop"/>
              </w:rPr>
              <w:t> </w:t>
            </w:r>
          </w:p>
          <w:p w:rsidR="00070AC9" w:rsidP="0075360F" w:rsidRDefault="00070AC9" w14:paraId="467E53C8" w14:textId="77777777">
            <w:pPr>
              <w:pStyle w:val="TableBullet1"/>
              <w:jc w:val="both"/>
              <w:cnfStyle w:val="000000100000" w:firstRow="0" w:lastRow="0" w:firstColumn="0" w:lastColumn="0" w:oddVBand="0" w:evenVBand="0" w:oddHBand="1" w:evenHBand="0" w:firstRowFirstColumn="0" w:firstRowLastColumn="0" w:lastRowFirstColumn="0" w:lastRowLastColumn="0"/>
              <w:rPr>
                <w:rStyle w:val="eop"/>
              </w:rPr>
            </w:pPr>
            <w:r w:rsidRPr="00C627D1">
              <w:rPr>
                <w:rStyle w:val="normaltextrun"/>
              </w:rPr>
              <w:t>Keep all equipment and machinery well maintained for efficient, low-noise operation.</w:t>
            </w:r>
            <w:r w:rsidRPr="00C627D1">
              <w:rPr>
                <w:rStyle w:val="eop"/>
              </w:rPr>
              <w:t> </w:t>
            </w:r>
          </w:p>
          <w:p w:rsidRPr="00483F9A" w:rsidR="00CC0364" w:rsidP="0075360F" w:rsidRDefault="00CC0364" w14:paraId="7760EAA8" w14:textId="77777777">
            <w:pPr>
              <w:pStyle w:val="TableBullet1"/>
              <w:jc w:val="both"/>
              <w:cnfStyle w:val="000000100000" w:firstRow="0" w:lastRow="0" w:firstColumn="0" w:lastColumn="0" w:oddVBand="0" w:evenVBand="0" w:oddHBand="1" w:evenHBand="0" w:firstRowFirstColumn="0" w:firstRowLastColumn="0" w:lastRowFirstColumn="0" w:lastRowLastColumn="0"/>
            </w:pPr>
            <w:r>
              <w:rPr>
                <w:rStyle w:val="eop"/>
              </w:rPr>
              <w:t>Grievance mechanism in place</w:t>
            </w:r>
            <w:r w:rsidR="00093477">
              <w:rPr>
                <w:rStyle w:val="eop"/>
              </w:rPr>
              <w:t xml:space="preserve"> for any noise-related complaints and </w:t>
            </w:r>
            <w:r w:rsidR="00A07D06">
              <w:rPr>
                <w:rStyle w:val="eop"/>
              </w:rPr>
              <w:t>potential</w:t>
            </w:r>
            <w:r w:rsidR="009D0052">
              <w:rPr>
                <w:rStyle w:val="eop"/>
              </w:rPr>
              <w:t xml:space="preserve"> restrictions/changes to wind turbine operation</w:t>
            </w:r>
            <w:r w:rsidR="00C95DD7">
              <w:rPr>
                <w:rStyle w:val="eop"/>
              </w:rPr>
              <w:t xml:space="preserve"> or </w:t>
            </w:r>
            <w:r w:rsidR="00F24164">
              <w:rPr>
                <w:rStyle w:val="eop"/>
              </w:rPr>
              <w:t>additional noise protection barrie</w:t>
            </w:r>
            <w:r w:rsidR="003854CF">
              <w:rPr>
                <w:rStyle w:val="eop"/>
              </w:rPr>
              <w:t>rs</w:t>
            </w:r>
            <w:r w:rsidR="00403B19">
              <w:rPr>
                <w:rStyle w:val="eop"/>
              </w:rPr>
              <w:t xml:space="preserve"> (e.g. vegetation</w:t>
            </w:r>
            <w:r w:rsidR="00D85706">
              <w:rPr>
                <w:rStyle w:val="eop"/>
              </w:rPr>
              <w:t xml:space="preserve"> or acoustic glazing</w:t>
            </w:r>
            <w:r w:rsidR="00403B19">
              <w:rPr>
                <w:rStyle w:val="eop"/>
              </w:rPr>
              <w:t>)</w:t>
            </w:r>
            <w:r w:rsidR="003854CF">
              <w:rPr>
                <w:rStyle w:val="eop"/>
              </w:rPr>
              <w:t>.</w:t>
            </w:r>
          </w:p>
        </w:tc>
      </w:tr>
      <w:tr w:rsidR="007A525B" w:rsidTr="2DC30B3A" w14:paraId="6D9C33EB" w14:textId="77777777">
        <w:tc>
          <w:tcPr>
            <w:cnfStyle w:val="001000000000" w:firstRow="0" w:lastRow="0" w:firstColumn="1" w:lastColumn="0" w:oddVBand="0" w:evenVBand="0" w:oddHBand="0" w:evenHBand="0" w:firstRowFirstColumn="0" w:firstRowLastColumn="0" w:lastRowFirstColumn="0" w:lastRowLastColumn="0"/>
            <w:tcW w:w="0" w:type="auto"/>
          </w:tcPr>
          <w:p w:rsidR="007A525B" w:rsidP="00C627D1" w:rsidRDefault="004F5858" w14:paraId="7F764E3C" w14:textId="77777777">
            <w:pPr>
              <w:pStyle w:val="Tabletextleft"/>
            </w:pPr>
            <w:r>
              <w:t>Electromagnetic fields</w:t>
            </w:r>
          </w:p>
        </w:tc>
        <w:tc>
          <w:tcPr>
            <w:tcW w:w="0" w:type="auto"/>
          </w:tcPr>
          <w:p w:rsidR="007A525B" w:rsidP="0075360F" w:rsidRDefault="0095536D" w14:paraId="78A44AEE" w14:textId="77777777">
            <w:pPr>
              <w:pStyle w:val="TableBullet1"/>
              <w:numPr>
                <w:ilvl w:val="0"/>
                <w:numId w:val="0"/>
              </w:numPr>
              <w:ind w:left="360" w:hanging="360"/>
              <w:jc w:val="both"/>
              <w:cnfStyle w:val="000000000000" w:firstRow="0" w:lastRow="0" w:firstColumn="0" w:lastColumn="0" w:oddVBand="0" w:evenVBand="0" w:oddHBand="0" w:evenHBand="0" w:firstRowFirstColumn="0" w:firstRowLastColumn="0" w:lastRowFirstColumn="0" w:lastRowLastColumn="0"/>
            </w:pPr>
            <w:r>
              <w:t>Not applicable</w:t>
            </w:r>
            <w:r w:rsidR="00F82022">
              <w:t xml:space="preserve"> – no impacts expected</w:t>
            </w:r>
          </w:p>
        </w:tc>
        <w:tc>
          <w:tcPr>
            <w:tcW w:w="0" w:type="auto"/>
          </w:tcPr>
          <w:p w:rsidR="007A525B" w:rsidP="0075360F" w:rsidRDefault="002444B5" w14:paraId="51DB8578" w14:textId="77777777">
            <w:pPr>
              <w:pStyle w:val="TableBullet1"/>
              <w:numPr>
                <w:ilvl w:val="0"/>
                <w:numId w:val="0"/>
              </w:numPr>
              <w:ind w:left="360" w:hanging="360"/>
              <w:jc w:val="both"/>
              <w:cnfStyle w:val="000000000000" w:firstRow="0" w:lastRow="0" w:firstColumn="0" w:lastColumn="0" w:oddVBand="0" w:evenVBand="0" w:oddHBand="0" w:evenHBand="0" w:firstRowFirstColumn="0" w:firstRowLastColumn="0" w:lastRowFirstColumn="0" w:lastRowLastColumn="0"/>
            </w:pPr>
            <w:r>
              <w:t>Impact</w:t>
            </w:r>
            <w:r w:rsidR="0095536D">
              <w:t xml:space="preserve"> is negligible – no additional measure is required</w:t>
            </w:r>
          </w:p>
        </w:tc>
      </w:tr>
      <w:tr w:rsidR="004A23A6" w:rsidTr="2DC30B3A" w14:paraId="42D0C3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A23A6" w:rsidP="00C627D1" w:rsidRDefault="004A23A6" w14:paraId="1C80AAB8" w14:textId="77777777">
            <w:pPr>
              <w:pStyle w:val="Tabletextleft"/>
            </w:pPr>
            <w:r>
              <w:t>Surface waters</w:t>
            </w:r>
          </w:p>
        </w:tc>
        <w:tc>
          <w:tcPr>
            <w:tcW w:w="0" w:type="auto"/>
          </w:tcPr>
          <w:p w:rsidRPr="00483F9A" w:rsidR="004A23A6" w:rsidP="0075360F" w:rsidRDefault="004A23A6" w14:paraId="0F222180"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Apply good-practice erosion and sediment control</w:t>
            </w:r>
            <w:r w:rsidR="00270BAD">
              <w:rPr>
                <w:rStyle w:val="normaltextrun"/>
              </w:rPr>
              <w:t>.</w:t>
            </w:r>
            <w:r w:rsidRPr="00C627D1">
              <w:rPr>
                <w:rStyle w:val="normaltextrun"/>
              </w:rPr>
              <w:t xml:space="preserve"> </w:t>
            </w:r>
            <w:r w:rsidR="00270BAD">
              <w:rPr>
                <w:rStyle w:val="normaltextrun"/>
              </w:rPr>
              <w:t>A</w:t>
            </w:r>
            <w:r w:rsidRPr="00C627D1">
              <w:rPr>
                <w:rStyle w:val="normaltextrun"/>
              </w:rPr>
              <w:t xml:space="preserve"> site drainage plan and </w:t>
            </w:r>
            <w:r w:rsidR="00500DE5">
              <w:rPr>
                <w:rStyle w:val="normaltextrun"/>
              </w:rPr>
              <w:t>a</w:t>
            </w:r>
            <w:r w:rsidRPr="00C627D1">
              <w:rPr>
                <w:rStyle w:val="normaltextrun"/>
              </w:rPr>
              <w:t xml:space="preserve"> Project water-management strategy </w:t>
            </w:r>
            <w:r w:rsidR="00500DE5">
              <w:rPr>
                <w:rStyle w:val="normaltextrun"/>
              </w:rPr>
              <w:t>will also be in pla</w:t>
            </w:r>
            <w:r w:rsidR="00D72029">
              <w:rPr>
                <w:rStyle w:val="normaltextrun"/>
              </w:rPr>
              <w:t xml:space="preserve">ce </w:t>
            </w:r>
            <w:r w:rsidRPr="00C627D1">
              <w:rPr>
                <w:rStyle w:val="normaltextrun"/>
              </w:rPr>
              <w:t>to protect the drainage network</w:t>
            </w:r>
            <w:r w:rsidR="00D72029">
              <w:rPr>
                <w:rStyle w:val="normaltextrun"/>
              </w:rPr>
              <w:t xml:space="preserve"> and remove debris after the </w:t>
            </w:r>
            <w:proofErr w:type="gramStart"/>
            <w:r w:rsidR="00D72029">
              <w:rPr>
                <w:rStyle w:val="normaltextrun"/>
              </w:rPr>
              <w:t>works</w:t>
            </w:r>
            <w:proofErr w:type="gramEnd"/>
            <w:r w:rsidRPr="00C627D1">
              <w:rPr>
                <w:rStyle w:val="normaltextrun"/>
              </w:rPr>
              <w:t>.</w:t>
            </w:r>
            <w:r w:rsidRPr="00C627D1">
              <w:rPr>
                <w:rStyle w:val="eop"/>
              </w:rPr>
              <w:t> </w:t>
            </w:r>
          </w:p>
          <w:p w:rsidRPr="00483F9A" w:rsidR="004A23A6" w:rsidP="0075360F" w:rsidRDefault="004A23A6" w14:paraId="2B6BD802"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Maintain equipment to prevent leaks and establish emergency spill-response procedures with spill kits on site.</w:t>
            </w:r>
            <w:r w:rsidRPr="00C627D1">
              <w:rPr>
                <w:rStyle w:val="eop"/>
              </w:rPr>
              <w:t> </w:t>
            </w:r>
            <w:r w:rsidRPr="00C627D1">
              <w:rPr>
                <w:rStyle w:val="normaltextrun"/>
              </w:rPr>
              <w:t> </w:t>
            </w:r>
            <w:r w:rsidR="0017384E">
              <w:rPr>
                <w:rStyle w:val="normaltextrun"/>
              </w:rPr>
              <w:t>R</w:t>
            </w:r>
            <w:r w:rsidRPr="00C627D1">
              <w:rPr>
                <w:rStyle w:val="normaltextrun"/>
              </w:rPr>
              <w:t>efuel only in paved, controlled locations.</w:t>
            </w:r>
            <w:r w:rsidRPr="00C627D1">
              <w:rPr>
                <w:rStyle w:val="eop"/>
              </w:rPr>
              <w:t> </w:t>
            </w:r>
          </w:p>
        </w:tc>
        <w:tc>
          <w:tcPr>
            <w:tcW w:w="0" w:type="auto"/>
          </w:tcPr>
          <w:p w:rsidRPr="00483F9A" w:rsidR="004A23A6" w:rsidP="0075360F" w:rsidRDefault="004A23A6" w14:paraId="634A9A85"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Maintain equipment and refuel only in paved, controlled areas.</w:t>
            </w:r>
            <w:r w:rsidRPr="00C627D1">
              <w:rPr>
                <w:rStyle w:val="eop"/>
              </w:rPr>
              <w:t> </w:t>
            </w:r>
          </w:p>
          <w:p w:rsidRPr="00483F9A" w:rsidR="004A23A6" w:rsidP="0075360F" w:rsidRDefault="004A23A6" w14:paraId="4016B955"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Keep emergency spill-response procedures and spill kits available for maintenance activities.</w:t>
            </w:r>
            <w:r w:rsidRPr="00C627D1">
              <w:rPr>
                <w:rStyle w:val="eop"/>
              </w:rPr>
              <w:t> </w:t>
            </w:r>
          </w:p>
        </w:tc>
      </w:tr>
      <w:tr w:rsidR="00F82022" w:rsidTr="2DC30B3A" w14:paraId="75E6CC10" w14:textId="77777777">
        <w:tc>
          <w:tcPr>
            <w:cnfStyle w:val="001000000000" w:firstRow="0" w:lastRow="0" w:firstColumn="1" w:lastColumn="0" w:oddVBand="0" w:evenVBand="0" w:oddHBand="0" w:evenHBand="0" w:firstRowFirstColumn="0" w:firstRowLastColumn="0" w:lastRowFirstColumn="0" w:lastRowLastColumn="0"/>
            <w:tcW w:w="0" w:type="auto"/>
          </w:tcPr>
          <w:p w:rsidR="00F82022" w:rsidP="00483F9A" w:rsidRDefault="00F82022" w14:paraId="5DEDB17B" w14:textId="77777777">
            <w:pPr>
              <w:pStyle w:val="Tabletextleft"/>
            </w:pPr>
            <w:r>
              <w:t>Geology and groundwater</w:t>
            </w:r>
          </w:p>
        </w:tc>
        <w:tc>
          <w:tcPr>
            <w:tcW w:w="0" w:type="auto"/>
          </w:tcPr>
          <w:p w:rsidRPr="00603146" w:rsidR="00F82022" w:rsidP="0075360F" w:rsidRDefault="00F82022" w14:paraId="02BEAC28" w14:textId="77777777">
            <w:pPr>
              <w:pStyle w:val="TableBullet1"/>
              <w:numPr>
                <w:ilvl w:val="0"/>
                <w:numId w:val="0"/>
              </w:numPr>
              <w:ind w:left="360" w:hanging="360"/>
              <w:jc w:val="both"/>
              <w:cnfStyle w:val="000000000000" w:firstRow="0" w:lastRow="0" w:firstColumn="0" w:lastColumn="0" w:oddVBand="0" w:evenVBand="0" w:oddHBand="0" w:evenHBand="0" w:firstRowFirstColumn="0" w:firstRowLastColumn="0" w:lastRowFirstColumn="0" w:lastRowLastColumn="0"/>
              <w:rPr>
                <w:rStyle w:val="normaltextrun"/>
              </w:rPr>
            </w:pPr>
            <w:r>
              <w:t>Not applicable – no impacts expected</w:t>
            </w:r>
          </w:p>
        </w:tc>
        <w:tc>
          <w:tcPr>
            <w:tcW w:w="0" w:type="auto"/>
          </w:tcPr>
          <w:p w:rsidRPr="00603146" w:rsidR="00F82022" w:rsidP="0075360F" w:rsidRDefault="00F82022" w14:paraId="67DF204B" w14:textId="77777777">
            <w:pPr>
              <w:pStyle w:val="Tabletextleft"/>
              <w:jc w:val="both"/>
              <w:cnfStyle w:val="000000000000" w:firstRow="0" w:lastRow="0" w:firstColumn="0" w:lastColumn="0" w:oddVBand="0" w:evenVBand="0" w:oddHBand="0" w:evenHBand="0" w:firstRowFirstColumn="0" w:firstRowLastColumn="0" w:lastRowFirstColumn="0" w:lastRowLastColumn="0"/>
              <w:rPr>
                <w:rStyle w:val="normaltextrun"/>
                <w:rFonts w:ascii="Arial" w:hAnsi="Arial" w:cs="Arial"/>
                <w:i/>
                <w:iCs/>
                <w:color w:val="6B7683"/>
                <w:szCs w:val="18"/>
                <w:highlight w:val="yellow"/>
              </w:rPr>
            </w:pPr>
            <w:r>
              <w:t>Not applicable – no impacts expected</w:t>
            </w:r>
          </w:p>
        </w:tc>
      </w:tr>
      <w:tr w:rsidR="004A23A6" w:rsidTr="2DC30B3A" w14:paraId="1F6360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A23A6" w:rsidP="00483F9A" w:rsidRDefault="004A23A6" w14:paraId="322F8B75" w14:textId="77777777">
            <w:pPr>
              <w:pStyle w:val="Tabletextleft"/>
            </w:pPr>
            <w:r>
              <w:t>Soils</w:t>
            </w:r>
          </w:p>
        </w:tc>
        <w:tc>
          <w:tcPr>
            <w:tcW w:w="0" w:type="auto"/>
          </w:tcPr>
          <w:p w:rsidRPr="00483F9A" w:rsidR="004A23A6" w:rsidP="0075360F" w:rsidRDefault="004A23A6" w14:paraId="6505D4E7"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 xml:space="preserve">Strip and stockpile topsoil separately from subsoil; manage stockpiles (limited size/duration, protective covers, </w:t>
            </w:r>
            <w:r w:rsidR="00E401FF">
              <w:rPr>
                <w:rStyle w:val="normaltextrun"/>
              </w:rPr>
              <w:t xml:space="preserve">location </w:t>
            </w:r>
            <w:r w:rsidRPr="00C627D1">
              <w:rPr>
                <w:rStyle w:val="normaltextrun"/>
              </w:rPr>
              <w:t xml:space="preserve">away from drainage) and reinstate/reseed exposed ground </w:t>
            </w:r>
            <w:r w:rsidR="0077302A">
              <w:rPr>
                <w:rStyle w:val="normaltextrun"/>
              </w:rPr>
              <w:t>as soon as possible</w:t>
            </w:r>
            <w:r w:rsidRPr="00C627D1">
              <w:rPr>
                <w:rStyle w:val="normaltextrun"/>
              </w:rPr>
              <w:t>.</w:t>
            </w:r>
            <w:r w:rsidRPr="00C627D1">
              <w:rPr>
                <w:rStyle w:val="eop"/>
              </w:rPr>
              <w:t> </w:t>
            </w:r>
          </w:p>
          <w:p w:rsidRPr="00483F9A" w:rsidR="004A23A6" w:rsidP="0075360F" w:rsidRDefault="004A23A6" w14:paraId="2BC5941C"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Schedule major earthworks for drier months</w:t>
            </w:r>
            <w:r w:rsidR="00603146">
              <w:rPr>
                <w:rStyle w:val="normaltextrun"/>
              </w:rPr>
              <w:t xml:space="preserve"> if compatible with targeted timeline</w:t>
            </w:r>
            <w:r w:rsidRPr="00C627D1">
              <w:rPr>
                <w:rStyle w:val="normaltextrun"/>
              </w:rPr>
              <w:t xml:space="preserve">, control water ingress and erosion, aerate/till compacted areas and </w:t>
            </w:r>
            <w:r w:rsidR="00603146">
              <w:rPr>
                <w:rStyle w:val="normaltextrun"/>
              </w:rPr>
              <w:t>clearly limit working areas with markings/fencing to prevent</w:t>
            </w:r>
            <w:r w:rsidR="00F456A4">
              <w:rPr>
                <w:rStyle w:val="normaltextrun"/>
              </w:rPr>
              <w:t xml:space="preserve"> unlimited driving on unpaved surfaces and compaction</w:t>
            </w:r>
            <w:r w:rsidR="00603146">
              <w:rPr>
                <w:rStyle w:val="normaltextrun"/>
              </w:rPr>
              <w:t>.</w:t>
            </w:r>
          </w:p>
        </w:tc>
        <w:tc>
          <w:tcPr>
            <w:tcW w:w="0" w:type="auto"/>
          </w:tcPr>
          <w:p w:rsidRPr="00C627D1" w:rsidR="004A23A6" w:rsidP="0075360F" w:rsidRDefault="004A23A6" w14:paraId="55CFC91E" w14:textId="77777777">
            <w:pPr>
              <w:pStyle w:val="TableBullet1"/>
              <w:jc w:val="both"/>
              <w:cnfStyle w:val="000000100000" w:firstRow="0" w:lastRow="0" w:firstColumn="0" w:lastColumn="0" w:oddVBand="0" w:evenVBand="0" w:oddHBand="1" w:evenHBand="0" w:firstRowFirstColumn="0" w:firstRowLastColumn="0" w:lastRowFirstColumn="0" w:lastRowLastColumn="0"/>
              <w:rPr>
                <w:rStyle w:val="normaltextrun"/>
              </w:rPr>
            </w:pPr>
            <w:r w:rsidRPr="00C627D1">
              <w:rPr>
                <w:rStyle w:val="normaltextrun"/>
              </w:rPr>
              <w:t>Keep landowners of long-term occupied land informed with lease/compensation agreements in </w:t>
            </w:r>
            <w:proofErr w:type="gramStart"/>
            <w:r w:rsidRPr="00C627D1">
              <w:rPr>
                <w:rStyle w:val="normaltextrun"/>
              </w:rPr>
              <w:t>place, and</w:t>
            </w:r>
            <w:proofErr w:type="gramEnd"/>
            <w:r w:rsidRPr="00C627D1">
              <w:rPr>
                <w:rStyle w:val="normaltextrun"/>
              </w:rPr>
              <w:t> restitute land as soon as feasible. </w:t>
            </w:r>
          </w:p>
        </w:tc>
      </w:tr>
      <w:tr w:rsidR="004A23A6" w:rsidTr="2DC30B3A" w14:paraId="327C3267" w14:textId="77777777">
        <w:tc>
          <w:tcPr>
            <w:cnfStyle w:val="001000000000" w:firstRow="0" w:lastRow="0" w:firstColumn="1" w:lastColumn="0" w:oddVBand="0" w:evenVBand="0" w:oddHBand="0" w:evenHBand="0" w:firstRowFirstColumn="0" w:firstRowLastColumn="0" w:lastRowFirstColumn="0" w:lastRowLastColumn="0"/>
            <w:tcW w:w="0" w:type="auto"/>
          </w:tcPr>
          <w:p w:rsidR="004A23A6" w:rsidP="004A23A6" w:rsidRDefault="004A23A6" w14:paraId="4280084A" w14:textId="77777777">
            <w:pPr>
              <w:pStyle w:val="Tabletextleft"/>
            </w:pPr>
            <w:r>
              <w:t>Landscape and visual amenity</w:t>
            </w:r>
          </w:p>
        </w:tc>
        <w:tc>
          <w:tcPr>
            <w:tcW w:w="0" w:type="auto"/>
          </w:tcPr>
          <w:p w:rsidRPr="00483F9A" w:rsidR="004A23A6" w:rsidP="0075360F" w:rsidRDefault="004A23A6" w14:paraId="44CAD101"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Confine works to approved areas, keep a tidy site, and remove temporary stockpiles, materials and fencing</w:t>
            </w:r>
            <w:r w:rsidR="003F44EB">
              <w:rPr>
                <w:rStyle w:val="normaltextrun"/>
              </w:rPr>
              <w:t xml:space="preserve"> as soon as practicable</w:t>
            </w:r>
            <w:r w:rsidR="00101610">
              <w:rPr>
                <w:rStyle w:val="normaltextrun"/>
              </w:rPr>
              <w:t>.</w:t>
            </w:r>
          </w:p>
          <w:p w:rsidRPr="00483F9A" w:rsidR="004A23A6" w:rsidP="0075360F" w:rsidRDefault="004A23A6" w14:paraId="33C0F033"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 xml:space="preserve">Reinstate disturbed land (topsoil redistribution and revegetation) and </w:t>
            </w:r>
            <w:r w:rsidR="00161829">
              <w:rPr>
                <w:rStyle w:val="normaltextrun"/>
              </w:rPr>
              <w:t>locate</w:t>
            </w:r>
            <w:r w:rsidRPr="00C627D1">
              <w:rPr>
                <w:rStyle w:val="normaltextrun"/>
              </w:rPr>
              <w:t xml:space="preserve"> laydown/storage</w:t>
            </w:r>
            <w:r w:rsidR="00161829">
              <w:rPr>
                <w:rStyle w:val="normaltextrun"/>
              </w:rPr>
              <w:t xml:space="preserve"> areas</w:t>
            </w:r>
            <w:r w:rsidRPr="00C627D1">
              <w:rPr>
                <w:rStyle w:val="normaltextrun"/>
              </w:rPr>
              <w:t xml:space="preserve"> away from the nearest homes.</w:t>
            </w:r>
            <w:r w:rsidRPr="00C627D1">
              <w:rPr>
                <w:rStyle w:val="eop"/>
              </w:rPr>
              <w:t> </w:t>
            </w:r>
          </w:p>
          <w:p w:rsidRPr="00483F9A" w:rsidR="004A23A6" w:rsidP="0075360F" w:rsidRDefault="004A23A6" w14:paraId="0BCBB065"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Limit lighting to safety and security needs and prepare a landscape and visual management plan.</w:t>
            </w:r>
            <w:r w:rsidRPr="00C627D1">
              <w:rPr>
                <w:rStyle w:val="eop"/>
              </w:rPr>
              <w:t> </w:t>
            </w:r>
          </w:p>
        </w:tc>
        <w:tc>
          <w:tcPr>
            <w:tcW w:w="0" w:type="auto"/>
          </w:tcPr>
          <w:p w:rsidRPr="00483F9A" w:rsidR="004A23A6" w:rsidP="0075360F" w:rsidRDefault="004A23A6" w14:paraId="203ABA55"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Maintain screening vegetation/ground cover around infrastructure and use suitable </w:t>
            </w:r>
            <w:proofErr w:type="spellStart"/>
            <w:r w:rsidRPr="00C627D1">
              <w:rPr>
                <w:rStyle w:val="normaltextrun"/>
              </w:rPr>
              <w:t>colours</w:t>
            </w:r>
            <w:proofErr w:type="spellEnd"/>
            <w:r w:rsidRPr="00C627D1">
              <w:rPr>
                <w:rStyle w:val="normaltextrun"/>
              </w:rPr>
              <w:t>, finishes and low-reflectivity materials.</w:t>
            </w:r>
            <w:r w:rsidRPr="00C627D1">
              <w:rPr>
                <w:rStyle w:val="eop"/>
              </w:rPr>
              <w:t> </w:t>
            </w:r>
          </w:p>
          <w:p w:rsidRPr="00483F9A" w:rsidR="004A23A6" w:rsidP="0075360F" w:rsidRDefault="004A23A6" w14:paraId="080B05BB"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Direct operational lighting downward and avoid light spill toward homes.</w:t>
            </w:r>
            <w:r w:rsidRPr="00C627D1">
              <w:rPr>
                <w:rStyle w:val="eop"/>
              </w:rPr>
              <w:t> </w:t>
            </w:r>
          </w:p>
          <w:p w:rsidRPr="00483F9A" w:rsidR="004A23A6" w:rsidP="0075360F" w:rsidRDefault="004A23A6" w14:paraId="29E788EA"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For shadow flicker, maintain a grievance mechanism and apply targeted curtailment (</w:t>
            </w:r>
            <w:r w:rsidR="00E472F1">
              <w:rPr>
                <w:rStyle w:val="normaltextrun"/>
              </w:rPr>
              <w:t>e.g</w:t>
            </w:r>
            <w:r w:rsidR="004A7764">
              <w:rPr>
                <w:rStyle w:val="normaltextrun"/>
              </w:rPr>
              <w:t xml:space="preserve">. turbine </w:t>
            </w:r>
            <w:r w:rsidRPr="00C627D1">
              <w:rPr>
                <w:rStyle w:val="normaltextrun"/>
              </w:rPr>
              <w:t>shutdown at specific times) where receptors are affected.</w:t>
            </w:r>
            <w:r w:rsidRPr="00C627D1">
              <w:rPr>
                <w:rStyle w:val="eop"/>
              </w:rPr>
              <w:t> </w:t>
            </w:r>
          </w:p>
        </w:tc>
      </w:tr>
      <w:tr w:rsidR="004A23A6" w:rsidTr="2DC30B3A" w14:paraId="23AA5A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A23A6" w:rsidP="004A23A6" w:rsidRDefault="004A23A6" w14:paraId="61A67880" w14:textId="77777777">
            <w:pPr>
              <w:pStyle w:val="Tabletextleft"/>
            </w:pPr>
            <w:r>
              <w:t>Biodiversity (Protected areas, habitats, species, etc.)</w:t>
            </w:r>
          </w:p>
        </w:tc>
        <w:tc>
          <w:tcPr>
            <w:tcW w:w="0" w:type="auto"/>
          </w:tcPr>
          <w:p w:rsidRPr="00483F9A" w:rsidR="004A23A6" w:rsidP="0075360F" w:rsidRDefault="004A23A6" w14:paraId="4A69B398"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 xml:space="preserve">Strictly limit and clearly delineate vegetation clearance and construction zones to protect </w:t>
            </w:r>
            <w:r w:rsidRPr="00F27901" w:rsidR="00927E51">
              <w:rPr>
                <w:rStyle w:val="normaltextrun"/>
              </w:rPr>
              <w:t>ditches and</w:t>
            </w:r>
            <w:r w:rsidRPr="00C627D1">
              <w:rPr>
                <w:rStyle w:val="normaltextrun"/>
              </w:rPr>
              <w:t xml:space="preserve"> drainage margins</w:t>
            </w:r>
            <w:r w:rsidR="00215D4C">
              <w:rPr>
                <w:rStyle w:val="normaltextrun"/>
              </w:rPr>
              <w:t>.</w:t>
            </w:r>
            <w:r w:rsidR="00FD0785">
              <w:rPr>
                <w:rStyle w:val="normaltextrun"/>
              </w:rPr>
              <w:t xml:space="preserve"> Avoid interventions in proximity to </w:t>
            </w:r>
            <w:r w:rsidRPr="00C627D1">
              <w:rPr>
                <w:rStyle w:val="normaltextrun"/>
              </w:rPr>
              <w:t>Molinia meadow</w:t>
            </w:r>
            <w:r w:rsidR="00FD0785">
              <w:rPr>
                <w:rStyle w:val="normaltextrun"/>
              </w:rPr>
              <w:t>s as much as possible</w:t>
            </w:r>
            <w:r w:rsidRPr="00C627D1">
              <w:rPr>
                <w:rStyle w:val="normaltextrun"/>
              </w:rPr>
              <w:t>; implement a Biodiversity Management Plan.</w:t>
            </w:r>
            <w:r w:rsidRPr="00C627D1">
              <w:rPr>
                <w:rStyle w:val="eop"/>
              </w:rPr>
              <w:t> </w:t>
            </w:r>
          </w:p>
          <w:p w:rsidRPr="00483F9A" w:rsidR="004A23A6" w:rsidP="0075360F" w:rsidRDefault="004A23A6" w14:paraId="541BBA0A"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Prevent the spread of invasive species by inspecting/cleaning vehicles and equipment and implementing an invasive-species management plan.</w:t>
            </w:r>
            <w:r w:rsidRPr="00C627D1">
              <w:rPr>
                <w:rStyle w:val="eop"/>
              </w:rPr>
              <w:t> </w:t>
            </w:r>
          </w:p>
          <w:p w:rsidRPr="00483F9A" w:rsidR="004A23A6" w:rsidP="0075360F" w:rsidRDefault="004A23A6" w14:paraId="46BCFA15"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Reduce fauna disturbance and mortality</w:t>
            </w:r>
            <w:r w:rsidR="004A7764">
              <w:rPr>
                <w:rStyle w:val="normaltextrun"/>
              </w:rPr>
              <w:t xml:space="preserve">: </w:t>
            </w:r>
            <w:r w:rsidR="00AF2CA7">
              <w:rPr>
                <w:rStyle w:val="normaltextrun"/>
              </w:rPr>
              <w:t>E</w:t>
            </w:r>
            <w:r w:rsidRPr="00C627D1">
              <w:rPr>
                <w:rStyle w:val="normaltextrun"/>
              </w:rPr>
              <w:t>nforce vehicle speed limits and a traffic management plan and install escape ramps</w:t>
            </w:r>
            <w:r w:rsidR="00873C91">
              <w:rPr>
                <w:rStyle w:val="normaltextrun"/>
              </w:rPr>
              <w:t xml:space="preserve"> in curbs/excavation areas</w:t>
            </w:r>
            <w:r w:rsidRPr="00C627D1">
              <w:rPr>
                <w:rStyle w:val="normaltextrun"/>
              </w:rPr>
              <w:t xml:space="preserve"> for small mammals, amphibians and reptiles.</w:t>
            </w:r>
            <w:r w:rsidRPr="00C627D1">
              <w:rPr>
                <w:rStyle w:val="eop"/>
              </w:rPr>
              <w:t> </w:t>
            </w:r>
          </w:p>
        </w:tc>
        <w:tc>
          <w:tcPr>
            <w:tcW w:w="0" w:type="auto"/>
          </w:tcPr>
          <w:p w:rsidR="00BA22C7" w:rsidP="00642261" w:rsidRDefault="1563BD39" w14:paraId="70BB0020" w14:textId="77777777">
            <w:pPr>
              <w:pStyle w:val="TableBullet1"/>
              <w:numPr>
                <w:ilvl w:val="0"/>
                <w:numId w:val="0"/>
              </w:numPr>
              <w:ind w:left="360"/>
              <w:jc w:val="both"/>
              <w:cnfStyle w:val="000000100000" w:firstRow="0" w:lastRow="0" w:firstColumn="0" w:lastColumn="0" w:oddVBand="0" w:evenVBand="0" w:oddHBand="1" w:evenHBand="0" w:firstRowFirstColumn="0" w:firstRowLastColumn="0" w:lastRowFirstColumn="0" w:lastRowLastColumn="0"/>
            </w:pPr>
            <w:r w:rsidRPr="2DC30B3A">
              <w:t xml:space="preserve">For </w:t>
            </w:r>
            <w:r w:rsidRPr="2DC30B3A" w:rsidR="3381F41E">
              <w:t>b</w:t>
            </w:r>
            <w:r w:rsidRPr="2DC30B3A">
              <w:t>irds</w:t>
            </w:r>
          </w:p>
          <w:p w:rsidR="1563BD39" w:rsidP="2DC30B3A" w:rsidRDefault="6936564E" w14:paraId="5AD2D969" w14:textId="41BD1427">
            <w:pPr>
              <w:pStyle w:val="TableBullet1"/>
              <w:jc w:val="both"/>
              <w:cnfStyle w:val="000000100000" w:firstRow="0" w:lastRow="0" w:firstColumn="0" w:lastColumn="0" w:oddVBand="0" w:evenVBand="0" w:oddHBand="1" w:evenHBand="0" w:firstRowFirstColumn="0" w:firstRowLastColumn="0" w:lastRowFirstColumn="0" w:lastRowLastColumn="0"/>
            </w:pPr>
            <w:r w:rsidRPr="2DC30B3A">
              <w:t>Deploy camera-based anti-collision systems on all turbines to continuously monitor bird activity and trigger automated turbine shutdowns upon detecting high-risk species (birds of prey and storks)</w:t>
            </w:r>
            <w:r w:rsidRPr="2DC30B3A" w:rsidR="68085332">
              <w:t>.</w:t>
            </w:r>
          </w:p>
          <w:p w:rsidR="5CB3BDB8" w:rsidP="2DC30B3A" w:rsidRDefault="358353D5" w14:paraId="65EB6C8E" w14:textId="11752CE1">
            <w:pPr>
              <w:pStyle w:val="TableBullet1"/>
              <w:jc w:val="both"/>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282828"/>
                <w:szCs w:val="18"/>
              </w:rPr>
            </w:pPr>
            <w:r w:rsidRPr="2DC30B3A">
              <w:rPr>
                <w:rFonts w:ascii="Verdana" w:hAnsi="Verdana" w:eastAsia="Verdana" w:cs="Verdana"/>
                <w:color w:val="282828"/>
                <w:szCs w:val="18"/>
              </w:rPr>
              <w:t>Temporarily stop specific turbines during ploughing, harvesting, mowing, and hay collection activities when these activities are in 500</w:t>
            </w:r>
            <w:r w:rsidRPr="2DC30B3A" w:rsidR="63D9B532">
              <w:rPr>
                <w:rFonts w:ascii="Verdana" w:hAnsi="Verdana" w:eastAsia="Verdana" w:cs="Verdana"/>
                <w:color w:val="282828"/>
                <w:szCs w:val="18"/>
              </w:rPr>
              <w:t xml:space="preserve"> </w:t>
            </w:r>
            <w:r w:rsidRPr="2DC30B3A">
              <w:rPr>
                <w:rFonts w:ascii="Verdana" w:hAnsi="Verdana" w:eastAsia="Verdana" w:cs="Verdana"/>
                <w:color w:val="282828"/>
                <w:szCs w:val="18"/>
              </w:rPr>
              <w:t>m radius.</w:t>
            </w:r>
          </w:p>
          <w:p w:rsidR="2DC30B3A" w:rsidP="00706484" w:rsidRDefault="218E934E" w14:paraId="0251C6C9" w14:textId="0DD166FD">
            <w:pPr>
              <w:pStyle w:val="TableBullet1"/>
              <w:jc w:val="both"/>
              <w:cnfStyle w:val="000000100000" w:firstRow="0" w:lastRow="0" w:firstColumn="0" w:lastColumn="0" w:oddVBand="0" w:evenVBand="0" w:oddHBand="1" w:evenHBand="0" w:firstRowFirstColumn="0" w:firstRowLastColumn="0" w:lastRowFirstColumn="0" w:lastRowLastColumn="0"/>
              <w:rPr>
                <w:rStyle w:val="eop"/>
              </w:rPr>
            </w:pPr>
            <w:r w:rsidRPr="2DC30B3A">
              <w:rPr>
                <w:rFonts w:ascii="Verdana" w:hAnsi="Verdana" w:eastAsia="Verdana" w:cs="Verdana"/>
                <w:color w:val="282828"/>
                <w:szCs w:val="18"/>
              </w:rPr>
              <w:t xml:space="preserve">Paint blades with contrasting patterns (e.g., one black blade and two white blades, striped patterns, UV-reflective paints); apply </w:t>
            </w:r>
            <w:proofErr w:type="spellStart"/>
            <w:r w:rsidRPr="2DC30B3A">
              <w:rPr>
                <w:rFonts w:ascii="Verdana" w:hAnsi="Verdana" w:eastAsia="Verdana" w:cs="Verdana"/>
                <w:color w:val="282828"/>
                <w:szCs w:val="18"/>
              </w:rPr>
              <w:t>colour</w:t>
            </w:r>
            <w:proofErr w:type="spellEnd"/>
            <w:r w:rsidRPr="2DC30B3A">
              <w:rPr>
                <w:rFonts w:ascii="Verdana" w:hAnsi="Verdana" w:eastAsia="Verdana" w:cs="Verdana"/>
                <w:color w:val="282828"/>
                <w:szCs w:val="18"/>
              </w:rPr>
              <w:t xml:space="preserve"> gradients on tower base</w:t>
            </w:r>
            <w:r w:rsidRPr="2DC30B3A" w:rsidR="723BA394">
              <w:rPr>
                <w:rFonts w:ascii="Verdana" w:hAnsi="Verdana" w:eastAsia="Verdana" w:cs="Verdana"/>
                <w:color w:val="282828"/>
                <w:szCs w:val="18"/>
              </w:rPr>
              <w:t>.</w:t>
            </w:r>
          </w:p>
          <w:p w:rsidR="00BA22C7" w:rsidP="00BA22C7" w:rsidRDefault="358353D5" w14:paraId="11183AD5" w14:textId="77777777">
            <w:pPr>
              <w:pStyle w:val="TableBullet1"/>
              <w:numPr>
                <w:ilvl w:val="0"/>
                <w:numId w:val="0"/>
              </w:numPr>
              <w:ind w:left="360"/>
              <w:jc w:val="both"/>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282828"/>
                <w:szCs w:val="18"/>
              </w:rPr>
            </w:pPr>
            <w:r w:rsidRPr="2DC30B3A">
              <w:rPr>
                <w:rFonts w:ascii="Verdana" w:hAnsi="Verdana" w:eastAsia="Verdana" w:cs="Verdana"/>
                <w:color w:val="282828"/>
                <w:szCs w:val="18"/>
              </w:rPr>
              <w:t xml:space="preserve">For Bats: </w:t>
            </w:r>
          </w:p>
          <w:p w:rsidR="358353D5" w:rsidP="00937BE4" w:rsidRDefault="358353D5" w14:paraId="1643B542" w14:textId="17AADE20">
            <w:pPr>
              <w:pStyle w:val="TableBullet1"/>
              <w:jc w:val="both"/>
              <w:cnfStyle w:val="000000100000" w:firstRow="0" w:lastRow="0" w:firstColumn="0" w:lastColumn="0" w:oddVBand="0" w:evenVBand="0" w:oddHBand="1" w:evenHBand="0" w:firstRowFirstColumn="0" w:firstRowLastColumn="0" w:lastRowFirstColumn="0" w:lastRowLastColumn="0"/>
              <w:rPr>
                <w:rFonts w:ascii="Verdana" w:hAnsi="Verdana" w:eastAsia="Verdana" w:cs="Verdana"/>
                <w:color w:val="282828"/>
                <w:szCs w:val="18"/>
              </w:rPr>
            </w:pPr>
            <w:r w:rsidRPr="2DC30B3A">
              <w:rPr>
                <w:rFonts w:ascii="Verdana" w:hAnsi="Verdana" w:eastAsia="Verdana" w:cs="Verdana"/>
                <w:color w:val="282828"/>
                <w:szCs w:val="18"/>
              </w:rPr>
              <w:t>Stop turbine operation from sunset to sunrise when wind speed at rotor height is below 6 m/s and temperature is higher than 10° C.</w:t>
            </w:r>
            <w:r w:rsidRPr="2DC30B3A" w:rsidR="1D42A31F">
              <w:rPr>
                <w:rFonts w:ascii="Verdana" w:hAnsi="Verdana" w:eastAsia="Verdana" w:cs="Verdana"/>
                <w:color w:val="282828"/>
                <w:szCs w:val="18"/>
              </w:rPr>
              <w:t xml:space="preserve"> Or i</w:t>
            </w:r>
            <w:r w:rsidRPr="2DC30B3A" w:rsidR="74DE33E3">
              <w:rPr>
                <w:rFonts w:ascii="Verdana" w:hAnsi="Verdana" w:eastAsia="Verdana" w:cs="Verdana"/>
                <w:color w:val="282828"/>
                <w:szCs w:val="18"/>
              </w:rPr>
              <w:t xml:space="preserve">nstall automated systems </w:t>
            </w:r>
            <w:r w:rsidRPr="2DC30B3A" w:rsidR="74DE33E3">
              <w:rPr>
                <w:rFonts w:ascii="Verdana" w:hAnsi="Verdana" w:eastAsia="Verdana" w:cs="Verdana"/>
                <w:color w:val="282828"/>
                <w:szCs w:val="18"/>
              </w:rPr>
              <w:t>capable of detecting bat activity and stopping turbines during critical events can be as alternative to bat curtailment (above)</w:t>
            </w:r>
            <w:r w:rsidRPr="2DC30B3A" w:rsidR="250C58A9">
              <w:rPr>
                <w:rFonts w:ascii="Verdana" w:hAnsi="Verdana" w:eastAsia="Verdana" w:cs="Verdana"/>
                <w:color w:val="282828"/>
                <w:szCs w:val="18"/>
              </w:rPr>
              <w:t>.</w:t>
            </w:r>
          </w:p>
          <w:p w:rsidRPr="00483F9A" w:rsidR="004A23A6" w:rsidP="00706484" w:rsidRDefault="250C58A9" w14:paraId="654BAFF6" w14:textId="3C1C176B">
            <w:pPr>
              <w:pStyle w:val="TableBullet1"/>
              <w:jc w:val="both"/>
              <w:cnfStyle w:val="000000100000" w:firstRow="0" w:lastRow="0" w:firstColumn="0" w:lastColumn="0" w:oddVBand="0" w:evenVBand="0" w:oddHBand="1" w:evenHBand="0" w:firstRowFirstColumn="0" w:firstRowLastColumn="0" w:lastRowFirstColumn="0" w:lastRowLastColumn="0"/>
            </w:pPr>
            <w:r w:rsidRPr="2DC30B3A">
              <w:rPr>
                <w:rFonts w:ascii="Verdana" w:hAnsi="Verdana" w:eastAsia="Verdana" w:cs="Verdana"/>
                <w:color w:val="282828"/>
                <w:szCs w:val="18"/>
              </w:rPr>
              <w:t>Combine monitoring results with operational restrictions and habitat measures</w:t>
            </w:r>
          </w:p>
        </w:tc>
      </w:tr>
      <w:tr w:rsidR="004A23A6" w:rsidTr="2DC30B3A" w14:paraId="49FF3C10" w14:textId="77777777">
        <w:tc>
          <w:tcPr>
            <w:cnfStyle w:val="001000000000" w:firstRow="0" w:lastRow="0" w:firstColumn="1" w:lastColumn="0" w:oddVBand="0" w:evenVBand="0" w:oddHBand="0" w:evenHBand="0" w:firstRowFirstColumn="0" w:firstRowLastColumn="0" w:lastRowFirstColumn="0" w:lastRowLastColumn="0"/>
            <w:tcW w:w="0" w:type="auto"/>
          </w:tcPr>
          <w:p w:rsidR="004A23A6" w:rsidP="004A23A6" w:rsidRDefault="004A23A6" w14:paraId="595D68DC" w14:textId="77777777">
            <w:pPr>
              <w:pStyle w:val="Tabletextleft"/>
            </w:pPr>
            <w:r>
              <w:t>Social receptors (Land use, Economy, Mobility, health &amp; safety, infrastructure, etc.)</w:t>
            </w:r>
          </w:p>
        </w:tc>
        <w:tc>
          <w:tcPr>
            <w:tcW w:w="0" w:type="auto"/>
          </w:tcPr>
          <w:p w:rsidR="004A23A6" w:rsidP="0075360F" w:rsidRDefault="004A23A6" w14:paraId="6F8CB3C2"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C627D1">
              <w:rPr>
                <w:rStyle w:val="normaltextrun"/>
              </w:rPr>
              <w:t xml:space="preserve">Implement a </w:t>
            </w:r>
            <w:r w:rsidRPr="0028465A">
              <w:rPr>
                <w:rStyle w:val="normaltextrun"/>
              </w:rPr>
              <w:t>Land Access Management Plan (</w:t>
            </w:r>
            <w:r w:rsidRPr="00AC5A29">
              <w:rPr>
                <w:rStyle w:val="normaltextrun"/>
              </w:rPr>
              <w:t>advance</w:t>
            </w:r>
            <w:r w:rsidRPr="00C627D1">
              <w:rPr>
                <w:rStyle w:val="normaltextrun"/>
              </w:rPr>
              <w:t> notice, records, agreed access)</w:t>
            </w:r>
          </w:p>
          <w:p w:rsidR="0025526C" w:rsidP="0075360F" w:rsidRDefault="004A23A6" w14:paraId="03D912A4"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C627D1">
              <w:rPr>
                <w:rStyle w:val="normaltextrun"/>
              </w:rPr>
              <w:t>Implement a Traffic Management Plan (defined routes, delivery scheduling, abnormal-load management</w:t>
            </w:r>
          </w:p>
          <w:p w:rsidRPr="00483F9A" w:rsidR="004A23A6" w:rsidP="0075360F" w:rsidRDefault="0025526C" w14:paraId="39ACC61D" w14:textId="77777777">
            <w:pPr>
              <w:pStyle w:val="TableBullet1"/>
              <w:jc w:val="both"/>
              <w:cnfStyle w:val="000000000000" w:firstRow="0" w:lastRow="0" w:firstColumn="0" w:lastColumn="0" w:oddVBand="0" w:evenVBand="0" w:oddHBand="0" w:evenHBand="0" w:firstRowFirstColumn="0" w:firstRowLastColumn="0" w:lastRowFirstColumn="0" w:lastRowLastColumn="0"/>
            </w:pPr>
            <w:r>
              <w:rPr>
                <w:rStyle w:val="normaltextrun"/>
              </w:rPr>
              <w:t>R</w:t>
            </w:r>
            <w:r w:rsidRPr="00C627D1" w:rsidR="004A23A6">
              <w:rPr>
                <w:rStyle w:val="normaltextrun"/>
              </w:rPr>
              <w:t>oad-condition surveys</w:t>
            </w:r>
            <w:r>
              <w:rPr>
                <w:rStyle w:val="normaltextrun"/>
              </w:rPr>
              <w:t xml:space="preserve"> pre and post construction and remediation of any damage.</w:t>
            </w:r>
          </w:p>
          <w:p w:rsidRPr="00483F9A" w:rsidR="004A23A6" w:rsidP="0075360F" w:rsidRDefault="004A23A6" w14:paraId="34392AA4"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 xml:space="preserve">Apply a Worker Code of Conduct (GBVH prevention), </w:t>
            </w:r>
            <w:proofErr w:type="spellStart"/>
            <w:r w:rsidRPr="00C627D1">
              <w:rPr>
                <w:rStyle w:val="normaltextrun"/>
              </w:rPr>
              <w:t>Labour</w:t>
            </w:r>
            <w:proofErr w:type="spellEnd"/>
            <w:r w:rsidRPr="00C627D1">
              <w:rPr>
                <w:rStyle w:val="normaltextrun"/>
              </w:rPr>
              <w:t xml:space="preserve"> Management and Construction OHS Plans, local employment/procurement measures and secured, demarcated work areas; maintain a Stakeholder Engagement Plan and grievance mechanism.</w:t>
            </w:r>
            <w:r w:rsidRPr="00C627D1">
              <w:rPr>
                <w:rStyle w:val="eop"/>
              </w:rPr>
              <w:t> </w:t>
            </w:r>
          </w:p>
        </w:tc>
        <w:tc>
          <w:tcPr>
            <w:tcW w:w="0" w:type="auto"/>
          </w:tcPr>
          <w:p w:rsidRPr="00FD77A7" w:rsidR="00FD77A7" w:rsidP="0075360F" w:rsidRDefault="00FD77A7" w14:paraId="1025A2D5"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FD77A7">
              <w:rPr>
                <w:rStyle w:val="normaltextrun"/>
              </w:rPr>
              <w:t xml:space="preserve">Implement a </w:t>
            </w:r>
            <w:r w:rsidRPr="00D80B2E">
              <w:rPr>
                <w:rStyle w:val="normaltextrun"/>
              </w:rPr>
              <w:t>Land Access Management Plan</w:t>
            </w:r>
            <w:r w:rsidRPr="00FD77A7">
              <w:rPr>
                <w:rStyle w:val="normaltextrun"/>
              </w:rPr>
              <w:t xml:space="preserve"> during operation to manage long-term land access restrictions, land use changes, stakeholder engagement and monitoring of land and livelihood related impacts.</w:t>
            </w:r>
          </w:p>
          <w:p w:rsidRPr="00FD77A7" w:rsidR="00FD77A7" w:rsidP="0075360F" w:rsidRDefault="00FD77A7" w14:paraId="0EE48346"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FD77A7">
              <w:rPr>
                <w:rStyle w:val="normaltextrun"/>
              </w:rPr>
              <w:t>Maintain an up-to-date register of affected landowners, tenant farmers and other land users with interests in Project-affected land, including records of agreements, obligations and ongoing engagement activities.</w:t>
            </w:r>
          </w:p>
          <w:p w:rsidRPr="00FD77A7" w:rsidR="00FD77A7" w:rsidP="0075360F" w:rsidRDefault="00FD77A7" w14:paraId="6F8CC940"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proofErr w:type="spellStart"/>
            <w:r w:rsidRPr="00FD77A7">
              <w:rPr>
                <w:rStyle w:val="normaltextrun"/>
              </w:rPr>
              <w:t>Minimise</w:t>
            </w:r>
            <w:proofErr w:type="spellEnd"/>
            <w:r w:rsidRPr="00FD77A7">
              <w:rPr>
                <w:rStyle w:val="normaltextrun"/>
              </w:rPr>
              <w:t xml:space="preserve"> the operational footprint of permanent infrastructure where feasible.</w:t>
            </w:r>
          </w:p>
          <w:p w:rsidRPr="00483F9A" w:rsidR="004A23A6" w:rsidP="0075360F" w:rsidRDefault="004A23A6" w14:paraId="07119EA1" w14:textId="77777777">
            <w:pPr>
              <w:pStyle w:val="TableBullet1"/>
              <w:jc w:val="both"/>
              <w:cnfStyle w:val="000000000000" w:firstRow="0" w:lastRow="0" w:firstColumn="0" w:lastColumn="0" w:oddVBand="0" w:evenVBand="0" w:oddHBand="0" w:evenHBand="0" w:firstRowFirstColumn="0" w:firstRowLastColumn="0" w:lastRowFirstColumn="0" w:lastRowLastColumn="0"/>
            </w:pPr>
            <w:r w:rsidRPr="00C627D1">
              <w:rPr>
                <w:rStyle w:val="normaltextrun"/>
              </w:rPr>
              <w:t>Protect public safety around infrastructure through perimeter fencing, controlled access, hazard signage, safe access-road management and emergency-response arrangements.</w:t>
            </w:r>
            <w:r w:rsidRPr="00C627D1">
              <w:rPr>
                <w:rStyle w:val="eop"/>
              </w:rPr>
              <w:t> </w:t>
            </w:r>
          </w:p>
        </w:tc>
      </w:tr>
      <w:tr w:rsidR="004A23A6" w:rsidTr="2DC30B3A" w14:paraId="554754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A23A6" w:rsidP="004A23A6" w:rsidRDefault="004A23A6" w14:paraId="5FB006C8" w14:textId="77777777">
            <w:pPr>
              <w:pStyle w:val="Tabletextleft"/>
            </w:pPr>
            <w:r>
              <w:t>Cultural heritage</w:t>
            </w:r>
          </w:p>
        </w:tc>
        <w:tc>
          <w:tcPr>
            <w:tcW w:w="0" w:type="auto"/>
          </w:tcPr>
          <w:p w:rsidRPr="00483F9A" w:rsidR="004A23A6" w:rsidP="0075360F" w:rsidRDefault="004A23A6" w14:paraId="7F00FFBE"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Implement a Cultural Heritage Management Plan and Chance Finds Procedure, with contractor guidance on avoiding and reporting damage.</w:t>
            </w:r>
            <w:r w:rsidRPr="00C627D1">
              <w:rPr>
                <w:rStyle w:val="eop"/>
              </w:rPr>
              <w:t> </w:t>
            </w:r>
          </w:p>
          <w:p w:rsidRPr="00483F9A" w:rsidR="004A23A6" w:rsidP="0075360F" w:rsidRDefault="004A23A6" w14:paraId="64601B1A" w14:textId="77777777">
            <w:pPr>
              <w:pStyle w:val="TableBullet1"/>
              <w:jc w:val="both"/>
              <w:cnfStyle w:val="000000100000" w:firstRow="0" w:lastRow="0" w:firstColumn="0" w:lastColumn="0" w:oddVBand="0" w:evenVBand="0" w:oddHBand="1" w:evenHBand="0" w:firstRowFirstColumn="0" w:firstRowLastColumn="0" w:lastRowFirstColumn="0" w:lastRowLastColumn="0"/>
            </w:pPr>
            <w:r w:rsidRPr="00C627D1">
              <w:rPr>
                <w:rStyle w:val="normaltextrun"/>
              </w:rPr>
              <w:t xml:space="preserve">Carry out pre-construction archaeological surveys </w:t>
            </w:r>
            <w:proofErr w:type="gramStart"/>
            <w:r w:rsidRPr="00C627D1">
              <w:rPr>
                <w:rStyle w:val="normaltextrun"/>
              </w:rPr>
              <w:t>at</w:t>
            </w:r>
            <w:proofErr w:type="gramEnd"/>
            <w:r w:rsidRPr="00C627D1">
              <w:rPr>
                <w:rStyle w:val="normaltextrun"/>
              </w:rPr>
              <w:t xml:space="preserve"> areas of elevated archaeological potential</w:t>
            </w:r>
            <w:r w:rsidR="009339F5">
              <w:rPr>
                <w:rStyle w:val="normaltextrun"/>
              </w:rPr>
              <w:t>.</w:t>
            </w:r>
          </w:p>
        </w:tc>
        <w:tc>
          <w:tcPr>
            <w:tcW w:w="0" w:type="auto"/>
          </w:tcPr>
          <w:p w:rsidRPr="00C627D1" w:rsidR="004A23A6" w:rsidP="0075360F" w:rsidRDefault="004A23A6" w14:paraId="55FC90AE" w14:textId="77777777">
            <w:pPr>
              <w:pStyle w:val="TableBullet1"/>
              <w:jc w:val="both"/>
              <w:cnfStyle w:val="000000100000" w:firstRow="0" w:lastRow="0" w:firstColumn="0" w:lastColumn="0" w:oddVBand="0" w:evenVBand="0" w:oddHBand="1" w:evenHBand="0" w:firstRowFirstColumn="0" w:firstRowLastColumn="0" w:lastRowFirstColumn="0" w:lastRowLastColumn="0"/>
              <w:rPr>
                <w:rStyle w:val="normaltextrun"/>
              </w:rPr>
            </w:pPr>
            <w:r w:rsidRPr="00C627D1">
              <w:rPr>
                <w:rStyle w:val="normaltextrun"/>
              </w:rPr>
              <w:t xml:space="preserve">Undertake a vegetation and access maintenance </w:t>
            </w:r>
            <w:proofErr w:type="spellStart"/>
            <w:r w:rsidRPr="00C627D1">
              <w:rPr>
                <w:rStyle w:val="normaltextrun"/>
              </w:rPr>
              <w:t>programme</w:t>
            </w:r>
            <w:proofErr w:type="spellEnd"/>
            <w:r w:rsidRPr="00C627D1">
              <w:rPr>
                <w:rStyle w:val="normaltextrun"/>
              </w:rPr>
              <w:t xml:space="preserve"> for the registered heritage sites (scoped by a heritage specialist with the relevant authority) to offset visual/setting effects. </w:t>
            </w:r>
          </w:p>
        </w:tc>
      </w:tr>
      <w:tr w:rsidR="00226B91" w:rsidTr="2DC30B3A" w14:paraId="7D4C67D2" w14:textId="77777777">
        <w:tc>
          <w:tcPr>
            <w:cnfStyle w:val="001000000000" w:firstRow="0" w:lastRow="0" w:firstColumn="1" w:lastColumn="0" w:oddVBand="0" w:evenVBand="0" w:oddHBand="0" w:evenHBand="0" w:firstRowFirstColumn="0" w:firstRowLastColumn="0" w:lastRowFirstColumn="0" w:lastRowLastColumn="0"/>
            <w:tcW w:w="0" w:type="auto"/>
          </w:tcPr>
          <w:p w:rsidR="00226B91" w:rsidP="007A525B" w:rsidRDefault="00226B91" w14:paraId="2C7065B1" w14:textId="77777777">
            <w:pPr>
              <w:pStyle w:val="Tabletextleft"/>
            </w:pPr>
            <w:r>
              <w:t>Unplanned Events</w:t>
            </w:r>
          </w:p>
        </w:tc>
        <w:tc>
          <w:tcPr>
            <w:tcW w:w="0" w:type="auto"/>
            <w:gridSpan w:val="2"/>
          </w:tcPr>
          <w:p w:rsidRPr="00C627D1" w:rsidR="00226B91" w:rsidP="0075360F" w:rsidRDefault="00226B91" w14:paraId="6EFA1183"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C627D1">
              <w:rPr>
                <w:rStyle w:val="normaltextrun"/>
              </w:rPr>
              <w:t>Develop an inventory of refrigerants in all site equipment and ensure implementation of regular leak checks in accordance with applicable requirements.</w:t>
            </w:r>
          </w:p>
          <w:p w:rsidRPr="00C627D1" w:rsidR="00226B91" w:rsidP="0075360F" w:rsidRDefault="00226B91" w14:paraId="0A7EC31B"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C627D1">
              <w:rPr>
                <w:rStyle w:val="normaltextrun"/>
              </w:rPr>
              <w:t xml:space="preserve">Prepare an Emergency Response Plan to cover accidental and emergency </w:t>
            </w:r>
            <w:proofErr w:type="gramStart"/>
            <w:r w:rsidRPr="00C627D1">
              <w:rPr>
                <w:rStyle w:val="normaltextrun"/>
              </w:rPr>
              <w:t>situations, and</w:t>
            </w:r>
            <w:proofErr w:type="gramEnd"/>
            <w:r w:rsidRPr="00C627D1">
              <w:rPr>
                <w:rStyle w:val="normaltextrun"/>
              </w:rPr>
              <w:t xml:space="preserve"> engage with local stakeholders on how to respond to unplanned events.</w:t>
            </w:r>
          </w:p>
          <w:p w:rsidRPr="00C627D1" w:rsidR="00226B91" w:rsidP="0075360F" w:rsidRDefault="00226B91" w14:paraId="3C0FA7AB"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C627D1">
              <w:rPr>
                <w:rStyle w:val="normaltextrun"/>
              </w:rPr>
              <w:t>Ensure products are properly stored on site</w:t>
            </w:r>
          </w:p>
          <w:p w:rsidRPr="00C627D1" w:rsidR="00226B91" w:rsidP="0075360F" w:rsidRDefault="00226B91" w14:paraId="3FA02230" w14:textId="77777777">
            <w:pPr>
              <w:pStyle w:val="TableBullet1"/>
              <w:jc w:val="both"/>
              <w:cnfStyle w:val="000000000000" w:firstRow="0" w:lastRow="0" w:firstColumn="0" w:lastColumn="0" w:oddVBand="0" w:evenVBand="0" w:oddHBand="0" w:evenHBand="0" w:firstRowFirstColumn="0" w:firstRowLastColumn="0" w:lastRowFirstColumn="0" w:lastRowLastColumn="0"/>
              <w:rPr>
                <w:rStyle w:val="normaltextrun"/>
              </w:rPr>
            </w:pPr>
            <w:r w:rsidRPr="00C627D1">
              <w:rPr>
                <w:rStyle w:val="normaltextrun"/>
              </w:rPr>
              <w:t>Implement on-site prevention measures such as (</w:t>
            </w:r>
            <w:proofErr w:type="spellStart"/>
            <w:r w:rsidRPr="00C627D1">
              <w:rPr>
                <w:rStyle w:val="normaltextrun"/>
              </w:rPr>
              <w:t>i</w:t>
            </w:r>
            <w:proofErr w:type="spellEnd"/>
            <w:r w:rsidRPr="00C627D1">
              <w:rPr>
                <w:rStyle w:val="normaltextrun"/>
              </w:rPr>
              <w:t xml:space="preserve">) Equip the site with proper equipment (such as fire extinguishers, proper communication equipment) and regularly inspect and maintain them; regular maintenance of the water tank for fire prevention and the water pump system (ii) Prepare </w:t>
            </w:r>
            <w:r w:rsidR="00E506B4">
              <w:rPr>
                <w:rStyle w:val="normaltextrun"/>
              </w:rPr>
              <w:t>a</w:t>
            </w:r>
            <w:r w:rsidRPr="00C627D1">
              <w:rPr>
                <w:rStyle w:val="normaltextrun"/>
              </w:rPr>
              <w:t xml:space="preserve"> Fire prevention and Fighting Plan; (iii) Conduct firefighting training to the emergency support team, contractors and workers on site</w:t>
            </w:r>
            <w:r>
              <w:rPr>
                <w:rStyle w:val="normaltextrun"/>
              </w:rPr>
              <w:t>.</w:t>
            </w:r>
          </w:p>
        </w:tc>
      </w:tr>
    </w:tbl>
    <w:p w:rsidR="003B1382" w:rsidP="005225BF" w:rsidRDefault="003B1382" w14:paraId="7737E211" w14:textId="77777777">
      <w:pPr>
        <w:spacing w:line="276" w:lineRule="auto"/>
        <w:jc w:val="both"/>
        <w:rPr>
          <w:szCs w:val="20"/>
        </w:rPr>
        <w:sectPr w:rsidR="003B1382" w:rsidSect="00E525AA">
          <w:headerReference w:type="default" r:id="rId43"/>
          <w:pgSz w:w="23808" w:h="16840" w:orient="landscape" w:code="8"/>
          <w:pgMar w:top="1140" w:right="1140" w:bottom="1140" w:left="1140" w:header="561" w:footer="374" w:gutter="0"/>
          <w:cols w:space="380" w:sep="1"/>
          <w:docGrid w:linePitch="360"/>
        </w:sectPr>
      </w:pPr>
    </w:p>
    <w:p w:rsidR="00453C63" w:rsidP="003E0AD2" w:rsidRDefault="003E0AD2" w14:paraId="35E88CE7" w14:textId="77777777">
      <w:pPr>
        <w:pStyle w:val="Heading1"/>
      </w:pPr>
      <w:bookmarkStart w:name="_Toc236755438" w:id="228"/>
      <w:r>
        <w:t xml:space="preserve">Environmental and Social Management </w:t>
      </w:r>
      <w:r w:rsidR="00024EB9">
        <w:t xml:space="preserve">and monitoring </w:t>
      </w:r>
      <w:r>
        <w:t>Plan</w:t>
      </w:r>
      <w:bookmarkEnd w:id="228"/>
    </w:p>
    <w:p w:rsidRPr="00D81BDA" w:rsidR="00B7419F" w:rsidP="0075360F" w:rsidRDefault="00DA454C" w14:paraId="357254F5" w14:textId="77777777">
      <w:pPr>
        <w:pStyle w:val="BodyText"/>
        <w:jc w:val="both"/>
        <w:rPr>
          <w:lang w:val="en-GB"/>
        </w:rPr>
      </w:pPr>
      <w:r w:rsidRPr="00C627D1">
        <w:t xml:space="preserve">No impacts were identified that could not be </w:t>
      </w:r>
      <w:proofErr w:type="spellStart"/>
      <w:r w:rsidRPr="00C627D1">
        <w:t>minimised</w:t>
      </w:r>
      <w:proofErr w:type="spellEnd"/>
      <w:r w:rsidRPr="00C627D1">
        <w:t xml:space="preserve"> to acceptable levels through the application of the proposed mitigation measures detailed in the impact assessment</w:t>
      </w:r>
      <w:r w:rsidRPr="00C627D1" w:rsidR="002D0A09">
        <w:t xml:space="preserve">. </w:t>
      </w:r>
      <w:r w:rsidRPr="00C627D1" w:rsidR="00B2628C">
        <w:t>Mitigation measures</w:t>
      </w:r>
      <w:r w:rsidR="00E75A3E">
        <w:t xml:space="preserve"> </w:t>
      </w:r>
      <w:r w:rsidR="001978E9">
        <w:t xml:space="preserve">identified in the ESIA will be set out </w:t>
      </w:r>
      <w:r w:rsidRPr="00C627D1" w:rsidR="00B2628C">
        <w:t>in an</w:t>
      </w:r>
      <w:r w:rsidR="00A01B81">
        <w:t xml:space="preserve"> Environmental and Social Ma</w:t>
      </w:r>
      <w:r w:rsidR="00B7419F">
        <w:t>nagement and Monitoring Plan</w:t>
      </w:r>
      <w:r w:rsidR="000B5470">
        <w:t xml:space="preserve"> (ESMMP)</w:t>
      </w:r>
      <w:r w:rsidR="005A18F6">
        <w:t xml:space="preserve">. The ESMMP will describe the measures to be implemented, </w:t>
      </w:r>
      <w:r w:rsidR="001A32FB">
        <w:t xml:space="preserve">helping ensure </w:t>
      </w:r>
      <w:r w:rsidR="00F65DB9">
        <w:t xml:space="preserve">that </w:t>
      </w:r>
      <w:r w:rsidRPr="005A55FA">
        <w:rPr>
          <w:lang w:val="en-GB"/>
        </w:rPr>
        <w:t>the Project is carried out in</w:t>
      </w:r>
      <w:r w:rsidR="00F65DB9">
        <w:rPr>
          <w:lang w:val="en-GB"/>
        </w:rPr>
        <w:t xml:space="preserve"> line</w:t>
      </w:r>
      <w:r w:rsidRPr="005A55FA">
        <w:rPr>
          <w:lang w:val="en-GB"/>
        </w:rPr>
        <w:t xml:space="preserve"> with the </w:t>
      </w:r>
      <w:r w:rsidR="00CE169D">
        <w:rPr>
          <w:lang w:val="en-GB"/>
        </w:rPr>
        <w:t>requirements and measures identified through the ESIA.</w:t>
      </w:r>
      <w:r w:rsidRPr="005A55FA">
        <w:rPr>
          <w:lang w:val="en-GB"/>
        </w:rPr>
        <w:t xml:space="preserve"> The ES</w:t>
      </w:r>
      <w:r w:rsidR="00DC6CDC">
        <w:rPr>
          <w:lang w:val="en-GB"/>
        </w:rPr>
        <w:t>M</w:t>
      </w:r>
      <w:r w:rsidRPr="005A55FA">
        <w:rPr>
          <w:lang w:val="en-GB"/>
        </w:rPr>
        <w:t>MP is to be considered a dynamic document that may be continuously revised as part of an on-going environmental management and improvement process.</w:t>
      </w:r>
    </w:p>
    <w:p w:rsidRPr="00C627D1" w:rsidR="00DA454C" w:rsidP="0075360F" w:rsidRDefault="00DA454C" w14:paraId="7E320913" w14:textId="77777777">
      <w:pPr>
        <w:pStyle w:val="BodyText"/>
        <w:jc w:val="both"/>
      </w:pPr>
      <w:r w:rsidRPr="00C627D1">
        <w:t>The objectives of the ESM</w:t>
      </w:r>
      <w:r w:rsidR="00C755B7">
        <w:t>M</w:t>
      </w:r>
      <w:r w:rsidRPr="00C627D1">
        <w:t>P are:</w:t>
      </w:r>
    </w:p>
    <w:p w:rsidRPr="00C627D1" w:rsidR="00DA454C" w:rsidP="0075360F" w:rsidRDefault="00DA454C" w14:paraId="60932871" w14:textId="77777777">
      <w:pPr>
        <w:pStyle w:val="Bullet"/>
        <w:jc w:val="both"/>
      </w:pPr>
      <w:r w:rsidRPr="00C627D1">
        <w:t xml:space="preserve">To provide the mechanism to ensure compliance with </w:t>
      </w:r>
      <w:r w:rsidRPr="00C627D1" w:rsidR="00AF1478">
        <w:t>Lithuanian</w:t>
      </w:r>
      <w:r w:rsidRPr="00C627D1">
        <w:t xml:space="preserve"> legislation, </w:t>
      </w:r>
      <w:r w:rsidRPr="00C627D1" w:rsidR="000B5470">
        <w:t xml:space="preserve">EU </w:t>
      </w:r>
      <w:r w:rsidRPr="00C627D1" w:rsidR="00972695">
        <w:t xml:space="preserve">directives, international conventions </w:t>
      </w:r>
      <w:r w:rsidR="00A3130F">
        <w:t xml:space="preserve">and </w:t>
      </w:r>
      <w:r w:rsidR="00310616">
        <w:t>standards</w:t>
      </w:r>
      <w:r w:rsidR="00A3130F">
        <w:t>,</w:t>
      </w:r>
      <w:r w:rsidRPr="00C627D1" w:rsidR="00310616">
        <w:t xml:space="preserve"> </w:t>
      </w:r>
      <w:r w:rsidRPr="00C627D1">
        <w:t>and</w:t>
      </w:r>
      <w:r w:rsidR="009D31FC">
        <w:t xml:space="preserve"> good international</w:t>
      </w:r>
      <w:r w:rsidRPr="00C627D1">
        <w:t xml:space="preserve"> industry practice;</w:t>
      </w:r>
    </w:p>
    <w:p w:rsidRPr="00C627D1" w:rsidR="00DA454C" w:rsidP="0075360F" w:rsidRDefault="00DA454C" w14:paraId="088371B6" w14:textId="77777777">
      <w:pPr>
        <w:pStyle w:val="Bullet"/>
        <w:jc w:val="both"/>
      </w:pPr>
      <w:r w:rsidRPr="00C627D1">
        <w:t xml:space="preserve">To ensure that all the mitigation measures and all the commitments made by </w:t>
      </w:r>
      <w:r w:rsidRPr="00C627D1" w:rsidR="00972695">
        <w:t>EE</w:t>
      </w:r>
      <w:r w:rsidRPr="00C627D1">
        <w:t xml:space="preserve"> identified in the ESIA report are </w:t>
      </w:r>
      <w:proofErr w:type="gramStart"/>
      <w:r w:rsidRPr="00C627D1">
        <w:t>taken into account</w:t>
      </w:r>
      <w:proofErr w:type="gramEnd"/>
      <w:r w:rsidRPr="00C627D1">
        <w:t xml:space="preserve"> during the </w:t>
      </w:r>
      <w:r w:rsidR="009D31FC">
        <w:t>P</w:t>
      </w:r>
      <w:r w:rsidRPr="00C627D1">
        <w:t xml:space="preserve">roject </w:t>
      </w:r>
      <w:r w:rsidRPr="00C627D1" w:rsidR="00972695">
        <w:t>construction</w:t>
      </w:r>
      <w:r w:rsidRPr="00C627D1">
        <w:t xml:space="preserve"> and operation phases;</w:t>
      </w:r>
    </w:p>
    <w:p w:rsidRPr="00C627D1" w:rsidR="00DA454C" w:rsidP="0075360F" w:rsidRDefault="00DA454C" w14:paraId="35AE13DB" w14:textId="77777777">
      <w:pPr>
        <w:pStyle w:val="Bullet"/>
        <w:jc w:val="both"/>
      </w:pPr>
      <w:r w:rsidRPr="00C627D1">
        <w:t>To provide a framework for mitigating impacts that may be unforeseen or unidentified;</w:t>
      </w:r>
    </w:p>
    <w:p w:rsidR="00024EB9" w:rsidP="0075360F" w:rsidRDefault="00DA454C" w14:paraId="723C8FFF" w14:textId="77777777">
      <w:pPr>
        <w:pStyle w:val="Bullet"/>
        <w:jc w:val="both"/>
      </w:pPr>
      <w:r w:rsidRPr="00C627D1">
        <w:t xml:space="preserve">To establish </w:t>
      </w:r>
      <w:proofErr w:type="gramStart"/>
      <w:r w:rsidRPr="00C627D1">
        <w:t xml:space="preserve">a </w:t>
      </w:r>
      <w:r w:rsidRPr="00C627D1" w:rsidR="00972695">
        <w:t>number of</w:t>
      </w:r>
      <w:proofErr w:type="gramEnd"/>
      <w:r w:rsidRPr="00C627D1" w:rsidR="00972695">
        <w:t xml:space="preserve"> </w:t>
      </w:r>
      <w:r w:rsidRPr="00C627D1">
        <w:t xml:space="preserve">monitoring </w:t>
      </w:r>
      <w:r w:rsidRPr="00C627D1" w:rsidR="00972695">
        <w:t>plans</w:t>
      </w:r>
      <w:r w:rsidRPr="00C627D1">
        <w:t xml:space="preserve"> so that the </w:t>
      </w:r>
      <w:r w:rsidRPr="00C627D1" w:rsidR="00972695">
        <w:t>Project can</w:t>
      </w:r>
      <w:r w:rsidRPr="00C627D1" w:rsidR="00D81BDA">
        <w:t xml:space="preserve"> track environmental and social conditions throughout construction and operation, verify the effectiveness of mitigation measures, and </w:t>
      </w:r>
      <w:r w:rsidR="0081522C">
        <w:t xml:space="preserve">identify </w:t>
      </w:r>
      <w:r w:rsidR="001E5F64">
        <w:t>whether additional measures or corrective actions are needed.</w:t>
      </w:r>
      <w:r w:rsidRPr="00C627D1" w:rsidR="00D81BDA">
        <w:t xml:space="preserve"> </w:t>
      </w:r>
    </w:p>
    <w:p w:rsidRPr="0054534D" w:rsidR="00024EB9" w:rsidP="00024EB9" w:rsidRDefault="008D69F0" w14:paraId="186D28DE" w14:textId="77777777">
      <w:pPr>
        <w:pStyle w:val="Heading2"/>
        <w:rPr>
          <w:rStyle w:val="Strong"/>
          <w:b w:val="0"/>
          <w:bCs w:val="0"/>
        </w:rPr>
      </w:pPr>
      <w:r>
        <w:rPr>
          <w:rStyle w:val="Strong"/>
          <w:b w:val="0"/>
          <w:bCs w:val="0"/>
        </w:rPr>
        <w:t xml:space="preserve"> </w:t>
      </w:r>
      <w:bookmarkStart w:name="_Toc236755439" w:id="229"/>
      <w:r w:rsidRPr="0054534D" w:rsidR="00024EB9">
        <w:rPr>
          <w:rStyle w:val="Strong"/>
          <w:b w:val="0"/>
          <w:bCs w:val="0"/>
        </w:rPr>
        <w:t>Environmental and Social Monitoring</w:t>
      </w:r>
      <w:bookmarkEnd w:id="229"/>
      <w:r w:rsidRPr="0054534D" w:rsidR="00024EB9">
        <w:rPr>
          <w:rStyle w:val="Strong"/>
          <w:b w:val="0"/>
          <w:bCs w:val="0"/>
        </w:rPr>
        <w:t xml:space="preserve"> </w:t>
      </w:r>
    </w:p>
    <w:p w:rsidR="00024EB9" w:rsidP="00024EB9" w:rsidRDefault="00024EB9" w14:paraId="2EC5909C" w14:textId="77777777">
      <w:pPr>
        <w:pStyle w:val="BodyText"/>
        <w:spacing w:line="276" w:lineRule="auto"/>
        <w:jc w:val="both"/>
      </w:pPr>
      <w:r>
        <w:t>Monitoring focuses on environmental and social components that may be affected by the Project or that require regulatory oversight.</w:t>
      </w:r>
    </w:p>
    <w:p w:rsidR="00024EB9" w:rsidP="00024EB9" w:rsidRDefault="482ED28B" w14:paraId="6C4980D8" w14:textId="21D0F9F2">
      <w:pPr>
        <w:pStyle w:val="BodyText"/>
        <w:spacing w:line="276" w:lineRule="auto"/>
        <w:jc w:val="both"/>
      </w:pPr>
      <w:r>
        <w:t xml:space="preserve">Twice per year efficiency trails and two </w:t>
      </w:r>
      <w:proofErr w:type="gramStart"/>
      <w:r>
        <w:t>scavengers</w:t>
      </w:r>
      <w:proofErr w:type="gramEnd"/>
      <w:r>
        <w:t xml:space="preserve"> activity trails. </w:t>
      </w:r>
      <w:r w:rsidR="07311388">
        <w:t xml:space="preserve">Environmental monitoring </w:t>
      </w:r>
      <w:r w:rsidR="0F55EEBE">
        <w:t>will cover</w:t>
      </w:r>
      <w:r w:rsidR="07311388">
        <w:t xml:space="preserve"> noise, biodiversity, protected areas, water management, waste handling and other physical parameters. Noise monitoring verifies compliance with the Lithuanian hygiene standard HN 33:2026 and includes daytime measurements during construction and 24</w:t>
      </w:r>
      <w:r w:rsidRPr="2DC30B3A" w:rsidR="07311388">
        <w:rPr>
          <w:rFonts w:ascii="Cambria Math" w:hAnsi="Cambria Math" w:cs="Cambria Math"/>
        </w:rPr>
        <w:t>￼</w:t>
      </w:r>
      <w:r w:rsidR="07311388">
        <w:t xml:space="preserve">hour campaigns during operation, with meteorological data to ensure valid readings. Biodiversity monitoring is extensive and includes birds, bats, terrestrial fauna, flora and vegetation. Bird and bat monitoring follows national permitting requirements and international biodiversity conventions, with </w:t>
      </w:r>
      <w:proofErr w:type="gramStart"/>
      <w:r w:rsidR="07311388">
        <w:t>12</w:t>
      </w:r>
      <w:r w:rsidR="003F0288">
        <w:rPr>
          <w:rFonts w:ascii="Cambria Math" w:hAnsi="Cambria Math" w:cs="Cambria Math"/>
        </w:rPr>
        <w:t xml:space="preserve"> </w:t>
      </w:r>
      <w:r w:rsidR="07311388">
        <w:t>month</w:t>
      </w:r>
      <w:proofErr w:type="gramEnd"/>
      <w:r w:rsidR="07311388">
        <w:t xml:space="preserve"> pre</w:t>
      </w:r>
      <w:r w:rsidR="003F0288">
        <w:rPr>
          <w:rFonts w:ascii="Cambria Math" w:hAnsi="Cambria Math" w:cs="Cambria Math"/>
        </w:rPr>
        <w:t>-</w:t>
      </w:r>
      <w:r w:rsidR="07311388">
        <w:t>construction surveys</w:t>
      </w:r>
      <w:r w:rsidR="5D57777E">
        <w:t>.</w:t>
      </w:r>
      <w:r w:rsidRPr="2DC30B3A" w:rsidR="5706A48E">
        <w:t xml:space="preserve"> Monitoring will occur continuously during the construction phase.</w:t>
      </w:r>
      <w:r w:rsidR="5D57777E">
        <w:t xml:space="preserve"> </w:t>
      </w:r>
      <w:r w:rsidRPr="2DC30B3A" w:rsidR="4E4CA90E">
        <w:t>Carcass searches will be conducted every 5 days from March through October</w:t>
      </w:r>
      <w:r w:rsidRPr="2DC30B3A" w:rsidR="3C494BE6">
        <w:t xml:space="preserve"> for the first 3 years after construction</w:t>
      </w:r>
      <w:r w:rsidRPr="2DC30B3A" w:rsidR="4E4CA90E">
        <w:t xml:space="preserve">. Additionally, searcher efficiency trials and scavenger removal trials will be conducted twice </w:t>
      </w:r>
      <w:r w:rsidRPr="2DC30B3A" w:rsidR="63D607E8">
        <w:t>a</w:t>
      </w:r>
      <w:r w:rsidRPr="2DC30B3A" w:rsidR="0006DDD8">
        <w:t xml:space="preserve"> </w:t>
      </w:r>
      <w:r w:rsidRPr="2DC30B3A" w:rsidR="4E4CA90E">
        <w:t>year.</w:t>
      </w:r>
      <w:r w:rsidRPr="2DC30B3A" w:rsidR="2567EDD3">
        <w:t xml:space="preserve"> </w:t>
      </w:r>
      <w:r w:rsidRPr="2DC30B3A" w:rsidR="73B589E6">
        <w:t xml:space="preserve"> </w:t>
      </w:r>
      <w:r w:rsidRPr="2DC30B3A" w:rsidR="7F9BBD6E">
        <w:t>F</w:t>
      </w:r>
      <w:r w:rsidRPr="2DC30B3A" w:rsidR="73B589E6">
        <w:t xml:space="preserve">ollowed by repeated monitoring cycles every five years. </w:t>
      </w:r>
      <w:r w:rsidRPr="2DC30B3A" w:rsidR="51BC6782">
        <w:t xml:space="preserve"> </w:t>
      </w:r>
      <w:r w:rsidRPr="2DC30B3A" w:rsidR="73B589E6">
        <w:t>More detailed information on monitoring and management is availab</w:t>
      </w:r>
      <w:r w:rsidRPr="2DC30B3A" w:rsidR="69128819">
        <w:t>l</w:t>
      </w:r>
      <w:r w:rsidRPr="2DC30B3A" w:rsidR="73B589E6">
        <w:t>e in the Biodiversity Monitoring and Management Pla</w:t>
      </w:r>
      <w:r w:rsidRPr="2DC30B3A" w:rsidR="38CEFF9F">
        <w:t xml:space="preserve">n. </w:t>
      </w:r>
      <w:r w:rsidR="07311388">
        <w:t xml:space="preserve"> Terrestrial fauna surveys focus on species presence, abundance, habitat use, and seasonal activity, while flora monitoring assesses structural and floristic characteristics, rare and invasive species, and the success of any revegetation or transplanting works. Monitoring locations are aligned with the ongoing </w:t>
      </w:r>
      <w:proofErr w:type="spellStart"/>
      <w:r w:rsidR="07311388">
        <w:t>ante</w:t>
      </w:r>
      <w:r w:rsidRPr="2DC30B3A" w:rsidR="07311388">
        <w:rPr>
          <w:rFonts w:ascii="Cambria Math" w:hAnsi="Cambria Math" w:cs="Cambria Math"/>
        </w:rPr>
        <w:t>￼</w:t>
      </w:r>
      <w:r w:rsidR="07311388">
        <w:t>operam</w:t>
      </w:r>
      <w:proofErr w:type="spellEnd"/>
      <w:r w:rsidR="07311388">
        <w:t xml:space="preserve"> surveys to ensure comparable datasets.</w:t>
      </w:r>
      <w:r w:rsidR="43D8E175">
        <w:t xml:space="preserve"> </w:t>
      </w:r>
    </w:p>
    <w:p w:rsidR="47AC6349" w:rsidP="2DC30B3A" w:rsidRDefault="47AC6349" w14:paraId="5AE0C5F2" w14:textId="77777777">
      <w:pPr>
        <w:pStyle w:val="BodyText"/>
        <w:spacing w:line="276" w:lineRule="auto"/>
        <w:jc w:val="both"/>
      </w:pPr>
      <w:r>
        <w:t>Annual</w:t>
      </w:r>
      <w:r w:rsidR="760FECCF">
        <w:t xml:space="preserve"> monitoring results will be delivered to the Lithuanian </w:t>
      </w:r>
      <w:r w:rsidR="4A6144E9">
        <w:t>authorities</w:t>
      </w:r>
      <w:r w:rsidR="760FECCF">
        <w:t xml:space="preserve"> and the project developer. </w:t>
      </w:r>
      <w:r w:rsidR="40125C41">
        <w:t xml:space="preserve">Lithuanian environmental protection agency will monitor </w:t>
      </w:r>
      <w:r w:rsidRPr="2DC30B3A" w:rsidR="40125C41">
        <w:t>compliance</w:t>
      </w:r>
      <w:r w:rsidR="40125C41">
        <w:t xml:space="preserve"> with the </w:t>
      </w:r>
      <w:proofErr w:type="spellStart"/>
      <w:r w:rsidR="40125C41">
        <w:t>treasholds</w:t>
      </w:r>
      <w:proofErr w:type="spellEnd"/>
      <w:r w:rsidR="40125C41">
        <w:t>. Monitoring reports will be publicly available.</w:t>
      </w:r>
    </w:p>
    <w:p w:rsidR="00024EB9" w:rsidP="00024EB9" w:rsidRDefault="00024EB9" w14:paraId="7C16A8E8" w14:textId="77777777">
      <w:pPr>
        <w:pStyle w:val="BodyText"/>
        <w:spacing w:line="276" w:lineRule="auto"/>
        <w:jc w:val="both"/>
      </w:pPr>
      <w:r>
        <w:t>Social monitoring focuses on community wellbeing, safety</w:t>
      </w:r>
      <w:r w:rsidR="00B46DCA">
        <w:t>,</w:t>
      </w:r>
      <w:r>
        <w:t xml:space="preserve"> and access. It includes tracking traffic conditions and road safety along transport routes, verifying that construction activities do not restrict access to agricultural land or public services, and monitoring community health and safety concerns. The Project’s </w:t>
      </w:r>
      <w:r w:rsidR="00AA78E1">
        <w:t>G</w:t>
      </w:r>
      <w:r>
        <w:t xml:space="preserve">rievance </w:t>
      </w:r>
      <w:r w:rsidR="00AA78E1">
        <w:t>M</w:t>
      </w:r>
      <w:r>
        <w:t>echanism is also monitored to ensure that concerns raised by residents are recorded, addressed and resolved transparently and promptly.</w:t>
      </w:r>
    </w:p>
    <w:p w:rsidRPr="00EB48BB" w:rsidR="00024EB9" w:rsidP="00024EB9" w:rsidRDefault="00024EB9" w14:paraId="0C5ABDE0" w14:textId="77777777">
      <w:pPr>
        <w:pStyle w:val="BodyText"/>
        <w:spacing w:line="276" w:lineRule="auto"/>
        <w:jc w:val="both"/>
      </w:pPr>
      <w:r>
        <w:t xml:space="preserve">All monitoring results </w:t>
      </w:r>
      <w:r w:rsidR="00D81BDA">
        <w:t>will be</w:t>
      </w:r>
      <w:r>
        <w:t xml:space="preserve"> compiled into technical reports that describe objectives, methods, monitoring locations, timing, measured parameters, results</w:t>
      </w:r>
      <w:r w:rsidR="00AA78E1">
        <w:t>,</w:t>
      </w:r>
      <w:r>
        <w:t xml:space="preserve"> and any required corrective actions. Reporting occurs at the end of each monitoring campaign during construction and annually during operation.</w:t>
      </w:r>
    </w:p>
    <w:p w:rsidRPr="0054534D" w:rsidR="00024EB9" w:rsidP="00024EB9" w:rsidRDefault="00024EB9" w14:paraId="1032FBF1" w14:textId="77777777">
      <w:pPr>
        <w:pStyle w:val="Heading2"/>
        <w:rPr>
          <w:rStyle w:val="Strong"/>
          <w:b w:val="0"/>
          <w:bCs w:val="0"/>
        </w:rPr>
      </w:pPr>
      <w:r w:rsidRPr="00963D3F">
        <w:rPr>
          <w:rStyle w:val="Strong"/>
          <w:b w:val="0"/>
          <w:bCs w:val="0"/>
        </w:rPr>
        <w:t xml:space="preserve"> </w:t>
      </w:r>
      <w:bookmarkStart w:name="_Toc236755440" w:id="230"/>
      <w:r w:rsidRPr="0054534D">
        <w:rPr>
          <w:rStyle w:val="Strong"/>
          <w:b w:val="0"/>
          <w:bCs w:val="0"/>
        </w:rPr>
        <w:t>Implementation, Monitoring</w:t>
      </w:r>
      <w:r w:rsidR="003D3C6D">
        <w:rPr>
          <w:rStyle w:val="Strong"/>
          <w:b w:val="0"/>
          <w:bCs w:val="0"/>
        </w:rPr>
        <w:t>,</w:t>
      </w:r>
      <w:r w:rsidRPr="0054534D">
        <w:rPr>
          <w:rStyle w:val="Strong"/>
          <w:b w:val="0"/>
          <w:bCs w:val="0"/>
        </w:rPr>
        <w:t xml:space="preserve"> and Auditing</w:t>
      </w:r>
      <w:bookmarkEnd w:id="230"/>
    </w:p>
    <w:p w:rsidR="00024EB9" w:rsidP="00024EB9" w:rsidRDefault="00D81BDA" w14:paraId="0EF7FD8F" w14:textId="77777777">
      <w:pPr>
        <w:pStyle w:val="BodyText"/>
        <w:spacing w:line="276" w:lineRule="auto"/>
        <w:jc w:val="both"/>
      </w:pPr>
      <w:r>
        <w:t xml:space="preserve">Contractors </w:t>
      </w:r>
      <w:r w:rsidR="00024EB9">
        <w:t>are responsible for applying mitigation measures, adhering to environmental and social requirements, maintaining records</w:t>
      </w:r>
      <w:r w:rsidR="00260D81">
        <w:t>,</w:t>
      </w:r>
      <w:r w:rsidR="00024EB9">
        <w:t xml:space="preserve"> and reporting performance. Their Environmental and Social Management Plans must align with the Project’s </w:t>
      </w:r>
      <w:r w:rsidR="007808CB">
        <w:t>Environmental and Social</w:t>
      </w:r>
      <w:r w:rsidR="00B13DED">
        <w:t xml:space="preserve"> Management System</w:t>
      </w:r>
      <w:r w:rsidR="008E0752">
        <w:t xml:space="preserve"> (ESMS)</w:t>
      </w:r>
      <w:r w:rsidR="00024EB9">
        <w:t xml:space="preserve"> and topic</w:t>
      </w:r>
      <w:r w:rsidR="00024EB9">
        <w:rPr>
          <w:rFonts w:ascii="Cambria Math" w:hAnsi="Cambria Math" w:cs="Cambria Math"/>
        </w:rPr>
        <w:t>‑</w:t>
      </w:r>
      <w:r w:rsidR="00024EB9">
        <w:t xml:space="preserve">specific management plans. </w:t>
      </w:r>
      <w:r w:rsidR="00B13DED">
        <w:t xml:space="preserve">EE will </w:t>
      </w:r>
      <w:r w:rsidR="00024EB9">
        <w:t>oversee ESMP</w:t>
      </w:r>
      <w:r w:rsidR="00C55655">
        <w:t xml:space="preserve"> contractor</w:t>
      </w:r>
      <w:r w:rsidR="00024EB9">
        <w:t xml:space="preserve"> implementation, ensure contractors comply with legal and lender requirements, manage documentation</w:t>
      </w:r>
      <w:r w:rsidR="009058EA">
        <w:t>,</w:t>
      </w:r>
      <w:r w:rsidR="00024EB9">
        <w:t xml:space="preserve"> and </w:t>
      </w:r>
      <w:r w:rsidR="00CF2540">
        <w:t>apply</w:t>
      </w:r>
      <w:r w:rsidR="00024EB9">
        <w:t xml:space="preserve"> corrective actions when non</w:t>
      </w:r>
      <w:r w:rsidR="00024EB9">
        <w:rPr>
          <w:rFonts w:ascii="Cambria Math" w:hAnsi="Cambria Math" w:cs="Cambria Math"/>
        </w:rPr>
        <w:t>‑</w:t>
      </w:r>
      <w:r w:rsidR="00024EB9">
        <w:t>compliance occurs.</w:t>
      </w:r>
    </w:p>
    <w:p w:rsidR="00024EB9" w:rsidP="00024EB9" w:rsidRDefault="00024EB9" w14:paraId="5AC7027B" w14:textId="77777777">
      <w:pPr>
        <w:pStyle w:val="BodyText"/>
        <w:spacing w:line="276" w:lineRule="auto"/>
        <w:jc w:val="both"/>
      </w:pPr>
      <w:r>
        <w:t>The ES</w:t>
      </w:r>
      <w:r w:rsidR="00DC6CDC">
        <w:t>M</w:t>
      </w:r>
      <w:r>
        <w:t>MP is supported by a suite of topic</w:t>
      </w:r>
      <w:r>
        <w:rPr>
          <w:rFonts w:ascii="Cambria Math" w:hAnsi="Cambria Math" w:cs="Cambria Math"/>
        </w:rPr>
        <w:t>‑</w:t>
      </w:r>
      <w:r>
        <w:t>specific management plans, including the Environmental Management Plan, Air Quality and Dust Management Plan, Water, Stormwater and Drainage Management Plan, Biodiversity Management Plan, Waste Management Plan, Traffic Management Plan, Occupational Health and Safety Plan, Emergency Preparedness and Response Plan, Cultural Heritage Chance</w:t>
      </w:r>
      <w:r>
        <w:rPr>
          <w:rFonts w:ascii="Cambria Math" w:hAnsi="Cambria Math" w:cs="Cambria Math"/>
        </w:rPr>
        <w:t>‑</w:t>
      </w:r>
      <w:r>
        <w:t>Find Procedure and the Stakeholder Engagement Plan. These plans define mitigation actions, performance criteria, monitoring indicators, reporting obligations and corrective action procedures.</w:t>
      </w:r>
    </w:p>
    <w:p w:rsidR="00B55A5F" w:rsidP="004D7007" w:rsidRDefault="00024EB9" w14:paraId="1FB716FB" w14:textId="77777777">
      <w:pPr>
        <w:pStyle w:val="BodyText"/>
        <w:spacing w:line="276" w:lineRule="auto"/>
        <w:jc w:val="both"/>
        <w:rPr>
          <w:rFonts w:cs="Times New Roman (Body CS)" w:asciiTheme="majorHAnsi" w:hAnsiTheme="majorHAnsi"/>
          <w:caps/>
          <w:color w:val="018219" w:themeColor="accent1"/>
          <w:spacing w:val="8"/>
          <w:sz w:val="28"/>
        </w:rPr>
      </w:pPr>
      <w:r>
        <w:t>Compliance is verified through internal and external audits, inspections and systematic review of monitoring results. Audits assess the implementation of mitigation measures, contractor performance, non</w:t>
      </w:r>
      <w:r>
        <w:rPr>
          <w:rFonts w:ascii="Cambria Math" w:hAnsi="Cambria Math" w:cs="Cambria Math"/>
        </w:rPr>
        <w:t>‑</w:t>
      </w:r>
      <w:r>
        <w:t>conformities and opportunities for improvement. The ESM</w:t>
      </w:r>
      <w:r w:rsidR="00D53CD6">
        <w:t>M</w:t>
      </w:r>
      <w:r>
        <w:t>P uses an adaptive management approach, meaning that mitigation measures are updated when monitoring results indicate emerging risks, unexpected impacts or changing project conditions. This ensures continuous improvement and long</w:t>
      </w:r>
      <w:r>
        <w:rPr>
          <w:rFonts w:ascii="Cambria Math" w:hAnsi="Cambria Math" w:cs="Cambria Math"/>
        </w:rPr>
        <w:t>‑</w:t>
      </w:r>
      <w:r>
        <w:t>term protection of environmental and social values throughout the Project</w:t>
      </w:r>
      <w:r>
        <w:rPr>
          <w:rFonts w:ascii="Verdana" w:hAnsi="Verdana" w:cs="Verdana"/>
        </w:rPr>
        <w:t>’</w:t>
      </w:r>
      <w:r>
        <w:t>s operation.</w:t>
      </w:r>
    </w:p>
    <w:p w:rsidRPr="002375FC" w:rsidR="004D7007" w:rsidP="00DC6CDC" w:rsidRDefault="004D7007" w14:paraId="4DF95D0C" w14:textId="77777777">
      <w:pPr>
        <w:pStyle w:val="Heading1"/>
      </w:pPr>
      <w:bookmarkStart w:name="_Toc236755441" w:id="231"/>
      <w:r>
        <w:t>Stakeholder Engagement Activities</w:t>
      </w:r>
      <w:bookmarkEnd w:id="231"/>
    </w:p>
    <w:p w:rsidRPr="007B406E" w:rsidR="00B55A5F" w:rsidP="0075360F" w:rsidRDefault="00B55A5F" w14:paraId="7273623C" w14:textId="77777777">
      <w:pPr>
        <w:spacing w:line="276" w:lineRule="auto"/>
        <w:jc w:val="both"/>
        <w:rPr>
          <w:szCs w:val="20"/>
        </w:rPr>
      </w:pPr>
      <w:r w:rsidRPr="007B406E">
        <w:rPr>
          <w:szCs w:val="20"/>
        </w:rPr>
        <w:t xml:space="preserve">Stakeholder engagement for the Project is a continuous process that ensures people who may be affected by the Project are informed, listened to, and able to </w:t>
      </w:r>
      <w:r w:rsidR="00601DB5">
        <w:rPr>
          <w:szCs w:val="20"/>
        </w:rPr>
        <w:t xml:space="preserve">provide input </w:t>
      </w:r>
      <w:r w:rsidR="00C83658">
        <w:rPr>
          <w:szCs w:val="20"/>
        </w:rPr>
        <w:t>while Project planning is still ongoing</w:t>
      </w:r>
      <w:r w:rsidRPr="007B406E">
        <w:rPr>
          <w:szCs w:val="20"/>
        </w:rPr>
        <w:t xml:space="preserve">. As stated in the </w:t>
      </w:r>
      <w:r w:rsidR="003329AB">
        <w:rPr>
          <w:szCs w:val="20"/>
        </w:rPr>
        <w:t>Project’s Stakeholder Engagement Plan</w:t>
      </w:r>
      <w:r w:rsidR="00306179">
        <w:rPr>
          <w:szCs w:val="20"/>
        </w:rPr>
        <w:t xml:space="preserve"> (SEP)</w:t>
      </w:r>
      <w:r w:rsidRPr="007B406E">
        <w:rPr>
          <w:szCs w:val="20"/>
        </w:rPr>
        <w:t>, engagement aims to provide “effective, timely, and meaningful engagement with stakeholders throughout the assessment process”</w:t>
      </w:r>
      <w:r w:rsidR="004D7007">
        <w:rPr>
          <w:szCs w:val="20"/>
        </w:rPr>
        <w:t>.</w:t>
      </w:r>
      <w:r w:rsidR="009718C5">
        <w:rPr>
          <w:szCs w:val="20"/>
        </w:rPr>
        <w:t xml:space="preserve"> In detail, The Project </w:t>
      </w:r>
      <w:proofErr w:type="gramStart"/>
      <w:r w:rsidR="009718C5">
        <w:rPr>
          <w:szCs w:val="20"/>
        </w:rPr>
        <w:t>engages with</w:t>
      </w:r>
      <w:proofErr w:type="gramEnd"/>
      <w:r w:rsidR="009718C5">
        <w:rPr>
          <w:szCs w:val="20"/>
        </w:rPr>
        <w:t xml:space="preserve"> stakeholders with the following objectives:</w:t>
      </w:r>
    </w:p>
    <w:p w:rsidRPr="00DC6CDC" w:rsidR="00B55A5F" w:rsidP="0075360F" w:rsidRDefault="009718C5" w14:paraId="4F8C7F92" w14:textId="77777777">
      <w:pPr>
        <w:pStyle w:val="Bullet"/>
        <w:jc w:val="both"/>
      </w:pPr>
      <w:r w:rsidRPr="00DC6CDC">
        <w:t>I</w:t>
      </w:r>
      <w:r w:rsidRPr="00DC6CDC" w:rsidR="00B55A5F">
        <w:t>dentifying all stakeholders who may be affected;</w:t>
      </w:r>
    </w:p>
    <w:p w:rsidRPr="00DC6CDC" w:rsidR="00B55A5F" w:rsidP="0075360F" w:rsidRDefault="009718C5" w14:paraId="5C06F3E8" w14:textId="77777777">
      <w:pPr>
        <w:pStyle w:val="Bullet"/>
        <w:jc w:val="both"/>
      </w:pPr>
      <w:r w:rsidRPr="00DC6CDC">
        <w:t>P</w:t>
      </w:r>
      <w:r w:rsidRPr="00DC6CDC" w:rsidR="00B55A5F">
        <w:t>roviding clear, transparent information to reduce uncertainty;</w:t>
      </w:r>
    </w:p>
    <w:p w:rsidRPr="00DC6CDC" w:rsidR="00B55A5F" w:rsidP="0075360F" w:rsidRDefault="009718C5" w14:paraId="11C7EC64" w14:textId="77777777">
      <w:pPr>
        <w:pStyle w:val="Bullet"/>
        <w:jc w:val="both"/>
      </w:pPr>
      <w:r w:rsidRPr="00DC6CDC">
        <w:t>B</w:t>
      </w:r>
      <w:r w:rsidRPr="00DC6CDC" w:rsidR="00B55A5F">
        <w:t>uilding constructive relationships and avoiding conflict;</w:t>
      </w:r>
    </w:p>
    <w:p w:rsidRPr="00DC6CDC" w:rsidR="00B55A5F" w:rsidP="0075360F" w:rsidRDefault="009718C5" w14:paraId="3DC47B64" w14:textId="77777777">
      <w:pPr>
        <w:pStyle w:val="Bullet"/>
        <w:jc w:val="both"/>
      </w:pPr>
      <w:r w:rsidRPr="00DC6CDC">
        <w:t>D</w:t>
      </w:r>
      <w:r w:rsidRPr="00DC6CDC" w:rsidR="00B55A5F">
        <w:t>ocumenting concerns and responding to them;</w:t>
      </w:r>
    </w:p>
    <w:p w:rsidRPr="00DC6CDC" w:rsidR="00B55A5F" w:rsidP="0075360F" w:rsidRDefault="009718C5" w14:paraId="35BE749C" w14:textId="77777777">
      <w:pPr>
        <w:pStyle w:val="Bullet"/>
        <w:jc w:val="both"/>
      </w:pPr>
      <w:r w:rsidRPr="00DC6CDC">
        <w:t>M</w:t>
      </w:r>
      <w:r w:rsidRPr="00DC6CDC" w:rsidR="00B55A5F">
        <w:t>anaging expectations realistically; and</w:t>
      </w:r>
    </w:p>
    <w:p w:rsidRPr="00DC6CDC" w:rsidR="00B55A5F" w:rsidP="0075360F" w:rsidRDefault="009718C5" w14:paraId="668C50DF" w14:textId="77777777">
      <w:pPr>
        <w:pStyle w:val="Bullet"/>
        <w:jc w:val="both"/>
      </w:pPr>
      <w:r w:rsidRPr="00DC6CDC">
        <w:t>M</w:t>
      </w:r>
      <w:r w:rsidRPr="00DC6CDC" w:rsidR="00B55A5F">
        <w:t>eeting Lithuanian legal requirements and international standards such as EBRD and IFC</w:t>
      </w:r>
      <w:r w:rsidRPr="00DC6CDC">
        <w:t>.</w:t>
      </w:r>
      <w:r w:rsidRPr="00DC6CDC" w:rsidR="00B55A5F">
        <w:t xml:space="preserve"> </w:t>
      </w:r>
    </w:p>
    <w:p w:rsidRPr="00DC6CDC" w:rsidR="00B55A5F" w:rsidP="0075360F" w:rsidRDefault="00B55A5F" w14:paraId="300770CD" w14:textId="77777777">
      <w:pPr>
        <w:pStyle w:val="BodyText"/>
        <w:jc w:val="both"/>
      </w:pPr>
      <w:r w:rsidRPr="00DC6CDC">
        <w:t xml:space="preserve">These objectives ensure that engagement is meaningful and </w:t>
      </w:r>
      <w:proofErr w:type="gramStart"/>
      <w:r w:rsidRPr="00DC6CDC">
        <w:t>supports</w:t>
      </w:r>
      <w:proofErr w:type="gramEnd"/>
      <w:r w:rsidRPr="00DC6CDC">
        <w:t xml:space="preserve"> both community wellbeing and responsible project development. </w:t>
      </w:r>
    </w:p>
    <w:p w:rsidRPr="00A108DB" w:rsidR="00B55A5F" w:rsidP="0075360F" w:rsidRDefault="00B55A5F" w14:paraId="287F30A1" w14:textId="77777777">
      <w:pPr>
        <w:pStyle w:val="Heading2"/>
        <w:jc w:val="both"/>
      </w:pPr>
      <w:bookmarkStart w:name="_Toc234537312" w:id="232"/>
      <w:bookmarkStart w:name="_Toc234537719" w:id="233"/>
      <w:bookmarkStart w:name="_Toc234537313" w:id="234"/>
      <w:bookmarkStart w:name="_Toc234537720" w:id="235"/>
      <w:bookmarkStart w:name="_Toc234537314" w:id="236"/>
      <w:bookmarkStart w:name="_Toc234537721" w:id="237"/>
      <w:bookmarkStart w:name="_Toc234537315" w:id="238"/>
      <w:bookmarkStart w:name="_Toc234537722" w:id="239"/>
      <w:bookmarkStart w:name="_Toc234537316" w:id="240"/>
      <w:bookmarkStart w:name="_Toc234537723" w:id="241"/>
      <w:bookmarkStart w:name="_Toc234537317" w:id="242"/>
      <w:bookmarkStart w:name="_Toc234537724" w:id="243"/>
      <w:bookmarkStart w:name="_Toc234537318" w:id="244"/>
      <w:bookmarkStart w:name="_Toc234537725" w:id="245"/>
      <w:bookmarkStart w:name="_Toc234537319" w:id="246"/>
      <w:bookmarkStart w:name="_Toc234537726" w:id="247"/>
      <w:bookmarkStart w:name="_Toc234537320" w:id="248"/>
      <w:bookmarkStart w:name="_Toc234537727" w:id="249"/>
      <w:bookmarkStart w:name="_Toc236755442" w:id="250"/>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A108DB">
        <w:rPr>
          <w:rStyle w:val="Strong"/>
          <w:b w:val="0"/>
          <w:bCs w:val="0"/>
        </w:rPr>
        <w:t>Activities Undertaken to Date</w:t>
      </w:r>
      <w:bookmarkEnd w:id="250"/>
      <w:r w:rsidRPr="00A108DB">
        <w:rPr>
          <w:rStyle w:val="Strong"/>
          <w:b w:val="0"/>
          <w:bCs w:val="0"/>
        </w:rPr>
        <w:t xml:space="preserve"> </w:t>
      </w:r>
    </w:p>
    <w:p w:rsidRPr="007B406E" w:rsidR="00B55A5F" w:rsidP="0075360F" w:rsidRDefault="00B55A5F" w14:paraId="32796742" w14:textId="77777777">
      <w:pPr>
        <w:pStyle w:val="BodyText"/>
        <w:jc w:val="both"/>
      </w:pPr>
      <w:r w:rsidRPr="007B406E">
        <w:t xml:space="preserve">To date, the Project has carried out early engagement activities to support both the ESIA and the national </w:t>
      </w:r>
      <w:r w:rsidR="009718C5">
        <w:t>permitting</w:t>
      </w:r>
      <w:r w:rsidRPr="007B406E" w:rsidR="009718C5">
        <w:t xml:space="preserve"> </w:t>
      </w:r>
      <w:r w:rsidRPr="007B406E">
        <w:t xml:space="preserve">process. During ESIA preparation, the team conducted: </w:t>
      </w:r>
    </w:p>
    <w:p w:rsidRPr="00DC6CDC" w:rsidR="00B55A5F" w:rsidP="0075360F" w:rsidRDefault="00B55A5F" w14:paraId="767B0F7D" w14:textId="77777777">
      <w:pPr>
        <w:pStyle w:val="Bullet"/>
        <w:jc w:val="both"/>
      </w:pPr>
      <w:r w:rsidRPr="00DC6CDC">
        <w:t xml:space="preserve">Site visits in April and May 2026, </w:t>
      </w:r>
      <w:proofErr w:type="gramStart"/>
      <w:r w:rsidRPr="00DC6CDC">
        <w:t>covering</w:t>
      </w:r>
      <w:proofErr w:type="gramEnd"/>
      <w:r w:rsidRPr="00DC6CDC">
        <w:t xml:space="preserve"> settlements, land plots, and access routes.</w:t>
      </w:r>
    </w:p>
    <w:p w:rsidRPr="00DC6CDC" w:rsidR="00B55A5F" w:rsidP="0075360F" w:rsidRDefault="00B55A5F" w14:paraId="6A0E174F" w14:textId="77777777">
      <w:pPr>
        <w:pStyle w:val="Bullet"/>
        <w:jc w:val="both"/>
      </w:pPr>
      <w:r w:rsidRPr="00DC6CDC">
        <w:t xml:space="preserve">Meetings with the </w:t>
      </w:r>
      <w:r w:rsidR="008815EE">
        <w:t>E</w:t>
      </w:r>
      <w:r w:rsidRPr="00DC6CDC">
        <w:t>ldership representatives and landowners to discuss land use, agricultural activities, and local priorities.</w:t>
      </w:r>
    </w:p>
    <w:p w:rsidRPr="00DC6CDC" w:rsidR="00B55A5F" w:rsidP="0075360F" w:rsidRDefault="00B55A5F" w14:paraId="39A116EE" w14:textId="77777777">
      <w:pPr>
        <w:pStyle w:val="Bullet"/>
        <w:jc w:val="both"/>
      </w:pPr>
      <w:r w:rsidRPr="00DC6CDC">
        <w:t>Technical coordination with authorities, including municipal departments, environmental institutions, and infrastructure operators, to clarify permitting requirements and data needs.</w:t>
      </w:r>
    </w:p>
    <w:p w:rsidRPr="007B406E" w:rsidR="00B55A5F" w:rsidP="0075360F" w:rsidRDefault="00B55A5F" w14:paraId="73F96B25" w14:textId="77777777">
      <w:pPr>
        <w:pStyle w:val="NormalWeb"/>
        <w:spacing w:line="276" w:lineRule="auto"/>
        <w:jc w:val="both"/>
        <w:rPr>
          <w:rFonts w:asciiTheme="minorHAnsi" w:hAnsiTheme="minorHAnsi" w:eastAsiaTheme="minorHAnsi" w:cstheme="minorBidi"/>
          <w:sz w:val="20"/>
          <w:szCs w:val="20"/>
        </w:rPr>
      </w:pPr>
      <w:r w:rsidRPr="007B406E">
        <w:rPr>
          <w:rFonts w:asciiTheme="minorHAnsi" w:hAnsiTheme="minorHAnsi" w:eastAsiaTheme="minorHAnsi" w:cstheme="minorBidi"/>
          <w:sz w:val="20"/>
          <w:szCs w:val="20"/>
        </w:rPr>
        <w:t>These discussions highlighted key community concerns such as land use, agricultural continuity, transport routes, and construction</w:t>
      </w:r>
      <w:r w:rsidRPr="007B406E">
        <w:rPr>
          <w:rFonts w:asciiTheme="minorHAnsi" w:hAnsiTheme="minorHAnsi" w:eastAsiaTheme="minorHAnsi" w:cstheme="minorBidi"/>
          <w:sz w:val="20"/>
          <w:szCs w:val="20"/>
        </w:rPr>
        <w:noBreakHyphen/>
      </w:r>
      <w:r w:rsidRPr="007B406E">
        <w:rPr>
          <w:rFonts w:asciiTheme="minorHAnsi" w:hAnsiTheme="minorHAnsi" w:eastAsiaTheme="minorHAnsi" w:cstheme="minorBidi"/>
          <w:sz w:val="20"/>
          <w:szCs w:val="20"/>
        </w:rPr>
        <w:t xml:space="preserve">related disturbance. Formal ESIA community consultations will take place during the public disclosure </w:t>
      </w:r>
      <w:r w:rsidR="00CD2D3D">
        <w:rPr>
          <w:rFonts w:asciiTheme="minorHAnsi" w:hAnsiTheme="minorHAnsi" w:eastAsiaTheme="minorHAnsi" w:cstheme="minorBidi"/>
          <w:sz w:val="20"/>
          <w:szCs w:val="20"/>
        </w:rPr>
        <w:t xml:space="preserve">meetings </w:t>
      </w:r>
      <w:r w:rsidRPr="007B406E">
        <w:rPr>
          <w:rFonts w:asciiTheme="minorHAnsi" w:hAnsiTheme="minorHAnsi" w:eastAsiaTheme="minorHAnsi" w:cstheme="minorBidi"/>
          <w:sz w:val="20"/>
          <w:szCs w:val="20"/>
        </w:rPr>
        <w:t>planned for August 2026.</w:t>
      </w:r>
    </w:p>
    <w:p w:rsidRPr="007B406E" w:rsidR="00B55A5F" w:rsidP="0075360F" w:rsidRDefault="00B55A5F" w14:paraId="42905D9B" w14:textId="77777777">
      <w:pPr>
        <w:pStyle w:val="BodyText"/>
        <w:jc w:val="both"/>
        <w:rPr>
          <w:lang w:val="en-GB"/>
        </w:rPr>
      </w:pPr>
      <w:r w:rsidRPr="007B406E">
        <w:t xml:space="preserve">In parallel, all legally required public hearings under the Lithuanian EIA process have already been completed. Between August 2025 and May 2026, nine </w:t>
      </w:r>
      <w:r w:rsidR="00747652">
        <w:t xml:space="preserve">(9) </w:t>
      </w:r>
      <w:r w:rsidRPr="007B406E">
        <w:t>public meetings were held with</w:t>
      </w:r>
      <w:r w:rsidRPr="007B406E">
        <w:rPr>
          <w:rFonts w:cstheme="minorHAnsi"/>
        </w:rPr>
        <w:t xml:space="preserve"> communities </w:t>
      </w:r>
      <w:r w:rsidRPr="007B406E">
        <w:rPr>
          <w:lang w:val="en-GB"/>
        </w:rPr>
        <w:t xml:space="preserve">and authorities in </w:t>
      </w:r>
      <w:proofErr w:type="spellStart"/>
      <w:r w:rsidRPr="007B406E">
        <w:rPr>
          <w:lang w:val="en-GB"/>
        </w:rPr>
        <w:t>Skuodas</w:t>
      </w:r>
      <w:proofErr w:type="spellEnd"/>
      <w:r w:rsidRPr="007B406E">
        <w:rPr>
          <w:lang w:val="en-GB"/>
        </w:rPr>
        <w:t xml:space="preserve">, </w:t>
      </w:r>
      <w:proofErr w:type="spellStart"/>
      <w:r w:rsidRPr="007B406E">
        <w:rPr>
          <w:lang w:val="en-GB"/>
        </w:rPr>
        <w:t>Kretinga</w:t>
      </w:r>
      <w:proofErr w:type="spellEnd"/>
      <w:r w:rsidRPr="007B406E">
        <w:rPr>
          <w:lang w:val="en-GB"/>
        </w:rPr>
        <w:t xml:space="preserve">, and </w:t>
      </w:r>
      <w:proofErr w:type="spellStart"/>
      <w:r w:rsidRPr="007B406E">
        <w:rPr>
          <w:lang w:val="en-GB"/>
        </w:rPr>
        <w:t>Klaipėda</w:t>
      </w:r>
      <w:proofErr w:type="spellEnd"/>
      <w:r w:rsidRPr="007B406E">
        <w:rPr>
          <w:lang w:val="en-GB"/>
        </w:rPr>
        <w:t xml:space="preserve"> Municipalities. These hearings covered all major project components</w:t>
      </w:r>
      <w:r w:rsidR="009718C5">
        <w:rPr>
          <w:lang w:val="en-GB"/>
        </w:rPr>
        <w:t xml:space="preserve"> </w:t>
      </w:r>
      <w:r w:rsidRPr="007B406E">
        <w:rPr>
          <w:lang w:val="en-GB"/>
        </w:rPr>
        <w:t xml:space="preserve">and provided early opportunities for stakeholders to ask questions and share feedback. </w:t>
      </w:r>
    </w:p>
    <w:p w:rsidRPr="007B406E" w:rsidR="00B55A5F" w:rsidP="0075360F" w:rsidRDefault="00B55A5F" w14:paraId="3763E431" w14:textId="77777777">
      <w:pPr>
        <w:pStyle w:val="BodyText"/>
        <w:jc w:val="both"/>
        <w:rPr>
          <w:lang w:val="en-GB"/>
        </w:rPr>
      </w:pPr>
      <w:r w:rsidRPr="007B406E">
        <w:rPr>
          <w:lang w:val="en-GB"/>
        </w:rPr>
        <w:t xml:space="preserve">Key outcomes from the hearings: </w:t>
      </w:r>
    </w:p>
    <w:p w:rsidRPr="007B406E" w:rsidR="00B55A5F" w:rsidP="0075360F" w:rsidRDefault="00B55A5F" w14:paraId="0E360053" w14:textId="77777777">
      <w:pPr>
        <w:pStyle w:val="Bullet"/>
        <w:jc w:val="both"/>
        <w:rPr>
          <w:lang w:val="en-GB"/>
        </w:rPr>
      </w:pPr>
      <w:r w:rsidRPr="007B406E">
        <w:rPr>
          <w:lang w:val="en-GB"/>
        </w:rPr>
        <w:t>Communities were informed about the technical design, locations, and expected impacts of each component.</w:t>
      </w:r>
    </w:p>
    <w:p w:rsidRPr="007B406E" w:rsidR="00B55A5F" w:rsidP="0075360F" w:rsidRDefault="00B55A5F" w14:paraId="48B71F6F" w14:textId="77777777">
      <w:pPr>
        <w:pStyle w:val="Bullet"/>
        <w:jc w:val="both"/>
        <w:rPr>
          <w:lang w:val="en-GB"/>
        </w:rPr>
      </w:pPr>
      <w:r w:rsidRPr="007B406E">
        <w:rPr>
          <w:lang w:val="en-GB"/>
        </w:rPr>
        <w:t xml:space="preserve">Municipal architects, </w:t>
      </w:r>
      <w:r w:rsidR="00747652">
        <w:rPr>
          <w:lang w:val="en-GB"/>
        </w:rPr>
        <w:t>E</w:t>
      </w:r>
      <w:r w:rsidRPr="007B406E">
        <w:rPr>
          <w:lang w:val="en-GB"/>
        </w:rPr>
        <w:t>ldership leaders, and landowners provided comments on siting, access, and land use.</w:t>
      </w:r>
    </w:p>
    <w:p w:rsidRPr="007B406E" w:rsidR="00B55A5F" w:rsidP="0075360F" w:rsidRDefault="00B55A5F" w14:paraId="343DB067" w14:textId="77777777">
      <w:pPr>
        <w:pStyle w:val="Bullet"/>
        <w:jc w:val="both"/>
        <w:rPr>
          <w:lang w:val="en-GB"/>
        </w:rPr>
      </w:pPr>
      <w:r w:rsidRPr="007B406E">
        <w:rPr>
          <w:lang w:val="en-GB"/>
        </w:rPr>
        <w:t>Participants raised questions about noise, visual impact, transport routes, safety, and agricultural disruption.</w:t>
      </w:r>
    </w:p>
    <w:p w:rsidRPr="007B406E" w:rsidR="00B55A5F" w:rsidP="0075360F" w:rsidRDefault="00B55A5F" w14:paraId="3DA53968" w14:textId="77777777">
      <w:pPr>
        <w:pStyle w:val="Bullet"/>
        <w:jc w:val="both"/>
        <w:rPr>
          <w:lang w:val="en-GB"/>
        </w:rPr>
      </w:pPr>
      <w:r w:rsidRPr="007B406E">
        <w:rPr>
          <w:lang w:val="en-GB"/>
        </w:rPr>
        <w:t xml:space="preserve">Feedback was documented and incorporated into </w:t>
      </w:r>
      <w:r w:rsidR="00747652">
        <w:rPr>
          <w:lang w:val="en-GB"/>
        </w:rPr>
        <w:t>P</w:t>
      </w:r>
      <w:r w:rsidRPr="007B406E">
        <w:rPr>
          <w:lang w:val="en-GB"/>
        </w:rPr>
        <w:t>roject design refinements where feasible.</w:t>
      </w:r>
    </w:p>
    <w:p w:rsidR="00B55A5F" w:rsidP="0075360F" w:rsidRDefault="00B55A5F" w14:paraId="06982A65" w14:textId="7E805722">
      <w:pPr>
        <w:pStyle w:val="BodyText"/>
        <w:jc w:val="both"/>
        <w:rPr>
          <w:lang w:val="en-GB"/>
        </w:rPr>
      </w:pPr>
      <w:r w:rsidRPr="007B406E">
        <w:rPr>
          <w:lang w:val="en-GB"/>
        </w:rPr>
        <w:t>The hearings fulfilled all legal requirements for public participation under Lithuanian EIA law.</w:t>
      </w:r>
    </w:p>
    <w:p w:rsidR="00D732D7" w:rsidP="0075360F" w:rsidRDefault="00D732D7" w14:paraId="1FB1AA28" w14:textId="1DACDB90">
      <w:pPr>
        <w:pStyle w:val="BodyText"/>
        <w:jc w:val="both"/>
        <w:rPr>
          <w:lang w:val="en-GB"/>
        </w:rPr>
      </w:pPr>
      <w:r>
        <w:rPr>
          <w:lang w:val="en-GB"/>
        </w:rPr>
        <w:t>Moreover, vul</w:t>
      </w:r>
      <w:r w:rsidRPr="002D0FD8">
        <w:rPr>
          <w:lang w:val="en-GB"/>
        </w:rPr>
        <w:t>nerable groups</w:t>
      </w:r>
      <w:r>
        <w:rPr>
          <w:lang w:val="en-GB"/>
        </w:rPr>
        <w:t xml:space="preserve"> were identified</w:t>
      </w:r>
      <w:r w:rsidRPr="002D0FD8">
        <w:rPr>
          <w:lang w:val="en-GB"/>
        </w:rPr>
        <w:t>, including elderly residents, persons with disabilities and low-income households</w:t>
      </w:r>
      <w:r>
        <w:rPr>
          <w:lang w:val="en-GB"/>
        </w:rPr>
        <w:t>. The Project</w:t>
      </w:r>
      <w:r w:rsidRPr="002D0FD8">
        <w:rPr>
          <w:lang w:val="en-GB"/>
        </w:rPr>
        <w:t xml:space="preserve"> commits to targeted engagement where needed, including small-group meetings or household visits where appropriate, as well as accessible information and grievance channels</w:t>
      </w:r>
      <w:r>
        <w:rPr>
          <w:lang w:val="en-GB"/>
        </w:rPr>
        <w:t xml:space="preserve"> (more information are available in Annex S – SEP).</w:t>
      </w:r>
    </w:p>
    <w:p w:rsidR="00FF6402" w:rsidP="0075360F" w:rsidRDefault="00FF6402" w14:paraId="30CDE748" w14:textId="50C41C9B">
      <w:pPr>
        <w:pStyle w:val="BodyText"/>
        <w:jc w:val="both"/>
        <w:rPr>
          <w:lang w:val="en-GB"/>
        </w:rPr>
      </w:pPr>
      <w:r>
        <w:rPr>
          <w:lang w:val="en-GB"/>
        </w:rPr>
        <w:t xml:space="preserve">The following table </w:t>
      </w:r>
      <w:proofErr w:type="spellStart"/>
      <w:r>
        <w:rPr>
          <w:lang w:val="en-GB"/>
        </w:rPr>
        <w:t>summaries</w:t>
      </w:r>
      <w:proofErr w:type="spellEnd"/>
      <w:r>
        <w:rPr>
          <w:lang w:val="en-GB"/>
        </w:rPr>
        <w:t xml:space="preserve"> the key concern raised from stakeholders during the consultation </w:t>
      </w:r>
      <w:r w:rsidR="002D0FD8">
        <w:rPr>
          <w:lang w:val="en-GB"/>
        </w:rPr>
        <w:t>with given responses.</w:t>
      </w:r>
    </w:p>
    <w:p w:rsidR="00196BAE" w:rsidP="00B41BE2" w:rsidRDefault="00196BAE" w14:paraId="66A6A1ED" w14:textId="42D4C94D">
      <w:pPr>
        <w:pStyle w:val="Caption"/>
      </w:pPr>
      <w:bookmarkStart w:name="_Toc236755452" w:id="251"/>
      <w:r>
        <w:t xml:space="preserve">Table </w:t>
      </w:r>
      <w:r>
        <w:fldChar w:fldCharType="begin"/>
      </w:r>
      <w:r>
        <w:instrText xml:space="preserve"> STYLEREF 1 \s </w:instrText>
      </w:r>
      <w:r>
        <w:fldChar w:fldCharType="separate"/>
      </w:r>
      <w:r>
        <w:rPr>
          <w:noProof/>
        </w:rPr>
        <w:t>10</w:t>
      </w:r>
      <w:r>
        <w:fldChar w:fldCharType="end"/>
      </w:r>
      <w:r>
        <w:noBreakHyphen/>
      </w:r>
      <w:r>
        <w:fldChar w:fldCharType="begin"/>
      </w:r>
      <w:r>
        <w:instrText xml:space="preserve"> SEQ Table \* ARABIC \s 1 </w:instrText>
      </w:r>
      <w:r>
        <w:fldChar w:fldCharType="separate"/>
      </w:r>
      <w:r>
        <w:rPr>
          <w:noProof/>
        </w:rPr>
        <w:t>1</w:t>
      </w:r>
      <w:r>
        <w:fldChar w:fldCharType="end"/>
      </w:r>
      <w:r>
        <w:t xml:space="preserve"> Summary of Stakeholders concern</w:t>
      </w:r>
      <w:r w:rsidR="00D732D7">
        <w:t>s</w:t>
      </w:r>
      <w:r>
        <w:t xml:space="preserve"> and Project responses</w:t>
      </w:r>
      <w:bookmarkEnd w:id="251"/>
    </w:p>
    <w:tbl>
      <w:tblPr>
        <w:tblStyle w:val="ERMTable1"/>
        <w:tblW w:w="0" w:type="auto"/>
        <w:tblLook w:val="04A0" w:firstRow="1" w:lastRow="0" w:firstColumn="1" w:lastColumn="0" w:noHBand="0" w:noVBand="1"/>
        <w:tblPrChange w:author="" w:id="462502733">
          <w:tblPr/>
        </w:tblPrChange>
      </w:tblPr>
      <w:tblGrid>
        <w:gridCol w:w="3625"/>
        <w:gridCol w:w="6008"/>
      </w:tblGrid>
      <w:tr w:rsidRPr="003E0C7B" w:rsidR="002D0FD8" w:rsidTr="41D437D5" w14:paraId="3343CA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3E0C7B" w:rsidR="002D0FD8" w:rsidP="002D0FD8" w:rsidRDefault="002D0FD8" w14:paraId="2776ACB0" w14:textId="77777777">
            <w:pPr>
              <w:pStyle w:val="BodyText"/>
              <w:jc w:val="both"/>
              <w:rPr>
                <w:bCs/>
                <w:lang w:val="en-GB"/>
              </w:rPr>
            </w:pPr>
            <w:r w:rsidRPr="003E0C7B">
              <w:rPr>
                <w:bCs/>
                <w:lang w:val="en-GB"/>
              </w:rPr>
              <w:t>Key concern raised during consultation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3E0C7B" w:rsidR="002D0FD8" w:rsidP="002D0FD8" w:rsidRDefault="002D0FD8" w14:paraId="0ECB95F0" w14:textId="77777777">
            <w:pPr>
              <w:pStyle w:val="BodyText"/>
              <w:jc w:val="both"/>
              <w:cnfStyle w:val="100000000000" w:firstRow="1" w:lastRow="0" w:firstColumn="0" w:lastColumn="0" w:oddVBand="0" w:evenVBand="0" w:oddHBand="0" w:evenHBand="0" w:firstRowFirstColumn="0" w:firstRowLastColumn="0" w:lastRowFirstColumn="0" w:lastRowLastColumn="0"/>
              <w:rPr>
                <w:bCs/>
                <w:lang w:val="en-GB"/>
              </w:rPr>
            </w:pPr>
            <w:r w:rsidRPr="003E0C7B">
              <w:rPr>
                <w:bCs/>
                <w:lang w:val="en-GB"/>
              </w:rPr>
              <w:t>How the Project responded / proposes to respond</w:t>
            </w:r>
          </w:p>
        </w:tc>
      </w:tr>
      <w:tr w:rsidRPr="002D0FD8" w:rsidR="002D0FD8" w:rsidTr="41D437D5" w14:paraId="675D62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2D0FD8" w:rsidR="002D0FD8" w:rsidP="002D0FD8" w:rsidRDefault="002D0FD8" w14:paraId="4AB54CC2" w14:textId="77777777">
            <w:pPr>
              <w:pStyle w:val="BodyText"/>
              <w:jc w:val="both"/>
              <w:rPr>
                <w:lang w:val="en-GB"/>
              </w:rPr>
            </w:pPr>
            <w:r w:rsidRPr="002D0FD8">
              <w:rPr>
                <w:lang w:val="en-GB"/>
              </w:rPr>
              <w:t>Transport access and connectivity, including limited public transport and access to services/employment.</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2D0FD8" w:rsidR="002D0FD8" w:rsidP="002D0FD8" w:rsidRDefault="00196BAE" w14:paraId="284E8552" w14:textId="3EF30099">
            <w:pPr>
              <w:pStyle w:val="BodyText"/>
              <w:jc w:val="both"/>
              <w:cnfStyle w:val="000000100000" w:firstRow="0" w:lastRow="0" w:firstColumn="0" w:lastColumn="0" w:oddVBand="0" w:evenVBand="0" w:oddHBand="1" w:evenHBand="0" w:firstRowFirstColumn="0" w:firstRowLastColumn="0" w:lastRowFirstColumn="0" w:lastRowLastColumn="0"/>
              <w:rPr>
                <w:lang w:val="en-GB"/>
              </w:rPr>
            </w:pPr>
            <w:r>
              <w:rPr>
                <w:lang w:val="en-GB"/>
              </w:rPr>
              <w:t>T</w:t>
            </w:r>
            <w:r w:rsidRPr="002D0FD8" w:rsidR="002D0FD8">
              <w:rPr>
                <w:lang w:val="en-GB"/>
              </w:rPr>
              <w:t xml:space="preserve">ransport and infrastructure </w:t>
            </w:r>
            <w:r>
              <w:rPr>
                <w:lang w:val="en-GB"/>
              </w:rPr>
              <w:t xml:space="preserve">are identified in the </w:t>
            </w:r>
            <w:proofErr w:type="spellStart"/>
            <w:r w:rsidR="00BC635E">
              <w:rPr>
                <w:lang w:val="en-GB"/>
              </w:rPr>
              <w:t>SEP</w:t>
            </w:r>
            <w:r w:rsidRPr="002D0FD8" w:rsidR="002D0FD8">
              <w:rPr>
                <w:lang w:val="en-GB"/>
              </w:rPr>
              <w:t>as</w:t>
            </w:r>
            <w:proofErr w:type="spellEnd"/>
            <w:r w:rsidRPr="002D0FD8" w:rsidR="002D0FD8">
              <w:rPr>
                <w:lang w:val="en-GB"/>
              </w:rPr>
              <w:t xml:space="preserve"> a </w:t>
            </w:r>
            <w:proofErr w:type="gramStart"/>
            <w:r>
              <w:rPr>
                <w:lang w:val="en-GB"/>
              </w:rPr>
              <w:t xml:space="preserve">priority </w:t>
            </w:r>
            <w:r w:rsidRPr="002D0FD8" w:rsidR="002D0FD8">
              <w:rPr>
                <w:lang w:val="en-GB"/>
              </w:rPr>
              <w:t xml:space="preserve"> and</w:t>
            </w:r>
            <w:proofErr w:type="gramEnd"/>
            <w:r w:rsidRPr="002D0FD8" w:rsidR="002D0FD8">
              <w:rPr>
                <w:lang w:val="en-GB"/>
              </w:rPr>
              <w:t xml:space="preserve"> commits to stakeholder communication on traffic disruptions, construction logistics and major activities during construction. Engagement with authorities and affected communities is planned, including updates on construction schedule and traffic-related disturbances where relevant</w:t>
            </w:r>
            <w:r>
              <w:rPr>
                <w:lang w:val="en-GB"/>
              </w:rPr>
              <w:t xml:space="preserve"> (more information are available in Annex S – SEP)</w:t>
            </w:r>
          </w:p>
        </w:tc>
      </w:tr>
      <w:tr w:rsidRPr="002D0FD8" w:rsidR="002D0FD8" w:rsidTr="41D437D5" w14:paraId="62C88911"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2D0FD8" w:rsidR="002D0FD8" w:rsidP="002D0FD8" w:rsidRDefault="002D0FD8" w14:paraId="048FD5D9" w14:textId="77777777">
            <w:pPr>
              <w:pStyle w:val="BodyText"/>
              <w:jc w:val="both"/>
              <w:rPr>
                <w:lang w:val="en-GB"/>
              </w:rPr>
            </w:pPr>
            <w:r w:rsidRPr="002D0FD8">
              <w:rPr>
                <w:lang w:val="en-GB"/>
              </w:rPr>
              <w:t>Employment opportunities, including lack of local jobs and reliance on seasonal/agricultural work.</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2D0FD8" w:rsidR="002D0FD8" w:rsidP="002D0FD8" w:rsidRDefault="002D0FD8" w14:paraId="1D0BA513" w14:textId="23AE479B">
            <w:pPr>
              <w:pStyle w:val="BodyText"/>
              <w:jc w:val="both"/>
              <w:cnfStyle w:val="000000000000" w:firstRow="0" w:lastRow="0" w:firstColumn="0" w:lastColumn="0" w:oddVBand="0" w:evenVBand="0" w:oddHBand="0" w:evenHBand="0" w:firstRowFirstColumn="0" w:firstRowLastColumn="0" w:lastRowFirstColumn="0" w:lastRowLastColumn="0"/>
              <w:rPr>
                <w:lang w:val="en-GB"/>
              </w:rPr>
            </w:pPr>
            <w:r w:rsidRPr="002D0FD8">
              <w:rPr>
                <w:lang w:val="en-GB"/>
              </w:rPr>
              <w:t>The Project recognises local economic opportunities as a stakeholder interest and includes communication tools</w:t>
            </w:r>
            <w:r w:rsidR="00B41BE2">
              <w:rPr>
                <w:lang w:val="en-GB"/>
              </w:rPr>
              <w:t xml:space="preserve"> </w:t>
            </w:r>
            <w:r w:rsidR="00636338">
              <w:rPr>
                <w:lang w:val="en-GB"/>
              </w:rPr>
              <w:t>to communicate</w:t>
            </w:r>
            <w:r w:rsidRPr="002D0FD8">
              <w:rPr>
                <w:lang w:val="en-GB"/>
              </w:rPr>
              <w:t xml:space="preserve"> recruitment opportunities where applicable</w:t>
            </w:r>
            <w:r w:rsidR="00636338">
              <w:rPr>
                <w:lang w:val="en-GB"/>
              </w:rPr>
              <w:t xml:space="preserve"> and</w:t>
            </w:r>
            <w:r w:rsidR="00295DDF">
              <w:rPr>
                <w:lang w:val="en-GB"/>
              </w:rPr>
              <w:t xml:space="preserve"> commi</w:t>
            </w:r>
            <w:r w:rsidR="00636338">
              <w:rPr>
                <w:lang w:val="en-GB"/>
              </w:rPr>
              <w:t>ts</w:t>
            </w:r>
            <w:r w:rsidRPr="002D0FD8">
              <w:rPr>
                <w:lang w:val="en-GB"/>
              </w:rPr>
              <w:t xml:space="preserve"> </w:t>
            </w:r>
            <w:proofErr w:type="gramStart"/>
            <w:r w:rsidRPr="002D0FD8">
              <w:rPr>
                <w:lang w:val="en-GB"/>
              </w:rPr>
              <w:t>to</w:t>
            </w:r>
            <w:r w:rsidR="00636338">
              <w:rPr>
                <w:lang w:val="en-GB"/>
              </w:rPr>
              <w:t xml:space="preserve"> </w:t>
            </w:r>
            <w:r w:rsidRPr="002D0FD8">
              <w:rPr>
                <w:lang w:val="en-GB"/>
              </w:rPr>
              <w:t xml:space="preserve"> </w:t>
            </w:r>
            <w:r w:rsidR="009D3046">
              <w:rPr>
                <w:lang w:val="en-GB"/>
              </w:rPr>
              <w:t>a</w:t>
            </w:r>
            <w:proofErr w:type="gramEnd"/>
            <w:r w:rsidRPr="002D0FD8">
              <w:rPr>
                <w:lang w:val="en-GB"/>
              </w:rPr>
              <w:t xml:space="preserve"> continued engagement on Project opportunities </w:t>
            </w:r>
            <w:r w:rsidR="00295DDF">
              <w:rPr>
                <w:lang w:val="en-GB"/>
              </w:rPr>
              <w:t>(more information are available in Annex S – SEP)</w:t>
            </w:r>
            <w:r w:rsidR="00DF2549">
              <w:rPr>
                <w:lang w:val="en-GB"/>
              </w:rPr>
              <w:t>.</w:t>
            </w:r>
          </w:p>
        </w:tc>
      </w:tr>
      <w:tr w:rsidRPr="002D0FD8" w:rsidR="002D0FD8" w:rsidTr="41D437D5" w14:paraId="4B7F56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2D0FD8" w:rsidR="002D0FD8" w:rsidP="002D0FD8" w:rsidRDefault="002D0FD8" w14:paraId="423F2FBC" w14:textId="77777777">
            <w:pPr>
              <w:pStyle w:val="BodyText"/>
              <w:jc w:val="both"/>
              <w:rPr>
                <w:lang w:val="en-GB"/>
              </w:rPr>
            </w:pPr>
            <w:r w:rsidRPr="002D0FD8">
              <w:rPr>
                <w:lang w:val="en-GB"/>
              </w:rPr>
              <w:t>Health access, particularly limited local healthcare services and the need to travel to larger towns.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2D0FD8" w:rsidR="002D0FD8" w:rsidP="002D0FD8" w:rsidRDefault="00295DDF" w14:paraId="0D1721FB" w14:textId="250E511A">
            <w:pPr>
              <w:pStyle w:val="BodyText"/>
              <w:jc w:val="both"/>
              <w:cnfStyle w:val="000000100000" w:firstRow="0" w:lastRow="0" w:firstColumn="0" w:lastColumn="0" w:oddVBand="0" w:evenVBand="0" w:oddHBand="1" w:evenHBand="0" w:firstRowFirstColumn="0" w:firstRowLastColumn="0" w:lastRowFirstColumn="0" w:lastRowLastColumn="0"/>
              <w:rPr>
                <w:lang w:val="en-GB"/>
              </w:rPr>
            </w:pPr>
            <w:r w:rsidRPr="41D437D5" w:rsidR="00295DDF">
              <w:rPr>
                <w:lang w:val="en-GB"/>
              </w:rPr>
              <w:t>H</w:t>
            </w:r>
            <w:r w:rsidRPr="41D437D5" w:rsidR="002D0FD8">
              <w:rPr>
                <w:lang w:val="en-GB"/>
              </w:rPr>
              <w:t xml:space="preserve">ealth access </w:t>
            </w:r>
            <w:r w:rsidRPr="41D437D5" w:rsidR="00295DDF">
              <w:rPr>
                <w:lang w:val="en-GB"/>
              </w:rPr>
              <w:t>is</w:t>
            </w:r>
            <w:r w:rsidRPr="41D437D5" w:rsidR="002D0FD8">
              <w:rPr>
                <w:lang w:val="en-GB"/>
              </w:rPr>
              <w:t xml:space="preserve"> part of the broader social sensitivity context </w:t>
            </w:r>
            <w:r w:rsidRPr="41D437D5" w:rsidR="00295DDF">
              <w:rPr>
                <w:lang w:val="en-GB"/>
              </w:rPr>
              <w:t xml:space="preserve">in the </w:t>
            </w:r>
            <w:r w:rsidRPr="41D437D5" w:rsidR="009D3046">
              <w:rPr>
                <w:lang w:val="en-GB"/>
              </w:rPr>
              <w:t>area</w:t>
            </w:r>
            <w:r w:rsidRPr="41D437D5" w:rsidR="009D3046">
              <w:rPr>
                <w:lang w:val="en-GB"/>
              </w:rPr>
              <w:t>.</w:t>
            </w:r>
            <w:r w:rsidRPr="41D437D5" w:rsidR="00272CC3">
              <w:rPr>
                <w:lang w:val="en-GB"/>
              </w:rPr>
              <w:t xml:space="preserve"> </w:t>
            </w:r>
            <w:r w:rsidRPr="41D437D5" w:rsidR="002D0FD8">
              <w:rPr>
                <w:lang w:val="en-GB"/>
              </w:rPr>
              <w:t>.</w:t>
            </w:r>
            <w:r w:rsidRPr="41D437D5" w:rsidR="00272CC3">
              <w:rPr>
                <w:lang w:val="en-GB"/>
              </w:rPr>
              <w:t xml:space="preserve"> D</w:t>
            </w:r>
            <w:r w:rsidRPr="41D437D5" w:rsidR="002D0FD8">
              <w:rPr>
                <w:lang w:val="en-GB"/>
              </w:rPr>
              <w:t xml:space="preserve">irect </w:t>
            </w:r>
            <w:r w:rsidRPr="41D437D5" w:rsidR="00272CC3">
              <w:rPr>
                <w:lang w:val="en-GB"/>
              </w:rPr>
              <w:t>H</w:t>
            </w:r>
            <w:r w:rsidRPr="41D437D5" w:rsidR="002D0FD8">
              <w:rPr>
                <w:lang w:val="en-GB"/>
              </w:rPr>
              <w:t xml:space="preserve">ealthcare service </w:t>
            </w:r>
            <w:r w:rsidRPr="41D437D5" w:rsidR="002D0FD8">
              <w:rPr>
                <w:lang w:val="en-GB"/>
              </w:rPr>
              <w:t>improvement</w:t>
            </w:r>
            <w:r w:rsidRPr="41D437D5" w:rsidR="002D0FD8">
              <w:rPr>
                <w:lang w:val="en-GB"/>
              </w:rPr>
              <w:t xml:space="preserve"> </w:t>
            </w:r>
            <w:r w:rsidRPr="41D437D5" w:rsidR="00272CC3">
              <w:rPr>
                <w:lang w:val="en-GB"/>
              </w:rPr>
              <w:t>are not considered a necessity in relation to the P</w:t>
            </w:r>
            <w:r w:rsidRPr="41D437D5" w:rsidR="00DF2549">
              <w:rPr>
                <w:lang w:val="en-GB"/>
              </w:rPr>
              <w:t xml:space="preserve">roject </w:t>
            </w:r>
            <w:r w:rsidRPr="41D437D5" w:rsidR="00272CC3">
              <w:rPr>
                <w:lang w:val="en-GB"/>
              </w:rPr>
              <w:t>and are not part of the Project</w:t>
            </w:r>
            <w:r w:rsidRPr="41D437D5" w:rsidR="00DF2549">
              <w:rPr>
                <w:lang w:val="en-GB"/>
              </w:rPr>
              <w:t>’s</w:t>
            </w:r>
            <w:r w:rsidRPr="41D437D5" w:rsidR="00272CC3">
              <w:rPr>
                <w:lang w:val="en-GB"/>
              </w:rPr>
              <w:t xml:space="preserve"> commitment</w:t>
            </w:r>
            <w:r w:rsidRPr="41D437D5" w:rsidR="00DF2549">
              <w:rPr>
                <w:lang w:val="en-GB"/>
              </w:rPr>
              <w:t>s</w:t>
            </w:r>
            <w:r w:rsidRPr="41D437D5" w:rsidR="009D3046">
              <w:rPr>
                <w:lang w:val="en-GB"/>
              </w:rPr>
              <w:t xml:space="preserve">, </w:t>
            </w:r>
            <w:r w:rsidRPr="41D437D5" w:rsidR="00F35AB8">
              <w:rPr>
                <w:lang w:val="en-GB"/>
              </w:rPr>
              <w:t xml:space="preserve">active </w:t>
            </w:r>
            <w:r w:rsidRPr="41D437D5" w:rsidR="009D3046">
              <w:rPr>
                <w:lang w:val="en-GB"/>
              </w:rPr>
              <w:t>consultation</w:t>
            </w:r>
            <w:r w:rsidRPr="41D437D5" w:rsidR="009D3046">
              <w:rPr>
                <w:lang w:val="en-GB"/>
              </w:rPr>
              <w:t xml:space="preserve"> is in place together with</w:t>
            </w:r>
            <w:r w:rsidRPr="41D437D5" w:rsidR="009D3046">
              <w:rPr>
                <w:lang w:val="en-GB"/>
              </w:rPr>
              <w:t xml:space="preserve"> a </w:t>
            </w:r>
            <w:r w:rsidRPr="41D437D5" w:rsidR="00F35AB8">
              <w:rPr>
                <w:lang w:val="en-GB"/>
              </w:rPr>
              <w:t>Grievance Mechanism</w:t>
            </w:r>
            <w:r w:rsidRPr="41D437D5" w:rsidR="009D3046">
              <w:rPr>
                <w:lang w:val="en-GB"/>
              </w:rPr>
              <w:t xml:space="preserve"> for Project-related concerns</w:t>
            </w:r>
            <w:r w:rsidRPr="41D437D5" w:rsidR="00A043FA">
              <w:rPr>
                <w:lang w:val="en-GB"/>
              </w:rPr>
              <w:t xml:space="preserve"> to address any health access and </w:t>
            </w:r>
            <w:r w:rsidRPr="41D437D5" w:rsidR="00A043FA">
              <w:rPr>
                <w:lang w:val="en-GB"/>
              </w:rPr>
              <w:t>preassure</w:t>
            </w:r>
            <w:r w:rsidRPr="41D437D5" w:rsidR="00A043FA">
              <w:rPr>
                <w:lang w:val="en-GB"/>
              </w:rPr>
              <w:t xml:space="preserve"> potential concerns</w:t>
            </w:r>
            <w:r w:rsidRPr="41D437D5" w:rsidR="00DF2549">
              <w:rPr>
                <w:lang w:val="en-GB"/>
              </w:rPr>
              <w:t xml:space="preserve"> (more information ar</w:t>
            </w:r>
            <w:r w:rsidRPr="41D437D5" w:rsidR="00FD13BF">
              <w:rPr>
                <w:lang w:val="en-GB"/>
              </w:rPr>
              <w:t xml:space="preserve">e </w:t>
            </w:r>
            <w:r w:rsidRPr="41D437D5" w:rsidR="00DF2549">
              <w:rPr>
                <w:lang w:val="en-GB"/>
              </w:rPr>
              <w:t>available in Annex S – SEP).</w:t>
            </w:r>
          </w:p>
        </w:tc>
      </w:tr>
      <w:tr w:rsidRPr="002D0FD8" w:rsidR="002A4DF8" w:rsidTr="41D437D5" w14:paraId="7ABA4205" w14:textId="77777777">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color="B7B2AA" w:themeColor="accent5" w:sz="4" w:space="0"/>
            </w:tcBorders>
            <w:tcMar/>
          </w:tcPr>
          <w:p w:rsidRPr="002D0FD8" w:rsidR="002A4DF8" w:rsidP="002D0FD8" w:rsidRDefault="000E253A" w14:paraId="7DE00507" w14:textId="259FA546">
            <w:pPr>
              <w:pStyle w:val="BodyText"/>
              <w:jc w:val="both"/>
              <w:rPr>
                <w:lang w:val="en-GB"/>
              </w:rPr>
            </w:pPr>
            <w:r>
              <w:rPr>
                <w:lang w:val="en-GB"/>
              </w:rPr>
              <w:t xml:space="preserve">Land </w:t>
            </w:r>
            <w:r w:rsidR="00447D7F">
              <w:rPr>
                <w:lang w:val="en-GB"/>
              </w:rPr>
              <w:t>use and agricultural disruption</w:t>
            </w:r>
            <w:r w:rsidR="00323537">
              <w:rPr>
                <w:lang w:val="en-GB"/>
              </w:rPr>
              <w:t>, including land access</w:t>
            </w:r>
          </w:p>
        </w:tc>
        <w:tc>
          <w:tcPr>
            <w:cnfStyle w:val="000000000000" w:firstRow="0" w:lastRow="0" w:firstColumn="0" w:lastColumn="0" w:oddVBand="0" w:evenVBand="0" w:oddHBand="0" w:evenHBand="0" w:firstRowFirstColumn="0" w:firstRowLastColumn="0" w:lastRowFirstColumn="0" w:lastRowLastColumn="0"/>
            <w:tcW w:w="0" w:type="auto"/>
            <w:tcBorders>
              <w:top w:val="nil"/>
              <w:bottom w:val="single" w:color="B7B2AA" w:themeColor="accent5" w:sz="4" w:space="0"/>
              <w:right w:val="nil"/>
            </w:tcBorders>
            <w:tcMar/>
          </w:tcPr>
          <w:p w:rsidR="002A4DF8" w:rsidP="002D0FD8" w:rsidRDefault="00D54144" w14:paraId="162DEBC2" w14:textId="101DABF7">
            <w:pPr>
              <w:pStyle w:val="BodyText"/>
              <w:jc w:val="both"/>
              <w:cnfStyle w:val="000000000000" w:firstRow="0" w:lastRow="0" w:firstColumn="0" w:lastColumn="0" w:oddVBand="0" w:evenVBand="0" w:oddHBand="0" w:evenHBand="0" w:firstRowFirstColumn="0" w:firstRowLastColumn="0" w:lastRowFirstColumn="0" w:lastRowLastColumn="0"/>
              <w:rPr>
                <w:lang w:val="en-GB"/>
              </w:rPr>
            </w:pPr>
            <w:r w:rsidRPr="00D54144">
              <w:t xml:space="preserve">Land use and access are identified as key stakeholder concerns. The Project has undertaken direct notification of affected landowners and </w:t>
            </w:r>
            <w:proofErr w:type="spellStart"/>
            <w:r w:rsidRPr="00D54144">
              <w:t>neighbouring</w:t>
            </w:r>
            <w:proofErr w:type="spellEnd"/>
            <w:r w:rsidRPr="00D54144">
              <w:t xml:space="preserve"> land users and will continue targeted engagement with affected landowners, land users and </w:t>
            </w:r>
            <w:proofErr w:type="spellStart"/>
            <w:r w:rsidRPr="00D54144">
              <w:t>neighbouring</w:t>
            </w:r>
            <w:proofErr w:type="spellEnd"/>
            <w:r w:rsidRPr="00D54144">
              <w:t xml:space="preserve"> residents, including one-to-one meetings where appropriate. The Project will provide information on land access arrangements, construction planning and expected disturbances, and land-related comments or grievances will be managed through the Project </w:t>
            </w:r>
            <w:r w:rsidR="00BA153A">
              <w:t>G</w:t>
            </w:r>
            <w:r w:rsidRPr="00D54144">
              <w:t xml:space="preserve">rievance </w:t>
            </w:r>
            <w:r w:rsidR="00BA153A">
              <w:t>M</w:t>
            </w:r>
            <w:r w:rsidRPr="00D54144">
              <w:t>echanism and follow-up engagement where needed (more information is available in Annex S – SEP).</w:t>
            </w:r>
          </w:p>
        </w:tc>
      </w:tr>
      <w:tr w:rsidRPr="002D0FD8" w:rsidR="00242CC3" w:rsidTr="41D437D5" w14:paraId="141AFC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tcPr>
          <w:p w:rsidR="00242CC3" w:rsidP="002D0FD8" w:rsidRDefault="00242CC3" w14:paraId="20BFE370" w14:textId="2FF4BD29">
            <w:pPr>
              <w:pStyle w:val="BodyText"/>
              <w:jc w:val="both"/>
              <w:rPr>
                <w:lang w:val="en-GB"/>
              </w:rPr>
            </w:pPr>
            <w:r>
              <w:rPr>
                <w:lang w:val="en-GB"/>
              </w:rPr>
              <w:t xml:space="preserve">Noise, visual impact, </w:t>
            </w:r>
            <w:r w:rsidR="009E680F">
              <w:rPr>
                <w:lang w:val="en-GB"/>
              </w:rPr>
              <w:t>and safety</w:t>
            </w:r>
          </w:p>
        </w:tc>
        <w:tc>
          <w:tcPr>
            <w:cnfStyle w:val="000000000000" w:firstRow="0" w:lastRow="0" w:firstColumn="0" w:lastColumn="0" w:oddVBand="0" w:evenVBand="0" w:oddHBand="0" w:evenHBand="0" w:firstRowFirstColumn="0" w:firstRowLastColumn="0" w:lastRowFirstColumn="0" w:lastRowLastColumn="0"/>
            <w:tcW w:w="0" w:type="auto"/>
            <w:tcMar/>
          </w:tcPr>
          <w:p w:rsidRPr="00D54144" w:rsidR="00242CC3" w:rsidP="002D0FD8" w:rsidRDefault="00E073CE" w14:paraId="7C84F795" w14:textId="2BC1F58F">
            <w:pPr>
              <w:pStyle w:val="BodyText"/>
              <w:jc w:val="both"/>
              <w:cnfStyle w:val="000000100000" w:firstRow="0" w:lastRow="0" w:firstColumn="0" w:lastColumn="0" w:oddVBand="0" w:evenVBand="0" w:oddHBand="1" w:evenHBand="0" w:firstRowFirstColumn="0" w:firstRowLastColumn="0" w:lastRowFirstColumn="0" w:lastRowLastColumn="0"/>
            </w:pPr>
            <w:r>
              <w:t xml:space="preserve">Stakeholders raised questions on turbine </w:t>
            </w:r>
            <w:proofErr w:type="gramStart"/>
            <w:r>
              <w:t>siting</w:t>
            </w:r>
            <w:proofErr w:type="gramEnd"/>
            <w:r>
              <w:t xml:space="preserve"> and proximi</w:t>
            </w:r>
            <w:r w:rsidR="00CA1102">
              <w:t xml:space="preserve">ty to land plots, </w:t>
            </w:r>
            <w:r w:rsidR="00E66BAB">
              <w:t xml:space="preserve">dust, </w:t>
            </w:r>
            <w:r w:rsidR="00F66F0A">
              <w:t>and general Project safety.</w:t>
            </w:r>
            <w:r w:rsidR="00E60F2B">
              <w:t xml:space="preserve"> </w:t>
            </w:r>
            <w:r w:rsidR="00E60F2B">
              <w:t>The Project will address these topics through ESIA disclosure process as well as</w:t>
            </w:r>
            <w:r w:rsidR="00880239">
              <w:t xml:space="preserve"> ongoing reporting with stakeholders, active communication on traffic </w:t>
            </w:r>
            <w:proofErr w:type="spellStart"/>
            <w:r w:rsidR="00B83AED">
              <w:t>disfruptions</w:t>
            </w:r>
            <w:proofErr w:type="spellEnd"/>
            <w:r w:rsidR="00B83AED">
              <w:t xml:space="preserve"> and major construction activities to stakeholders and local authorities, and continued dissemination of the Grievance Mechanism to allow concerns to be recorded, track</w:t>
            </w:r>
            <w:r w:rsidR="002D6E5E">
              <w:t>ed</w:t>
            </w:r>
            <w:r w:rsidR="00B83AED">
              <w:t xml:space="preserve"> and respon</w:t>
            </w:r>
            <w:r w:rsidR="002D6E5E">
              <w:t xml:space="preserve">ded to </w:t>
            </w:r>
            <w:r w:rsidR="002D6E5E">
              <w:rPr>
                <w:lang w:val="en-GB"/>
              </w:rPr>
              <w:t>(more information are available in Annex S – SEP).</w:t>
            </w:r>
          </w:p>
        </w:tc>
      </w:tr>
    </w:tbl>
    <w:p w:rsidRPr="007B406E" w:rsidR="002D0FD8" w:rsidP="0075360F" w:rsidRDefault="002D0FD8" w14:paraId="0144A8FF" w14:textId="77777777">
      <w:pPr>
        <w:pStyle w:val="BodyText"/>
        <w:jc w:val="both"/>
        <w:rPr>
          <w:lang w:val="en-GB"/>
        </w:rPr>
      </w:pPr>
    </w:p>
    <w:p w:rsidRPr="007B406E" w:rsidR="00B55A5F" w:rsidP="00C627D1" w:rsidRDefault="009718C5" w14:paraId="169F0F7A" w14:textId="77777777">
      <w:pPr>
        <w:pStyle w:val="Heading2"/>
      </w:pPr>
      <w:r>
        <w:t xml:space="preserve"> </w:t>
      </w:r>
      <w:bookmarkStart w:name="_Toc236755443" w:id="253"/>
      <w:r w:rsidRPr="007B406E" w:rsidR="00B55A5F">
        <w:t>Planned Activities</w:t>
      </w:r>
      <w:bookmarkEnd w:id="253"/>
    </w:p>
    <w:p w:rsidRPr="007B406E" w:rsidR="00B55A5F" w:rsidP="0028465A" w:rsidRDefault="00B55A5F" w14:paraId="6F218A4B" w14:textId="77777777">
      <w:pPr>
        <w:pStyle w:val="BodyText"/>
        <w:jc w:val="both"/>
      </w:pPr>
      <w:r w:rsidRPr="007B406E">
        <w:t xml:space="preserve">Further engagement will occur during the </w:t>
      </w:r>
      <w:r w:rsidR="009718C5">
        <w:t>ESIA</w:t>
      </w:r>
      <w:r w:rsidRPr="007B406E">
        <w:t xml:space="preserve"> disclosure, and construction</w:t>
      </w:r>
      <w:r w:rsidR="00750E8D">
        <w:t xml:space="preserve"> and operation</w:t>
      </w:r>
      <w:r w:rsidRPr="007B406E">
        <w:t xml:space="preserve"> phases. The ESIA disclosure is planned for the beginning of August </w:t>
      </w:r>
      <w:r w:rsidR="009718C5">
        <w:t xml:space="preserve">2026 </w:t>
      </w:r>
      <w:r w:rsidRPr="007B406E">
        <w:t>and will be</w:t>
      </w:r>
      <w:r w:rsidR="000B2F7E">
        <w:t xml:space="preserve"> conducted following</w:t>
      </w:r>
      <w:r w:rsidRPr="007B406E">
        <w:t xml:space="preserve"> </w:t>
      </w:r>
      <w:r w:rsidR="000B2F7E">
        <w:t>focus group meetings</w:t>
      </w:r>
      <w:r w:rsidRPr="007B406E">
        <w:t>. During this disclosure period, stakeholders will be able to review the ESIA findings, ask questions, and provide feedback on proposed mitigation measures.</w:t>
      </w:r>
    </w:p>
    <w:p w:rsidRPr="007B406E" w:rsidR="00B55A5F" w:rsidP="0028465A" w:rsidRDefault="00B55A5F" w14:paraId="74C34A51" w14:textId="77777777">
      <w:pPr>
        <w:pStyle w:val="BodyText"/>
        <w:jc w:val="both"/>
      </w:pPr>
      <w:r w:rsidRPr="007B406E">
        <w:t>This will be followed by consultations with directly affected landowners, engagement with vulnerable groups, and regular communication with municipalities. Engagement will increase during the construction phase, when temporary disturbances may occur.</w:t>
      </w:r>
    </w:p>
    <w:p w:rsidRPr="007B406E" w:rsidR="00B55A5F" w:rsidP="0028465A" w:rsidRDefault="00B55A5F" w14:paraId="0306F500" w14:textId="77777777">
      <w:pPr>
        <w:pStyle w:val="BodyText"/>
        <w:jc w:val="both"/>
      </w:pPr>
      <w:r w:rsidRPr="007B406E">
        <w:t xml:space="preserve">These planned activities aim to maintain open dialogue, support informed participation, and ensure that community perspectives continue to </w:t>
      </w:r>
      <w:r w:rsidR="00FF649A">
        <w:t xml:space="preserve">be considered as Project planning and implementation progress. </w:t>
      </w:r>
    </w:p>
    <w:p w:rsidR="00A10F4F" w:rsidP="00DC6CDC" w:rsidRDefault="00A10F4F" w14:paraId="3CF19FF2" w14:textId="77777777">
      <w:pPr>
        <w:pStyle w:val="Heading1"/>
      </w:pPr>
      <w:bookmarkStart w:name="_Toc234537323" w:id="254"/>
      <w:bookmarkStart w:name="_Toc234537730" w:id="255"/>
      <w:bookmarkStart w:name="_Toc234537324" w:id="256"/>
      <w:bookmarkStart w:name="_Toc234537731" w:id="257"/>
      <w:bookmarkStart w:name="_Toc234537325" w:id="258"/>
      <w:bookmarkStart w:name="_Toc234537732" w:id="259"/>
      <w:bookmarkStart w:name="_Toc234537326" w:id="260"/>
      <w:bookmarkStart w:name="_Toc234537733" w:id="261"/>
      <w:bookmarkStart w:name="_Toc234537327" w:id="262"/>
      <w:bookmarkStart w:name="_Toc234537734" w:id="263"/>
      <w:bookmarkStart w:name="_Toc234537328" w:id="264"/>
      <w:bookmarkStart w:name="_Toc234537735" w:id="265"/>
      <w:bookmarkStart w:name="_Toc234537329" w:id="266"/>
      <w:bookmarkStart w:name="_Toc234537736" w:id="267"/>
      <w:bookmarkStart w:name="_Toc234537330" w:id="268"/>
      <w:bookmarkStart w:name="_Toc234537737" w:id="269"/>
      <w:bookmarkStart w:name="_Toc234537331" w:id="270"/>
      <w:bookmarkStart w:name="_Toc234537738" w:id="271"/>
      <w:bookmarkStart w:name="_Toc234537332" w:id="272"/>
      <w:bookmarkStart w:name="_Toc234537739" w:id="273"/>
      <w:bookmarkStart w:name="_Toc234537333" w:id="274"/>
      <w:bookmarkStart w:name="_Toc234537740" w:id="275"/>
      <w:bookmarkStart w:name="_Toc234537334" w:id="276"/>
      <w:bookmarkStart w:name="_Toc234537741" w:id="277"/>
      <w:bookmarkStart w:name="_Toc234537465" w:id="278"/>
      <w:bookmarkStart w:name="_Toc234537872" w:id="279"/>
      <w:bookmarkStart w:name="_Toc234537466" w:id="280"/>
      <w:bookmarkStart w:name="_Toc234537873" w:id="281"/>
      <w:bookmarkStart w:name="_Toc234537467" w:id="282"/>
      <w:bookmarkStart w:name="_Toc234537874" w:id="283"/>
      <w:bookmarkStart w:name="_Toc234537468" w:id="284"/>
      <w:bookmarkStart w:name="_Toc234537875" w:id="285"/>
      <w:bookmarkStart w:name="_Toc234537469" w:id="286"/>
      <w:bookmarkStart w:name="_Toc234537876" w:id="287"/>
      <w:bookmarkStart w:name="_Toc234537470" w:id="288"/>
      <w:bookmarkStart w:name="_Toc234537877" w:id="289"/>
      <w:bookmarkStart w:name="_Toc234537471" w:id="290"/>
      <w:bookmarkStart w:name="_Toc234537878" w:id="291"/>
      <w:bookmarkStart w:name="_Toc234537472" w:id="292"/>
      <w:bookmarkStart w:name="_Toc234537879" w:id="293"/>
      <w:bookmarkStart w:name="_Toc234537473" w:id="294"/>
      <w:bookmarkStart w:name="_Toc234537880" w:id="295"/>
      <w:bookmarkStart w:name="_Toc234537474" w:id="296"/>
      <w:bookmarkStart w:name="_Toc234537881" w:id="297"/>
      <w:bookmarkStart w:name="_Toc234537475" w:id="298"/>
      <w:bookmarkStart w:name="_Toc234537882" w:id="299"/>
      <w:bookmarkStart w:name="_Toc234537476" w:id="300"/>
      <w:bookmarkStart w:name="_Toc234537883" w:id="301"/>
      <w:bookmarkStart w:name="_Toc234537477" w:id="302"/>
      <w:bookmarkStart w:name="_Toc234537884" w:id="303"/>
      <w:bookmarkStart w:name="_Toc234537478" w:id="304"/>
      <w:bookmarkStart w:name="_Toc234537885" w:id="305"/>
      <w:bookmarkStart w:name="_Toc234537479" w:id="306"/>
      <w:bookmarkStart w:name="_Toc234537886" w:id="307"/>
      <w:bookmarkStart w:name="_Toc234537480" w:id="308"/>
      <w:bookmarkStart w:name="_Toc234537887" w:id="309"/>
      <w:bookmarkStart w:name="_Toc234537481" w:id="310"/>
      <w:bookmarkStart w:name="_Toc234537888" w:id="311"/>
      <w:bookmarkStart w:name="_Toc234537482" w:id="312"/>
      <w:bookmarkStart w:name="_Toc234537889" w:id="313"/>
      <w:bookmarkStart w:name="_Toc234537483" w:id="314"/>
      <w:bookmarkStart w:name="_Toc234537890" w:id="315"/>
      <w:bookmarkStart w:name="_Toc234537484" w:id="316"/>
      <w:bookmarkStart w:name="_Toc234537891" w:id="317"/>
      <w:bookmarkStart w:name="_Toc234537485" w:id="318"/>
      <w:bookmarkStart w:name="_Toc234537892" w:id="319"/>
      <w:bookmarkStart w:name="_Toc234537486" w:id="320"/>
      <w:bookmarkStart w:name="_Toc234537893" w:id="321"/>
      <w:bookmarkStart w:name="_Toc234537487" w:id="322"/>
      <w:bookmarkStart w:name="_Toc234537894" w:id="323"/>
      <w:bookmarkStart w:name="_Toc234537488" w:id="324"/>
      <w:bookmarkStart w:name="_Toc234537895" w:id="325"/>
      <w:bookmarkStart w:name="_Toc234537489" w:id="326"/>
      <w:bookmarkStart w:name="_Toc234537896" w:id="327"/>
      <w:bookmarkStart w:name="_Toc234537490" w:id="328"/>
      <w:bookmarkStart w:name="_Toc234537897" w:id="329"/>
      <w:bookmarkStart w:name="_Toc234537491" w:id="330"/>
      <w:bookmarkStart w:name="_Toc234537898" w:id="331"/>
      <w:bookmarkStart w:name="_Toc234537492" w:id="332"/>
      <w:bookmarkStart w:name="_Toc234537899" w:id="333"/>
      <w:bookmarkStart w:name="_Toc234537493" w:id="334"/>
      <w:bookmarkStart w:name="_Toc234537900" w:id="335"/>
      <w:bookmarkStart w:name="_Toc234537494" w:id="336"/>
      <w:bookmarkStart w:name="_Toc234537901" w:id="337"/>
      <w:bookmarkStart w:name="_Toc234537495" w:id="338"/>
      <w:bookmarkStart w:name="_Toc234537902" w:id="339"/>
      <w:bookmarkStart w:name="_Toc234537496" w:id="340"/>
      <w:bookmarkStart w:name="_Toc234537903" w:id="341"/>
      <w:bookmarkStart w:name="_Toc234537497" w:id="342"/>
      <w:bookmarkStart w:name="_Toc234537904" w:id="343"/>
      <w:bookmarkStart w:name="_Toc234537498" w:id="344"/>
      <w:bookmarkStart w:name="_Toc234537905" w:id="345"/>
      <w:bookmarkStart w:name="_Toc234537499" w:id="346"/>
      <w:bookmarkStart w:name="_Toc234537906" w:id="347"/>
      <w:bookmarkStart w:name="_Toc234537500" w:id="348"/>
      <w:bookmarkStart w:name="_Toc234537907" w:id="349"/>
      <w:bookmarkStart w:name="_Toc234537501" w:id="350"/>
      <w:bookmarkStart w:name="_Toc234537908" w:id="351"/>
      <w:bookmarkStart w:name="_Toc234537502" w:id="352"/>
      <w:bookmarkStart w:name="_Toc234537909" w:id="353"/>
      <w:bookmarkStart w:name="_Toc234537503" w:id="354"/>
      <w:bookmarkStart w:name="_Toc234537910" w:id="355"/>
      <w:bookmarkStart w:name="_Toc234537504" w:id="356"/>
      <w:bookmarkStart w:name="_Toc234537911" w:id="357"/>
      <w:bookmarkStart w:name="_Toc234537505" w:id="358"/>
      <w:bookmarkStart w:name="_Toc234537912" w:id="359"/>
      <w:bookmarkStart w:name="_Toc234537506" w:id="360"/>
      <w:bookmarkStart w:name="_Toc234537913" w:id="361"/>
      <w:bookmarkStart w:name="_Toc234537507" w:id="362"/>
      <w:bookmarkStart w:name="_Toc234537914" w:id="363"/>
      <w:bookmarkStart w:name="_Toc234537508" w:id="364"/>
      <w:bookmarkStart w:name="_Toc234537915" w:id="365"/>
      <w:bookmarkStart w:name="_Toc234537509" w:id="366"/>
      <w:bookmarkStart w:name="_Toc234537916" w:id="367"/>
      <w:bookmarkStart w:name="_Toc234537510" w:id="368"/>
      <w:bookmarkStart w:name="_Toc234537917" w:id="369"/>
      <w:bookmarkStart w:name="_Toc234537511" w:id="370"/>
      <w:bookmarkStart w:name="_Toc234537918" w:id="371"/>
      <w:bookmarkStart w:name="_Toc234537512" w:id="372"/>
      <w:bookmarkStart w:name="_Toc234537919" w:id="373"/>
      <w:bookmarkStart w:name="_Toc234537513" w:id="374"/>
      <w:bookmarkStart w:name="_Toc234537920" w:id="375"/>
      <w:bookmarkStart w:name="_Toc234537514" w:id="376"/>
      <w:bookmarkStart w:name="_Toc234537921" w:id="377"/>
      <w:bookmarkStart w:name="_Toc234537515" w:id="378"/>
      <w:bookmarkStart w:name="_Toc234537922" w:id="379"/>
      <w:bookmarkStart w:name="_Toc234537516" w:id="380"/>
      <w:bookmarkStart w:name="_Toc234537923" w:id="381"/>
      <w:bookmarkStart w:name="_Toc234537517" w:id="382"/>
      <w:bookmarkStart w:name="_Toc234537924" w:id="383"/>
      <w:bookmarkStart w:name="_Toc234537518" w:id="384"/>
      <w:bookmarkStart w:name="_Toc234537925" w:id="385"/>
      <w:bookmarkStart w:name="_Toc234537519" w:id="386"/>
      <w:bookmarkStart w:name="_Toc234537926" w:id="387"/>
      <w:bookmarkStart w:name="_Toc234537520" w:id="388"/>
      <w:bookmarkStart w:name="_Toc234537927" w:id="389"/>
      <w:bookmarkStart w:name="_Toc234537521" w:id="390"/>
      <w:bookmarkStart w:name="_Toc234537928" w:id="391"/>
      <w:bookmarkStart w:name="_Toc234537522" w:id="392"/>
      <w:bookmarkStart w:name="_Toc234537929" w:id="393"/>
      <w:bookmarkStart w:name="_Toc234537523" w:id="394"/>
      <w:bookmarkStart w:name="_Toc234537930" w:id="395"/>
      <w:bookmarkStart w:name="_Toc234537524" w:id="396"/>
      <w:bookmarkStart w:name="_Toc234537931" w:id="397"/>
      <w:bookmarkStart w:name="_Toc234537525" w:id="398"/>
      <w:bookmarkStart w:name="_Toc234537932" w:id="399"/>
      <w:bookmarkStart w:name="_Toc234537526" w:id="400"/>
      <w:bookmarkStart w:name="_Toc234537933" w:id="401"/>
      <w:bookmarkStart w:name="_Toc234537527" w:id="402"/>
      <w:bookmarkStart w:name="_Toc234537934" w:id="403"/>
      <w:bookmarkStart w:name="_Toc234537528" w:id="404"/>
      <w:bookmarkStart w:name="_Toc234537935" w:id="405"/>
      <w:bookmarkStart w:name="_Toc234537529" w:id="406"/>
      <w:bookmarkStart w:name="_Toc234537936" w:id="407"/>
      <w:bookmarkStart w:name="_Toc234537530" w:id="408"/>
      <w:bookmarkStart w:name="_Toc234537937" w:id="409"/>
      <w:bookmarkStart w:name="_Toc234537531" w:id="410"/>
      <w:bookmarkStart w:name="_Toc234537938" w:id="411"/>
      <w:bookmarkStart w:name="_Toc234537532" w:id="412"/>
      <w:bookmarkStart w:name="_Toc234537939" w:id="413"/>
      <w:bookmarkStart w:name="_Toc234537533" w:id="414"/>
      <w:bookmarkStart w:name="_Toc234537940" w:id="415"/>
      <w:bookmarkStart w:name="_Toc234537534" w:id="416"/>
      <w:bookmarkStart w:name="_Toc234537941" w:id="417"/>
      <w:bookmarkStart w:name="_Toc234537535" w:id="418"/>
      <w:bookmarkStart w:name="_Toc234537942" w:id="419"/>
      <w:bookmarkStart w:name="_Toc234537536" w:id="420"/>
      <w:bookmarkStart w:name="_Toc234537943" w:id="421"/>
      <w:bookmarkStart w:name="_Toc234537537" w:id="422"/>
      <w:bookmarkStart w:name="_Toc234537944" w:id="423"/>
      <w:bookmarkStart w:name="_Toc234537538" w:id="424"/>
      <w:bookmarkStart w:name="_Toc234537945" w:id="425"/>
      <w:bookmarkStart w:name="_Toc234537539" w:id="426"/>
      <w:bookmarkStart w:name="_Toc234537946" w:id="427"/>
      <w:bookmarkStart w:name="_Toc234537540" w:id="428"/>
      <w:bookmarkStart w:name="_Toc234537947" w:id="429"/>
      <w:bookmarkStart w:name="_Toc234537541" w:id="430"/>
      <w:bookmarkStart w:name="_Toc234537948" w:id="431"/>
      <w:bookmarkStart w:name="_Toc234537542" w:id="432"/>
      <w:bookmarkStart w:name="_Toc234537949" w:id="433"/>
      <w:bookmarkStart w:name="_Toc234537543" w:id="434"/>
      <w:bookmarkStart w:name="_Toc234537950" w:id="435"/>
      <w:bookmarkStart w:name="_Toc234537544" w:id="436"/>
      <w:bookmarkStart w:name="_Toc234537951" w:id="437"/>
      <w:bookmarkStart w:name="_Toc234537545" w:id="438"/>
      <w:bookmarkStart w:name="_Toc234537952" w:id="439"/>
      <w:bookmarkStart w:name="_Toc234537546" w:id="440"/>
      <w:bookmarkStart w:name="_Toc234537953" w:id="441"/>
      <w:bookmarkStart w:name="_Toc234537547" w:id="442"/>
      <w:bookmarkStart w:name="_Toc234537954" w:id="443"/>
      <w:bookmarkStart w:name="_Toc234537548" w:id="444"/>
      <w:bookmarkStart w:name="_Toc234537955" w:id="445"/>
      <w:bookmarkStart w:name="_Toc234537549" w:id="446"/>
      <w:bookmarkStart w:name="_Toc234537956" w:id="447"/>
      <w:bookmarkStart w:name="_Toc234537550" w:id="448"/>
      <w:bookmarkStart w:name="_Toc234537957" w:id="449"/>
      <w:bookmarkStart w:name="_Toc234537551" w:id="450"/>
      <w:bookmarkStart w:name="_Toc234537958" w:id="451"/>
      <w:bookmarkStart w:name="_Toc234537552" w:id="452"/>
      <w:bookmarkStart w:name="_Toc234537959" w:id="453"/>
      <w:bookmarkStart w:name="_Toc236755444" w:id="454"/>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t>How to contact the Project: The community Feedback/Grievance Mechanism</w:t>
      </w:r>
      <w:bookmarkEnd w:id="454"/>
    </w:p>
    <w:p w:rsidRPr="00DC6CDC" w:rsidR="009718C5" w:rsidP="00C627D1" w:rsidRDefault="009718C5" w14:paraId="1C91E16F" w14:textId="77777777">
      <w:pPr>
        <w:spacing w:line="276" w:lineRule="auto"/>
        <w:jc w:val="both"/>
        <w:rPr>
          <w:szCs w:val="20"/>
        </w:rPr>
      </w:pPr>
      <w:r w:rsidRPr="00DC6CDC">
        <w:t xml:space="preserve">Currently, </w:t>
      </w:r>
      <w:r w:rsidR="0063673E">
        <w:t>the Project</w:t>
      </w:r>
      <w:r w:rsidRPr="00DC6CDC">
        <w:t xml:space="preserve"> is engaging with the community via phone and face-to-face conversations through </w:t>
      </w:r>
      <w:r w:rsidR="0063673E">
        <w:t>European Energy’s</w:t>
      </w:r>
      <w:r w:rsidRPr="00DC6CDC">
        <w:t xml:space="preserve"> </w:t>
      </w:r>
      <w:r w:rsidR="008438B8">
        <w:t>Social Lead</w:t>
      </w:r>
      <w:r w:rsidRPr="00DC6CDC">
        <w:t xml:space="preserve"> who manages and maintains those relationships</w:t>
      </w:r>
      <w:r>
        <w:t xml:space="preserve"> and is the main point of contact for the community</w:t>
      </w:r>
      <w:r w:rsidRPr="00DC6CDC">
        <w:t>.</w:t>
      </w:r>
      <w:r w:rsidR="0063673E">
        <w:t xml:space="preserve"> A dedicated Community Liaison Officer (CLO) will be appointed to </w:t>
      </w:r>
      <w:r w:rsidR="00E525AA">
        <w:t>support day</w:t>
      </w:r>
      <w:r w:rsidR="00DC6C62">
        <w:t xml:space="preserve">-to-day engagement with local communities. </w:t>
      </w:r>
      <w:proofErr w:type="gramStart"/>
      <w:r w:rsidR="004A73A1">
        <w:t xml:space="preserve">The </w:t>
      </w:r>
      <w:r w:rsidRPr="00AA19E1" w:rsidR="00D04896">
        <w:rPr>
          <w:szCs w:val="20"/>
        </w:rPr>
        <w:t>Social Lead,</w:t>
      </w:r>
      <w:proofErr w:type="gramEnd"/>
      <w:r w:rsidRPr="00AA19E1" w:rsidR="00D04896">
        <w:rPr>
          <w:szCs w:val="20"/>
        </w:rPr>
        <w:t xml:space="preserve"> will oversee social performance and ensure the quality of engagement</w:t>
      </w:r>
      <w:r w:rsidR="00B85035">
        <w:rPr>
          <w:szCs w:val="20"/>
        </w:rPr>
        <w:t>, while</w:t>
      </w:r>
      <w:r w:rsidR="00D04896">
        <w:rPr>
          <w:szCs w:val="20"/>
        </w:rPr>
        <w:t xml:space="preserve"> </w:t>
      </w:r>
      <w:r w:rsidR="00DB212C">
        <w:rPr>
          <w:szCs w:val="20"/>
        </w:rPr>
        <w:t>the</w:t>
      </w:r>
      <w:r w:rsidR="00D04896">
        <w:rPr>
          <w:szCs w:val="20"/>
        </w:rPr>
        <w:t xml:space="preserve"> Health Safety and Environmental </w:t>
      </w:r>
      <w:r w:rsidRPr="00AA19E1" w:rsidR="00D04896">
        <w:rPr>
          <w:szCs w:val="20"/>
        </w:rPr>
        <w:t>Manager will monitor grievances that may have health, safety, or environmental implications.</w:t>
      </w:r>
    </w:p>
    <w:p w:rsidR="00A10F4F" w:rsidP="00DC6CDC" w:rsidRDefault="004A73A1" w14:paraId="238213A0" w14:textId="77777777">
      <w:pPr>
        <w:pStyle w:val="BodyText"/>
        <w:jc w:val="both"/>
      </w:pPr>
      <w:r>
        <w:t>The Project</w:t>
      </w:r>
      <w:r w:rsidRPr="00DC6CDC" w:rsidR="00A10F4F">
        <w:t xml:space="preserve"> </w:t>
      </w:r>
      <w:r>
        <w:t>has</w:t>
      </w:r>
      <w:r w:rsidRPr="00DC6CDC" w:rsidR="00A10F4F">
        <w:t xml:space="preserve"> a </w:t>
      </w:r>
      <w:r>
        <w:t>G</w:t>
      </w:r>
      <w:r w:rsidRPr="00DC6CDC" w:rsidR="00A10F4F">
        <w:t xml:space="preserve">rievance </w:t>
      </w:r>
      <w:r>
        <w:t>M</w:t>
      </w:r>
      <w:r w:rsidRPr="00DC6CDC" w:rsidR="00A10F4F">
        <w:t>echanism in place which is a structured process for receiving, reporting, investigating, and responding to all types of community feedback raised in connection with the activities of the Project, in any of its phases. Grievances may take the form of specific complaints for damages/injury, concerns about Project activities, or perceived incidents or impacts</w:t>
      </w:r>
      <w:r w:rsidR="00934670">
        <w:t xml:space="preserve">, as well as questions, suggestions or other feedback that stakeholders wish to raise </w:t>
      </w:r>
      <w:r w:rsidR="008A296C">
        <w:t>to the Project</w:t>
      </w:r>
      <w:r w:rsidRPr="00DC6CDC" w:rsidR="00A10F4F">
        <w:t>.</w:t>
      </w:r>
      <w:r w:rsidR="009718C5">
        <w:t xml:space="preserve"> </w:t>
      </w:r>
      <w:r w:rsidRPr="009718C5" w:rsidR="009718C5">
        <w:t>Special procedures will be in place for sensitive issues, including gender-based violence and harassment.</w:t>
      </w:r>
    </w:p>
    <w:p w:rsidRPr="00DC6CDC" w:rsidR="00BC5EEC" w:rsidP="00355C18" w:rsidRDefault="006A1541" w14:paraId="7F3794B1" w14:textId="1FBA32CC">
      <w:pPr>
        <w:pStyle w:val="BodyText"/>
        <w:jc w:val="center"/>
      </w:pPr>
      <w:r w:rsidRPr="006A1541">
        <w:rPr>
          <w:noProof/>
        </w:rPr>
        <w:drawing>
          <wp:inline distT="0" distB="0" distL="0" distR="0" wp14:anchorId="453B8C0F" wp14:editId="1878EE06">
            <wp:extent cx="4804065" cy="5481974"/>
            <wp:effectExtent l="0" t="0" r="0" b="4445"/>
            <wp:docPr id="11" name="Picture 10">
              <a:extLst xmlns:a="http://schemas.openxmlformats.org/drawingml/2006/main">
                <a:ext uri="{FF2B5EF4-FFF2-40B4-BE49-F238E27FC236}">
                  <a16:creationId xmlns:a16="http://schemas.microsoft.com/office/drawing/2014/main" id="{5365CDA1-CFAE-05BB-C0D0-BBC19B7801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365CDA1-CFAE-05BB-C0D0-BBC19B7801A8}"/>
                        </a:ext>
                      </a:extLst>
                    </pic:cNvPr>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04065" cy="5481974"/>
                    </a:xfrm>
                    <a:prstGeom prst="rect">
                      <a:avLst/>
                    </a:prstGeom>
                    <a:noFill/>
                  </pic:spPr>
                </pic:pic>
              </a:graphicData>
            </a:graphic>
          </wp:inline>
        </w:drawing>
      </w:r>
    </w:p>
    <w:p w:rsidRPr="001E273B" w:rsidR="00A10F4F" w:rsidP="00A10F4F" w:rsidRDefault="00A10F4F" w14:paraId="5037B2B9" w14:textId="77777777">
      <w:pPr>
        <w:spacing w:after="120" w:line="240" w:lineRule="auto"/>
        <w:rPr>
          <w:iCs/>
        </w:rPr>
      </w:pPr>
      <w:r w:rsidRPr="0008232B">
        <w:rPr>
          <w:iCs/>
        </w:rPr>
        <w:t>Contact</w:t>
      </w:r>
      <w:r>
        <w:rPr>
          <w:iCs/>
        </w:rPr>
        <w:t xml:space="preserve"> made</w:t>
      </w:r>
      <w:r w:rsidRPr="0008232B">
        <w:rPr>
          <w:iCs/>
        </w:rPr>
        <w:t xml:space="preserve"> through this channel </w:t>
      </w:r>
      <w:r w:rsidRPr="001E273B">
        <w:rPr>
          <w:iCs/>
        </w:rPr>
        <w:t>can be:</w:t>
      </w:r>
    </w:p>
    <w:p w:rsidRPr="00DC6CDC" w:rsidR="00A10F4F" w:rsidP="00DC6CDC" w:rsidRDefault="00A10F4F" w14:paraId="03D035A2" w14:textId="77777777">
      <w:pPr>
        <w:pStyle w:val="Bullet"/>
      </w:pPr>
      <w:r w:rsidRPr="00DC6CDC">
        <w:t xml:space="preserve">Named or anonymous; </w:t>
      </w:r>
    </w:p>
    <w:p w:rsidRPr="00DC6CDC" w:rsidR="00A10F4F" w:rsidP="00DC6CDC" w:rsidRDefault="00A10F4F" w14:paraId="65A633D5" w14:textId="77777777">
      <w:pPr>
        <w:pStyle w:val="Bullet"/>
      </w:pPr>
      <w:r w:rsidRPr="00DC6CDC">
        <w:t>From any individual or group; and</w:t>
      </w:r>
    </w:p>
    <w:p w:rsidRPr="00DC6CDC" w:rsidR="00A10F4F" w:rsidP="00DC6CDC" w:rsidRDefault="00A10F4F" w14:paraId="341F641F" w14:textId="77777777">
      <w:pPr>
        <w:pStyle w:val="Bullet"/>
      </w:pPr>
      <w:r w:rsidRPr="00DC6CDC">
        <w:t xml:space="preserve">On any topic relating to the activities and plans of European Energy or related to a third party, such as one of its Project Contractors. </w:t>
      </w:r>
    </w:p>
    <w:p w:rsidRPr="00B1447D" w:rsidR="00A10F4F" w:rsidP="00A10F4F" w:rsidRDefault="00A10F4F" w14:paraId="3350C8C3" w14:textId="77777777">
      <w:pPr>
        <w:spacing w:after="120" w:line="240" w:lineRule="auto"/>
        <w:ind w:left="66"/>
        <w:rPr>
          <w:b/>
          <w:bCs/>
        </w:rPr>
      </w:pPr>
      <w:r w:rsidRPr="00D9048B">
        <w:rPr>
          <w:b/>
          <w:bCs/>
        </w:rPr>
        <w:t>Any doubts or questions regarding this ES</w:t>
      </w:r>
      <w:r>
        <w:rPr>
          <w:b/>
          <w:bCs/>
        </w:rPr>
        <w:t>I</w:t>
      </w:r>
      <w:r w:rsidRPr="00D9048B">
        <w:rPr>
          <w:b/>
          <w:bCs/>
        </w:rPr>
        <w:t xml:space="preserve">A can be sent to </w:t>
      </w:r>
      <w:r>
        <w:rPr>
          <w:b/>
          <w:bCs/>
        </w:rPr>
        <w:t>European Energy</w:t>
      </w:r>
      <w:r w:rsidRPr="00D9048B">
        <w:rPr>
          <w:b/>
          <w:bCs/>
        </w:rPr>
        <w:t xml:space="preserve"> via the following communication channels:</w:t>
      </w:r>
    </w:p>
    <w:p w:rsidR="00A10F4F" w:rsidP="00A10F4F" w:rsidRDefault="00A10F4F" w14:paraId="3D32AFF7" w14:textId="63F7CD64">
      <w:pPr>
        <w:pStyle w:val="Caption"/>
      </w:pPr>
      <w:bookmarkStart w:name="_Toc236755453" w:id="455"/>
      <w:r>
        <w:t xml:space="preserve">Table </w:t>
      </w:r>
      <w:r w:rsidR="00196BAE">
        <w:fldChar w:fldCharType="begin"/>
      </w:r>
      <w:r w:rsidR="00196BAE">
        <w:instrText xml:space="preserve"> STYLEREF 1 \s </w:instrText>
      </w:r>
      <w:r w:rsidR="00196BAE">
        <w:fldChar w:fldCharType="separate"/>
      </w:r>
      <w:r w:rsidR="00196BAE">
        <w:rPr>
          <w:noProof/>
        </w:rPr>
        <w:t>11</w:t>
      </w:r>
      <w:r w:rsidR="00196BAE">
        <w:fldChar w:fldCharType="end"/>
      </w:r>
      <w:r w:rsidR="00196BAE">
        <w:noBreakHyphen/>
      </w:r>
      <w:r w:rsidR="00196BAE">
        <w:fldChar w:fldCharType="begin"/>
      </w:r>
      <w:r w:rsidR="00196BAE">
        <w:instrText xml:space="preserve"> SEQ Table \* ARABIC \s 1 </w:instrText>
      </w:r>
      <w:r w:rsidR="00196BAE">
        <w:fldChar w:fldCharType="separate"/>
      </w:r>
      <w:r w:rsidR="00196BAE">
        <w:rPr>
          <w:noProof/>
        </w:rPr>
        <w:t>1</w:t>
      </w:r>
      <w:r w:rsidR="00196BAE">
        <w:fldChar w:fldCharType="end"/>
      </w:r>
      <w:r>
        <w:t xml:space="preserve"> Where </w:t>
      </w:r>
      <w:r w:rsidR="00FA14BC">
        <w:t xml:space="preserve">and how </w:t>
      </w:r>
      <w:r>
        <w:t xml:space="preserve">can a grievance, question or feedback be </w:t>
      </w:r>
      <w:r w:rsidR="00FA14BC">
        <w:t>raised</w:t>
      </w:r>
      <w:r>
        <w:t>?</w:t>
      </w:r>
      <w:bookmarkEnd w:id="455"/>
    </w:p>
    <w:tbl>
      <w:tblPr>
        <w:tblStyle w:val="ERMTable11"/>
        <w:tblW w:w="9639" w:type="dxa"/>
        <w:tblLook w:val="04A0" w:firstRow="1" w:lastRow="0" w:firstColumn="1" w:lastColumn="0" w:noHBand="0" w:noVBand="1"/>
      </w:tblPr>
      <w:tblGrid>
        <w:gridCol w:w="1701"/>
        <w:gridCol w:w="7938"/>
      </w:tblGrid>
      <w:tr w:rsidRPr="001E273B" w:rsidR="00A10F4F" w14:paraId="57CC040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Pr="001E273B" w:rsidR="00A10F4F" w:rsidRDefault="00A10F4F" w14:paraId="5C956960" w14:textId="77777777">
            <w:pPr>
              <w:pStyle w:val="Tabletextleft"/>
              <w:rPr>
                <w:b w:val="0"/>
              </w:rPr>
            </w:pPr>
            <w:r w:rsidRPr="001E273B">
              <w:t>Means</w:t>
            </w:r>
          </w:p>
        </w:tc>
        <w:tc>
          <w:tcPr>
            <w:tcW w:w="7938" w:type="dxa"/>
          </w:tcPr>
          <w:p w:rsidRPr="001E273B" w:rsidR="00A10F4F" w:rsidRDefault="00A10F4F" w14:paraId="6AF86F20" w14:textId="77777777">
            <w:pPr>
              <w:pStyle w:val="Tabletextleft"/>
              <w:cnfStyle w:val="100000000000" w:firstRow="1" w:lastRow="0" w:firstColumn="0" w:lastColumn="0" w:oddVBand="0" w:evenVBand="0" w:oddHBand="0" w:evenHBand="0" w:firstRowFirstColumn="0" w:firstRowLastColumn="0" w:lastRowFirstColumn="0" w:lastRowLastColumn="0"/>
              <w:rPr>
                <w:b w:val="0"/>
              </w:rPr>
            </w:pPr>
            <w:r w:rsidRPr="001E273B">
              <w:t>Details</w:t>
            </w:r>
          </w:p>
        </w:tc>
      </w:tr>
      <w:tr w:rsidRPr="001E273B" w:rsidR="00A10F4F" w14:paraId="2F89B7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Pr="001E273B" w:rsidR="00A10F4F" w:rsidRDefault="00A10F4F" w14:paraId="48C26B10" w14:textId="77777777">
            <w:pPr>
              <w:pStyle w:val="Tabletextleft"/>
            </w:pPr>
            <w:r w:rsidRPr="001E273B">
              <w:t xml:space="preserve">By telephone </w:t>
            </w:r>
          </w:p>
        </w:tc>
        <w:tc>
          <w:tcPr>
            <w:tcW w:w="7938" w:type="dxa"/>
          </w:tcPr>
          <w:p w:rsidRPr="001E273B" w:rsidR="00A10F4F" w:rsidRDefault="00A10F4F" w14:paraId="65921057" w14:textId="046570BA">
            <w:pPr>
              <w:pStyle w:val="Tabletextleft"/>
              <w:cnfStyle w:val="000000100000" w:firstRow="0" w:lastRow="0" w:firstColumn="0" w:lastColumn="0" w:oddVBand="0" w:evenVBand="0" w:oddHBand="1" w:evenHBand="0" w:firstRowFirstColumn="0" w:firstRowLastColumn="0" w:lastRowFirstColumn="0" w:lastRowLastColumn="0"/>
              <w:rPr>
                <w:highlight w:val="cyan"/>
              </w:rPr>
            </w:pPr>
            <w:r w:rsidRPr="001E273B">
              <w:t xml:space="preserve">To </w:t>
            </w:r>
            <w:r>
              <w:t>EE</w:t>
            </w:r>
            <w:r w:rsidRPr="001E273B">
              <w:t xml:space="preserve"> office: </w:t>
            </w:r>
            <w:r w:rsidRPr="00D42E75" w:rsidR="00D42E75">
              <w:rPr>
                <w:lang w:val="lt-LT"/>
              </w:rPr>
              <w:t>+370 6 010 2224</w:t>
            </w:r>
          </w:p>
        </w:tc>
      </w:tr>
      <w:tr w:rsidRPr="001E273B" w:rsidR="008F255C" w14:paraId="5D5EFF5A" w14:textId="77777777">
        <w:tc>
          <w:tcPr>
            <w:cnfStyle w:val="001000000000" w:firstRow="0" w:lastRow="0" w:firstColumn="1" w:lastColumn="0" w:oddVBand="0" w:evenVBand="0" w:oddHBand="0" w:evenHBand="0" w:firstRowFirstColumn="0" w:firstRowLastColumn="0" w:lastRowFirstColumn="0" w:lastRowLastColumn="0"/>
            <w:tcW w:w="1701" w:type="dxa"/>
          </w:tcPr>
          <w:p w:rsidRPr="001E273B" w:rsidR="008F255C" w:rsidRDefault="008F255C" w14:paraId="714D6624" w14:textId="216038E0">
            <w:pPr>
              <w:pStyle w:val="Tabletextleft"/>
            </w:pPr>
            <w:r>
              <w:t>By email</w:t>
            </w:r>
          </w:p>
        </w:tc>
        <w:tc>
          <w:tcPr>
            <w:tcW w:w="7938" w:type="dxa"/>
          </w:tcPr>
          <w:p w:rsidRPr="001E273B" w:rsidR="008F255C" w:rsidRDefault="000375FB" w14:paraId="415462CC" w14:textId="7EDBACA7">
            <w:pPr>
              <w:pStyle w:val="Tabletextleft"/>
              <w:cnfStyle w:val="000000000000" w:firstRow="0" w:lastRow="0" w:firstColumn="0" w:lastColumn="0" w:oddVBand="0" w:evenVBand="0" w:oddHBand="0" w:evenHBand="0" w:firstRowFirstColumn="0" w:firstRowLastColumn="0" w:lastRowFirstColumn="0" w:lastRowLastColumn="0"/>
            </w:pPr>
            <w:hyperlink w:history="1" r:id="rId45">
              <w:r w:rsidRPr="00471D67">
                <w:rPr>
                  <w:rStyle w:val="Hyperlink"/>
                </w:rPr>
                <w:t>skuodas@europeanenergy.com</w:t>
              </w:r>
            </w:hyperlink>
          </w:p>
        </w:tc>
      </w:tr>
      <w:tr w:rsidRPr="001E273B" w:rsidR="003A6C2F" w14:paraId="294A5D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Pr="001E273B" w:rsidR="003A6C2F" w:rsidRDefault="003A6C2F" w14:paraId="74515CA8" w14:textId="5CC95843">
            <w:pPr>
              <w:pStyle w:val="Tabletextleft"/>
            </w:pPr>
            <w:r>
              <w:t>Online via the submission box</w:t>
            </w:r>
          </w:p>
        </w:tc>
        <w:tc>
          <w:tcPr>
            <w:tcW w:w="7938" w:type="dxa"/>
          </w:tcPr>
          <w:p w:rsidRPr="001E273B" w:rsidR="003A6C2F" w:rsidRDefault="003A6C2F" w14:paraId="705C8AEB" w14:textId="407670BE">
            <w:pPr>
              <w:pStyle w:val="Tabletextleft"/>
              <w:cnfStyle w:val="000000100000" w:firstRow="0" w:lastRow="0" w:firstColumn="0" w:lastColumn="0" w:oddVBand="0" w:evenVBand="0" w:oddHBand="1" w:evenHBand="0" w:firstRowFirstColumn="0" w:firstRowLastColumn="0" w:lastRowFirstColumn="0" w:lastRowLastColumn="0"/>
            </w:pPr>
            <w:proofErr w:type="spellStart"/>
            <w:r w:rsidRPr="003A6C2F">
              <w:t>skuodasrenew.lt</w:t>
            </w:r>
            <w:proofErr w:type="spellEnd"/>
          </w:p>
        </w:tc>
      </w:tr>
      <w:tr w:rsidRPr="001E273B" w:rsidR="008F255C" w14:paraId="0F11EEC5" w14:textId="77777777">
        <w:tc>
          <w:tcPr>
            <w:cnfStyle w:val="001000000000" w:firstRow="0" w:lastRow="0" w:firstColumn="1" w:lastColumn="0" w:oddVBand="0" w:evenVBand="0" w:oddHBand="0" w:evenHBand="0" w:firstRowFirstColumn="0" w:firstRowLastColumn="0" w:lastRowFirstColumn="0" w:lastRowLastColumn="0"/>
            <w:tcW w:w="1701" w:type="dxa"/>
          </w:tcPr>
          <w:p w:rsidR="008F255C" w:rsidRDefault="008F255C" w14:paraId="3BAF927D" w14:textId="51FF87FD">
            <w:pPr>
              <w:pStyle w:val="Tabletextleft"/>
            </w:pPr>
            <w:r>
              <w:t>In person</w:t>
            </w:r>
            <w:r w:rsidR="000375FB">
              <w:t xml:space="preserve"> at the physical box</w:t>
            </w:r>
          </w:p>
        </w:tc>
        <w:tc>
          <w:tcPr>
            <w:tcW w:w="7938" w:type="dxa"/>
          </w:tcPr>
          <w:p w:rsidRPr="003A6C2F" w:rsidR="008F255C" w:rsidRDefault="008F255C" w14:paraId="59939D99" w14:textId="50B89469">
            <w:pPr>
              <w:pStyle w:val="Tabletextleft"/>
              <w:cnfStyle w:val="000000000000" w:firstRow="0" w:lastRow="0" w:firstColumn="0" w:lastColumn="0" w:oddVBand="0" w:evenVBand="0" w:oddHBand="0" w:evenHBand="0" w:firstRowFirstColumn="0" w:firstRowLastColumn="0" w:lastRowFirstColumn="0" w:lastRowLastColumn="0"/>
            </w:pPr>
            <w:r w:rsidRPr="008F255C">
              <w:t xml:space="preserve">located in </w:t>
            </w:r>
            <w:proofErr w:type="spellStart"/>
            <w:r w:rsidRPr="008F255C">
              <w:t>Lenkimai</w:t>
            </w:r>
            <w:proofErr w:type="spellEnd"/>
            <w:r w:rsidRPr="008F255C">
              <w:t xml:space="preserve"> community center </w:t>
            </w:r>
            <w:proofErr w:type="gramStart"/>
            <w:r w:rsidRPr="008F255C">
              <w:t xml:space="preserve">( </w:t>
            </w:r>
            <w:r w:rsidRPr="008F255C">
              <w:rPr>
                <w:lang w:val="lt-LT"/>
              </w:rPr>
              <w:t>Lenkimų</w:t>
            </w:r>
            <w:proofErr w:type="gramEnd"/>
            <w:r w:rsidRPr="008F255C">
              <w:rPr>
                <w:lang w:val="lt-LT"/>
              </w:rPr>
              <w:t xml:space="preserve"> sen. bendruomenės namai [</w:t>
            </w:r>
            <w:r w:rsidRPr="008F255C">
              <w:t xml:space="preserve">S. </w:t>
            </w:r>
            <w:proofErr w:type="spellStart"/>
            <w:r w:rsidRPr="008F255C">
              <w:t>Daukanto</w:t>
            </w:r>
            <w:proofErr w:type="spellEnd"/>
            <w:r w:rsidRPr="008F255C">
              <w:t xml:space="preserve"> g. 59, </w:t>
            </w:r>
            <w:proofErr w:type="spellStart"/>
            <w:r w:rsidRPr="008F255C">
              <w:t>Lenkimai</w:t>
            </w:r>
            <w:proofErr w:type="spellEnd"/>
            <w:proofErr w:type="gramStart"/>
            <w:r w:rsidRPr="008F255C">
              <w:t xml:space="preserve">] </w:t>
            </w:r>
            <w:r w:rsidRPr="008F255C">
              <w:rPr>
                <w:lang w:val="lt-LT"/>
              </w:rPr>
              <w:t>)</w:t>
            </w:r>
            <w:proofErr w:type="gramEnd"/>
          </w:p>
        </w:tc>
      </w:tr>
      <w:tr w:rsidRPr="003540D4" w:rsidR="00A10F4F" w14:paraId="6C5B0E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Pr="001E273B" w:rsidR="00A10F4F" w:rsidRDefault="00A10F4F" w14:paraId="513FE7E1" w14:textId="77777777">
            <w:pPr>
              <w:pStyle w:val="Tabletextleft"/>
            </w:pPr>
            <w:r w:rsidRPr="001E273B">
              <w:t>By letter</w:t>
            </w:r>
          </w:p>
        </w:tc>
        <w:tc>
          <w:tcPr>
            <w:tcW w:w="7938" w:type="dxa"/>
          </w:tcPr>
          <w:p w:rsidRPr="001E273B" w:rsidR="00A10F4F" w:rsidRDefault="00A10F4F" w14:paraId="1BAF7623" w14:textId="77777777">
            <w:pPr>
              <w:pStyle w:val="Tabletextleft"/>
              <w:cnfStyle w:val="000000100000" w:firstRow="0" w:lastRow="0" w:firstColumn="0" w:lastColumn="0" w:oddVBand="0" w:evenVBand="0" w:oddHBand="1" w:evenHBand="0" w:firstRowFirstColumn="0" w:firstRowLastColumn="0" w:lastRowFirstColumn="0" w:lastRowLastColumn="0"/>
            </w:pPr>
            <w:r w:rsidRPr="001E273B">
              <w:t>To an individual or;</w:t>
            </w:r>
          </w:p>
          <w:p w:rsidRPr="003B310E" w:rsidR="00A10F4F" w:rsidRDefault="00A10F4F" w14:paraId="3553D68F" w14:textId="77777777">
            <w:pPr>
              <w:pStyle w:val="Tabletextleft"/>
              <w:cnfStyle w:val="000000100000" w:firstRow="0" w:lastRow="0" w:firstColumn="0" w:lastColumn="0" w:oddVBand="0" w:evenVBand="0" w:oddHBand="1" w:evenHBand="0" w:firstRowFirstColumn="0" w:firstRowLastColumn="0" w:lastRowFirstColumn="0" w:lastRowLastColumn="0"/>
              <w:rPr>
                <w:highlight w:val="yellow"/>
                <w:lang w:val="en-GB"/>
              </w:rPr>
            </w:pPr>
            <w:r w:rsidRPr="001E273B">
              <w:t xml:space="preserve">To the </w:t>
            </w:r>
            <w:r>
              <w:t xml:space="preserve">EE </w:t>
            </w:r>
            <w:r w:rsidRPr="001E273B">
              <w:t xml:space="preserve">office in </w:t>
            </w:r>
            <w:proofErr w:type="spellStart"/>
            <w:r w:rsidRPr="003B310E" w:rsidR="003B310E">
              <w:rPr>
                <w:lang w:val="en-GB"/>
              </w:rPr>
              <w:t>Ukmergės</w:t>
            </w:r>
            <w:proofErr w:type="spellEnd"/>
            <w:r w:rsidRPr="003B310E" w:rsidR="003B310E">
              <w:rPr>
                <w:lang w:val="en-GB"/>
              </w:rPr>
              <w:t xml:space="preserve"> g. 219, LT·07152 Vilnius</w:t>
            </w:r>
          </w:p>
        </w:tc>
      </w:tr>
      <w:tr w:rsidRPr="003540D4" w:rsidR="000375FB" w14:paraId="21A99912" w14:textId="77777777">
        <w:tc>
          <w:tcPr>
            <w:cnfStyle w:val="001000000000" w:firstRow="0" w:lastRow="0" w:firstColumn="1" w:lastColumn="0" w:oddVBand="0" w:evenVBand="0" w:oddHBand="0" w:evenHBand="0" w:firstRowFirstColumn="0" w:firstRowLastColumn="0" w:lastRowFirstColumn="0" w:lastRowLastColumn="0"/>
            <w:tcW w:w="1701" w:type="dxa"/>
          </w:tcPr>
          <w:p w:rsidRPr="001E273B" w:rsidR="000375FB" w:rsidRDefault="000375FB" w14:paraId="7C47590D" w14:textId="2806DB78">
            <w:pPr>
              <w:pStyle w:val="Tabletextleft"/>
            </w:pPr>
            <w:r w:rsidRPr="001E273B">
              <w:t>In person</w:t>
            </w:r>
          </w:p>
        </w:tc>
        <w:tc>
          <w:tcPr>
            <w:tcW w:w="7938" w:type="dxa"/>
          </w:tcPr>
          <w:p w:rsidRPr="001E273B" w:rsidR="000375FB" w:rsidRDefault="000375FB" w14:paraId="4C923FE2" w14:textId="1F635050">
            <w:pPr>
              <w:pStyle w:val="Tabletextleft"/>
              <w:cnfStyle w:val="000000000000" w:firstRow="0" w:lastRow="0" w:firstColumn="0" w:lastColumn="0" w:oddVBand="0" w:evenVBand="0" w:oddHBand="0" w:evenHBand="0" w:firstRowFirstColumn="0" w:firstRowLastColumn="0" w:lastRowFirstColumn="0" w:lastRowLastColumn="0"/>
            </w:pPr>
            <w:r w:rsidRPr="001E273B">
              <w:t>Face to Face</w:t>
            </w:r>
            <w:r>
              <w:t xml:space="preserve"> to Project representatives</w:t>
            </w:r>
          </w:p>
        </w:tc>
      </w:tr>
      <w:tr w:rsidRPr="001E273B" w:rsidR="000375FB" w14:paraId="2DB8B5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Pr="001E273B" w:rsidR="000375FB" w:rsidRDefault="000375FB" w14:paraId="02620476" w14:textId="54005854">
            <w:pPr>
              <w:pStyle w:val="Tabletextleft"/>
            </w:pPr>
            <w:r w:rsidRPr="001E273B" w:rsidDel="000375FB">
              <w:t>By e-mail</w:t>
            </w:r>
          </w:p>
        </w:tc>
        <w:tc>
          <w:tcPr>
            <w:tcW w:w="7938" w:type="dxa"/>
          </w:tcPr>
          <w:p w:rsidRPr="001E273B" w:rsidR="000375FB" w:rsidRDefault="000375FB" w14:paraId="0551C9D5" w14:textId="2FCF209E">
            <w:pPr>
              <w:pStyle w:val="Tabletextleft"/>
              <w:cnfStyle w:val="000000100000" w:firstRow="0" w:lastRow="0" w:firstColumn="0" w:lastColumn="0" w:oddVBand="0" w:evenVBand="0" w:oddHBand="1" w:evenHBand="0" w:firstRowFirstColumn="0" w:firstRowLastColumn="0" w:lastRowFirstColumn="0" w:lastRowLastColumn="0"/>
            </w:pPr>
            <w:r w:rsidRPr="001E273B" w:rsidDel="000375FB">
              <w:rPr>
                <w:rFonts w:eastAsia="Calibri" w:cs="Calibri" w:asciiTheme="majorHAnsi" w:hAnsiTheme="majorHAnsi"/>
                <w:color w:val="000000"/>
                <w:kern w:val="0"/>
                <w14:ligatures w14:val="none"/>
              </w:rPr>
              <w:t>To</w:t>
            </w:r>
            <w:r w:rsidDel="000375FB">
              <w:rPr>
                <w:rFonts w:eastAsia="Calibri" w:cs="Calibri" w:asciiTheme="majorHAnsi" w:hAnsiTheme="majorHAnsi"/>
                <w:color w:val="000000"/>
                <w:kern w:val="0"/>
                <w14:ligatures w14:val="none"/>
              </w:rPr>
              <w:t xml:space="preserve"> the Project’s email address </w:t>
            </w:r>
            <w:hyperlink w:history="1" r:id="rId46">
              <w:r w:rsidRPr="00471D67" w:rsidDel="000375FB">
                <w:rPr>
                  <w:rStyle w:val="Hyperlink"/>
                </w:rPr>
                <w:t>skuodas@europeanenergy.com</w:t>
              </w:r>
            </w:hyperlink>
            <w:r w:rsidRPr="001E273B" w:rsidDel="000375FB">
              <w:rPr>
                <w:rFonts w:eastAsia="Calibri" w:cs="Calibri" w:asciiTheme="majorHAnsi" w:hAnsiTheme="majorHAnsi"/>
                <w:color w:val="000000"/>
                <w:kern w:val="0"/>
                <w14:ligatures w14:val="none"/>
              </w:rPr>
              <w:t xml:space="preserve"> </w:t>
            </w:r>
          </w:p>
        </w:tc>
      </w:tr>
    </w:tbl>
    <w:p w:rsidR="00A10F4F" w:rsidP="00A10F4F" w:rsidRDefault="00A10F4F" w14:paraId="6285D08E" w14:textId="77777777">
      <w:pPr>
        <w:spacing w:line="276" w:lineRule="auto"/>
        <w:jc w:val="both"/>
        <w:rPr>
          <w:szCs w:val="20"/>
        </w:rPr>
      </w:pPr>
    </w:p>
    <w:p w:rsidRPr="00DC6CDC" w:rsidR="00B55A5F" w:rsidP="00DC6CDC" w:rsidRDefault="002F4354" w14:paraId="429ED28B" w14:textId="77777777">
      <w:pPr>
        <w:pStyle w:val="Heading1"/>
      </w:pPr>
      <w:bookmarkStart w:name="_Toc236755445" w:id="456"/>
      <w:r>
        <w:rPr>
          <w:rStyle w:val="Strong"/>
          <w:b w:val="0"/>
          <w:bCs w:val="0"/>
        </w:rPr>
        <w:t>Conclusion</w:t>
      </w:r>
      <w:bookmarkEnd w:id="456"/>
    </w:p>
    <w:p w:rsidRPr="007B406E" w:rsidR="00B55A5F" w:rsidP="003B310E" w:rsidRDefault="2F70F933" w14:paraId="61FFFB1B" w14:textId="77777777">
      <w:pPr>
        <w:pStyle w:val="BodyText"/>
        <w:jc w:val="both"/>
      </w:pPr>
      <w:r>
        <w:t>The Project’s environmental, social, biodiversity</w:t>
      </w:r>
      <w:r w:rsidR="590CD1FF">
        <w:t>,</w:t>
      </w:r>
      <w:r>
        <w:t xml:space="preserve"> and cultural heritage impacts are</w:t>
      </w:r>
      <w:r w:rsidR="3EFD4EE1">
        <w:t xml:space="preserve"> </w:t>
      </w:r>
      <w:r>
        <w:t xml:space="preserve">predominantly minor and manageable with proposed mitigation measures. Cumulative impacts are limited, and </w:t>
      </w:r>
      <w:r w:rsidR="42A17454">
        <w:t>risks from unplanned events</w:t>
      </w:r>
      <w:r>
        <w:t xml:space="preserve"> are controlled through robust safety systems and emergency procedures. With full implementation of the ESM</w:t>
      </w:r>
      <w:r w:rsidR="6B953A14">
        <w:t>M</w:t>
      </w:r>
      <w:r>
        <w:t xml:space="preserve">P, the Project can proceed in a manner consistent with Lithuanian legislation, IFC Performance Standards, EBRD requirements and good international </w:t>
      </w:r>
      <w:r w:rsidR="590CD1FF">
        <w:t xml:space="preserve">industry </w:t>
      </w:r>
      <w:r>
        <w:t xml:space="preserve">practice. The Project contributes to renewable energy development while </w:t>
      </w:r>
      <w:r w:rsidR="42A17454">
        <w:t>protecting</w:t>
      </w:r>
      <w:r>
        <w:t xml:space="preserve"> environmental and social resources.</w:t>
      </w:r>
    </w:p>
    <w:p w:rsidR="10930FE9" w:rsidP="002C2619" w:rsidRDefault="10930FE9" w14:paraId="4B3C5064" w14:textId="63F1BF3A">
      <w:pPr>
        <w:pStyle w:val="BodyText"/>
        <w:jc w:val="both"/>
      </w:pPr>
      <w:r w:rsidRPr="00C63DA0">
        <w:t>No significant residual impacts on flora and fauna are anticipated. The creation of grasslands in PV areas will benefit invertebrates, amphibians, and small mammals. Mitigation measures will limit impacts on birds and bats to a minor level, with ongoing monitoring conducted to ensure compliance with threshold limits</w:t>
      </w:r>
    </w:p>
    <w:p w:rsidRPr="007B406E" w:rsidR="00B55A5F" w:rsidP="007B406E" w:rsidRDefault="00B55A5F" w14:paraId="287D545B" w14:textId="77777777">
      <w:pPr>
        <w:pStyle w:val="BodyText"/>
        <w:spacing w:line="276" w:lineRule="auto"/>
        <w:rPr>
          <w:szCs w:val="20"/>
        </w:rPr>
        <w:sectPr w:rsidRPr="007B406E" w:rsidR="00B55A5F" w:rsidSect="00E525AA">
          <w:headerReference w:type="default" r:id="rId47"/>
          <w:pgSz w:w="11909" w:h="16834" w:orient="portrait" w:code="9"/>
          <w:pgMar w:top="1138" w:right="1138" w:bottom="1138" w:left="1138" w:header="561" w:footer="374" w:gutter="0"/>
          <w:cols w:space="380" w:sep="1"/>
          <w:docGrid w:linePitch="360"/>
        </w:sectPr>
      </w:pPr>
    </w:p>
    <w:p w:rsidRPr="007B406E" w:rsidR="00941C42" w:rsidP="007B406E" w:rsidRDefault="00941C42" w14:paraId="6B19DCC8" w14:textId="77777777">
      <w:pPr>
        <w:pStyle w:val="TOCHeading"/>
        <w:spacing w:line="276" w:lineRule="auto"/>
        <w:rPr>
          <w:rFonts w:asciiTheme="minorHAnsi" w:hAnsiTheme="minorHAnsi"/>
          <w:sz w:val="20"/>
          <w:szCs w:val="20"/>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20" w:firstRow="1" w:lastRow="0" w:firstColumn="0" w:lastColumn="0" w:noHBand="1" w:noVBand="1"/>
      </w:tblPr>
      <w:tblGrid>
        <w:gridCol w:w="2933"/>
        <w:gridCol w:w="2932"/>
        <w:gridCol w:w="418"/>
        <w:gridCol w:w="3350"/>
      </w:tblGrid>
      <w:tr w:rsidRPr="007B406E" w:rsidR="00E162AE" w:rsidTr="00E162AE" w14:paraId="2BD6149E" w14:textId="77777777">
        <w:trPr>
          <w:trHeight w:val="709"/>
        </w:trPr>
        <w:tc>
          <w:tcPr>
            <w:tcW w:w="3044" w:type="pct"/>
            <w:gridSpan w:val="2"/>
          </w:tcPr>
          <w:p w:rsidRPr="007B406E" w:rsidR="00685D1C" w:rsidP="007B406E" w:rsidRDefault="00FB3EF4" w14:paraId="5A37C78F" w14:textId="77777777">
            <w:pPr>
              <w:pStyle w:val="PageTitle"/>
              <w:spacing w:line="276" w:lineRule="auto"/>
              <w:rPr>
                <w:rFonts w:asciiTheme="minorHAnsi" w:hAnsiTheme="minorHAnsi"/>
              </w:rPr>
            </w:pPr>
            <w:r w:rsidRPr="007B406E">
              <w:rPr>
                <w:rFonts w:asciiTheme="minorHAnsi" w:hAnsiTheme="minorHAnsi"/>
              </w:rPr>
              <w:t>ER</w:t>
            </w:r>
            <w:r w:rsidRPr="007B406E" w:rsidR="003C715F">
              <w:rPr>
                <w:rFonts w:asciiTheme="minorHAnsi" w:hAnsiTheme="minorHAnsi"/>
              </w:rPr>
              <w:t>M has over 140 offices across the following countries and territories worldwide</w:t>
            </w:r>
          </w:p>
        </w:tc>
        <w:tc>
          <w:tcPr>
            <w:tcW w:w="217" w:type="pct"/>
          </w:tcPr>
          <w:p w:rsidRPr="007B406E" w:rsidR="00685D1C" w:rsidP="007B406E" w:rsidRDefault="00685D1C" w14:paraId="28EFB029" w14:textId="77777777">
            <w:pPr>
              <w:pStyle w:val="BodyText"/>
              <w:spacing w:line="276" w:lineRule="auto"/>
              <w:rPr>
                <w:szCs w:val="20"/>
              </w:rPr>
            </w:pPr>
          </w:p>
        </w:tc>
        <w:tc>
          <w:tcPr>
            <w:tcW w:w="1739" w:type="pct"/>
          </w:tcPr>
          <w:p w:rsidRPr="007B406E" w:rsidR="00685D1C" w:rsidP="007B406E" w:rsidRDefault="00685D1C" w14:paraId="0E45EE5D" w14:textId="77777777">
            <w:pPr>
              <w:pStyle w:val="BodyText"/>
              <w:spacing w:line="276" w:lineRule="auto"/>
              <w:rPr>
                <w:szCs w:val="20"/>
              </w:rPr>
            </w:pPr>
          </w:p>
        </w:tc>
      </w:tr>
      <w:tr w:rsidRPr="00001238" w:rsidR="00DB1690" w:rsidTr="00E162AE" w14:paraId="1D9F8A65" w14:textId="77777777">
        <w:trPr>
          <w:trHeight w:val="8504"/>
        </w:trPr>
        <w:tc>
          <w:tcPr>
            <w:tcW w:w="1522" w:type="pct"/>
            <w:tcMar>
              <w:top w:w="113" w:type="dxa"/>
            </w:tcMar>
          </w:tcPr>
          <w:p w:rsidRPr="007B406E" w:rsidR="00DB1690" w:rsidP="007B406E" w:rsidRDefault="00DB1690" w14:paraId="4EE1B908" w14:textId="77777777">
            <w:pPr>
              <w:pStyle w:val="BodyText"/>
              <w:spacing w:line="276" w:lineRule="auto"/>
              <w:rPr>
                <w:szCs w:val="20"/>
                <w:lang w:val="it-IT"/>
              </w:rPr>
            </w:pPr>
            <w:r w:rsidRPr="007B406E">
              <w:rPr>
                <w:szCs w:val="20"/>
                <w:lang w:val="it-IT"/>
              </w:rPr>
              <w:t>Argentina</w:t>
            </w:r>
          </w:p>
          <w:p w:rsidRPr="007B406E" w:rsidR="00DB1690" w:rsidP="007B406E" w:rsidRDefault="00DB1690" w14:paraId="44843442" w14:textId="77777777">
            <w:pPr>
              <w:pStyle w:val="BodyText"/>
              <w:spacing w:line="276" w:lineRule="auto"/>
              <w:rPr>
                <w:szCs w:val="20"/>
                <w:lang w:val="it-IT"/>
              </w:rPr>
            </w:pPr>
            <w:r w:rsidRPr="007B406E">
              <w:rPr>
                <w:szCs w:val="20"/>
                <w:lang w:val="it-IT"/>
              </w:rPr>
              <w:t>Australia</w:t>
            </w:r>
          </w:p>
          <w:p w:rsidRPr="007B406E" w:rsidR="00DB1690" w:rsidP="007B406E" w:rsidRDefault="00DB1690" w14:paraId="1ED5A557" w14:textId="77777777">
            <w:pPr>
              <w:pStyle w:val="BodyText"/>
              <w:spacing w:line="276" w:lineRule="auto"/>
              <w:rPr>
                <w:szCs w:val="20"/>
                <w:lang w:val="it-IT"/>
              </w:rPr>
            </w:pPr>
            <w:r w:rsidRPr="007B406E">
              <w:rPr>
                <w:szCs w:val="20"/>
                <w:lang w:val="it-IT"/>
              </w:rPr>
              <w:t>Belgium</w:t>
            </w:r>
          </w:p>
          <w:p w:rsidRPr="007B406E" w:rsidR="00DB1690" w:rsidP="007B406E" w:rsidRDefault="00DB1690" w14:paraId="0534BA86" w14:textId="77777777">
            <w:pPr>
              <w:pStyle w:val="BodyText"/>
              <w:spacing w:line="276" w:lineRule="auto"/>
              <w:rPr>
                <w:szCs w:val="20"/>
                <w:lang w:val="it-IT"/>
              </w:rPr>
            </w:pPr>
            <w:r w:rsidRPr="007B406E">
              <w:rPr>
                <w:szCs w:val="20"/>
                <w:lang w:val="it-IT"/>
              </w:rPr>
              <w:t>Brazil</w:t>
            </w:r>
          </w:p>
          <w:p w:rsidRPr="007B406E" w:rsidR="00DB1690" w:rsidP="007B406E" w:rsidRDefault="00DB1690" w14:paraId="52E457D5" w14:textId="77777777">
            <w:pPr>
              <w:pStyle w:val="BodyText"/>
              <w:spacing w:line="276" w:lineRule="auto"/>
              <w:rPr>
                <w:szCs w:val="20"/>
                <w:lang w:val="it-IT"/>
              </w:rPr>
            </w:pPr>
            <w:r w:rsidRPr="007B406E">
              <w:rPr>
                <w:szCs w:val="20"/>
                <w:lang w:val="it-IT"/>
              </w:rPr>
              <w:t>Brunei</w:t>
            </w:r>
          </w:p>
          <w:p w:rsidRPr="007B406E" w:rsidR="00DB1690" w:rsidP="007B406E" w:rsidRDefault="00DB1690" w14:paraId="1D0A6637" w14:textId="77777777">
            <w:pPr>
              <w:pStyle w:val="BodyText"/>
              <w:spacing w:line="276" w:lineRule="auto"/>
              <w:rPr>
                <w:szCs w:val="20"/>
                <w:lang w:val="it-IT"/>
              </w:rPr>
            </w:pPr>
            <w:r w:rsidRPr="007B406E">
              <w:rPr>
                <w:szCs w:val="20"/>
                <w:lang w:val="it-IT"/>
              </w:rPr>
              <w:t>Canada</w:t>
            </w:r>
          </w:p>
          <w:p w:rsidRPr="007B406E" w:rsidR="00DB1690" w:rsidP="007B406E" w:rsidRDefault="00DB1690" w14:paraId="33000BAC" w14:textId="77777777">
            <w:pPr>
              <w:pStyle w:val="BodyText"/>
              <w:spacing w:line="276" w:lineRule="auto"/>
              <w:rPr>
                <w:szCs w:val="20"/>
                <w:lang w:val="it-IT"/>
              </w:rPr>
            </w:pPr>
            <w:r w:rsidRPr="007B406E">
              <w:rPr>
                <w:szCs w:val="20"/>
                <w:lang w:val="it-IT"/>
              </w:rPr>
              <w:t>Chile</w:t>
            </w:r>
          </w:p>
          <w:p w:rsidRPr="007B406E" w:rsidR="00DB1690" w:rsidP="007B406E" w:rsidRDefault="00DB1690" w14:paraId="23CC8819" w14:textId="77777777">
            <w:pPr>
              <w:pStyle w:val="BodyText"/>
              <w:spacing w:line="276" w:lineRule="auto"/>
              <w:rPr>
                <w:szCs w:val="20"/>
                <w:lang w:val="it-IT"/>
              </w:rPr>
            </w:pPr>
            <w:r w:rsidRPr="007B406E">
              <w:rPr>
                <w:szCs w:val="20"/>
                <w:lang w:val="it-IT"/>
              </w:rPr>
              <w:t>China</w:t>
            </w:r>
          </w:p>
          <w:p w:rsidRPr="007B406E" w:rsidR="00DB1690" w:rsidP="007B406E" w:rsidRDefault="00DB1690" w14:paraId="788DECE9" w14:textId="77777777">
            <w:pPr>
              <w:pStyle w:val="BodyText"/>
              <w:spacing w:line="276" w:lineRule="auto"/>
              <w:rPr>
                <w:szCs w:val="20"/>
                <w:lang w:val="it-IT"/>
              </w:rPr>
            </w:pPr>
            <w:r w:rsidRPr="007B406E">
              <w:rPr>
                <w:szCs w:val="20"/>
                <w:lang w:val="it-IT"/>
              </w:rPr>
              <w:t>Colombia</w:t>
            </w:r>
          </w:p>
          <w:p w:rsidRPr="007B406E" w:rsidR="00DB1690" w:rsidP="007B406E" w:rsidRDefault="00DB1690" w14:paraId="77C6B1EF" w14:textId="77777777">
            <w:pPr>
              <w:pStyle w:val="BodyText"/>
              <w:spacing w:line="276" w:lineRule="auto"/>
              <w:rPr>
                <w:szCs w:val="20"/>
                <w:lang w:val="it-IT"/>
              </w:rPr>
            </w:pPr>
            <w:r w:rsidRPr="007B406E">
              <w:rPr>
                <w:szCs w:val="20"/>
                <w:lang w:val="it-IT"/>
              </w:rPr>
              <w:t>France</w:t>
            </w:r>
          </w:p>
          <w:p w:rsidRPr="007B406E" w:rsidR="00DB1690" w:rsidP="007B406E" w:rsidRDefault="00DB1690" w14:paraId="1CA51171" w14:textId="77777777">
            <w:pPr>
              <w:pStyle w:val="BodyText"/>
              <w:spacing w:line="276" w:lineRule="auto"/>
              <w:rPr>
                <w:szCs w:val="20"/>
                <w:lang w:val="it-IT"/>
              </w:rPr>
            </w:pPr>
            <w:r w:rsidRPr="007B406E">
              <w:rPr>
                <w:szCs w:val="20"/>
                <w:lang w:val="it-IT"/>
              </w:rPr>
              <w:t>Germany</w:t>
            </w:r>
          </w:p>
          <w:p w:rsidRPr="007B406E" w:rsidR="00DB1690" w:rsidP="007B406E" w:rsidRDefault="00DB1690" w14:paraId="039ADA05" w14:textId="77777777">
            <w:pPr>
              <w:pStyle w:val="BodyText"/>
              <w:spacing w:line="276" w:lineRule="auto"/>
              <w:rPr>
                <w:szCs w:val="20"/>
                <w:lang w:val="it-IT"/>
              </w:rPr>
            </w:pPr>
            <w:r w:rsidRPr="007B406E">
              <w:rPr>
                <w:szCs w:val="20"/>
                <w:lang w:val="it-IT"/>
              </w:rPr>
              <w:t>Guyana</w:t>
            </w:r>
          </w:p>
          <w:p w:rsidRPr="007B406E" w:rsidR="00DB1690" w:rsidP="007B406E" w:rsidRDefault="00DB1690" w14:paraId="66AAAD9B" w14:textId="77777777">
            <w:pPr>
              <w:pStyle w:val="BodyText"/>
              <w:spacing w:line="276" w:lineRule="auto"/>
              <w:rPr>
                <w:szCs w:val="20"/>
                <w:lang w:val="it-IT"/>
              </w:rPr>
            </w:pPr>
            <w:r w:rsidRPr="007B406E">
              <w:rPr>
                <w:szCs w:val="20"/>
                <w:lang w:val="it-IT"/>
              </w:rPr>
              <w:t>Hong Kong</w:t>
            </w:r>
          </w:p>
          <w:p w:rsidRPr="003E227E" w:rsidR="00DB1690" w:rsidP="007B406E" w:rsidRDefault="00DB1690" w14:paraId="3CD31190" w14:textId="77777777">
            <w:pPr>
              <w:pStyle w:val="BodyText"/>
              <w:spacing w:line="276" w:lineRule="auto"/>
              <w:rPr>
                <w:szCs w:val="20"/>
                <w:lang w:val="it-IT"/>
              </w:rPr>
            </w:pPr>
            <w:r w:rsidRPr="003E227E">
              <w:rPr>
                <w:szCs w:val="20"/>
                <w:lang w:val="it-IT"/>
              </w:rPr>
              <w:t>India</w:t>
            </w:r>
          </w:p>
          <w:p w:rsidRPr="003E227E" w:rsidR="00DB1690" w:rsidP="007B406E" w:rsidRDefault="00DB1690" w14:paraId="08559DA1" w14:textId="77777777">
            <w:pPr>
              <w:pStyle w:val="BodyText"/>
              <w:spacing w:line="276" w:lineRule="auto"/>
              <w:rPr>
                <w:szCs w:val="20"/>
                <w:lang w:val="it-IT"/>
              </w:rPr>
            </w:pPr>
            <w:r w:rsidRPr="003E227E">
              <w:rPr>
                <w:szCs w:val="20"/>
                <w:lang w:val="it-IT"/>
              </w:rPr>
              <w:t>Indonesia</w:t>
            </w:r>
          </w:p>
          <w:p w:rsidRPr="003E227E" w:rsidR="00DB1690" w:rsidP="007B406E" w:rsidRDefault="00DB1690" w14:paraId="578CD492" w14:textId="77777777">
            <w:pPr>
              <w:pStyle w:val="BodyText"/>
              <w:spacing w:line="276" w:lineRule="auto"/>
              <w:rPr>
                <w:szCs w:val="20"/>
                <w:lang w:val="it-IT"/>
              </w:rPr>
            </w:pPr>
            <w:r w:rsidRPr="003E227E">
              <w:rPr>
                <w:szCs w:val="20"/>
                <w:lang w:val="it-IT"/>
              </w:rPr>
              <w:t>Ireland</w:t>
            </w:r>
          </w:p>
          <w:p w:rsidRPr="003E227E" w:rsidR="00DB1690" w:rsidP="007B406E" w:rsidRDefault="00DB1690" w14:paraId="50C3CFE3" w14:textId="77777777">
            <w:pPr>
              <w:pStyle w:val="BodyText"/>
              <w:spacing w:line="276" w:lineRule="auto"/>
              <w:rPr>
                <w:szCs w:val="20"/>
                <w:lang w:val="it-IT"/>
              </w:rPr>
            </w:pPr>
            <w:r w:rsidRPr="003E227E">
              <w:rPr>
                <w:szCs w:val="20"/>
                <w:lang w:val="it-IT"/>
              </w:rPr>
              <w:t>Italy</w:t>
            </w:r>
          </w:p>
          <w:p w:rsidRPr="007B406E" w:rsidR="00DB1690" w:rsidP="007B406E" w:rsidRDefault="00DB1690" w14:paraId="030B120F" w14:textId="77777777">
            <w:pPr>
              <w:pStyle w:val="BodyText"/>
              <w:spacing w:line="276" w:lineRule="auto"/>
              <w:rPr>
                <w:szCs w:val="20"/>
              </w:rPr>
            </w:pPr>
            <w:r w:rsidRPr="007B406E">
              <w:rPr>
                <w:szCs w:val="20"/>
              </w:rPr>
              <w:t>Japan</w:t>
            </w:r>
          </w:p>
          <w:p w:rsidRPr="007B406E" w:rsidR="00DB1690" w:rsidP="007B406E" w:rsidRDefault="00DB1690" w14:paraId="5AC06DB7" w14:textId="77777777">
            <w:pPr>
              <w:pStyle w:val="BodyText"/>
              <w:spacing w:line="276" w:lineRule="auto"/>
              <w:rPr>
                <w:szCs w:val="20"/>
              </w:rPr>
            </w:pPr>
            <w:r w:rsidRPr="007B406E">
              <w:rPr>
                <w:szCs w:val="20"/>
              </w:rPr>
              <w:t>Kenya</w:t>
            </w:r>
          </w:p>
          <w:p w:rsidRPr="007B406E" w:rsidR="00DB1690" w:rsidP="007B406E" w:rsidRDefault="00DB1690" w14:paraId="233DDC07" w14:textId="77777777">
            <w:pPr>
              <w:pStyle w:val="BodyText"/>
              <w:spacing w:line="276" w:lineRule="auto"/>
              <w:rPr>
                <w:szCs w:val="20"/>
              </w:rPr>
            </w:pPr>
            <w:r w:rsidRPr="007B406E">
              <w:rPr>
                <w:szCs w:val="20"/>
              </w:rPr>
              <w:t>Malaysia</w:t>
            </w:r>
          </w:p>
          <w:p w:rsidRPr="007B406E" w:rsidR="00DB1690" w:rsidP="007B406E" w:rsidRDefault="00DB1690" w14:paraId="172EBB28" w14:textId="77777777">
            <w:pPr>
              <w:pStyle w:val="BodyText"/>
              <w:spacing w:line="276" w:lineRule="auto"/>
              <w:rPr>
                <w:szCs w:val="20"/>
              </w:rPr>
            </w:pPr>
          </w:p>
        </w:tc>
        <w:tc>
          <w:tcPr>
            <w:tcW w:w="1522" w:type="pct"/>
            <w:tcMar>
              <w:top w:w="113" w:type="dxa"/>
            </w:tcMar>
          </w:tcPr>
          <w:p w:rsidRPr="00331D89" w:rsidR="00DB1690" w:rsidP="007B406E" w:rsidRDefault="00DB1690" w14:paraId="76CEB35D" w14:textId="77777777">
            <w:pPr>
              <w:pStyle w:val="BodyText"/>
              <w:spacing w:line="276" w:lineRule="auto"/>
              <w:rPr>
                <w:szCs w:val="20"/>
                <w:lang w:val="pt-PT"/>
              </w:rPr>
            </w:pPr>
            <w:r w:rsidRPr="00331D89">
              <w:rPr>
                <w:szCs w:val="20"/>
                <w:lang w:val="pt-PT"/>
              </w:rPr>
              <w:t>Mexico</w:t>
            </w:r>
          </w:p>
          <w:p w:rsidRPr="00331D89" w:rsidR="00DB1690" w:rsidP="007B406E" w:rsidRDefault="00DB1690" w14:paraId="72C3DBB6" w14:textId="77777777">
            <w:pPr>
              <w:pStyle w:val="BodyText"/>
              <w:spacing w:line="276" w:lineRule="auto"/>
              <w:rPr>
                <w:szCs w:val="20"/>
                <w:lang w:val="pt-PT"/>
              </w:rPr>
            </w:pPr>
            <w:r w:rsidRPr="00331D89">
              <w:rPr>
                <w:szCs w:val="20"/>
                <w:lang w:val="pt-PT"/>
              </w:rPr>
              <w:t>Mozambique</w:t>
            </w:r>
          </w:p>
          <w:p w:rsidRPr="00331D89" w:rsidR="00DB1690" w:rsidP="007B406E" w:rsidRDefault="00DB1690" w14:paraId="5ED0C8BB" w14:textId="77777777">
            <w:pPr>
              <w:pStyle w:val="BodyText"/>
              <w:spacing w:line="276" w:lineRule="auto"/>
              <w:rPr>
                <w:szCs w:val="20"/>
                <w:lang w:val="pt-PT"/>
              </w:rPr>
            </w:pPr>
            <w:r w:rsidRPr="00331D89">
              <w:rPr>
                <w:szCs w:val="20"/>
                <w:lang w:val="pt-PT"/>
              </w:rPr>
              <w:t>Netherlands</w:t>
            </w:r>
          </w:p>
          <w:p w:rsidRPr="00331D89" w:rsidR="00DB1690" w:rsidP="007B406E" w:rsidRDefault="00DB1690" w14:paraId="0AB19244" w14:textId="77777777">
            <w:pPr>
              <w:pStyle w:val="BodyText"/>
              <w:spacing w:line="276" w:lineRule="auto"/>
              <w:rPr>
                <w:szCs w:val="20"/>
                <w:lang w:val="pt-PT"/>
              </w:rPr>
            </w:pPr>
            <w:r w:rsidRPr="00331D89">
              <w:rPr>
                <w:szCs w:val="20"/>
                <w:lang w:val="pt-PT"/>
              </w:rPr>
              <w:t>Panama</w:t>
            </w:r>
          </w:p>
          <w:p w:rsidRPr="00331D89" w:rsidR="00DB1690" w:rsidP="007B406E" w:rsidRDefault="00DB1690" w14:paraId="5944F67F" w14:textId="77777777">
            <w:pPr>
              <w:pStyle w:val="BodyText"/>
              <w:spacing w:line="276" w:lineRule="auto"/>
              <w:rPr>
                <w:szCs w:val="20"/>
                <w:lang w:val="pt-PT"/>
              </w:rPr>
            </w:pPr>
            <w:r w:rsidRPr="00331D89">
              <w:rPr>
                <w:szCs w:val="20"/>
                <w:lang w:val="pt-PT"/>
              </w:rPr>
              <w:t>Peru</w:t>
            </w:r>
          </w:p>
          <w:p w:rsidRPr="00331D89" w:rsidR="00DB1690" w:rsidP="007B406E" w:rsidRDefault="00DB1690" w14:paraId="45B13E07" w14:textId="77777777">
            <w:pPr>
              <w:pStyle w:val="BodyText"/>
              <w:spacing w:line="276" w:lineRule="auto"/>
              <w:rPr>
                <w:szCs w:val="20"/>
                <w:lang w:val="pt-PT"/>
              </w:rPr>
            </w:pPr>
            <w:r w:rsidRPr="00331D89">
              <w:rPr>
                <w:szCs w:val="20"/>
                <w:lang w:val="pt-PT"/>
              </w:rPr>
              <w:t>Poland</w:t>
            </w:r>
          </w:p>
          <w:p w:rsidRPr="007B406E" w:rsidR="00DB1690" w:rsidP="007B406E" w:rsidRDefault="00DB1690" w14:paraId="3BA56EDB" w14:textId="77777777">
            <w:pPr>
              <w:pStyle w:val="BodyText"/>
              <w:spacing w:line="276" w:lineRule="auto"/>
              <w:rPr>
                <w:szCs w:val="20"/>
              </w:rPr>
            </w:pPr>
            <w:r w:rsidRPr="007B406E">
              <w:rPr>
                <w:szCs w:val="20"/>
              </w:rPr>
              <w:t>Portugal</w:t>
            </w:r>
          </w:p>
          <w:p w:rsidRPr="007B406E" w:rsidR="00DB1690" w:rsidP="007B406E" w:rsidRDefault="00DB1690" w14:paraId="549A9901" w14:textId="77777777">
            <w:pPr>
              <w:pStyle w:val="BodyText"/>
              <w:spacing w:line="276" w:lineRule="auto"/>
              <w:rPr>
                <w:szCs w:val="20"/>
              </w:rPr>
            </w:pPr>
            <w:r w:rsidRPr="007B406E">
              <w:rPr>
                <w:szCs w:val="20"/>
              </w:rPr>
              <w:t>Romania</w:t>
            </w:r>
          </w:p>
          <w:p w:rsidRPr="007B406E" w:rsidR="00DB1690" w:rsidP="007B406E" w:rsidRDefault="00DB1690" w14:paraId="49ECA636" w14:textId="77777777">
            <w:pPr>
              <w:pStyle w:val="BodyText"/>
              <w:spacing w:line="276" w:lineRule="auto"/>
              <w:rPr>
                <w:szCs w:val="20"/>
              </w:rPr>
            </w:pPr>
            <w:r w:rsidRPr="007B406E">
              <w:rPr>
                <w:szCs w:val="20"/>
              </w:rPr>
              <w:t>Singapore</w:t>
            </w:r>
          </w:p>
          <w:p w:rsidRPr="007B406E" w:rsidR="00DB1690" w:rsidP="007B406E" w:rsidRDefault="00DB1690" w14:paraId="16B14035" w14:textId="77777777">
            <w:pPr>
              <w:pStyle w:val="BodyText"/>
              <w:spacing w:line="276" w:lineRule="auto"/>
              <w:rPr>
                <w:szCs w:val="20"/>
              </w:rPr>
            </w:pPr>
            <w:r w:rsidRPr="007B406E">
              <w:rPr>
                <w:szCs w:val="20"/>
              </w:rPr>
              <w:t>South Africa</w:t>
            </w:r>
          </w:p>
          <w:p w:rsidRPr="007B406E" w:rsidR="00DB1690" w:rsidP="007B406E" w:rsidRDefault="00DB1690" w14:paraId="28F8FBE2" w14:textId="77777777">
            <w:pPr>
              <w:pStyle w:val="BodyText"/>
              <w:spacing w:line="276" w:lineRule="auto"/>
              <w:rPr>
                <w:szCs w:val="20"/>
              </w:rPr>
            </w:pPr>
            <w:r w:rsidRPr="007B406E">
              <w:rPr>
                <w:szCs w:val="20"/>
              </w:rPr>
              <w:t>South Korea</w:t>
            </w:r>
          </w:p>
          <w:p w:rsidRPr="007B406E" w:rsidR="00DB1690" w:rsidP="007B406E" w:rsidRDefault="00DB1690" w14:paraId="72E3E3A4" w14:textId="77777777">
            <w:pPr>
              <w:pStyle w:val="BodyText"/>
              <w:spacing w:line="276" w:lineRule="auto"/>
              <w:rPr>
                <w:szCs w:val="20"/>
              </w:rPr>
            </w:pPr>
            <w:r w:rsidRPr="007B406E">
              <w:rPr>
                <w:szCs w:val="20"/>
              </w:rPr>
              <w:t>Spain</w:t>
            </w:r>
          </w:p>
          <w:p w:rsidRPr="007B406E" w:rsidR="00DB1690" w:rsidP="007B406E" w:rsidRDefault="00DB1690" w14:paraId="2BA102EA" w14:textId="77777777">
            <w:pPr>
              <w:pStyle w:val="BodyText"/>
              <w:spacing w:line="276" w:lineRule="auto"/>
              <w:rPr>
                <w:szCs w:val="20"/>
              </w:rPr>
            </w:pPr>
            <w:r w:rsidRPr="007B406E">
              <w:rPr>
                <w:szCs w:val="20"/>
              </w:rPr>
              <w:t>Switzerland</w:t>
            </w:r>
          </w:p>
          <w:p w:rsidRPr="007B406E" w:rsidR="00DB1690" w:rsidP="007B406E" w:rsidRDefault="00DB1690" w14:paraId="5AF99A0E" w14:textId="77777777">
            <w:pPr>
              <w:pStyle w:val="BodyText"/>
              <w:spacing w:line="276" w:lineRule="auto"/>
              <w:rPr>
                <w:szCs w:val="20"/>
              </w:rPr>
            </w:pPr>
            <w:r w:rsidRPr="007B406E">
              <w:rPr>
                <w:szCs w:val="20"/>
              </w:rPr>
              <w:t>Taiwan</w:t>
            </w:r>
          </w:p>
          <w:p w:rsidRPr="007B406E" w:rsidR="00DB1690" w:rsidP="007B406E" w:rsidRDefault="00DB1690" w14:paraId="3497FD21" w14:textId="77777777">
            <w:pPr>
              <w:pStyle w:val="BodyText"/>
              <w:spacing w:line="276" w:lineRule="auto"/>
              <w:rPr>
                <w:szCs w:val="20"/>
              </w:rPr>
            </w:pPr>
            <w:r w:rsidRPr="007B406E">
              <w:rPr>
                <w:szCs w:val="20"/>
              </w:rPr>
              <w:t>Thailand</w:t>
            </w:r>
          </w:p>
          <w:p w:rsidRPr="007B406E" w:rsidR="00DB1690" w:rsidP="007B406E" w:rsidRDefault="00DB1690" w14:paraId="45D69FFF" w14:textId="77777777">
            <w:pPr>
              <w:pStyle w:val="BodyText"/>
              <w:spacing w:line="276" w:lineRule="auto"/>
              <w:rPr>
                <w:szCs w:val="20"/>
              </w:rPr>
            </w:pPr>
            <w:r w:rsidRPr="007B406E">
              <w:rPr>
                <w:szCs w:val="20"/>
              </w:rPr>
              <w:t>United Arab Emirates</w:t>
            </w:r>
          </w:p>
          <w:p w:rsidRPr="007B406E" w:rsidR="00DB1690" w:rsidP="007B406E" w:rsidRDefault="00DB1690" w14:paraId="55C4DEA4" w14:textId="77777777">
            <w:pPr>
              <w:pStyle w:val="BodyText"/>
              <w:spacing w:line="276" w:lineRule="auto"/>
              <w:rPr>
                <w:szCs w:val="20"/>
              </w:rPr>
            </w:pPr>
            <w:r w:rsidRPr="007B406E">
              <w:rPr>
                <w:szCs w:val="20"/>
              </w:rPr>
              <w:t>United Kingdom</w:t>
            </w:r>
          </w:p>
          <w:p w:rsidRPr="007B406E" w:rsidR="00DB1690" w:rsidP="007B406E" w:rsidRDefault="00DB1690" w14:paraId="7C9E0DB8" w14:textId="77777777">
            <w:pPr>
              <w:pStyle w:val="BodyText"/>
              <w:spacing w:line="276" w:lineRule="auto"/>
              <w:rPr>
                <w:szCs w:val="20"/>
              </w:rPr>
            </w:pPr>
            <w:r w:rsidRPr="007B406E">
              <w:rPr>
                <w:szCs w:val="20"/>
              </w:rPr>
              <w:t>United States</w:t>
            </w:r>
          </w:p>
          <w:p w:rsidRPr="007B406E" w:rsidR="00DB1690" w:rsidP="007B406E" w:rsidRDefault="00DB1690" w14:paraId="56814B5F" w14:textId="77777777">
            <w:pPr>
              <w:pStyle w:val="BodyText"/>
              <w:spacing w:line="276" w:lineRule="auto"/>
              <w:rPr>
                <w:szCs w:val="20"/>
              </w:rPr>
            </w:pPr>
            <w:r w:rsidRPr="007B406E">
              <w:rPr>
                <w:szCs w:val="20"/>
              </w:rPr>
              <w:t>Vietnam</w:t>
            </w:r>
          </w:p>
        </w:tc>
        <w:tc>
          <w:tcPr>
            <w:tcW w:w="217" w:type="pct"/>
          </w:tcPr>
          <w:p w:rsidRPr="007B406E" w:rsidR="00DB1690" w:rsidP="007B406E" w:rsidRDefault="00DB1690" w14:paraId="39355B59" w14:textId="77777777">
            <w:pPr>
              <w:pStyle w:val="BodyText"/>
              <w:spacing w:line="276" w:lineRule="auto"/>
              <w:rPr>
                <w:szCs w:val="20"/>
              </w:rPr>
            </w:pPr>
          </w:p>
        </w:tc>
        <w:tc>
          <w:tcPr>
            <w:tcW w:w="1739" w:type="pct"/>
          </w:tcPr>
          <w:p w:rsidRPr="00857173" w:rsidR="004504FA" w:rsidP="004504FA" w:rsidRDefault="004504FA" w14:paraId="0FBA1D2F" w14:textId="77777777">
            <w:pPr>
              <w:pStyle w:val="Addressdetails"/>
              <w:rPr>
                <w:b/>
                <w:bCs/>
                <w:lang w:val="pt-BR"/>
              </w:rPr>
            </w:pPr>
            <w:r w:rsidRPr="00857173">
              <w:rPr>
                <w:b/>
                <w:bCs/>
                <w:lang w:val="pt-BR"/>
              </w:rPr>
              <w:t>ERM Italia S.p.A.</w:t>
            </w:r>
          </w:p>
          <w:p w:rsidRPr="00BD6B82" w:rsidR="004504FA" w:rsidP="004504FA" w:rsidRDefault="004504FA" w14:paraId="71FE4D51" w14:textId="77777777">
            <w:pPr>
              <w:pStyle w:val="Addressdetails"/>
              <w:rPr>
                <w:lang w:val="it-IT"/>
              </w:rPr>
            </w:pPr>
            <w:r w:rsidRPr="00BD6B82">
              <w:rPr>
                <w:lang w:val="it-IT"/>
              </w:rPr>
              <w:t>Via San Gregorio, 38</w:t>
            </w:r>
          </w:p>
          <w:p w:rsidRPr="00711E59" w:rsidR="004504FA" w:rsidP="004504FA" w:rsidRDefault="004504FA" w14:paraId="43E913F0" w14:textId="77777777">
            <w:pPr>
              <w:pStyle w:val="Addressdetails"/>
              <w:rPr>
                <w:lang w:val="en-GB"/>
              </w:rPr>
            </w:pPr>
            <w:r w:rsidRPr="00711E59">
              <w:rPr>
                <w:lang w:val="en-GB"/>
              </w:rPr>
              <w:t>20124 Milan - Italy</w:t>
            </w:r>
          </w:p>
          <w:p w:rsidRPr="00711E59" w:rsidR="004504FA" w:rsidP="004504FA" w:rsidRDefault="004504FA" w14:paraId="5FAEAD3C" w14:textId="77777777">
            <w:pPr>
              <w:pStyle w:val="Addressdetails"/>
              <w:rPr>
                <w:lang w:val="en-GB"/>
              </w:rPr>
            </w:pPr>
          </w:p>
          <w:p w:rsidRPr="00711E59" w:rsidR="004504FA" w:rsidP="004504FA" w:rsidRDefault="004504FA" w14:paraId="4B38C8D6" w14:textId="77777777">
            <w:pPr>
              <w:pStyle w:val="Addressdetails"/>
              <w:rPr>
                <w:lang w:val="en-GB"/>
              </w:rPr>
            </w:pPr>
            <w:r w:rsidRPr="00711E59">
              <w:rPr>
                <w:lang w:val="en-GB"/>
              </w:rPr>
              <w:t>T: +39 02 674401</w:t>
            </w:r>
          </w:p>
          <w:p w:rsidRPr="00711E59" w:rsidR="004504FA" w:rsidP="004504FA" w:rsidRDefault="004504FA" w14:paraId="5C7DA51D" w14:textId="77777777">
            <w:pPr>
              <w:pStyle w:val="Addressdetails"/>
              <w:rPr>
                <w:lang w:val="en-GB"/>
              </w:rPr>
            </w:pPr>
          </w:p>
          <w:p w:rsidRPr="00711E59" w:rsidR="004504FA" w:rsidP="004504FA" w:rsidRDefault="004504FA" w14:paraId="5B342E8A" w14:textId="77777777">
            <w:pPr>
              <w:pStyle w:val="Addressdetails"/>
              <w:rPr>
                <w:lang w:val="en-GB"/>
              </w:rPr>
            </w:pPr>
          </w:p>
          <w:p w:rsidRPr="007B406E" w:rsidR="00DB1690" w:rsidP="007B406E" w:rsidRDefault="004504FA" w14:paraId="7B8AF9D6" w14:textId="1FCF3687">
            <w:pPr>
              <w:pStyle w:val="BodyText"/>
              <w:spacing w:line="276" w:lineRule="auto"/>
              <w:rPr>
                <w:b/>
                <w:bCs/>
                <w:szCs w:val="20"/>
                <w:lang w:val="fr-FR"/>
              </w:rPr>
            </w:pPr>
            <w:r w:rsidRPr="00BF3CFC">
              <w:rPr>
                <w:b/>
                <w:bCs/>
              </w:rPr>
              <w:t>www.erm.com</w:t>
            </w:r>
          </w:p>
        </w:tc>
      </w:tr>
    </w:tbl>
    <w:p w:rsidRPr="007B406E" w:rsidR="00685D1C" w:rsidP="007B406E" w:rsidRDefault="00685D1C" w14:paraId="0C8CFDB7" w14:textId="77777777">
      <w:pPr>
        <w:spacing w:line="276" w:lineRule="auto"/>
        <w:rPr>
          <w:szCs w:val="20"/>
          <w:lang w:val="fr-FR"/>
        </w:rPr>
      </w:pPr>
    </w:p>
    <w:sectPr w:rsidRPr="007B406E" w:rsidR="00685D1C" w:rsidSect="00E67BBC">
      <w:headerReference w:type="default" r:id="rId48"/>
      <w:pgSz w:w="11909" w:h="16834" w:orient="portrait" w:code="9"/>
      <w:pgMar w:top="1138" w:right="1138" w:bottom="1138" w:left="1138" w:header="562" w:footer="374" w:gutter="0"/>
      <w:pgNumType w:start="1"/>
      <w:cols w:space="380" w:sep="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111" w:rsidP="00A95726" w:rsidRDefault="00002111" w14:paraId="21A81515" w14:textId="77777777">
      <w:pPr>
        <w:spacing w:after="0" w:line="240" w:lineRule="auto"/>
      </w:pPr>
      <w:r>
        <w:separator/>
      </w:r>
    </w:p>
    <w:p w:rsidR="00002111" w:rsidRDefault="00002111" w14:paraId="483D9082" w14:textId="77777777"/>
    <w:p w:rsidR="00002111" w:rsidRDefault="00002111" w14:paraId="7CDDA8CF" w14:textId="77777777"/>
    <w:p w:rsidR="00002111" w:rsidRDefault="00002111" w14:paraId="5EA20861" w14:textId="77777777"/>
    <w:p w:rsidR="00002111" w:rsidRDefault="00002111" w14:paraId="092862C2" w14:textId="77777777"/>
  </w:endnote>
  <w:endnote w:type="continuationSeparator" w:id="0">
    <w:p w:rsidR="00002111" w:rsidP="00A95726" w:rsidRDefault="00002111" w14:paraId="4CBBF907" w14:textId="77777777">
      <w:pPr>
        <w:spacing w:after="0" w:line="240" w:lineRule="auto"/>
      </w:pPr>
      <w:r>
        <w:continuationSeparator/>
      </w:r>
    </w:p>
    <w:p w:rsidR="00002111" w:rsidRDefault="00002111" w14:paraId="624D5323" w14:textId="77777777"/>
    <w:p w:rsidR="00002111" w:rsidRDefault="00002111" w14:paraId="4B7B5E80" w14:textId="77777777"/>
    <w:p w:rsidR="00002111" w:rsidRDefault="00002111" w14:paraId="56E526D8" w14:textId="77777777"/>
    <w:p w:rsidR="00002111" w:rsidRDefault="00002111" w14:paraId="30101E36" w14:textId="77777777"/>
  </w:endnote>
  <w:endnote w:type="continuationNotice" w:id="1">
    <w:p w:rsidR="00002111" w:rsidRDefault="00002111" w14:paraId="10C0C7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clsh="http://schemas.microsoft.com/office/drawing/2020/classificationShape" xmlns:asvg="http://schemas.microsoft.com/office/drawing/2016/SVG/main" mc:Ignorable="w14 w15 w16se w16cid w16 w16cex w16sdtdh w16sdtfl w16du wp14">
  <w:p w:rsidR="00432714" w:rsidRDefault="00432714" w14:paraId="62E41F6D" w14:textId="77777777">
    <w:pPr>
      <w:pStyle w:val="Footer"/>
      <w:jc w:val="right"/>
    </w:pPr>
  </w:p>
  <w:p w:rsidRPr="00AA582F" w:rsidR="00070BBF" w:rsidP="00070BBF" w:rsidRDefault="00070BBF" w14:paraId="64969547" w14:textId="2FC81144">
    <w:pPr>
      <w:pStyle w:val="Footer"/>
      <w:spacing w:before="400"/>
    </w:pPr>
    <w:r w:rsidRPr="007A07CD">
      <w:rPr>
        <w:noProof/>
      </w:rPr>
      <w:drawing>
        <wp:anchor distT="0" distB="0" distL="114300" distR="114300" simplePos="0" relativeHeight="251658243" behindDoc="1" locked="0" layoutInCell="1" allowOverlap="1" wp14:anchorId="0D6FC95B" wp14:editId="28C491C9">
          <wp:simplePos x="0" y="0"/>
          <wp:positionH relativeFrom="column">
            <wp:posOffset>1003935</wp:posOffset>
          </wp:positionH>
          <wp:positionV relativeFrom="paragraph">
            <wp:posOffset>19685</wp:posOffset>
          </wp:positionV>
          <wp:extent cx="933450" cy="302895"/>
          <wp:effectExtent l="0" t="0" r="0" b="1905"/>
          <wp:wrapTight wrapText="bothSides">
            <wp:wrapPolygon edited="0">
              <wp:start x="0" y="0"/>
              <wp:lineTo x="0" y="20377"/>
              <wp:lineTo x="21159" y="20377"/>
              <wp:lineTo x="21159" y="0"/>
              <wp:lineTo x="0" y="0"/>
            </wp:wrapPolygon>
          </wp:wrapTight>
          <wp:docPr id="611760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it-IT"/>
      </w:rPr>
      <mc:AlternateContent>
        <mc:Choice Requires="wps">
          <w:drawing>
            <wp:anchor distT="0" distB="0" distL="0" distR="0" simplePos="0" relativeHeight="251658242" behindDoc="0" locked="0" layoutInCell="1" allowOverlap="1" wp14:anchorId="6627D962" wp14:editId="21CB60C4">
              <wp:simplePos x="635" y="635"/>
              <wp:positionH relativeFrom="page">
                <wp:align>center</wp:align>
              </wp:positionH>
              <wp:positionV relativeFrom="page">
                <wp:align>bottom</wp:align>
              </wp:positionV>
              <wp:extent cx="443865" cy="443865"/>
              <wp:effectExtent l="0" t="0" r="15240" b="0"/>
              <wp:wrapNone/>
              <wp:docPr id="544315890" name="Text Box 3" descr="CONFIDENTIALITY NOTICE: This document is intended only for the use of the recipients to which Equinix sends i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673255" w:rsidR="00070BBF" w:rsidP="00070BBF" w:rsidRDefault="00070BBF" w14:paraId="0E6DD817" w14:textId="77777777">
                          <w:pPr>
                            <w:spacing w:after="0"/>
                            <w:rPr>
                              <w:rFonts w:ascii="Calibri" w:hAnsi="Calibri" w:eastAsia="Calibri" w:cs="Calibri"/>
                              <w:noProof/>
                              <w:color w:val="00000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D940650">
            <v:shapetype id="_x0000_t202" coordsize="21600,21600" o:spt="202" path="m,l,21600r21600,l21600,xe" w14:anchorId="6627D962">
              <v:stroke joinstyle="miter"/>
              <v:path gradientshapeok="t" o:connecttype="rect"/>
            </v:shapetype>
            <v:shape id="Text Box 3"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alt="CONFIDENTIALITY NOTICE: This document is intended only for the use of the recipients to which Equinix sends it."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673255" w:rsidR="00070BBF" w:rsidP="00070BBF" w:rsidRDefault="00070BBF" w14:paraId="6A05A809" w14:textId="77777777">
                    <w:pPr>
                      <w:spacing w:after="0"/>
                      <w:rPr>
                        <w:rFonts w:ascii="Calibri" w:hAnsi="Calibri" w:eastAsia="Calibri" w:cs="Calibri"/>
                        <w:noProof/>
                        <w:color w:val="000000"/>
                        <w:szCs w:val="20"/>
                      </w:rPr>
                    </w:pPr>
                  </w:p>
                </w:txbxContent>
              </v:textbox>
              <w10:wrap anchorx="page" anchory="page"/>
            </v:shape>
          </w:pict>
        </mc:Fallback>
      </mc:AlternateContent>
    </w:r>
    <w:r w:rsidRPr="00AA582F">
      <w:t xml:space="preserve">CLIENT: </w:t>
    </w:r>
    <w:r>
      <w:fldChar w:fldCharType="begin"/>
    </w:r>
    <w:r w:rsidRPr="00AA582F">
      <w:instrText xml:space="preserve"> STYLEREF Recipient \* MERGEFORMAT </w:instrText>
    </w:r>
    <w:r>
      <w:fldChar w:fldCharType="separate"/>
    </w:r>
    <w:r w:rsidR="00472EF8">
      <w:rPr>
        <w:noProof/>
      </w:rPr>
      <w:t>European Energy A/S</w:t>
    </w:r>
    <w:r>
      <w:rPr>
        <w:noProof/>
      </w:rPr>
      <w:fldChar w:fldCharType="end"/>
    </w:r>
  </w:p>
  <w:p w:rsidRPr="00105B1D" w:rsidR="00070BBF" w:rsidP="00070BBF" w:rsidRDefault="00070BBF" w14:paraId="7FE9A838" w14:textId="168C4F67">
    <w:pPr>
      <w:pStyle w:val="Footer"/>
      <w:tabs>
        <w:tab w:val="left" w:pos="9555"/>
      </w:tabs>
    </w:pPr>
    <w:r>
      <w:rPr>
        <w:noProof/>
      </w:rPr>
      <w:drawing>
        <wp:anchor distT="0" distB="0" distL="114300" distR="114300" simplePos="0" relativeHeight="251658241" behindDoc="0" locked="1" layoutInCell="1" allowOverlap="1" wp14:anchorId="124C02B7" wp14:editId="0910F336">
          <wp:simplePos x="0" y="0"/>
          <wp:positionH relativeFrom="page">
            <wp:posOffset>612140</wp:posOffset>
          </wp:positionH>
          <wp:positionV relativeFrom="bottomMargin">
            <wp:posOffset>215900</wp:posOffset>
          </wp:positionV>
          <wp:extent cx="910800" cy="356400"/>
          <wp:effectExtent l="0" t="0" r="3810" b="0"/>
          <wp:wrapNone/>
          <wp:docPr id="919223756" name="Graphic 186039262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105B1D">
      <w:t xml:space="preserve">PROJECT NO: </w:t>
    </w:r>
    <w:r>
      <w:fldChar w:fldCharType="begin"/>
    </w:r>
    <w:r w:rsidRPr="00105B1D">
      <w:instrText xml:space="preserve"> STYLEREF Reference \* MERGEFORMAT </w:instrText>
    </w:r>
    <w:r>
      <w:fldChar w:fldCharType="separate"/>
    </w:r>
    <w:r w:rsidR="00472EF8">
      <w:rPr>
        <w:noProof/>
      </w:rPr>
      <w:t>0819625</w:t>
    </w:r>
    <w:r>
      <w:rPr>
        <w:noProof/>
      </w:rPr>
      <w:fldChar w:fldCharType="end"/>
    </w:r>
    <w:r w:rsidRPr="00105B1D">
      <w:tab/>
    </w:r>
    <w:r w:rsidRPr="00105B1D">
      <w:t xml:space="preserve">DATE: </w:t>
    </w:r>
    <w:r w:rsidRPr="00DB6CF8">
      <w:fldChar w:fldCharType="begin"/>
    </w:r>
    <w:r w:rsidRPr="00105B1D">
      <w:instrText xml:space="preserve"> STYLEREF D1 \* MERGEFORMAT </w:instrText>
    </w:r>
    <w:r w:rsidRPr="00DB6CF8">
      <w:fldChar w:fldCharType="separate"/>
    </w:r>
    <w:r w:rsidR="00472EF8">
      <w:rPr>
        <w:noProof/>
      </w:rPr>
      <w:t>04th August 2026</w:t>
    </w:r>
    <w:r w:rsidRPr="00DB6CF8">
      <w:fldChar w:fldCharType="end"/>
    </w:r>
    <w:r>
      <w:t xml:space="preserve">   </w:t>
    </w:r>
    <w:r w:rsidRPr="00105B1D">
      <w:t>VERSION</w:t>
    </w:r>
    <w:r>
      <w:t xml:space="preserve">: </w:t>
    </w:r>
    <w:r w:rsidR="00530851">
      <w:t>01</w:t>
    </w:r>
    <w:r w:rsidR="00530851">
      <w:ptab w:alignment="right" w:relativeTo="margin" w:leader="none"/>
    </w:r>
    <w:r w:rsidRPr="00105B1D" w:rsidR="00530851">
      <w:t xml:space="preserve">Page </w:t>
    </w:r>
    <w:r w:rsidRPr="00932F34">
      <w:fldChar w:fldCharType="begin"/>
    </w:r>
    <w:r w:rsidRPr="00105B1D">
      <w:instrText xml:space="preserve"> PAGE  \* Arabic  \* MERGEFORMAT </w:instrText>
    </w:r>
    <w:r w:rsidRPr="00932F34">
      <w:fldChar w:fldCharType="separate"/>
    </w:r>
    <w:r>
      <w:t>1</w:t>
    </w:r>
    <w:r w:rsidRPr="00932F34">
      <w:fldChar w:fldCharType="end"/>
    </w:r>
  </w:p>
  <w:p w:rsidRPr="0051361D" w:rsidR="00070BBF" w:rsidP="00070BBF" w:rsidRDefault="00070BBF" w14:paraId="41E76DF8" w14:textId="77777777">
    <w:pPr>
      <w:pStyle w:val="Footer"/>
    </w:pPr>
  </w:p>
  <w:p w:rsidRPr="00802EB4" w:rsidR="005602AB" w:rsidP="00070BBF" w:rsidRDefault="005602AB" w14:paraId="6672A639" w14:textId="77777777">
    <w:pPr>
      <w:pStyle w:val="Footer"/>
      <w:tabs>
        <w:tab w:val="clear" w:pos="3686"/>
        <w:tab w:val="clear" w:pos="4253"/>
        <w:tab w:val="clear" w:pos="5387"/>
        <w:tab w:val="clear" w:pos="5954"/>
        <w:tab w:val="clear" w:pos="9923"/>
        <w:tab w:val="left" w:pos="2985"/>
      </w:tabs>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111" w:rsidP="0067634E" w:rsidRDefault="00002111" w14:paraId="4A4FCEA5" w14:textId="77777777">
      <w:pPr>
        <w:spacing w:after="0" w:line="240" w:lineRule="auto"/>
      </w:pPr>
      <w:r>
        <w:separator/>
      </w:r>
    </w:p>
  </w:footnote>
  <w:footnote w:type="continuationSeparator" w:id="0">
    <w:p w:rsidR="00002111" w:rsidP="00A95726" w:rsidRDefault="00002111" w14:paraId="04616CCD" w14:textId="77777777">
      <w:pPr>
        <w:spacing w:after="0" w:line="240" w:lineRule="auto"/>
      </w:pPr>
      <w:r>
        <w:continuationSeparator/>
      </w:r>
    </w:p>
    <w:p w:rsidR="00002111" w:rsidRDefault="00002111" w14:paraId="2897B3CA" w14:textId="77777777"/>
    <w:p w:rsidR="00002111" w:rsidRDefault="00002111" w14:paraId="5ED91284" w14:textId="77777777"/>
  </w:footnote>
  <w:footnote w:type="continuationNotice" w:id="1">
    <w:p w:rsidR="00002111" w:rsidRDefault="00002111" w14:paraId="76BBDB61" w14:textId="77777777">
      <w:pPr>
        <w:spacing w:after="0" w:line="240" w:lineRule="auto"/>
      </w:pPr>
    </w:p>
    <w:p w:rsidR="00002111" w:rsidRDefault="00002111" w14:paraId="1FDC1D63" w14:textId="77777777"/>
    <w:p w:rsidR="00002111" w:rsidRDefault="00002111" w14:paraId="5A60304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4"/>
      <w:gridCol w:w="284"/>
      <w:gridCol w:w="4683"/>
    </w:tblGrid>
    <w:tr w:rsidRPr="003C74ED" w:rsidR="00AF687C" w:rsidTr="00AF687C" w14:paraId="08E58AC3" w14:textId="77777777">
      <w:trPr>
        <w:trHeight w:val="63"/>
      </w:trPr>
      <w:tc>
        <w:tcPr>
          <w:tcW w:w="2427" w:type="pct"/>
        </w:tcPr>
        <w:p w:rsidRPr="00E057A7" w:rsidR="00AF687C" w:rsidP="00AF687C" w:rsidRDefault="0077115B" w14:paraId="00B04700" w14:textId="21D781B1">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AF687C" w:rsidP="00AF687C" w:rsidRDefault="00AF687C" w14:paraId="05A084EC" w14:textId="77777777">
          <w:pPr>
            <w:pStyle w:val="Header"/>
            <w:jc w:val="right"/>
          </w:pPr>
        </w:p>
      </w:tc>
      <w:tc>
        <w:tcPr>
          <w:tcW w:w="2426" w:type="pct"/>
        </w:tcPr>
        <w:p w:rsidRPr="003C74ED" w:rsidR="00AF687C" w:rsidP="00AF687C" w:rsidRDefault="0077115B" w14:paraId="7A1814DE" w14:textId="37DB703F">
          <w:pPr>
            <w:pStyle w:val="Header"/>
            <w:jc w:val="right"/>
          </w:pPr>
          <w:r>
            <w:fldChar w:fldCharType="begin"/>
          </w:r>
          <w:r>
            <w:instrText>STYLEREF "H1" \* MERGEFORMAT</w:instrText>
          </w:r>
          <w:r>
            <w:fldChar w:fldCharType="separate"/>
          </w:r>
          <w:r w:rsidR="00472EF8">
            <w:rPr>
              <w:noProof/>
            </w:rPr>
            <w:t>What is the baseline state of the environment?</w:t>
          </w:r>
          <w:r>
            <w:fldChar w:fldCharType="end"/>
          </w:r>
        </w:p>
      </w:tc>
    </w:tr>
  </w:tbl>
  <w:p w:rsidR="009E2E7F" w:rsidP="009E2E7F" w:rsidRDefault="009E2E7F" w14:paraId="690903AC" w14:textId="77777777">
    <w:pPr>
      <w:pStyle w:val="Heade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32714" w:rsidP="00666179" w:rsidRDefault="00432714" w14:paraId="0F1A81F9" w14:textId="77777777">
    <w:pPr>
      <w:pStyle w:val="Header"/>
    </w:pPr>
    <w:r>
      <w:rPr>
        <w:noProof/>
      </w:rPr>
      <w:drawing>
        <wp:inline distT="0" distB="0" distL="0" distR="0" wp14:anchorId="4CFC99D1" wp14:editId="2A4B941D">
          <wp:extent cx="2231390" cy="8718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871855"/>
                  </a:xfrm>
                  <a:prstGeom prst="rect">
                    <a:avLst/>
                  </a:prstGeom>
                  <a:noFill/>
                </pic:spPr>
              </pic:pic>
            </a:graphicData>
          </a:graphic>
        </wp:inline>
      </w:drawing>
    </w:r>
    <w:r w:rsidR="00666179">
      <w:rPr>
        <w:noProof/>
      </w:rPr>
      <w:t xml:space="preserve">                                             </w:t>
    </w:r>
    <w:r w:rsidR="00666179">
      <w:rPr>
        <w:noProof/>
      </w:rPr>
      <w:drawing>
        <wp:inline distT="0" distB="0" distL="0" distR="0" wp14:anchorId="7390F321" wp14:editId="7ED186CE">
          <wp:extent cx="2207260" cy="7194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7260" cy="71945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4"/>
      <w:gridCol w:w="284"/>
      <w:gridCol w:w="4683"/>
    </w:tblGrid>
    <w:tr w:rsidRPr="003C74ED" w:rsidR="001F50D3" w:rsidTr="00AF687C" w14:paraId="483EE853" w14:textId="77777777">
      <w:trPr>
        <w:trHeight w:val="63"/>
      </w:trPr>
      <w:tc>
        <w:tcPr>
          <w:tcW w:w="2427" w:type="pct"/>
        </w:tcPr>
        <w:p w:rsidRPr="00E057A7" w:rsidR="001F50D3" w:rsidP="00AF687C" w:rsidRDefault="000375FB" w14:paraId="66BE9EBC" w14:textId="583126F6">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1F50D3" w:rsidP="00AF687C" w:rsidRDefault="001F50D3" w14:paraId="39DC907A" w14:textId="77777777">
          <w:pPr>
            <w:pStyle w:val="Header"/>
            <w:jc w:val="right"/>
          </w:pPr>
        </w:p>
      </w:tc>
      <w:tc>
        <w:tcPr>
          <w:tcW w:w="2426" w:type="pct"/>
        </w:tcPr>
        <w:p w:rsidRPr="003C74ED" w:rsidR="001F50D3" w:rsidP="00AF687C" w:rsidRDefault="000375FB" w14:paraId="5D9F6DAA" w14:textId="417CB6B3">
          <w:pPr>
            <w:pStyle w:val="Header"/>
            <w:jc w:val="right"/>
          </w:pPr>
          <w:r>
            <w:fldChar w:fldCharType="begin"/>
          </w:r>
          <w:r>
            <w:instrText>STYLEREF "H1" \* MERGEFORMAT</w:instrText>
          </w:r>
          <w:r>
            <w:fldChar w:fldCharType="separate"/>
          </w:r>
          <w:r w:rsidR="00472EF8">
            <w:rPr>
              <w:noProof/>
            </w:rPr>
            <w:t>Project impacts</w:t>
          </w:r>
          <w:r>
            <w:fldChar w:fldCharType="end"/>
          </w:r>
        </w:p>
      </w:tc>
    </w:tr>
  </w:tbl>
  <w:p w:rsidR="001F50D3" w:rsidP="009E2E7F" w:rsidRDefault="001F50D3" w14:paraId="3063A2A0" w14:textId="77777777">
    <w:pPr>
      <w:pStyle w:val="Header"/>
      <w:ind w:left="6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4"/>
      <w:gridCol w:w="284"/>
      <w:gridCol w:w="4683"/>
    </w:tblGrid>
    <w:tr w:rsidRPr="003C74ED" w:rsidR="0096623C" w:rsidTr="00AF687C" w14:paraId="38591446" w14:textId="77777777">
      <w:trPr>
        <w:trHeight w:val="63"/>
      </w:trPr>
      <w:tc>
        <w:tcPr>
          <w:tcW w:w="2427" w:type="pct"/>
        </w:tcPr>
        <w:p w:rsidRPr="00E057A7" w:rsidR="0096623C" w:rsidP="00AF687C" w:rsidRDefault="00D42E75" w14:paraId="5A5C8708" w14:textId="0E557C1B">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96623C" w:rsidP="00AF687C" w:rsidRDefault="0096623C" w14:paraId="2AB512A7" w14:textId="77777777">
          <w:pPr>
            <w:pStyle w:val="Header"/>
            <w:jc w:val="right"/>
          </w:pPr>
        </w:p>
      </w:tc>
      <w:tc>
        <w:tcPr>
          <w:tcW w:w="2426" w:type="pct"/>
        </w:tcPr>
        <w:p w:rsidRPr="003C74ED" w:rsidR="0096623C" w:rsidP="00AF687C" w:rsidRDefault="00D42E75" w14:paraId="7F9954D9" w14:textId="4FBE2F58">
          <w:pPr>
            <w:pStyle w:val="Header"/>
            <w:jc w:val="right"/>
          </w:pPr>
          <w:r>
            <w:fldChar w:fldCharType="begin"/>
          </w:r>
          <w:r>
            <w:instrText>STYLEREF "H1" \* MERGEFORMAT</w:instrText>
          </w:r>
          <w:r>
            <w:fldChar w:fldCharType="separate"/>
          </w:r>
          <w:r w:rsidR="00472EF8">
            <w:rPr>
              <w:noProof/>
            </w:rPr>
            <w:t>Project impacts</w:t>
          </w:r>
          <w:r>
            <w:fldChar w:fldCharType="end"/>
          </w:r>
        </w:p>
      </w:tc>
    </w:tr>
  </w:tbl>
  <w:p w:rsidR="0096623C" w:rsidP="009E2E7F" w:rsidRDefault="0096623C" w14:paraId="4C6B9C9E" w14:textId="77777777">
    <w:pPr>
      <w:pStyle w:val="Header"/>
      <w:ind w:left="6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4"/>
      <w:gridCol w:w="284"/>
      <w:gridCol w:w="4683"/>
    </w:tblGrid>
    <w:tr w:rsidRPr="003C74ED" w:rsidR="00E525AA" w:rsidTr="00AF687C" w14:paraId="48181433" w14:textId="77777777">
      <w:trPr>
        <w:trHeight w:val="63"/>
      </w:trPr>
      <w:tc>
        <w:tcPr>
          <w:tcW w:w="2427" w:type="pct"/>
        </w:tcPr>
        <w:p w:rsidRPr="00E057A7" w:rsidR="00E525AA" w:rsidP="00AF687C" w:rsidRDefault="008F255C" w14:paraId="3A61D915" w14:textId="4FE51ABF">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E525AA" w:rsidP="00AF687C" w:rsidRDefault="00E525AA" w14:paraId="56D1CF99" w14:textId="77777777">
          <w:pPr>
            <w:pStyle w:val="Header"/>
            <w:jc w:val="right"/>
          </w:pPr>
        </w:p>
      </w:tc>
      <w:tc>
        <w:tcPr>
          <w:tcW w:w="2426" w:type="pct"/>
        </w:tcPr>
        <w:p w:rsidRPr="003C74ED" w:rsidR="00E525AA" w:rsidP="00AF687C" w:rsidRDefault="008F255C" w14:paraId="4A15F9AC" w14:textId="65E804F9">
          <w:pPr>
            <w:pStyle w:val="Header"/>
            <w:jc w:val="right"/>
          </w:pPr>
          <w:r>
            <w:fldChar w:fldCharType="begin"/>
          </w:r>
          <w:r>
            <w:instrText>STYLEREF "H1" \* MERGEFORMAT</w:instrText>
          </w:r>
          <w:r>
            <w:fldChar w:fldCharType="separate"/>
          </w:r>
          <w:r w:rsidR="00472EF8">
            <w:rPr>
              <w:noProof/>
            </w:rPr>
            <w:t>Project impacts</w:t>
          </w:r>
          <w:r>
            <w:fldChar w:fldCharType="end"/>
          </w:r>
        </w:p>
      </w:tc>
    </w:tr>
  </w:tbl>
  <w:p w:rsidR="00E525AA" w:rsidP="009E2E7F" w:rsidRDefault="00E525AA" w14:paraId="5ECBC4C3" w14:textId="77777777">
    <w:pPr>
      <w:pStyle w:val="Header"/>
      <w:ind w:left="64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2"/>
      <w:gridCol w:w="284"/>
      <w:gridCol w:w="4680"/>
    </w:tblGrid>
    <w:tr w:rsidRPr="003C74ED" w:rsidR="00E525AA" w:rsidTr="00AF687C" w14:paraId="49684B09" w14:textId="77777777">
      <w:trPr>
        <w:trHeight w:val="63"/>
      </w:trPr>
      <w:tc>
        <w:tcPr>
          <w:tcW w:w="2427" w:type="pct"/>
        </w:tcPr>
        <w:p w:rsidRPr="00E057A7" w:rsidR="00E525AA" w:rsidP="00AF687C" w:rsidRDefault="008F255C" w14:paraId="553ECB2E" w14:textId="0E3F7852">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E525AA" w:rsidP="00AF687C" w:rsidRDefault="00E525AA" w14:paraId="65057DEC" w14:textId="77777777">
          <w:pPr>
            <w:pStyle w:val="Header"/>
            <w:jc w:val="right"/>
          </w:pPr>
        </w:p>
      </w:tc>
      <w:tc>
        <w:tcPr>
          <w:tcW w:w="2426" w:type="pct"/>
        </w:tcPr>
        <w:p w:rsidRPr="003C74ED" w:rsidR="00E525AA" w:rsidP="00AF687C" w:rsidRDefault="008F255C" w14:paraId="1EBCBB40" w14:textId="3B122FCA">
          <w:pPr>
            <w:pStyle w:val="Header"/>
            <w:jc w:val="right"/>
          </w:pPr>
          <w:r>
            <w:fldChar w:fldCharType="begin"/>
          </w:r>
          <w:r>
            <w:instrText>STYLEREF "H1" \* MERGEFORMAT</w:instrText>
          </w:r>
          <w:r>
            <w:fldChar w:fldCharType="separate"/>
          </w:r>
          <w:r w:rsidR="00472EF8">
            <w:rPr>
              <w:noProof/>
            </w:rPr>
            <w:t>Project impacts</w:t>
          </w:r>
          <w:r>
            <w:fldChar w:fldCharType="end"/>
          </w:r>
        </w:p>
      </w:tc>
    </w:tr>
  </w:tbl>
  <w:p w:rsidR="00E525AA" w:rsidP="009E2E7F" w:rsidRDefault="00E525AA" w14:paraId="4113685E" w14:textId="77777777">
    <w:pPr>
      <w:pStyle w:val="Header"/>
      <w:ind w:left="6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4"/>
      <w:gridCol w:w="284"/>
      <w:gridCol w:w="4683"/>
    </w:tblGrid>
    <w:tr w:rsidRPr="003C74ED" w:rsidR="00E525AA" w:rsidTr="00AF687C" w14:paraId="4B48EEE8" w14:textId="77777777">
      <w:trPr>
        <w:trHeight w:val="63"/>
      </w:trPr>
      <w:tc>
        <w:tcPr>
          <w:tcW w:w="2427" w:type="pct"/>
        </w:tcPr>
        <w:p w:rsidRPr="00E057A7" w:rsidR="00E525AA" w:rsidP="00AF687C" w:rsidRDefault="008F255C" w14:paraId="787A0B12" w14:textId="33DF5233">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E525AA" w:rsidP="00AF687C" w:rsidRDefault="00E525AA" w14:paraId="7D079BC9" w14:textId="77777777">
          <w:pPr>
            <w:pStyle w:val="Header"/>
            <w:jc w:val="right"/>
          </w:pPr>
        </w:p>
      </w:tc>
      <w:tc>
        <w:tcPr>
          <w:tcW w:w="2426" w:type="pct"/>
        </w:tcPr>
        <w:p w:rsidRPr="003C74ED" w:rsidR="00E525AA" w:rsidP="00AF687C" w:rsidRDefault="008F255C" w14:paraId="27F05DBD" w14:textId="4313DBFA">
          <w:pPr>
            <w:pStyle w:val="Header"/>
            <w:jc w:val="right"/>
          </w:pPr>
          <w:r>
            <w:fldChar w:fldCharType="begin"/>
          </w:r>
          <w:r>
            <w:instrText>STYLEREF "H1" \* MERGEFORMAT</w:instrText>
          </w:r>
          <w:r>
            <w:fldChar w:fldCharType="separate"/>
          </w:r>
          <w:r w:rsidR="00472EF8">
            <w:rPr>
              <w:noProof/>
            </w:rPr>
            <w:t>Mitigation measures</w:t>
          </w:r>
          <w:r>
            <w:fldChar w:fldCharType="end"/>
          </w:r>
        </w:p>
      </w:tc>
    </w:tr>
  </w:tbl>
  <w:p w:rsidR="00E525AA" w:rsidP="009E2E7F" w:rsidRDefault="00E525AA" w14:paraId="48020C8D" w14:textId="77777777">
    <w:pPr>
      <w:pStyle w:val="Header"/>
      <w:ind w:left="648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4684"/>
      <w:gridCol w:w="284"/>
      <w:gridCol w:w="4683"/>
    </w:tblGrid>
    <w:tr w:rsidRPr="003C74ED" w:rsidR="00E525AA" w:rsidTr="00AF687C" w14:paraId="09C8F428" w14:textId="77777777">
      <w:trPr>
        <w:trHeight w:val="63"/>
      </w:trPr>
      <w:tc>
        <w:tcPr>
          <w:tcW w:w="2427" w:type="pct"/>
        </w:tcPr>
        <w:p w:rsidRPr="00E057A7" w:rsidR="00E525AA" w:rsidP="00AF687C" w:rsidRDefault="000375FB" w14:paraId="04AA7543" w14:textId="25591445">
          <w:pPr>
            <w:pStyle w:val="Header"/>
          </w:pPr>
          <w:r>
            <w:fldChar w:fldCharType="begin"/>
          </w:r>
          <w:r>
            <w:instrText>STYLEREF "Document title" \* MERGEFORMAT</w:instrText>
          </w:r>
          <w:r>
            <w:fldChar w:fldCharType="separate"/>
          </w:r>
          <w:r w:rsidR="00472EF8">
            <w:rPr>
              <w:noProof/>
            </w:rPr>
            <w:t>Skuodas Cluster Hybrid Project</w:t>
          </w:r>
          <w:r>
            <w:fldChar w:fldCharType="end"/>
          </w:r>
        </w:p>
      </w:tc>
      <w:tc>
        <w:tcPr>
          <w:tcW w:w="147" w:type="pct"/>
        </w:tcPr>
        <w:p w:rsidR="00E525AA" w:rsidP="00AF687C" w:rsidRDefault="00E525AA" w14:paraId="1A6133BB" w14:textId="77777777">
          <w:pPr>
            <w:pStyle w:val="Header"/>
            <w:jc w:val="right"/>
          </w:pPr>
        </w:p>
      </w:tc>
      <w:tc>
        <w:tcPr>
          <w:tcW w:w="2426" w:type="pct"/>
        </w:tcPr>
        <w:p w:rsidRPr="003C74ED" w:rsidR="00E525AA" w:rsidP="00AF687C" w:rsidRDefault="000375FB" w14:paraId="1E0A3CBE" w14:textId="658224AF">
          <w:pPr>
            <w:pStyle w:val="Header"/>
            <w:jc w:val="right"/>
          </w:pPr>
          <w:r>
            <w:fldChar w:fldCharType="begin"/>
          </w:r>
          <w:r>
            <w:instrText>STYLEREF "H1" \* MERGEFORMAT</w:instrText>
          </w:r>
          <w:r>
            <w:fldChar w:fldCharType="separate"/>
          </w:r>
          <w:r w:rsidR="00472EF8">
            <w:rPr>
              <w:noProof/>
            </w:rPr>
            <w:t>Conclusion</w:t>
          </w:r>
          <w:r>
            <w:fldChar w:fldCharType="end"/>
          </w:r>
        </w:p>
      </w:tc>
    </w:tr>
  </w:tbl>
  <w:p w:rsidR="00E525AA" w:rsidP="009E2E7F" w:rsidRDefault="00E525AA" w14:paraId="7D4B5FAB" w14:textId="77777777">
    <w:pPr>
      <w:pStyle w:val="Header"/>
      <w:ind w:left="64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BF682D" w:rsidRDefault="00BF682D" w14:paraId="1B73EA6B" w14:textId="77777777">
    <w:pPr>
      <w:pStyle w:val="Header"/>
      <w:spacing w:after="3200"/>
    </w:pPr>
    <w:r>
      <w:rPr>
        <w:noProof/>
      </w:rPr>
      <w:drawing>
        <wp:anchor distT="0" distB="0" distL="114300" distR="114300" simplePos="0" relativeHeight="251658240" behindDoc="0" locked="1" layoutInCell="1" allowOverlap="1" wp14:anchorId="45BF6892" wp14:editId="5B1B7B3C">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2DC"/>
    <w:multiLevelType w:val="multilevel"/>
    <w:tmpl w:val="C33C66A4"/>
    <w:styleLink w:val="CurrentList6"/>
    <w:lvl w:ilvl="0">
      <w:start w:val="1"/>
      <w:numFmt w:val="bullet"/>
      <w:lvlText w:val="•"/>
      <w:lvlJc w:val="left"/>
      <w:pPr>
        <w:ind w:left="397" w:hanging="397"/>
      </w:pPr>
      <w:rPr>
        <w:rFonts w:hint="default" w:ascii="Verdana" w:hAnsi="Verdana"/>
      </w:rPr>
    </w:lvl>
    <w:lvl w:ilvl="1">
      <w:start w:val="1"/>
      <w:numFmt w:val="bullet"/>
      <w:lvlText w:val="o"/>
      <w:lvlJc w:val="left"/>
      <w:pPr>
        <w:ind w:left="757" w:hanging="360"/>
      </w:pPr>
      <w:rPr>
        <w:rFonts w:hint="default" w:ascii="Courier New" w:hAnsi="Courier New" w:cs="Courier New"/>
      </w:rPr>
    </w:lvl>
    <w:lvl w:ilvl="2">
      <w:start w:val="1"/>
      <w:numFmt w:val="bullet"/>
      <w:lvlText w:val="-"/>
      <w:lvlJc w:val="left"/>
      <w:pPr>
        <w:ind w:left="1191" w:hanging="397"/>
      </w:pPr>
      <w:rPr>
        <w:rFonts w:hint="default" w:ascii="Georgia" w:hAnsi="Georgia"/>
      </w:rPr>
    </w:lvl>
    <w:lvl w:ilvl="3">
      <w:start w:val="1"/>
      <w:numFmt w:val="bullet"/>
      <w:lvlText w:val=""/>
      <w:lvlJc w:val="left"/>
      <w:pPr>
        <w:ind w:left="1551" w:hanging="360"/>
      </w:pPr>
      <w:rPr>
        <w:rFonts w:hint="default" w:ascii="Wingdings" w:hAnsi="Wingdings"/>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1C351F6"/>
    <w:multiLevelType w:val="multilevel"/>
    <w:tmpl w:val="FCE8F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32B3B9C"/>
    <w:multiLevelType w:val="multilevel"/>
    <w:tmpl w:val="1EE47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4" w15:restartNumberingAfterBreak="0">
    <w:nsid w:val="074351C4"/>
    <w:multiLevelType w:val="hybridMultilevel"/>
    <w:tmpl w:val="2280E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EF382B"/>
    <w:multiLevelType w:val="multilevel"/>
    <w:tmpl w:val="0B6EB6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C734555"/>
    <w:multiLevelType w:val="multilevel"/>
    <w:tmpl w:val="182A5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D4547F1"/>
    <w:multiLevelType w:val="multilevel"/>
    <w:tmpl w:val="74880AD4"/>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0E08748A"/>
    <w:multiLevelType w:val="multilevel"/>
    <w:tmpl w:val="389899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0EF4E68"/>
    <w:multiLevelType w:val="hybridMultilevel"/>
    <w:tmpl w:val="5138652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12B026E7"/>
    <w:multiLevelType w:val="multilevel"/>
    <w:tmpl w:val="46885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7A965D5"/>
    <w:multiLevelType w:val="hybridMultilevel"/>
    <w:tmpl w:val="F72A88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AB556C1"/>
    <w:multiLevelType w:val="hybridMultilevel"/>
    <w:tmpl w:val="E7704448"/>
    <w:lvl w:ilvl="0" w:tplc="F028B4BE">
      <w:start w:val="1"/>
      <w:numFmt w:val="bullet"/>
      <w:lvlText w:val=""/>
      <w:lvlJc w:val="left"/>
      <w:pPr>
        <w:ind w:left="720" w:hanging="360"/>
      </w:pPr>
      <w:rPr>
        <w:rFonts w:hint="default" w:ascii="Symbol" w:hAnsi="Symbol"/>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1ADF1F18"/>
    <w:multiLevelType w:val="multilevel"/>
    <w:tmpl w:val="02607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CD70F3E"/>
    <w:multiLevelType w:val="multilevel"/>
    <w:tmpl w:val="CA024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7" w15:restartNumberingAfterBreak="0">
    <w:nsid w:val="20370A5D"/>
    <w:multiLevelType w:val="multilevel"/>
    <w:tmpl w:val="A69AD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0DB16F8"/>
    <w:multiLevelType w:val="singleLevel"/>
    <w:tmpl w:val="D3E69BE4"/>
    <w:lvl w:ilvl="0">
      <w:start w:val="1"/>
      <w:numFmt w:val="decimal"/>
      <w:lvlText w:val="%1."/>
      <w:lvlJc w:val="left"/>
      <w:pPr>
        <w:tabs>
          <w:tab w:val="num" w:pos="1800"/>
        </w:tabs>
        <w:ind w:left="1800" w:hanging="360"/>
      </w:pPr>
    </w:lvl>
  </w:abstractNum>
  <w:abstractNum w:abstractNumId="19" w15:restartNumberingAfterBreak="0">
    <w:nsid w:val="21806F1F"/>
    <w:multiLevelType w:val="hybridMultilevel"/>
    <w:tmpl w:val="4770181C"/>
    <w:lvl w:ilvl="0" w:tplc="3462E7BA">
      <w:numFmt w:val="bullet"/>
      <w:lvlText w:val=""/>
      <w:lvlJc w:val="left"/>
      <w:pPr>
        <w:ind w:left="720" w:hanging="360"/>
      </w:pPr>
      <w:rPr>
        <w:rFonts w:hint="default" w:ascii="Wingdings" w:hAnsi="Wingding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2AF5CA2"/>
    <w:multiLevelType w:val="multilevel"/>
    <w:tmpl w:val="ECDC4B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2EE4DCC"/>
    <w:multiLevelType w:val="multilevel"/>
    <w:tmpl w:val="B5980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45756AA"/>
    <w:multiLevelType w:val="multilevel"/>
    <w:tmpl w:val="E6027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58355E8"/>
    <w:multiLevelType w:val="multilevel"/>
    <w:tmpl w:val="F2F2B8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42DD8"/>
    <w:multiLevelType w:val="hybridMultilevel"/>
    <w:tmpl w:val="E8E65F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89046CB"/>
    <w:multiLevelType w:val="hybridMultilevel"/>
    <w:tmpl w:val="AF72545E"/>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2C6E2A93"/>
    <w:multiLevelType w:val="hybridMultilevel"/>
    <w:tmpl w:val="7A488F0A"/>
    <w:lvl w:ilvl="0" w:tplc="F73C438A">
      <w:start w:val="1"/>
      <w:numFmt w:val="bullet"/>
      <w:pStyle w:val="TableBullet3"/>
      <w:lvlText w:val="–"/>
      <w:lvlJc w:val="left"/>
      <w:pPr>
        <w:ind w:left="851" w:hanging="284"/>
      </w:pPr>
      <w:rPr>
        <w:rFonts w:hint="default" w:ascii="Verdana" w:hAnsi="Verdana"/>
        <w:position w:val="-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C8D5C56"/>
    <w:multiLevelType w:val="multilevel"/>
    <w:tmpl w:val="AF7EEBFA"/>
    <w:lvl w:ilvl="0">
      <w:start w:val="1"/>
      <w:numFmt w:val="bullet"/>
      <w:pStyle w:val="Bullet"/>
      <w:lvlText w:val="•"/>
      <w:lvlJc w:val="left"/>
      <w:pPr>
        <w:ind w:left="397" w:hanging="397"/>
      </w:pPr>
      <w:rPr>
        <w:rFonts w:hint="default" w:ascii="Verdana" w:hAnsi="Verdana"/>
      </w:rPr>
    </w:lvl>
    <w:lvl w:ilvl="1">
      <w:start w:val="1"/>
      <w:numFmt w:val="bullet"/>
      <w:lvlText w:val="°"/>
      <w:lvlJc w:val="left"/>
      <w:pPr>
        <w:ind w:left="794" w:hanging="397"/>
      </w:pPr>
      <w:rPr>
        <w:rFonts w:hint="default" w:ascii="Verdana" w:hAnsi="Verdana"/>
        <w:position w:val="-5"/>
      </w:rPr>
    </w:lvl>
    <w:lvl w:ilvl="2">
      <w:start w:val="1"/>
      <w:numFmt w:val="bullet"/>
      <w:lvlText w:val="–"/>
      <w:lvlJc w:val="left"/>
      <w:pPr>
        <w:ind w:left="1191" w:hanging="397"/>
      </w:pPr>
      <w:rPr>
        <w:rFonts w:hint="default" w:ascii="Verdana" w:hAnsi="Verdana"/>
      </w:rPr>
    </w:lvl>
    <w:lvl w:ilvl="3">
      <w:start w:val="1"/>
      <w:numFmt w:val="bullet"/>
      <w:lvlText w:val=""/>
      <w:lvlJc w:val="left"/>
      <w:pPr>
        <w:ind w:left="1588" w:hanging="397"/>
      </w:pPr>
      <w:rPr>
        <w:rFonts w:hint="default" w:ascii="Wingdings" w:hAnsi="Wingdings"/>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2D670AC5"/>
    <w:multiLevelType w:val="multilevel"/>
    <w:tmpl w:val="995616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E7616FB"/>
    <w:multiLevelType w:val="hybridMultilevel"/>
    <w:tmpl w:val="A49C69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E89725A"/>
    <w:multiLevelType w:val="multilevel"/>
    <w:tmpl w:val="703E5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F9C3C2E"/>
    <w:multiLevelType w:val="hybridMultilevel"/>
    <w:tmpl w:val="056EC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30AD06F5"/>
    <w:multiLevelType w:val="multilevel"/>
    <w:tmpl w:val="29E8F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1A54161"/>
    <w:multiLevelType w:val="hybridMultilevel"/>
    <w:tmpl w:val="ED6AA1C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320E77B1"/>
    <w:multiLevelType w:val="multilevel"/>
    <w:tmpl w:val="190C1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37504855"/>
    <w:multiLevelType w:val="hybridMultilevel"/>
    <w:tmpl w:val="50D8EDE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37D05B89"/>
    <w:multiLevelType w:val="multilevel"/>
    <w:tmpl w:val="A84C13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8F30D53"/>
    <w:multiLevelType w:val="multilevel"/>
    <w:tmpl w:val="C65C5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AF91A7B"/>
    <w:multiLevelType w:val="multilevel"/>
    <w:tmpl w:val="52363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E4946BB"/>
    <w:multiLevelType w:val="multilevel"/>
    <w:tmpl w:val="6B5C2F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3E8F430B"/>
    <w:multiLevelType w:val="hybridMultilevel"/>
    <w:tmpl w:val="53DEC6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3F485B75"/>
    <w:multiLevelType w:val="multilevel"/>
    <w:tmpl w:val="BEC06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FF01946"/>
    <w:multiLevelType w:val="multilevel"/>
    <w:tmpl w:val="7BBEA3D8"/>
    <w:styleLink w:val="CurrentList8"/>
    <w:lvl w:ilvl="0">
      <w:start w:val="1"/>
      <w:numFmt w:val="bullet"/>
      <w:lvlText w:val="•"/>
      <w:lvlJc w:val="left"/>
      <w:pPr>
        <w:ind w:left="397" w:hanging="397"/>
      </w:pPr>
      <w:rPr>
        <w:rFonts w:hint="default" w:ascii="Verdana" w:hAnsi="Verdana"/>
      </w:rPr>
    </w:lvl>
    <w:lvl w:ilvl="1">
      <w:start w:val="1"/>
      <w:numFmt w:val="bullet"/>
      <w:lvlText w:val="°"/>
      <w:lvlJc w:val="left"/>
      <w:pPr>
        <w:ind w:left="397" w:firstLine="0"/>
      </w:pPr>
      <w:rPr>
        <w:rFonts w:hint="default" w:ascii="Verdana" w:hAnsi="Verdana"/>
      </w:rPr>
    </w:lvl>
    <w:lvl w:ilvl="2">
      <w:start w:val="1"/>
      <w:numFmt w:val="bullet"/>
      <w:lvlText w:val="–"/>
      <w:lvlJc w:val="left"/>
      <w:pPr>
        <w:ind w:left="1191" w:hanging="397"/>
      </w:pPr>
      <w:rPr>
        <w:rFonts w:hint="default" w:ascii="Verdana" w:hAnsi="Verdana"/>
      </w:rPr>
    </w:lvl>
    <w:lvl w:ilvl="3">
      <w:start w:val="1"/>
      <w:numFmt w:val="bullet"/>
      <w:lvlText w:val=""/>
      <w:lvlJc w:val="left"/>
      <w:pPr>
        <w:ind w:left="1588" w:hanging="397"/>
      </w:pPr>
      <w:rPr>
        <w:rFonts w:hint="default" w:ascii="Wingdings" w:hAnsi="Wingdings"/>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43C76098"/>
    <w:multiLevelType w:val="hybridMultilevel"/>
    <w:tmpl w:val="FD9E22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452C6099"/>
    <w:multiLevelType w:val="hybridMultilevel"/>
    <w:tmpl w:val="269EE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8"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4B4F491A"/>
    <w:multiLevelType w:val="multilevel"/>
    <w:tmpl w:val="75E8B3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C7A1E4E"/>
    <w:multiLevelType w:val="hybridMultilevel"/>
    <w:tmpl w:val="4F4EEE28"/>
    <w:lvl w:ilvl="0" w:tplc="9D8EC3FC">
      <w:numFmt w:val="bullet"/>
      <w:lvlText w:val=""/>
      <w:lvlJc w:val="left"/>
      <w:pPr>
        <w:ind w:left="720" w:hanging="360"/>
      </w:pPr>
      <w:rPr>
        <w:rFonts w:hint="default" w:ascii="Wingdings" w:hAnsi="Wingding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4D934F0F"/>
    <w:multiLevelType w:val="hybridMultilevel"/>
    <w:tmpl w:val="FFFFFFFF"/>
    <w:lvl w:ilvl="0" w:tplc="F7867148">
      <w:start w:val="1"/>
      <w:numFmt w:val="bullet"/>
      <w:lvlText w:val=""/>
      <w:lvlJc w:val="left"/>
      <w:pPr>
        <w:ind w:left="720" w:hanging="360"/>
      </w:pPr>
      <w:rPr>
        <w:rFonts w:hint="default" w:ascii="Symbol" w:hAnsi="Symbol"/>
      </w:rPr>
    </w:lvl>
    <w:lvl w:ilvl="1" w:tplc="3C74A5E6">
      <w:start w:val="1"/>
      <w:numFmt w:val="bullet"/>
      <w:lvlText w:val="o"/>
      <w:lvlJc w:val="left"/>
      <w:pPr>
        <w:ind w:left="1440" w:hanging="360"/>
      </w:pPr>
      <w:rPr>
        <w:rFonts w:hint="default" w:ascii="Courier New" w:hAnsi="Courier New"/>
      </w:rPr>
    </w:lvl>
    <w:lvl w:ilvl="2" w:tplc="E38E3B84">
      <w:start w:val="1"/>
      <w:numFmt w:val="bullet"/>
      <w:lvlText w:val=""/>
      <w:lvlJc w:val="left"/>
      <w:pPr>
        <w:ind w:left="2160" w:hanging="360"/>
      </w:pPr>
      <w:rPr>
        <w:rFonts w:hint="default" w:ascii="Wingdings" w:hAnsi="Wingdings"/>
      </w:rPr>
    </w:lvl>
    <w:lvl w:ilvl="3" w:tplc="A40AB364">
      <w:start w:val="1"/>
      <w:numFmt w:val="bullet"/>
      <w:lvlText w:val=""/>
      <w:lvlJc w:val="left"/>
      <w:pPr>
        <w:ind w:left="2880" w:hanging="360"/>
      </w:pPr>
      <w:rPr>
        <w:rFonts w:hint="default" w:ascii="Symbol" w:hAnsi="Symbol"/>
      </w:rPr>
    </w:lvl>
    <w:lvl w:ilvl="4" w:tplc="BA62C298">
      <w:start w:val="1"/>
      <w:numFmt w:val="bullet"/>
      <w:lvlText w:val="o"/>
      <w:lvlJc w:val="left"/>
      <w:pPr>
        <w:ind w:left="3600" w:hanging="360"/>
      </w:pPr>
      <w:rPr>
        <w:rFonts w:hint="default" w:ascii="Courier New" w:hAnsi="Courier New"/>
      </w:rPr>
    </w:lvl>
    <w:lvl w:ilvl="5" w:tplc="E2AC713E">
      <w:start w:val="1"/>
      <w:numFmt w:val="bullet"/>
      <w:lvlText w:val=""/>
      <w:lvlJc w:val="left"/>
      <w:pPr>
        <w:ind w:left="4320" w:hanging="360"/>
      </w:pPr>
      <w:rPr>
        <w:rFonts w:hint="default" w:ascii="Wingdings" w:hAnsi="Wingdings"/>
      </w:rPr>
    </w:lvl>
    <w:lvl w:ilvl="6" w:tplc="E7844A38">
      <w:start w:val="1"/>
      <w:numFmt w:val="bullet"/>
      <w:lvlText w:val=""/>
      <w:lvlJc w:val="left"/>
      <w:pPr>
        <w:ind w:left="5040" w:hanging="360"/>
      </w:pPr>
      <w:rPr>
        <w:rFonts w:hint="default" w:ascii="Symbol" w:hAnsi="Symbol"/>
      </w:rPr>
    </w:lvl>
    <w:lvl w:ilvl="7" w:tplc="D2BE4D00">
      <w:start w:val="1"/>
      <w:numFmt w:val="bullet"/>
      <w:lvlText w:val="o"/>
      <w:lvlJc w:val="left"/>
      <w:pPr>
        <w:ind w:left="5760" w:hanging="360"/>
      </w:pPr>
      <w:rPr>
        <w:rFonts w:hint="default" w:ascii="Courier New" w:hAnsi="Courier New"/>
      </w:rPr>
    </w:lvl>
    <w:lvl w:ilvl="8" w:tplc="72BE6082">
      <w:start w:val="1"/>
      <w:numFmt w:val="bullet"/>
      <w:lvlText w:val=""/>
      <w:lvlJc w:val="left"/>
      <w:pPr>
        <w:ind w:left="6480" w:hanging="360"/>
      </w:pPr>
      <w:rPr>
        <w:rFonts w:hint="default" w:ascii="Wingdings" w:hAnsi="Wingdings"/>
      </w:rPr>
    </w:lvl>
  </w:abstractNum>
  <w:abstractNum w:abstractNumId="52" w15:restartNumberingAfterBreak="0">
    <w:nsid w:val="4F1F1D9B"/>
    <w:multiLevelType w:val="multilevel"/>
    <w:tmpl w:val="F37A1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126684A"/>
    <w:multiLevelType w:val="multilevel"/>
    <w:tmpl w:val="63BA4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513B0E1E"/>
    <w:multiLevelType w:val="hybridMultilevel"/>
    <w:tmpl w:val="804A1F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1811B40"/>
    <w:multiLevelType w:val="hybridMultilevel"/>
    <w:tmpl w:val="8DAEB3CA"/>
    <w:lvl w:ilvl="0" w:tplc="E5407CFE">
      <w:numFmt w:val="bullet"/>
      <w:lvlText w:val=""/>
      <w:lvlJc w:val="left"/>
      <w:pPr>
        <w:ind w:left="720" w:hanging="360"/>
      </w:pPr>
      <w:rPr>
        <w:rFonts w:hint="default" w:ascii="Wingdings" w:hAnsi="Wingding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519C1FC4"/>
    <w:multiLevelType w:val="hybridMultilevel"/>
    <w:tmpl w:val="CD14FB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45A4698"/>
    <w:multiLevelType w:val="multilevel"/>
    <w:tmpl w:val="F6DC1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hint="default" w:ascii="Georgia" w:hAnsi="Georgia"/>
      </w:rPr>
    </w:lvl>
    <w:lvl w:ilvl="1">
      <w:start w:val="1"/>
      <w:numFmt w:val="bullet"/>
      <w:lvlText w:val="°"/>
      <w:lvlJc w:val="left"/>
      <w:pPr>
        <w:ind w:left="1644" w:hanging="397"/>
      </w:pPr>
      <w:rPr>
        <w:rFonts w:hint="default" w:ascii="Georgia" w:hAnsi="Georgia"/>
        <w:sz w:val="16"/>
      </w:rPr>
    </w:lvl>
    <w:lvl w:ilvl="2">
      <w:start w:val="1"/>
      <w:numFmt w:val="bullet"/>
      <w:lvlText w:val="-"/>
      <w:lvlJc w:val="left"/>
      <w:pPr>
        <w:ind w:left="2041" w:hanging="397"/>
      </w:pPr>
      <w:rPr>
        <w:rFonts w:hint="default" w:ascii="Georgia" w:hAnsi="Georgia"/>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hint="default" w:ascii="Symbol" w:hAnsi="Symbol"/>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hint="default" w:ascii="Wingdings" w:hAnsi="Wingdings"/>
      </w:rPr>
    </w:lvl>
  </w:abstractNum>
  <w:abstractNum w:abstractNumId="61" w15:restartNumberingAfterBreak="0">
    <w:nsid w:val="58F87929"/>
    <w:multiLevelType w:val="multilevel"/>
    <w:tmpl w:val="EB7A5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9513422"/>
    <w:multiLevelType w:val="multilevel"/>
    <w:tmpl w:val="CF429D00"/>
    <w:styleLink w:val="CurrentList13"/>
    <w:lvl w:ilvl="0">
      <w:start w:val="1"/>
      <w:numFmt w:val="bullet"/>
      <w:lvlText w:val="•"/>
      <w:lvlJc w:val="left"/>
      <w:pPr>
        <w:ind w:left="397" w:hanging="397"/>
      </w:pPr>
      <w:rPr>
        <w:rFonts w:hint="default" w:ascii="Verdana" w:hAnsi="Verdana"/>
      </w:rPr>
    </w:lvl>
    <w:lvl w:ilvl="1">
      <w:start w:val="1"/>
      <w:numFmt w:val="bullet"/>
      <w:lvlText w:val="°"/>
      <w:lvlJc w:val="left"/>
      <w:pPr>
        <w:ind w:left="397" w:firstLine="0"/>
      </w:pPr>
      <w:rPr>
        <w:rFonts w:hint="default" w:ascii="Verdana" w:hAnsi="Verdana"/>
      </w:rPr>
    </w:lvl>
    <w:lvl w:ilvl="2">
      <w:start w:val="1"/>
      <w:numFmt w:val="bullet"/>
      <w:lvlText w:val="–"/>
      <w:lvlJc w:val="left"/>
      <w:pPr>
        <w:ind w:left="1191" w:hanging="397"/>
      </w:pPr>
      <w:rPr>
        <w:rFonts w:hint="default" w:ascii="Verdana" w:hAnsi="Verdana"/>
      </w:rPr>
    </w:lvl>
    <w:lvl w:ilvl="3">
      <w:start w:val="1"/>
      <w:numFmt w:val="bullet"/>
      <w:lvlText w:val=""/>
      <w:lvlJc w:val="left"/>
      <w:pPr>
        <w:ind w:left="1588" w:firstLine="0"/>
      </w:pPr>
      <w:rPr>
        <w:rFonts w:hint="default" w:ascii="Wingdings" w:hAnsi="Wingdings"/>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3" w15:restartNumberingAfterBreak="0">
    <w:nsid w:val="59AD1297"/>
    <w:multiLevelType w:val="multilevel"/>
    <w:tmpl w:val="BD749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B366F39"/>
    <w:multiLevelType w:val="hybridMultilevel"/>
    <w:tmpl w:val="806EA2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5CB02400"/>
    <w:multiLevelType w:val="multilevel"/>
    <w:tmpl w:val="98BC08D2"/>
    <w:styleLink w:val="CurrentList12"/>
    <w:lvl w:ilvl="0">
      <w:start w:val="1"/>
      <w:numFmt w:val="bullet"/>
      <w:lvlText w:val="•"/>
      <w:lvlJc w:val="left"/>
      <w:pPr>
        <w:ind w:left="397" w:hanging="397"/>
      </w:pPr>
      <w:rPr>
        <w:rFonts w:hint="default" w:ascii="Verdana" w:hAnsi="Verdana"/>
      </w:rPr>
    </w:lvl>
    <w:lvl w:ilvl="1">
      <w:start w:val="1"/>
      <w:numFmt w:val="bullet"/>
      <w:lvlText w:val="°"/>
      <w:lvlJc w:val="left"/>
      <w:pPr>
        <w:ind w:left="397" w:firstLine="0"/>
      </w:pPr>
      <w:rPr>
        <w:rFonts w:hint="default" w:ascii="Verdana" w:hAnsi="Verdana"/>
      </w:rPr>
    </w:lvl>
    <w:lvl w:ilvl="2">
      <w:start w:val="1"/>
      <w:numFmt w:val="bullet"/>
      <w:lvlText w:val="–"/>
      <w:lvlJc w:val="left"/>
      <w:pPr>
        <w:ind w:left="1191" w:hanging="397"/>
      </w:pPr>
      <w:rPr>
        <w:rFonts w:hint="default" w:ascii="Verdana" w:hAnsi="Verdana"/>
      </w:rPr>
    </w:lvl>
    <w:lvl w:ilvl="3">
      <w:start w:val="1"/>
      <w:numFmt w:val="bullet"/>
      <w:lvlText w:val=""/>
      <w:lvlJc w:val="left"/>
      <w:pPr>
        <w:ind w:left="2517" w:hanging="357"/>
      </w:pPr>
      <w:rPr>
        <w:rFonts w:hint="default" w:ascii="Wingdings" w:hAnsi="Wingdings"/>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7" w15:restartNumberingAfterBreak="0">
    <w:nsid w:val="5CCC350E"/>
    <w:multiLevelType w:val="hybridMultilevel"/>
    <w:tmpl w:val="45B477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5DDA36BA"/>
    <w:multiLevelType w:val="hybridMultilevel"/>
    <w:tmpl w:val="C352DE10"/>
    <w:lvl w:ilvl="0" w:tplc="861AF6C2">
      <w:start w:val="1"/>
      <w:numFmt w:val="bullet"/>
      <w:pStyle w:val="TableBullet2"/>
      <w:lvlText w:val="°"/>
      <w:lvlJc w:val="left"/>
      <w:pPr>
        <w:ind w:left="360" w:hanging="360"/>
      </w:pPr>
      <w:rPr>
        <w:rFonts w:hint="default" w:ascii="Verdana" w:hAnsi="Verdana"/>
        <w:position w:val="-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9" w15:restartNumberingAfterBreak="0">
    <w:nsid w:val="5F075D7C"/>
    <w:multiLevelType w:val="multilevel"/>
    <w:tmpl w:val="2AB85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5FB86F0B"/>
    <w:multiLevelType w:val="multilevel"/>
    <w:tmpl w:val="72049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0A9025F"/>
    <w:multiLevelType w:val="multilevel"/>
    <w:tmpl w:val="69520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0F44200"/>
    <w:multiLevelType w:val="hybridMultilevel"/>
    <w:tmpl w:val="6608CD72"/>
    <w:lvl w:ilvl="0" w:tplc="C7A22266">
      <w:start w:val="1"/>
      <w:numFmt w:val="bullet"/>
      <w:pStyle w:val="TableBullet4"/>
      <w:lvlText w:val=""/>
      <w:lvlJc w:val="left"/>
      <w:pPr>
        <w:ind w:left="851" w:hanging="284"/>
      </w:pPr>
      <w:rPr>
        <w:rFonts w:hint="default" w:ascii="Wingdings" w:hAnsi="Wingdings"/>
        <w:position w:val="-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hint="default" w:ascii="Georgia" w:hAnsi="Georgia"/>
      </w:rPr>
    </w:lvl>
    <w:lvl w:ilvl="1">
      <w:start w:val="1"/>
      <w:numFmt w:val="bullet"/>
      <w:lvlText w:val="◦"/>
      <w:lvlJc w:val="left"/>
      <w:pPr>
        <w:tabs>
          <w:tab w:val="num" w:pos="1814"/>
        </w:tabs>
        <w:ind w:left="1644" w:hanging="397"/>
      </w:pPr>
      <w:rPr>
        <w:rFonts w:hint="default" w:ascii="Georgia" w:hAnsi="Georgia"/>
        <w:sz w:val="16"/>
      </w:rPr>
    </w:lvl>
    <w:lvl w:ilvl="2">
      <w:start w:val="1"/>
      <w:numFmt w:val="bullet"/>
      <w:lvlText w:val="-"/>
      <w:lvlJc w:val="left"/>
      <w:pPr>
        <w:ind w:left="2041" w:hanging="397"/>
      </w:pPr>
      <w:rPr>
        <w:rFonts w:hint="default" w:ascii="Georgia" w:hAnsi="Georgia"/>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hint="default" w:ascii="Symbol" w:hAnsi="Symbol"/>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hint="default" w:ascii="Wingdings" w:hAnsi="Wingdings"/>
      </w:rPr>
    </w:lvl>
  </w:abstractNum>
  <w:abstractNum w:abstractNumId="75" w15:restartNumberingAfterBreak="0">
    <w:nsid w:val="64C93969"/>
    <w:multiLevelType w:val="hybridMultilevel"/>
    <w:tmpl w:val="7B8660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65194157"/>
    <w:multiLevelType w:val="multilevel"/>
    <w:tmpl w:val="C26C39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65C32935"/>
    <w:multiLevelType w:val="multilevel"/>
    <w:tmpl w:val="0E8EE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79" w15:restartNumberingAfterBreak="0">
    <w:nsid w:val="66B926D5"/>
    <w:multiLevelType w:val="hybridMultilevel"/>
    <w:tmpl w:val="E2C8928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0" w15:restartNumberingAfterBreak="0">
    <w:nsid w:val="679F0D35"/>
    <w:multiLevelType w:val="hybridMultilevel"/>
    <w:tmpl w:val="CFB866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1" w15:restartNumberingAfterBreak="0">
    <w:nsid w:val="694A789A"/>
    <w:multiLevelType w:val="hybridMultilevel"/>
    <w:tmpl w:val="528C29D6"/>
    <w:lvl w:ilvl="0" w:tplc="A8C87274">
      <w:start w:val="1"/>
      <w:numFmt w:val="bullet"/>
      <w:pStyle w:val="TableBullet1"/>
      <w:lvlText w:val="•"/>
      <w:lvlJc w:val="left"/>
      <w:pPr>
        <w:ind w:left="36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83" w15:restartNumberingAfterBreak="0">
    <w:nsid w:val="6E5C1734"/>
    <w:multiLevelType w:val="multilevel"/>
    <w:tmpl w:val="2794E29C"/>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4" w15:restartNumberingAfterBreak="0">
    <w:nsid w:val="6EAD2B76"/>
    <w:multiLevelType w:val="multilevel"/>
    <w:tmpl w:val="065E7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709D1290"/>
    <w:multiLevelType w:val="multilevel"/>
    <w:tmpl w:val="BA18B5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7"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88" w15:restartNumberingAfterBreak="0">
    <w:nsid w:val="72E33E7B"/>
    <w:multiLevelType w:val="multilevel"/>
    <w:tmpl w:val="8E46B1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73DE6AD1"/>
    <w:multiLevelType w:val="multilevel"/>
    <w:tmpl w:val="1F5C8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hint="default" w:ascii="Georgia" w:hAnsi="Georgia"/>
      </w:rPr>
    </w:lvl>
    <w:lvl w:ilvl="1">
      <w:start w:val="1"/>
      <w:numFmt w:val="bullet"/>
      <w:lvlText w:val="◦"/>
      <w:lvlJc w:val="left"/>
      <w:pPr>
        <w:tabs>
          <w:tab w:val="num" w:pos="1814"/>
        </w:tabs>
        <w:ind w:left="1644" w:hanging="397"/>
      </w:pPr>
      <w:rPr>
        <w:rFonts w:hint="default" w:ascii="Georgia" w:hAnsi="Georgia"/>
        <w:sz w:val="16"/>
      </w:rPr>
    </w:lvl>
    <w:lvl w:ilvl="2">
      <w:start w:val="1"/>
      <w:numFmt w:val="bullet"/>
      <w:lvlText w:val="-"/>
      <w:lvlJc w:val="left"/>
      <w:pPr>
        <w:ind w:left="2041" w:hanging="397"/>
      </w:pPr>
      <w:rPr>
        <w:rFonts w:hint="default" w:ascii="Georgia" w:hAnsi="Georgia"/>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hint="default" w:ascii="Symbol" w:hAnsi="Symbol"/>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hint="default" w:ascii="Wingdings" w:hAnsi="Wingdings"/>
      </w:rPr>
    </w:lvl>
  </w:abstractNum>
  <w:abstractNum w:abstractNumId="91" w15:restartNumberingAfterBreak="0">
    <w:nsid w:val="77C46D80"/>
    <w:multiLevelType w:val="multilevel"/>
    <w:tmpl w:val="422ABA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77D32C10"/>
    <w:multiLevelType w:val="multilevel"/>
    <w:tmpl w:val="2F18F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781E575C"/>
    <w:multiLevelType w:val="multilevel"/>
    <w:tmpl w:val="B5CE2278"/>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b w:val="0"/>
        <w:bCs w:val="0"/>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94" w15:restartNumberingAfterBreak="0">
    <w:nsid w:val="784656CC"/>
    <w:multiLevelType w:val="multilevel"/>
    <w:tmpl w:val="165075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6" w15:restartNumberingAfterBreak="0">
    <w:nsid w:val="7A5D236D"/>
    <w:multiLevelType w:val="multilevel"/>
    <w:tmpl w:val="7A3E3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7C25615A"/>
    <w:multiLevelType w:val="hybridMultilevel"/>
    <w:tmpl w:val="1312FF90"/>
    <w:lvl w:ilvl="0" w:tplc="0409000F">
      <w:start w:val="1"/>
      <w:numFmt w:val="decimal"/>
      <w:lvlText w:val="%1."/>
      <w:lvlJc w:val="left"/>
      <w:pPr>
        <w:ind w:left="584" w:hanging="360"/>
      </w:pPr>
      <w:rPr>
        <w:rFonts w:hint="default"/>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98" w15:restartNumberingAfterBreak="0">
    <w:nsid w:val="7EE2054D"/>
    <w:multiLevelType w:val="multilevel"/>
    <w:tmpl w:val="0BECCA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631015819">
    <w:abstractNumId w:val="74"/>
  </w:num>
  <w:num w:numId="2" w16cid:durableId="2094086750">
    <w:abstractNumId w:val="90"/>
  </w:num>
  <w:num w:numId="3" w16cid:durableId="758989079">
    <w:abstractNumId w:val="60"/>
  </w:num>
  <w:num w:numId="4" w16cid:durableId="916086382">
    <w:abstractNumId w:val="24"/>
  </w:num>
  <w:num w:numId="5" w16cid:durableId="1140804201">
    <w:abstractNumId w:val="64"/>
  </w:num>
  <w:num w:numId="6" w16cid:durableId="769937340">
    <w:abstractNumId w:val="0"/>
  </w:num>
  <w:num w:numId="7" w16cid:durableId="1910269105">
    <w:abstractNumId w:val="83"/>
  </w:num>
  <w:num w:numId="8" w16cid:durableId="614948931">
    <w:abstractNumId w:val="95"/>
  </w:num>
  <w:num w:numId="9" w16cid:durableId="1748113060">
    <w:abstractNumId w:val="44"/>
  </w:num>
  <w:num w:numId="10" w16cid:durableId="280305013">
    <w:abstractNumId w:val="16"/>
  </w:num>
  <w:num w:numId="11" w16cid:durableId="838423847">
    <w:abstractNumId w:val="28"/>
  </w:num>
  <w:num w:numId="12" w16cid:durableId="1325816133">
    <w:abstractNumId w:val="81"/>
  </w:num>
  <w:num w:numId="13" w16cid:durableId="225842703">
    <w:abstractNumId w:val="68"/>
  </w:num>
  <w:num w:numId="14" w16cid:durableId="434785978">
    <w:abstractNumId w:val="93"/>
  </w:num>
  <w:num w:numId="15" w16cid:durableId="1825127581">
    <w:abstractNumId w:val="72"/>
  </w:num>
  <w:num w:numId="16" w16cid:durableId="2003967358">
    <w:abstractNumId w:val="31"/>
  </w:num>
  <w:num w:numId="17" w16cid:durableId="712315716">
    <w:abstractNumId w:val="62"/>
  </w:num>
  <w:num w:numId="18" w16cid:durableId="746923793">
    <w:abstractNumId w:val="66"/>
  </w:num>
  <w:num w:numId="19" w16cid:durableId="127431237">
    <w:abstractNumId w:val="27"/>
  </w:num>
  <w:num w:numId="20" w16cid:durableId="368334999">
    <w:abstractNumId w:val="73"/>
  </w:num>
  <w:num w:numId="21" w16cid:durableId="571085544">
    <w:abstractNumId w:val="5"/>
  </w:num>
  <w:num w:numId="22" w16cid:durableId="417099053">
    <w:abstractNumId w:val="47"/>
  </w:num>
  <w:num w:numId="23" w16cid:durableId="1432551700">
    <w:abstractNumId w:val="87"/>
  </w:num>
  <w:num w:numId="24" w16cid:durableId="1977755534">
    <w:abstractNumId w:val="78"/>
  </w:num>
  <w:num w:numId="25" w16cid:durableId="1699164450">
    <w:abstractNumId w:val="55"/>
  </w:num>
  <w:num w:numId="26" w16cid:durableId="259335748">
    <w:abstractNumId w:val="97"/>
  </w:num>
  <w:num w:numId="27" w16cid:durableId="2011327789">
    <w:abstractNumId w:val="12"/>
  </w:num>
  <w:num w:numId="28" w16cid:durableId="1144615448">
    <w:abstractNumId w:val="79"/>
  </w:num>
  <w:num w:numId="29" w16cid:durableId="1177037551">
    <w:abstractNumId w:val="37"/>
  </w:num>
  <w:num w:numId="30" w16cid:durableId="264115370">
    <w:abstractNumId w:val="10"/>
  </w:num>
  <w:num w:numId="31" w16cid:durableId="1060984599">
    <w:abstractNumId w:val="80"/>
  </w:num>
  <w:num w:numId="32" w16cid:durableId="1429734744">
    <w:abstractNumId w:val="8"/>
  </w:num>
  <w:num w:numId="33" w16cid:durableId="494762622">
    <w:abstractNumId w:val="35"/>
  </w:num>
  <w:num w:numId="34" w16cid:durableId="377241804">
    <w:abstractNumId w:val="30"/>
  </w:num>
  <w:num w:numId="35" w16cid:durableId="416053629">
    <w:abstractNumId w:val="67"/>
  </w:num>
  <w:num w:numId="36" w16cid:durableId="1706559926">
    <w:abstractNumId w:val="75"/>
  </w:num>
  <w:num w:numId="37" w16cid:durableId="1892886857">
    <w:abstractNumId w:val="45"/>
  </w:num>
  <w:num w:numId="38" w16cid:durableId="522283273">
    <w:abstractNumId w:val="26"/>
  </w:num>
  <w:num w:numId="39" w16cid:durableId="1406951804">
    <w:abstractNumId w:val="19"/>
  </w:num>
  <w:num w:numId="40" w16cid:durableId="1129513956">
    <w:abstractNumId w:val="56"/>
  </w:num>
  <w:num w:numId="41" w16cid:durableId="698048553">
    <w:abstractNumId w:val="50"/>
  </w:num>
  <w:num w:numId="42" w16cid:durableId="14116546">
    <w:abstractNumId w:val="65"/>
  </w:num>
  <w:num w:numId="43" w16cid:durableId="98620305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2149790">
    <w:abstractNumId w:val="83"/>
  </w:num>
  <w:num w:numId="45" w16cid:durableId="5642170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06584426">
    <w:abstractNumId w:val="4"/>
  </w:num>
  <w:num w:numId="47" w16cid:durableId="1657762948">
    <w:abstractNumId w:val="46"/>
  </w:num>
  <w:num w:numId="48" w16cid:durableId="316499312">
    <w:abstractNumId w:val="57"/>
  </w:num>
  <w:num w:numId="49" w16cid:durableId="501434788">
    <w:abstractNumId w:val="54"/>
  </w:num>
  <w:num w:numId="50" w16cid:durableId="401801987">
    <w:abstractNumId w:val="42"/>
  </w:num>
  <w:num w:numId="51" w16cid:durableId="1936817297">
    <w:abstractNumId w:val="98"/>
  </w:num>
  <w:num w:numId="52" w16cid:durableId="2046901607">
    <w:abstractNumId w:val="14"/>
  </w:num>
  <w:num w:numId="53" w16cid:durableId="2025128029">
    <w:abstractNumId w:val="11"/>
  </w:num>
  <w:num w:numId="54" w16cid:durableId="1151026121">
    <w:abstractNumId w:val="29"/>
  </w:num>
  <w:num w:numId="55" w16cid:durableId="1481118770">
    <w:abstractNumId w:val="15"/>
  </w:num>
  <w:num w:numId="56" w16cid:durableId="1826821820">
    <w:abstractNumId w:val="96"/>
  </w:num>
  <w:num w:numId="57" w16cid:durableId="243490040">
    <w:abstractNumId w:val="49"/>
  </w:num>
  <w:num w:numId="58" w16cid:durableId="1332490938">
    <w:abstractNumId w:val="84"/>
  </w:num>
  <w:num w:numId="59" w16cid:durableId="2093238664">
    <w:abstractNumId w:val="63"/>
  </w:num>
  <w:num w:numId="60" w16cid:durableId="386490503">
    <w:abstractNumId w:val="39"/>
  </w:num>
  <w:num w:numId="61" w16cid:durableId="1377855965">
    <w:abstractNumId w:val="59"/>
  </w:num>
  <w:num w:numId="62" w16cid:durableId="516425134">
    <w:abstractNumId w:val="21"/>
  </w:num>
  <w:num w:numId="63" w16cid:durableId="1394427751">
    <w:abstractNumId w:val="52"/>
  </w:num>
  <w:num w:numId="64" w16cid:durableId="1336498682">
    <w:abstractNumId w:val="89"/>
  </w:num>
  <w:num w:numId="65" w16cid:durableId="441389467">
    <w:abstractNumId w:val="92"/>
  </w:num>
  <w:num w:numId="66" w16cid:durableId="2105299717">
    <w:abstractNumId w:val="20"/>
  </w:num>
  <w:num w:numId="67" w16cid:durableId="82578691">
    <w:abstractNumId w:val="70"/>
  </w:num>
  <w:num w:numId="68" w16cid:durableId="54473722">
    <w:abstractNumId w:val="69"/>
  </w:num>
  <w:num w:numId="69" w16cid:durableId="2051227646">
    <w:abstractNumId w:val="77"/>
  </w:num>
  <w:num w:numId="70" w16cid:durableId="615984207">
    <w:abstractNumId w:val="40"/>
  </w:num>
  <w:num w:numId="71" w16cid:durableId="1406144680">
    <w:abstractNumId w:val="38"/>
  </w:num>
  <w:num w:numId="72" w16cid:durableId="1327709475">
    <w:abstractNumId w:val="22"/>
  </w:num>
  <w:num w:numId="73" w16cid:durableId="125851905">
    <w:abstractNumId w:val="6"/>
  </w:num>
  <w:num w:numId="74" w16cid:durableId="1280184998">
    <w:abstractNumId w:val="53"/>
  </w:num>
  <w:num w:numId="75" w16cid:durableId="1315328713">
    <w:abstractNumId w:val="71"/>
  </w:num>
  <w:num w:numId="76" w16cid:durableId="1934700124">
    <w:abstractNumId w:val="34"/>
  </w:num>
  <w:num w:numId="77" w16cid:durableId="1615475701">
    <w:abstractNumId w:val="36"/>
  </w:num>
  <w:num w:numId="78" w16cid:durableId="1954170558">
    <w:abstractNumId w:val="1"/>
  </w:num>
  <w:num w:numId="79" w16cid:durableId="1323581743">
    <w:abstractNumId w:val="81"/>
  </w:num>
  <w:num w:numId="80" w16cid:durableId="357388651">
    <w:abstractNumId w:val="81"/>
  </w:num>
  <w:num w:numId="81" w16cid:durableId="27872254">
    <w:abstractNumId w:val="18"/>
  </w:num>
  <w:num w:numId="82" w16cid:durableId="1165316517">
    <w:abstractNumId w:val="81"/>
  </w:num>
  <w:num w:numId="83" w16cid:durableId="1589070716">
    <w:abstractNumId w:val="13"/>
  </w:num>
  <w:num w:numId="84" w16cid:durableId="1065030004">
    <w:abstractNumId w:val="82"/>
  </w:num>
  <w:num w:numId="85" w16cid:durableId="111479246">
    <w:abstractNumId w:val="48"/>
  </w:num>
  <w:num w:numId="86" w16cid:durableId="1942251120">
    <w:abstractNumId w:val="51"/>
  </w:num>
  <w:num w:numId="87" w16cid:durableId="93208138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93695377">
    <w:abstractNumId w:val="3"/>
  </w:num>
  <w:num w:numId="89" w16cid:durableId="468203280">
    <w:abstractNumId w:val="33"/>
  </w:num>
  <w:num w:numId="90" w16cid:durableId="652223933">
    <w:abstractNumId w:val="43"/>
  </w:num>
  <w:num w:numId="91" w16cid:durableId="1615558544">
    <w:abstractNumId w:val="28"/>
  </w:num>
  <w:num w:numId="92" w16cid:durableId="1670477765">
    <w:abstractNumId w:val="9"/>
  </w:num>
  <w:num w:numId="93" w16cid:durableId="1645308962">
    <w:abstractNumId w:val="91"/>
  </w:num>
  <w:num w:numId="94" w16cid:durableId="1285431340">
    <w:abstractNumId w:val="94"/>
  </w:num>
  <w:num w:numId="95" w16cid:durableId="866985713">
    <w:abstractNumId w:val="76"/>
  </w:num>
  <w:num w:numId="96" w16cid:durableId="228150694">
    <w:abstractNumId w:val="61"/>
  </w:num>
  <w:num w:numId="97" w16cid:durableId="209071690">
    <w:abstractNumId w:val="23"/>
  </w:num>
  <w:num w:numId="98" w16cid:durableId="1867908898">
    <w:abstractNumId w:val="17"/>
  </w:num>
  <w:num w:numId="99" w16cid:durableId="1199393797">
    <w:abstractNumId w:val="25"/>
  </w:num>
  <w:num w:numId="100" w16cid:durableId="1974283949">
    <w:abstractNumId w:val="85"/>
  </w:num>
  <w:num w:numId="101" w16cid:durableId="42679725">
    <w:abstractNumId w:val="32"/>
  </w:num>
  <w:num w:numId="102" w16cid:durableId="144126022">
    <w:abstractNumId w:val="41"/>
  </w:num>
  <w:num w:numId="103" w16cid:durableId="871460579">
    <w:abstractNumId w:val="88"/>
  </w:num>
  <w:num w:numId="104" w16cid:durableId="682634290">
    <w:abstractNumId w:val="7"/>
  </w:num>
  <w:num w:numId="105" w16cid:durableId="921721288">
    <w:abstractNumId w:val="2"/>
  </w:num>
  <w:num w:numId="106" w16cid:durableId="1861162371">
    <w:abstractNumId w:val="81"/>
  </w:num>
  <w:numIdMacAtCleanup w:val="9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40"/>
  <w:hideSpellingErrors/>
  <w:hideGrammaticalErrors/>
  <w:activeWritingStyle w:lang="es-AR" w:vendorID="64" w:dllVersion="0" w:nlCheck="1" w:checkStyle="0" w:appName="MSWord"/>
  <w:proofState w:spelling="clean" w:grammar="dirty"/>
  <w:attachedTemplate r:id="rId1"/>
  <w:trackRevisions w:val="false"/>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D5"/>
    <w:rsid w:val="000011B1"/>
    <w:rsid w:val="00001238"/>
    <w:rsid w:val="00001A82"/>
    <w:rsid w:val="00002111"/>
    <w:rsid w:val="00004CDA"/>
    <w:rsid w:val="0000678B"/>
    <w:rsid w:val="0000693B"/>
    <w:rsid w:val="00007E3C"/>
    <w:rsid w:val="000102B2"/>
    <w:rsid w:val="000103EB"/>
    <w:rsid w:val="00012030"/>
    <w:rsid w:val="000122EF"/>
    <w:rsid w:val="00012BE2"/>
    <w:rsid w:val="00014129"/>
    <w:rsid w:val="00014306"/>
    <w:rsid w:val="00014917"/>
    <w:rsid w:val="000159D1"/>
    <w:rsid w:val="00016286"/>
    <w:rsid w:val="000166EB"/>
    <w:rsid w:val="000177E7"/>
    <w:rsid w:val="00022C14"/>
    <w:rsid w:val="00023463"/>
    <w:rsid w:val="000236B4"/>
    <w:rsid w:val="00023A2E"/>
    <w:rsid w:val="00023ADF"/>
    <w:rsid w:val="000246B0"/>
    <w:rsid w:val="00024EB9"/>
    <w:rsid w:val="00025129"/>
    <w:rsid w:val="000251A8"/>
    <w:rsid w:val="00025E22"/>
    <w:rsid w:val="00025ED5"/>
    <w:rsid w:val="00026567"/>
    <w:rsid w:val="00026AD5"/>
    <w:rsid w:val="00030862"/>
    <w:rsid w:val="00031BB6"/>
    <w:rsid w:val="00032D8A"/>
    <w:rsid w:val="000334EE"/>
    <w:rsid w:val="00033F27"/>
    <w:rsid w:val="000343CE"/>
    <w:rsid w:val="00036471"/>
    <w:rsid w:val="00036B41"/>
    <w:rsid w:val="000375FB"/>
    <w:rsid w:val="00037AF2"/>
    <w:rsid w:val="00037C14"/>
    <w:rsid w:val="00041A4C"/>
    <w:rsid w:val="00041E17"/>
    <w:rsid w:val="00042934"/>
    <w:rsid w:val="000440D5"/>
    <w:rsid w:val="00044A11"/>
    <w:rsid w:val="00044EFA"/>
    <w:rsid w:val="00046095"/>
    <w:rsid w:val="00046968"/>
    <w:rsid w:val="00050B90"/>
    <w:rsid w:val="000514CC"/>
    <w:rsid w:val="000515DE"/>
    <w:rsid w:val="000516F1"/>
    <w:rsid w:val="0005174E"/>
    <w:rsid w:val="00051C4A"/>
    <w:rsid w:val="0005232C"/>
    <w:rsid w:val="00052708"/>
    <w:rsid w:val="00052BDC"/>
    <w:rsid w:val="0005381A"/>
    <w:rsid w:val="000554BD"/>
    <w:rsid w:val="00055817"/>
    <w:rsid w:val="00055F79"/>
    <w:rsid w:val="00056789"/>
    <w:rsid w:val="0006168F"/>
    <w:rsid w:val="000616AD"/>
    <w:rsid w:val="00061CE0"/>
    <w:rsid w:val="00062678"/>
    <w:rsid w:val="000629C0"/>
    <w:rsid w:val="00066C55"/>
    <w:rsid w:val="0006737B"/>
    <w:rsid w:val="0006DDD8"/>
    <w:rsid w:val="00070AC9"/>
    <w:rsid w:val="00070BBF"/>
    <w:rsid w:val="00071536"/>
    <w:rsid w:val="000716F9"/>
    <w:rsid w:val="00072E93"/>
    <w:rsid w:val="00073794"/>
    <w:rsid w:val="00073839"/>
    <w:rsid w:val="00073B5F"/>
    <w:rsid w:val="0007504A"/>
    <w:rsid w:val="00080C7B"/>
    <w:rsid w:val="000817FB"/>
    <w:rsid w:val="00082291"/>
    <w:rsid w:val="00082B23"/>
    <w:rsid w:val="00083284"/>
    <w:rsid w:val="000835D7"/>
    <w:rsid w:val="00084333"/>
    <w:rsid w:val="000844CD"/>
    <w:rsid w:val="00085993"/>
    <w:rsid w:val="00085B28"/>
    <w:rsid w:val="000863A0"/>
    <w:rsid w:val="000869D1"/>
    <w:rsid w:val="00090A9E"/>
    <w:rsid w:val="000930C0"/>
    <w:rsid w:val="00093477"/>
    <w:rsid w:val="000934E2"/>
    <w:rsid w:val="00093D77"/>
    <w:rsid w:val="00094A3E"/>
    <w:rsid w:val="000A0860"/>
    <w:rsid w:val="000A0ABF"/>
    <w:rsid w:val="000A0B32"/>
    <w:rsid w:val="000A40AE"/>
    <w:rsid w:val="000A7953"/>
    <w:rsid w:val="000B0C0A"/>
    <w:rsid w:val="000B0FA5"/>
    <w:rsid w:val="000B23C2"/>
    <w:rsid w:val="000B2F7E"/>
    <w:rsid w:val="000B3FD0"/>
    <w:rsid w:val="000B5470"/>
    <w:rsid w:val="000B64E4"/>
    <w:rsid w:val="000B7816"/>
    <w:rsid w:val="000C41F7"/>
    <w:rsid w:val="000C4871"/>
    <w:rsid w:val="000C4B79"/>
    <w:rsid w:val="000C57A3"/>
    <w:rsid w:val="000C6F52"/>
    <w:rsid w:val="000C7437"/>
    <w:rsid w:val="000D03F9"/>
    <w:rsid w:val="000D062E"/>
    <w:rsid w:val="000D43D5"/>
    <w:rsid w:val="000D4DB4"/>
    <w:rsid w:val="000D539A"/>
    <w:rsid w:val="000D5E00"/>
    <w:rsid w:val="000D5F79"/>
    <w:rsid w:val="000D6249"/>
    <w:rsid w:val="000D63A0"/>
    <w:rsid w:val="000D644D"/>
    <w:rsid w:val="000E253A"/>
    <w:rsid w:val="000E3213"/>
    <w:rsid w:val="000E3A7D"/>
    <w:rsid w:val="000E42AF"/>
    <w:rsid w:val="000F181B"/>
    <w:rsid w:val="000F2896"/>
    <w:rsid w:val="000F3B72"/>
    <w:rsid w:val="000F3EF6"/>
    <w:rsid w:val="000F41BD"/>
    <w:rsid w:val="000F4B19"/>
    <w:rsid w:val="000F644C"/>
    <w:rsid w:val="000F6BAF"/>
    <w:rsid w:val="000F7191"/>
    <w:rsid w:val="001005A4"/>
    <w:rsid w:val="00100E73"/>
    <w:rsid w:val="00101471"/>
    <w:rsid w:val="00101610"/>
    <w:rsid w:val="00101FBA"/>
    <w:rsid w:val="00103911"/>
    <w:rsid w:val="0010434E"/>
    <w:rsid w:val="00104402"/>
    <w:rsid w:val="001050C2"/>
    <w:rsid w:val="0010529D"/>
    <w:rsid w:val="0010541B"/>
    <w:rsid w:val="001055CD"/>
    <w:rsid w:val="00105A9C"/>
    <w:rsid w:val="00106466"/>
    <w:rsid w:val="00106AD1"/>
    <w:rsid w:val="00110F22"/>
    <w:rsid w:val="00111329"/>
    <w:rsid w:val="00112468"/>
    <w:rsid w:val="001132C2"/>
    <w:rsid w:val="00114042"/>
    <w:rsid w:val="0011527A"/>
    <w:rsid w:val="001158E0"/>
    <w:rsid w:val="00115927"/>
    <w:rsid w:val="00115CDB"/>
    <w:rsid w:val="001167A9"/>
    <w:rsid w:val="00116C37"/>
    <w:rsid w:val="0011785B"/>
    <w:rsid w:val="00117BAD"/>
    <w:rsid w:val="00120289"/>
    <w:rsid w:val="001208FB"/>
    <w:rsid w:val="0012123D"/>
    <w:rsid w:val="00122337"/>
    <w:rsid w:val="0012347D"/>
    <w:rsid w:val="00124E16"/>
    <w:rsid w:val="001254BC"/>
    <w:rsid w:val="0012592B"/>
    <w:rsid w:val="00126F51"/>
    <w:rsid w:val="00127752"/>
    <w:rsid w:val="001300A3"/>
    <w:rsid w:val="001309A0"/>
    <w:rsid w:val="00131204"/>
    <w:rsid w:val="00131972"/>
    <w:rsid w:val="001320F4"/>
    <w:rsid w:val="00132ECC"/>
    <w:rsid w:val="00133A6B"/>
    <w:rsid w:val="0013568B"/>
    <w:rsid w:val="00136D0F"/>
    <w:rsid w:val="00136FDB"/>
    <w:rsid w:val="00137B79"/>
    <w:rsid w:val="001414BE"/>
    <w:rsid w:val="00142351"/>
    <w:rsid w:val="00142384"/>
    <w:rsid w:val="00142513"/>
    <w:rsid w:val="00144201"/>
    <w:rsid w:val="00144546"/>
    <w:rsid w:val="00146719"/>
    <w:rsid w:val="0015114C"/>
    <w:rsid w:val="00152109"/>
    <w:rsid w:val="00152525"/>
    <w:rsid w:val="00154252"/>
    <w:rsid w:val="001549DF"/>
    <w:rsid w:val="001557E5"/>
    <w:rsid w:val="00155E7B"/>
    <w:rsid w:val="00156F36"/>
    <w:rsid w:val="00161099"/>
    <w:rsid w:val="0016125D"/>
    <w:rsid w:val="00161829"/>
    <w:rsid w:val="00164196"/>
    <w:rsid w:val="001661B0"/>
    <w:rsid w:val="0017046E"/>
    <w:rsid w:val="00171142"/>
    <w:rsid w:val="001715FC"/>
    <w:rsid w:val="00172878"/>
    <w:rsid w:val="0017384E"/>
    <w:rsid w:val="001763AD"/>
    <w:rsid w:val="001770E1"/>
    <w:rsid w:val="00182A59"/>
    <w:rsid w:val="00183E3A"/>
    <w:rsid w:val="00185424"/>
    <w:rsid w:val="00185E6A"/>
    <w:rsid w:val="0018600C"/>
    <w:rsid w:val="00186474"/>
    <w:rsid w:val="001873DE"/>
    <w:rsid w:val="00187905"/>
    <w:rsid w:val="0019034B"/>
    <w:rsid w:val="00191249"/>
    <w:rsid w:val="001918C8"/>
    <w:rsid w:val="00192330"/>
    <w:rsid w:val="00192FCB"/>
    <w:rsid w:val="0019337A"/>
    <w:rsid w:val="00193E1A"/>
    <w:rsid w:val="00194FAD"/>
    <w:rsid w:val="0019515D"/>
    <w:rsid w:val="001966CF"/>
    <w:rsid w:val="00196BAE"/>
    <w:rsid w:val="00196BBA"/>
    <w:rsid w:val="001974C3"/>
    <w:rsid w:val="001978E9"/>
    <w:rsid w:val="001A08E3"/>
    <w:rsid w:val="001A1175"/>
    <w:rsid w:val="001A1266"/>
    <w:rsid w:val="001A2384"/>
    <w:rsid w:val="001A2CD0"/>
    <w:rsid w:val="001A32FB"/>
    <w:rsid w:val="001A390C"/>
    <w:rsid w:val="001A3C1F"/>
    <w:rsid w:val="001A3DBD"/>
    <w:rsid w:val="001A4BE1"/>
    <w:rsid w:val="001A5E70"/>
    <w:rsid w:val="001A5F7B"/>
    <w:rsid w:val="001A6347"/>
    <w:rsid w:val="001A6BCD"/>
    <w:rsid w:val="001A74A8"/>
    <w:rsid w:val="001B22F0"/>
    <w:rsid w:val="001B2703"/>
    <w:rsid w:val="001B2EC9"/>
    <w:rsid w:val="001B387A"/>
    <w:rsid w:val="001B4000"/>
    <w:rsid w:val="001B504B"/>
    <w:rsid w:val="001B627D"/>
    <w:rsid w:val="001B693C"/>
    <w:rsid w:val="001B7B8F"/>
    <w:rsid w:val="001B7D7C"/>
    <w:rsid w:val="001C0F3E"/>
    <w:rsid w:val="001C4554"/>
    <w:rsid w:val="001C610E"/>
    <w:rsid w:val="001C62B8"/>
    <w:rsid w:val="001C7366"/>
    <w:rsid w:val="001C7AA0"/>
    <w:rsid w:val="001D0B12"/>
    <w:rsid w:val="001D1964"/>
    <w:rsid w:val="001D2BE3"/>
    <w:rsid w:val="001D3583"/>
    <w:rsid w:val="001D3E6A"/>
    <w:rsid w:val="001D5F13"/>
    <w:rsid w:val="001D620B"/>
    <w:rsid w:val="001D6384"/>
    <w:rsid w:val="001D77C8"/>
    <w:rsid w:val="001E02B8"/>
    <w:rsid w:val="001E056C"/>
    <w:rsid w:val="001E1F1B"/>
    <w:rsid w:val="001E356C"/>
    <w:rsid w:val="001E3696"/>
    <w:rsid w:val="001E44B0"/>
    <w:rsid w:val="001E46CD"/>
    <w:rsid w:val="001E47D3"/>
    <w:rsid w:val="001E4810"/>
    <w:rsid w:val="001E5F64"/>
    <w:rsid w:val="001E60DD"/>
    <w:rsid w:val="001E6670"/>
    <w:rsid w:val="001F1A6C"/>
    <w:rsid w:val="001F1D63"/>
    <w:rsid w:val="001F2310"/>
    <w:rsid w:val="001F372C"/>
    <w:rsid w:val="001F3BD0"/>
    <w:rsid w:val="001F3C61"/>
    <w:rsid w:val="001F4BB0"/>
    <w:rsid w:val="001F50D3"/>
    <w:rsid w:val="001F54DB"/>
    <w:rsid w:val="001F654F"/>
    <w:rsid w:val="001F74CF"/>
    <w:rsid w:val="0020088D"/>
    <w:rsid w:val="002008A9"/>
    <w:rsid w:val="00201FD7"/>
    <w:rsid w:val="00202BE9"/>
    <w:rsid w:val="002030C3"/>
    <w:rsid w:val="00203556"/>
    <w:rsid w:val="00203C20"/>
    <w:rsid w:val="00204E1B"/>
    <w:rsid w:val="0020659B"/>
    <w:rsid w:val="00206FA0"/>
    <w:rsid w:val="002104C7"/>
    <w:rsid w:val="00210C01"/>
    <w:rsid w:val="00211164"/>
    <w:rsid w:val="00211ADC"/>
    <w:rsid w:val="002131A4"/>
    <w:rsid w:val="00213B92"/>
    <w:rsid w:val="00214480"/>
    <w:rsid w:val="0021527E"/>
    <w:rsid w:val="002152C1"/>
    <w:rsid w:val="002153BF"/>
    <w:rsid w:val="00215597"/>
    <w:rsid w:val="00215D4C"/>
    <w:rsid w:val="00216231"/>
    <w:rsid w:val="0021627C"/>
    <w:rsid w:val="00217165"/>
    <w:rsid w:val="00220F41"/>
    <w:rsid w:val="00222D2E"/>
    <w:rsid w:val="002254A6"/>
    <w:rsid w:val="00226946"/>
    <w:rsid w:val="00226B91"/>
    <w:rsid w:val="00227C75"/>
    <w:rsid w:val="00227DFB"/>
    <w:rsid w:val="00231242"/>
    <w:rsid w:val="002313FD"/>
    <w:rsid w:val="00232C8C"/>
    <w:rsid w:val="00233191"/>
    <w:rsid w:val="002335E0"/>
    <w:rsid w:val="00234E83"/>
    <w:rsid w:val="00235B8D"/>
    <w:rsid w:val="00236B93"/>
    <w:rsid w:val="00236DF9"/>
    <w:rsid w:val="002375FC"/>
    <w:rsid w:val="002409A5"/>
    <w:rsid w:val="00242CC3"/>
    <w:rsid w:val="00243044"/>
    <w:rsid w:val="0024399F"/>
    <w:rsid w:val="00243E94"/>
    <w:rsid w:val="002444B5"/>
    <w:rsid w:val="00245E4A"/>
    <w:rsid w:val="002466C8"/>
    <w:rsid w:val="00246A3C"/>
    <w:rsid w:val="00246E5A"/>
    <w:rsid w:val="002478A5"/>
    <w:rsid w:val="00247C52"/>
    <w:rsid w:val="00250AB3"/>
    <w:rsid w:val="00250AEE"/>
    <w:rsid w:val="002512B6"/>
    <w:rsid w:val="00251C94"/>
    <w:rsid w:val="00251DB6"/>
    <w:rsid w:val="00252434"/>
    <w:rsid w:val="00252B53"/>
    <w:rsid w:val="00253154"/>
    <w:rsid w:val="002531C9"/>
    <w:rsid w:val="002540B9"/>
    <w:rsid w:val="0025526C"/>
    <w:rsid w:val="00256133"/>
    <w:rsid w:val="00256504"/>
    <w:rsid w:val="00257BA3"/>
    <w:rsid w:val="00257C8F"/>
    <w:rsid w:val="00260B0B"/>
    <w:rsid w:val="00260D81"/>
    <w:rsid w:val="00264BF9"/>
    <w:rsid w:val="00265011"/>
    <w:rsid w:val="00265298"/>
    <w:rsid w:val="00266A3E"/>
    <w:rsid w:val="00266BDB"/>
    <w:rsid w:val="0026731B"/>
    <w:rsid w:val="0027051B"/>
    <w:rsid w:val="00270BAD"/>
    <w:rsid w:val="00271F43"/>
    <w:rsid w:val="00272400"/>
    <w:rsid w:val="00272CC3"/>
    <w:rsid w:val="0027669F"/>
    <w:rsid w:val="00281474"/>
    <w:rsid w:val="00281D2E"/>
    <w:rsid w:val="002822E5"/>
    <w:rsid w:val="00282CB6"/>
    <w:rsid w:val="002844F3"/>
    <w:rsid w:val="0028465A"/>
    <w:rsid w:val="00284C9D"/>
    <w:rsid w:val="0028517E"/>
    <w:rsid w:val="00286368"/>
    <w:rsid w:val="002863C2"/>
    <w:rsid w:val="002864C2"/>
    <w:rsid w:val="00287B6B"/>
    <w:rsid w:val="0029052C"/>
    <w:rsid w:val="00291449"/>
    <w:rsid w:val="002929E3"/>
    <w:rsid w:val="002944AD"/>
    <w:rsid w:val="00294AC7"/>
    <w:rsid w:val="0029543E"/>
    <w:rsid w:val="002956AE"/>
    <w:rsid w:val="00295DDF"/>
    <w:rsid w:val="00296070"/>
    <w:rsid w:val="00296222"/>
    <w:rsid w:val="00297261"/>
    <w:rsid w:val="00297752"/>
    <w:rsid w:val="002A2A33"/>
    <w:rsid w:val="002A2BCC"/>
    <w:rsid w:val="002A3A56"/>
    <w:rsid w:val="002A473A"/>
    <w:rsid w:val="002A4DF8"/>
    <w:rsid w:val="002A55BD"/>
    <w:rsid w:val="002A5CD8"/>
    <w:rsid w:val="002A68B0"/>
    <w:rsid w:val="002A78F6"/>
    <w:rsid w:val="002B0851"/>
    <w:rsid w:val="002B2348"/>
    <w:rsid w:val="002B2C38"/>
    <w:rsid w:val="002B333F"/>
    <w:rsid w:val="002B3530"/>
    <w:rsid w:val="002B3770"/>
    <w:rsid w:val="002B48B6"/>
    <w:rsid w:val="002B601A"/>
    <w:rsid w:val="002B72E6"/>
    <w:rsid w:val="002B7BCC"/>
    <w:rsid w:val="002C0F0C"/>
    <w:rsid w:val="002C1BB7"/>
    <w:rsid w:val="002C247C"/>
    <w:rsid w:val="002C2480"/>
    <w:rsid w:val="002C2619"/>
    <w:rsid w:val="002C3670"/>
    <w:rsid w:val="002C47D4"/>
    <w:rsid w:val="002C6E66"/>
    <w:rsid w:val="002C7791"/>
    <w:rsid w:val="002D0A09"/>
    <w:rsid w:val="002D0B0A"/>
    <w:rsid w:val="002D0FD8"/>
    <w:rsid w:val="002D133A"/>
    <w:rsid w:val="002D18FC"/>
    <w:rsid w:val="002D3361"/>
    <w:rsid w:val="002D4F6F"/>
    <w:rsid w:val="002D6E5E"/>
    <w:rsid w:val="002D78BB"/>
    <w:rsid w:val="002E0748"/>
    <w:rsid w:val="002E0B1E"/>
    <w:rsid w:val="002E0BB0"/>
    <w:rsid w:val="002E12E4"/>
    <w:rsid w:val="002E203E"/>
    <w:rsid w:val="002E26A3"/>
    <w:rsid w:val="002E3960"/>
    <w:rsid w:val="002E4B1A"/>
    <w:rsid w:val="002E5BC9"/>
    <w:rsid w:val="002E6180"/>
    <w:rsid w:val="002E6D17"/>
    <w:rsid w:val="002E6EDB"/>
    <w:rsid w:val="002E6F56"/>
    <w:rsid w:val="002F04CE"/>
    <w:rsid w:val="002F1D1A"/>
    <w:rsid w:val="002F32B5"/>
    <w:rsid w:val="002F3785"/>
    <w:rsid w:val="002F4354"/>
    <w:rsid w:val="002F480D"/>
    <w:rsid w:val="002F78D9"/>
    <w:rsid w:val="0030036F"/>
    <w:rsid w:val="00300FA7"/>
    <w:rsid w:val="0030135F"/>
    <w:rsid w:val="003013CD"/>
    <w:rsid w:val="00301578"/>
    <w:rsid w:val="00302038"/>
    <w:rsid w:val="00303243"/>
    <w:rsid w:val="003050E0"/>
    <w:rsid w:val="00306179"/>
    <w:rsid w:val="00306466"/>
    <w:rsid w:val="00306DAC"/>
    <w:rsid w:val="00307A95"/>
    <w:rsid w:val="00310616"/>
    <w:rsid w:val="003113F5"/>
    <w:rsid w:val="003120FE"/>
    <w:rsid w:val="00312B0F"/>
    <w:rsid w:val="0031684D"/>
    <w:rsid w:val="0031687E"/>
    <w:rsid w:val="0032161C"/>
    <w:rsid w:val="003222CA"/>
    <w:rsid w:val="00322D3A"/>
    <w:rsid w:val="0032320F"/>
    <w:rsid w:val="00323537"/>
    <w:rsid w:val="0032400C"/>
    <w:rsid w:val="00324455"/>
    <w:rsid w:val="00324C30"/>
    <w:rsid w:val="00327437"/>
    <w:rsid w:val="0033008B"/>
    <w:rsid w:val="0033053F"/>
    <w:rsid w:val="00330646"/>
    <w:rsid w:val="00330D0E"/>
    <w:rsid w:val="00331D89"/>
    <w:rsid w:val="00332838"/>
    <w:rsid w:val="00332938"/>
    <w:rsid w:val="003329AB"/>
    <w:rsid w:val="00332B2B"/>
    <w:rsid w:val="00332EAC"/>
    <w:rsid w:val="00334D72"/>
    <w:rsid w:val="00335F41"/>
    <w:rsid w:val="00337E1C"/>
    <w:rsid w:val="00339889"/>
    <w:rsid w:val="00341458"/>
    <w:rsid w:val="003418C6"/>
    <w:rsid w:val="00343A0D"/>
    <w:rsid w:val="003446EE"/>
    <w:rsid w:val="00344B7A"/>
    <w:rsid w:val="00345633"/>
    <w:rsid w:val="003459FC"/>
    <w:rsid w:val="003478C5"/>
    <w:rsid w:val="003502B4"/>
    <w:rsid w:val="00350704"/>
    <w:rsid w:val="00351B2A"/>
    <w:rsid w:val="00351B3E"/>
    <w:rsid w:val="00353012"/>
    <w:rsid w:val="00354121"/>
    <w:rsid w:val="00355C18"/>
    <w:rsid w:val="00357E06"/>
    <w:rsid w:val="00357F38"/>
    <w:rsid w:val="00360549"/>
    <w:rsid w:val="003630AD"/>
    <w:rsid w:val="003640BA"/>
    <w:rsid w:val="0036658E"/>
    <w:rsid w:val="0036751C"/>
    <w:rsid w:val="00371148"/>
    <w:rsid w:val="00371C33"/>
    <w:rsid w:val="0037223A"/>
    <w:rsid w:val="00372E8B"/>
    <w:rsid w:val="00374E93"/>
    <w:rsid w:val="0037732E"/>
    <w:rsid w:val="00377AE5"/>
    <w:rsid w:val="00377AF5"/>
    <w:rsid w:val="0038080E"/>
    <w:rsid w:val="003822BB"/>
    <w:rsid w:val="00382C60"/>
    <w:rsid w:val="003832E3"/>
    <w:rsid w:val="00385417"/>
    <w:rsid w:val="003854CF"/>
    <w:rsid w:val="003857FC"/>
    <w:rsid w:val="0038613C"/>
    <w:rsid w:val="0038798E"/>
    <w:rsid w:val="00387EDE"/>
    <w:rsid w:val="00390530"/>
    <w:rsid w:val="003919B9"/>
    <w:rsid w:val="0039230E"/>
    <w:rsid w:val="003924BC"/>
    <w:rsid w:val="003926CA"/>
    <w:rsid w:val="00392F12"/>
    <w:rsid w:val="0039343C"/>
    <w:rsid w:val="00393C13"/>
    <w:rsid w:val="00393F21"/>
    <w:rsid w:val="003942A0"/>
    <w:rsid w:val="00394303"/>
    <w:rsid w:val="00396209"/>
    <w:rsid w:val="00397854"/>
    <w:rsid w:val="003A000B"/>
    <w:rsid w:val="003A0531"/>
    <w:rsid w:val="003A20E6"/>
    <w:rsid w:val="003A227A"/>
    <w:rsid w:val="003A3464"/>
    <w:rsid w:val="003A3842"/>
    <w:rsid w:val="003A5726"/>
    <w:rsid w:val="003A5D72"/>
    <w:rsid w:val="003A6B14"/>
    <w:rsid w:val="003A6C2F"/>
    <w:rsid w:val="003A6D40"/>
    <w:rsid w:val="003A6DCC"/>
    <w:rsid w:val="003A7D0C"/>
    <w:rsid w:val="003B0124"/>
    <w:rsid w:val="003B0CC6"/>
    <w:rsid w:val="003B0DDB"/>
    <w:rsid w:val="003B1382"/>
    <w:rsid w:val="003B1822"/>
    <w:rsid w:val="003B1A46"/>
    <w:rsid w:val="003B23F3"/>
    <w:rsid w:val="003B2BFC"/>
    <w:rsid w:val="003B310E"/>
    <w:rsid w:val="003B37E4"/>
    <w:rsid w:val="003B4562"/>
    <w:rsid w:val="003B5E70"/>
    <w:rsid w:val="003B642F"/>
    <w:rsid w:val="003B651E"/>
    <w:rsid w:val="003B6F72"/>
    <w:rsid w:val="003C0451"/>
    <w:rsid w:val="003C0A12"/>
    <w:rsid w:val="003C0B1E"/>
    <w:rsid w:val="003C106E"/>
    <w:rsid w:val="003C1997"/>
    <w:rsid w:val="003C1D84"/>
    <w:rsid w:val="003C2F76"/>
    <w:rsid w:val="003C3335"/>
    <w:rsid w:val="003C4113"/>
    <w:rsid w:val="003C4678"/>
    <w:rsid w:val="003C4747"/>
    <w:rsid w:val="003C4DC6"/>
    <w:rsid w:val="003C60C8"/>
    <w:rsid w:val="003C715F"/>
    <w:rsid w:val="003C7C2F"/>
    <w:rsid w:val="003D07EC"/>
    <w:rsid w:val="003D0CEE"/>
    <w:rsid w:val="003D1A5E"/>
    <w:rsid w:val="003D2315"/>
    <w:rsid w:val="003D2B49"/>
    <w:rsid w:val="003D34C1"/>
    <w:rsid w:val="003D3655"/>
    <w:rsid w:val="003D3C6D"/>
    <w:rsid w:val="003D414D"/>
    <w:rsid w:val="003D487E"/>
    <w:rsid w:val="003D4BCD"/>
    <w:rsid w:val="003D5BAC"/>
    <w:rsid w:val="003D664B"/>
    <w:rsid w:val="003D72DD"/>
    <w:rsid w:val="003D7795"/>
    <w:rsid w:val="003D77D4"/>
    <w:rsid w:val="003D789A"/>
    <w:rsid w:val="003D7DB0"/>
    <w:rsid w:val="003E0AB3"/>
    <w:rsid w:val="003E0AD2"/>
    <w:rsid w:val="003E0C7B"/>
    <w:rsid w:val="003E0F3F"/>
    <w:rsid w:val="003E1648"/>
    <w:rsid w:val="003E227E"/>
    <w:rsid w:val="003E2315"/>
    <w:rsid w:val="003E2F1C"/>
    <w:rsid w:val="003E365A"/>
    <w:rsid w:val="003E37B8"/>
    <w:rsid w:val="003E3EBF"/>
    <w:rsid w:val="003E4C89"/>
    <w:rsid w:val="003E5BC0"/>
    <w:rsid w:val="003E6EA2"/>
    <w:rsid w:val="003E7302"/>
    <w:rsid w:val="003F0288"/>
    <w:rsid w:val="003F10AE"/>
    <w:rsid w:val="003F1BB4"/>
    <w:rsid w:val="003F33CA"/>
    <w:rsid w:val="003F3BBA"/>
    <w:rsid w:val="003F44C7"/>
    <w:rsid w:val="003F44EB"/>
    <w:rsid w:val="003F7EC8"/>
    <w:rsid w:val="003F7F0B"/>
    <w:rsid w:val="0040033F"/>
    <w:rsid w:val="0040078E"/>
    <w:rsid w:val="0040159A"/>
    <w:rsid w:val="0040162F"/>
    <w:rsid w:val="0040181E"/>
    <w:rsid w:val="00401B3B"/>
    <w:rsid w:val="00401DF6"/>
    <w:rsid w:val="00402E59"/>
    <w:rsid w:val="0040378C"/>
    <w:rsid w:val="00403B19"/>
    <w:rsid w:val="0040427A"/>
    <w:rsid w:val="00405B01"/>
    <w:rsid w:val="00405C5B"/>
    <w:rsid w:val="004069DF"/>
    <w:rsid w:val="00407123"/>
    <w:rsid w:val="0040792B"/>
    <w:rsid w:val="0041236C"/>
    <w:rsid w:val="004129FA"/>
    <w:rsid w:val="004132AA"/>
    <w:rsid w:val="004133A0"/>
    <w:rsid w:val="0041370A"/>
    <w:rsid w:val="00414901"/>
    <w:rsid w:val="00415260"/>
    <w:rsid w:val="00416A80"/>
    <w:rsid w:val="00416CCD"/>
    <w:rsid w:val="00417292"/>
    <w:rsid w:val="00417536"/>
    <w:rsid w:val="00420F3B"/>
    <w:rsid w:val="0042181A"/>
    <w:rsid w:val="00422514"/>
    <w:rsid w:val="00424558"/>
    <w:rsid w:val="0042629B"/>
    <w:rsid w:val="00426514"/>
    <w:rsid w:val="0042722D"/>
    <w:rsid w:val="00427E29"/>
    <w:rsid w:val="00430C32"/>
    <w:rsid w:val="00431F24"/>
    <w:rsid w:val="00431F69"/>
    <w:rsid w:val="00432714"/>
    <w:rsid w:val="00432AE1"/>
    <w:rsid w:val="00432AF1"/>
    <w:rsid w:val="00432D57"/>
    <w:rsid w:val="004333EB"/>
    <w:rsid w:val="004335A9"/>
    <w:rsid w:val="0043417C"/>
    <w:rsid w:val="00437D29"/>
    <w:rsid w:val="0044015C"/>
    <w:rsid w:val="00440D8B"/>
    <w:rsid w:val="00441A1E"/>
    <w:rsid w:val="00442E3E"/>
    <w:rsid w:val="0044311F"/>
    <w:rsid w:val="004437EC"/>
    <w:rsid w:val="00444161"/>
    <w:rsid w:val="00445085"/>
    <w:rsid w:val="0044540A"/>
    <w:rsid w:val="00445D70"/>
    <w:rsid w:val="00446031"/>
    <w:rsid w:val="004464A1"/>
    <w:rsid w:val="004476D2"/>
    <w:rsid w:val="00447704"/>
    <w:rsid w:val="00447D7F"/>
    <w:rsid w:val="004504FA"/>
    <w:rsid w:val="00450F93"/>
    <w:rsid w:val="00451A23"/>
    <w:rsid w:val="00452BF3"/>
    <w:rsid w:val="00452E8E"/>
    <w:rsid w:val="00453762"/>
    <w:rsid w:val="00453ACD"/>
    <w:rsid w:val="00453C15"/>
    <w:rsid w:val="00453C63"/>
    <w:rsid w:val="00454519"/>
    <w:rsid w:val="004554A9"/>
    <w:rsid w:val="004560D1"/>
    <w:rsid w:val="00457B08"/>
    <w:rsid w:val="0046057D"/>
    <w:rsid w:val="00460D30"/>
    <w:rsid w:val="00462448"/>
    <w:rsid w:val="004624B6"/>
    <w:rsid w:val="00462520"/>
    <w:rsid w:val="004626CF"/>
    <w:rsid w:val="00463CD6"/>
    <w:rsid w:val="00464FC5"/>
    <w:rsid w:val="00466948"/>
    <w:rsid w:val="00470917"/>
    <w:rsid w:val="00470AE4"/>
    <w:rsid w:val="0047127F"/>
    <w:rsid w:val="0047161B"/>
    <w:rsid w:val="00471D90"/>
    <w:rsid w:val="00472B92"/>
    <w:rsid w:val="00472D0E"/>
    <w:rsid w:val="00472EF8"/>
    <w:rsid w:val="00472FCC"/>
    <w:rsid w:val="00473445"/>
    <w:rsid w:val="004754D4"/>
    <w:rsid w:val="00477B6D"/>
    <w:rsid w:val="00477FF3"/>
    <w:rsid w:val="004824BA"/>
    <w:rsid w:val="00482E86"/>
    <w:rsid w:val="00483F9A"/>
    <w:rsid w:val="00484B0C"/>
    <w:rsid w:val="0048618D"/>
    <w:rsid w:val="0049164A"/>
    <w:rsid w:val="00492AB6"/>
    <w:rsid w:val="00492DD3"/>
    <w:rsid w:val="00493EAD"/>
    <w:rsid w:val="0049439A"/>
    <w:rsid w:val="00494C46"/>
    <w:rsid w:val="004954E1"/>
    <w:rsid w:val="00495757"/>
    <w:rsid w:val="00496C36"/>
    <w:rsid w:val="00497AC3"/>
    <w:rsid w:val="004A23A6"/>
    <w:rsid w:val="004A291A"/>
    <w:rsid w:val="004A3282"/>
    <w:rsid w:val="004A3A35"/>
    <w:rsid w:val="004A3F7B"/>
    <w:rsid w:val="004A5CE3"/>
    <w:rsid w:val="004A6D37"/>
    <w:rsid w:val="004A73A1"/>
    <w:rsid w:val="004A7764"/>
    <w:rsid w:val="004A779E"/>
    <w:rsid w:val="004A7C78"/>
    <w:rsid w:val="004B0259"/>
    <w:rsid w:val="004B05B7"/>
    <w:rsid w:val="004B0DA8"/>
    <w:rsid w:val="004B4D80"/>
    <w:rsid w:val="004B521A"/>
    <w:rsid w:val="004B5F8C"/>
    <w:rsid w:val="004B6A23"/>
    <w:rsid w:val="004B73F3"/>
    <w:rsid w:val="004B7412"/>
    <w:rsid w:val="004C00B3"/>
    <w:rsid w:val="004C320F"/>
    <w:rsid w:val="004C3EE9"/>
    <w:rsid w:val="004C4FD3"/>
    <w:rsid w:val="004C6378"/>
    <w:rsid w:val="004D19A2"/>
    <w:rsid w:val="004D1EBF"/>
    <w:rsid w:val="004D3014"/>
    <w:rsid w:val="004D44E6"/>
    <w:rsid w:val="004D4DAE"/>
    <w:rsid w:val="004D7007"/>
    <w:rsid w:val="004D78AC"/>
    <w:rsid w:val="004E128B"/>
    <w:rsid w:val="004E13CB"/>
    <w:rsid w:val="004E1E60"/>
    <w:rsid w:val="004E25C7"/>
    <w:rsid w:val="004E33A2"/>
    <w:rsid w:val="004E3498"/>
    <w:rsid w:val="004E36E7"/>
    <w:rsid w:val="004E4D54"/>
    <w:rsid w:val="004E55E8"/>
    <w:rsid w:val="004E7E9A"/>
    <w:rsid w:val="004F05F4"/>
    <w:rsid w:val="004F1668"/>
    <w:rsid w:val="004F2220"/>
    <w:rsid w:val="004F46C2"/>
    <w:rsid w:val="004F5858"/>
    <w:rsid w:val="004F6C30"/>
    <w:rsid w:val="0050098E"/>
    <w:rsid w:val="00500DE5"/>
    <w:rsid w:val="0050176D"/>
    <w:rsid w:val="00505EC1"/>
    <w:rsid w:val="00507172"/>
    <w:rsid w:val="00507421"/>
    <w:rsid w:val="00507446"/>
    <w:rsid w:val="00507500"/>
    <w:rsid w:val="00510109"/>
    <w:rsid w:val="0051098F"/>
    <w:rsid w:val="005109BC"/>
    <w:rsid w:val="00511DAE"/>
    <w:rsid w:val="005126C0"/>
    <w:rsid w:val="0051322C"/>
    <w:rsid w:val="005164E0"/>
    <w:rsid w:val="00516B31"/>
    <w:rsid w:val="005200D1"/>
    <w:rsid w:val="00520353"/>
    <w:rsid w:val="00521443"/>
    <w:rsid w:val="00521681"/>
    <w:rsid w:val="0052196D"/>
    <w:rsid w:val="0052248B"/>
    <w:rsid w:val="005225BF"/>
    <w:rsid w:val="005256CF"/>
    <w:rsid w:val="00525F4D"/>
    <w:rsid w:val="00527011"/>
    <w:rsid w:val="005270D4"/>
    <w:rsid w:val="0052711F"/>
    <w:rsid w:val="00530851"/>
    <w:rsid w:val="00531647"/>
    <w:rsid w:val="00532BFC"/>
    <w:rsid w:val="0053314F"/>
    <w:rsid w:val="00533668"/>
    <w:rsid w:val="00533B9C"/>
    <w:rsid w:val="0053481C"/>
    <w:rsid w:val="00534A79"/>
    <w:rsid w:val="0053573C"/>
    <w:rsid w:val="00536934"/>
    <w:rsid w:val="00540161"/>
    <w:rsid w:val="00542688"/>
    <w:rsid w:val="00543679"/>
    <w:rsid w:val="00543A7D"/>
    <w:rsid w:val="0054404F"/>
    <w:rsid w:val="00544666"/>
    <w:rsid w:val="00544CA5"/>
    <w:rsid w:val="0054534D"/>
    <w:rsid w:val="00550993"/>
    <w:rsid w:val="00550E8C"/>
    <w:rsid w:val="005514DC"/>
    <w:rsid w:val="005518F0"/>
    <w:rsid w:val="005519E4"/>
    <w:rsid w:val="00557890"/>
    <w:rsid w:val="00557B6D"/>
    <w:rsid w:val="00560051"/>
    <w:rsid w:val="005602AB"/>
    <w:rsid w:val="00560938"/>
    <w:rsid w:val="00560A94"/>
    <w:rsid w:val="00561078"/>
    <w:rsid w:val="00561185"/>
    <w:rsid w:val="00561AA1"/>
    <w:rsid w:val="00561D28"/>
    <w:rsid w:val="00562D33"/>
    <w:rsid w:val="005634B2"/>
    <w:rsid w:val="0056363B"/>
    <w:rsid w:val="00566298"/>
    <w:rsid w:val="00566387"/>
    <w:rsid w:val="00566B21"/>
    <w:rsid w:val="005675A5"/>
    <w:rsid w:val="00571735"/>
    <w:rsid w:val="00572522"/>
    <w:rsid w:val="00573246"/>
    <w:rsid w:val="0057442F"/>
    <w:rsid w:val="0057644C"/>
    <w:rsid w:val="00577777"/>
    <w:rsid w:val="00577D7B"/>
    <w:rsid w:val="005811E8"/>
    <w:rsid w:val="00581825"/>
    <w:rsid w:val="0058311A"/>
    <w:rsid w:val="00584BB7"/>
    <w:rsid w:val="00585B7A"/>
    <w:rsid w:val="005864CA"/>
    <w:rsid w:val="00586517"/>
    <w:rsid w:val="00590097"/>
    <w:rsid w:val="00590A16"/>
    <w:rsid w:val="005912C4"/>
    <w:rsid w:val="00591B08"/>
    <w:rsid w:val="0059290A"/>
    <w:rsid w:val="00592E51"/>
    <w:rsid w:val="0059388E"/>
    <w:rsid w:val="00593A00"/>
    <w:rsid w:val="00594119"/>
    <w:rsid w:val="00594F14"/>
    <w:rsid w:val="005951B9"/>
    <w:rsid w:val="005956F9"/>
    <w:rsid w:val="005A024C"/>
    <w:rsid w:val="005A0489"/>
    <w:rsid w:val="005A06DF"/>
    <w:rsid w:val="005A0DF4"/>
    <w:rsid w:val="005A0FDC"/>
    <w:rsid w:val="005A1249"/>
    <w:rsid w:val="005A18F6"/>
    <w:rsid w:val="005A3D44"/>
    <w:rsid w:val="005A3DDC"/>
    <w:rsid w:val="005A434C"/>
    <w:rsid w:val="005A47F3"/>
    <w:rsid w:val="005A723F"/>
    <w:rsid w:val="005B24D8"/>
    <w:rsid w:val="005B38F4"/>
    <w:rsid w:val="005B4C9D"/>
    <w:rsid w:val="005B5971"/>
    <w:rsid w:val="005B5A73"/>
    <w:rsid w:val="005B666F"/>
    <w:rsid w:val="005B75E4"/>
    <w:rsid w:val="005B7C93"/>
    <w:rsid w:val="005C0A07"/>
    <w:rsid w:val="005C0C00"/>
    <w:rsid w:val="005C1693"/>
    <w:rsid w:val="005C1872"/>
    <w:rsid w:val="005C19B1"/>
    <w:rsid w:val="005C21F1"/>
    <w:rsid w:val="005C2BDB"/>
    <w:rsid w:val="005C2FEF"/>
    <w:rsid w:val="005C37B0"/>
    <w:rsid w:val="005C3884"/>
    <w:rsid w:val="005C4373"/>
    <w:rsid w:val="005C4DF7"/>
    <w:rsid w:val="005C52A9"/>
    <w:rsid w:val="005C6C1E"/>
    <w:rsid w:val="005D0403"/>
    <w:rsid w:val="005D2129"/>
    <w:rsid w:val="005D375C"/>
    <w:rsid w:val="005D5190"/>
    <w:rsid w:val="005D55D4"/>
    <w:rsid w:val="005D6269"/>
    <w:rsid w:val="005D7551"/>
    <w:rsid w:val="005E0B3C"/>
    <w:rsid w:val="005E1238"/>
    <w:rsid w:val="005E1996"/>
    <w:rsid w:val="005E1FB8"/>
    <w:rsid w:val="005E35E6"/>
    <w:rsid w:val="005E39A5"/>
    <w:rsid w:val="005E3EE3"/>
    <w:rsid w:val="005E40A8"/>
    <w:rsid w:val="005E464D"/>
    <w:rsid w:val="005E58C6"/>
    <w:rsid w:val="005E6945"/>
    <w:rsid w:val="005E6F0B"/>
    <w:rsid w:val="005E753D"/>
    <w:rsid w:val="005F03DC"/>
    <w:rsid w:val="005F19D5"/>
    <w:rsid w:val="005F1FFB"/>
    <w:rsid w:val="005F3295"/>
    <w:rsid w:val="005F38E0"/>
    <w:rsid w:val="005F44BF"/>
    <w:rsid w:val="005F45EB"/>
    <w:rsid w:val="005F78E9"/>
    <w:rsid w:val="00600D7D"/>
    <w:rsid w:val="00601C78"/>
    <w:rsid w:val="00601D2E"/>
    <w:rsid w:val="00601DB5"/>
    <w:rsid w:val="00602A4B"/>
    <w:rsid w:val="00602CA8"/>
    <w:rsid w:val="0060303C"/>
    <w:rsid w:val="00603146"/>
    <w:rsid w:val="00603870"/>
    <w:rsid w:val="006042A4"/>
    <w:rsid w:val="00605176"/>
    <w:rsid w:val="00605CDB"/>
    <w:rsid w:val="00606250"/>
    <w:rsid w:val="006063EB"/>
    <w:rsid w:val="00606BCD"/>
    <w:rsid w:val="00607D59"/>
    <w:rsid w:val="00612832"/>
    <w:rsid w:val="0061341D"/>
    <w:rsid w:val="00613B8A"/>
    <w:rsid w:val="0061558E"/>
    <w:rsid w:val="00615953"/>
    <w:rsid w:val="00615B7D"/>
    <w:rsid w:val="006165D2"/>
    <w:rsid w:val="0062076D"/>
    <w:rsid w:val="00620A28"/>
    <w:rsid w:val="00621D84"/>
    <w:rsid w:val="00621ED4"/>
    <w:rsid w:val="00622A37"/>
    <w:rsid w:val="0062375F"/>
    <w:rsid w:val="006240A5"/>
    <w:rsid w:val="00624219"/>
    <w:rsid w:val="006243DD"/>
    <w:rsid w:val="00624532"/>
    <w:rsid w:val="00624A09"/>
    <w:rsid w:val="006256E2"/>
    <w:rsid w:val="00625DFC"/>
    <w:rsid w:val="0062631E"/>
    <w:rsid w:val="00626DF2"/>
    <w:rsid w:val="006271E0"/>
    <w:rsid w:val="00630CC2"/>
    <w:rsid w:val="0063190F"/>
    <w:rsid w:val="006340C8"/>
    <w:rsid w:val="006345F9"/>
    <w:rsid w:val="006347E8"/>
    <w:rsid w:val="006358B3"/>
    <w:rsid w:val="00635D5C"/>
    <w:rsid w:val="006360FA"/>
    <w:rsid w:val="00636338"/>
    <w:rsid w:val="006365E5"/>
    <w:rsid w:val="0063673E"/>
    <w:rsid w:val="00637998"/>
    <w:rsid w:val="00637B31"/>
    <w:rsid w:val="00642261"/>
    <w:rsid w:val="006426AD"/>
    <w:rsid w:val="006426D9"/>
    <w:rsid w:val="00642C92"/>
    <w:rsid w:val="006440C2"/>
    <w:rsid w:val="00644508"/>
    <w:rsid w:val="006445DE"/>
    <w:rsid w:val="00644D12"/>
    <w:rsid w:val="00645847"/>
    <w:rsid w:val="006468C6"/>
    <w:rsid w:val="00647E05"/>
    <w:rsid w:val="00651967"/>
    <w:rsid w:val="00652A86"/>
    <w:rsid w:val="00653ACD"/>
    <w:rsid w:val="00653D39"/>
    <w:rsid w:val="00654325"/>
    <w:rsid w:val="006548FA"/>
    <w:rsid w:val="006558E4"/>
    <w:rsid w:val="00655C8A"/>
    <w:rsid w:val="00655F59"/>
    <w:rsid w:val="00657059"/>
    <w:rsid w:val="00657CB6"/>
    <w:rsid w:val="00657F38"/>
    <w:rsid w:val="00661407"/>
    <w:rsid w:val="0066215B"/>
    <w:rsid w:val="00663A3F"/>
    <w:rsid w:val="00663D4F"/>
    <w:rsid w:val="00663FA2"/>
    <w:rsid w:val="00664503"/>
    <w:rsid w:val="00665E11"/>
    <w:rsid w:val="00665F16"/>
    <w:rsid w:val="00666179"/>
    <w:rsid w:val="0066798D"/>
    <w:rsid w:val="00667B1B"/>
    <w:rsid w:val="0067009B"/>
    <w:rsid w:val="006701DC"/>
    <w:rsid w:val="00670F53"/>
    <w:rsid w:val="006715A0"/>
    <w:rsid w:val="00674DBE"/>
    <w:rsid w:val="00674E0B"/>
    <w:rsid w:val="00675310"/>
    <w:rsid w:val="0067634E"/>
    <w:rsid w:val="00676E42"/>
    <w:rsid w:val="00677101"/>
    <w:rsid w:val="00682802"/>
    <w:rsid w:val="00683477"/>
    <w:rsid w:val="00684D17"/>
    <w:rsid w:val="00685783"/>
    <w:rsid w:val="00685C15"/>
    <w:rsid w:val="00685D1C"/>
    <w:rsid w:val="006878DE"/>
    <w:rsid w:val="00690148"/>
    <w:rsid w:val="0069179E"/>
    <w:rsid w:val="00691D58"/>
    <w:rsid w:val="00691EC7"/>
    <w:rsid w:val="00692C94"/>
    <w:rsid w:val="00692CBB"/>
    <w:rsid w:val="00693D87"/>
    <w:rsid w:val="00693E82"/>
    <w:rsid w:val="00693EB4"/>
    <w:rsid w:val="006940AE"/>
    <w:rsid w:val="00694663"/>
    <w:rsid w:val="0069468F"/>
    <w:rsid w:val="0069649E"/>
    <w:rsid w:val="006965E7"/>
    <w:rsid w:val="006966D6"/>
    <w:rsid w:val="00697409"/>
    <w:rsid w:val="00697793"/>
    <w:rsid w:val="00697BAC"/>
    <w:rsid w:val="00697C29"/>
    <w:rsid w:val="006A1541"/>
    <w:rsid w:val="006A1C5E"/>
    <w:rsid w:val="006A1F23"/>
    <w:rsid w:val="006A222D"/>
    <w:rsid w:val="006A2801"/>
    <w:rsid w:val="006A3648"/>
    <w:rsid w:val="006A41CC"/>
    <w:rsid w:val="006A56AF"/>
    <w:rsid w:val="006B1027"/>
    <w:rsid w:val="006B15CD"/>
    <w:rsid w:val="006B394A"/>
    <w:rsid w:val="006B5440"/>
    <w:rsid w:val="006B60AA"/>
    <w:rsid w:val="006B6418"/>
    <w:rsid w:val="006B6A2C"/>
    <w:rsid w:val="006B7191"/>
    <w:rsid w:val="006C0497"/>
    <w:rsid w:val="006C0EA3"/>
    <w:rsid w:val="006C1EE5"/>
    <w:rsid w:val="006C2071"/>
    <w:rsid w:val="006C2E8F"/>
    <w:rsid w:val="006C3260"/>
    <w:rsid w:val="006C3B4C"/>
    <w:rsid w:val="006C3DEA"/>
    <w:rsid w:val="006C4121"/>
    <w:rsid w:val="006C498D"/>
    <w:rsid w:val="006C4F15"/>
    <w:rsid w:val="006C5A81"/>
    <w:rsid w:val="006C6645"/>
    <w:rsid w:val="006D00AB"/>
    <w:rsid w:val="006D43EA"/>
    <w:rsid w:val="006D48EB"/>
    <w:rsid w:val="006D5747"/>
    <w:rsid w:val="006D5D55"/>
    <w:rsid w:val="006D5FAF"/>
    <w:rsid w:val="006E02B8"/>
    <w:rsid w:val="006E09DC"/>
    <w:rsid w:val="006E23BD"/>
    <w:rsid w:val="006E2B18"/>
    <w:rsid w:val="006E4292"/>
    <w:rsid w:val="006E42D8"/>
    <w:rsid w:val="006E53F3"/>
    <w:rsid w:val="006E626C"/>
    <w:rsid w:val="006E673D"/>
    <w:rsid w:val="006E7F31"/>
    <w:rsid w:val="006F142D"/>
    <w:rsid w:val="006F39FE"/>
    <w:rsid w:val="006F4C7B"/>
    <w:rsid w:val="006F5EDB"/>
    <w:rsid w:val="006F7254"/>
    <w:rsid w:val="006F7998"/>
    <w:rsid w:val="006FEC9B"/>
    <w:rsid w:val="007014AE"/>
    <w:rsid w:val="0070161B"/>
    <w:rsid w:val="0070228A"/>
    <w:rsid w:val="007037D3"/>
    <w:rsid w:val="00704325"/>
    <w:rsid w:val="00705063"/>
    <w:rsid w:val="00705CFE"/>
    <w:rsid w:val="00706484"/>
    <w:rsid w:val="00707B82"/>
    <w:rsid w:val="00707FBF"/>
    <w:rsid w:val="007118A7"/>
    <w:rsid w:val="00711E59"/>
    <w:rsid w:val="007123F8"/>
    <w:rsid w:val="00712457"/>
    <w:rsid w:val="00713F9B"/>
    <w:rsid w:val="00714F78"/>
    <w:rsid w:val="007160AE"/>
    <w:rsid w:val="007164C9"/>
    <w:rsid w:val="0071671A"/>
    <w:rsid w:val="00720410"/>
    <w:rsid w:val="007215B5"/>
    <w:rsid w:val="00721E0C"/>
    <w:rsid w:val="00722288"/>
    <w:rsid w:val="007224D9"/>
    <w:rsid w:val="0072370E"/>
    <w:rsid w:val="007239F8"/>
    <w:rsid w:val="00725FC2"/>
    <w:rsid w:val="00727934"/>
    <w:rsid w:val="00727A22"/>
    <w:rsid w:val="00727B5E"/>
    <w:rsid w:val="00730652"/>
    <w:rsid w:val="00730E1B"/>
    <w:rsid w:val="007316E8"/>
    <w:rsid w:val="00731CBC"/>
    <w:rsid w:val="007339C4"/>
    <w:rsid w:val="007346FB"/>
    <w:rsid w:val="00734748"/>
    <w:rsid w:val="007349AF"/>
    <w:rsid w:val="00734AA3"/>
    <w:rsid w:val="00734C21"/>
    <w:rsid w:val="00736778"/>
    <w:rsid w:val="00736B05"/>
    <w:rsid w:val="00736E1A"/>
    <w:rsid w:val="007377E0"/>
    <w:rsid w:val="00737D24"/>
    <w:rsid w:val="00740B0D"/>
    <w:rsid w:val="00740E13"/>
    <w:rsid w:val="007415DA"/>
    <w:rsid w:val="007417AF"/>
    <w:rsid w:val="00742DB7"/>
    <w:rsid w:val="00743278"/>
    <w:rsid w:val="0074340C"/>
    <w:rsid w:val="00743DB2"/>
    <w:rsid w:val="007441F4"/>
    <w:rsid w:val="00744319"/>
    <w:rsid w:val="0074487D"/>
    <w:rsid w:val="00744B89"/>
    <w:rsid w:val="0074594A"/>
    <w:rsid w:val="00746B4F"/>
    <w:rsid w:val="00747022"/>
    <w:rsid w:val="00747652"/>
    <w:rsid w:val="0075048A"/>
    <w:rsid w:val="00750BEE"/>
    <w:rsid w:val="00750E8D"/>
    <w:rsid w:val="007511FF"/>
    <w:rsid w:val="0075360F"/>
    <w:rsid w:val="00754793"/>
    <w:rsid w:val="0075525F"/>
    <w:rsid w:val="00755320"/>
    <w:rsid w:val="007562F7"/>
    <w:rsid w:val="00756716"/>
    <w:rsid w:val="007570C3"/>
    <w:rsid w:val="0076002A"/>
    <w:rsid w:val="007612DC"/>
    <w:rsid w:val="0076162B"/>
    <w:rsid w:val="00761766"/>
    <w:rsid w:val="00761906"/>
    <w:rsid w:val="00761F62"/>
    <w:rsid w:val="00762466"/>
    <w:rsid w:val="00762EB1"/>
    <w:rsid w:val="007656BB"/>
    <w:rsid w:val="007657DE"/>
    <w:rsid w:val="00767518"/>
    <w:rsid w:val="007707E1"/>
    <w:rsid w:val="00770BDE"/>
    <w:rsid w:val="0077115B"/>
    <w:rsid w:val="00772FF6"/>
    <w:rsid w:val="0077302A"/>
    <w:rsid w:val="007746C2"/>
    <w:rsid w:val="007748C2"/>
    <w:rsid w:val="007759BA"/>
    <w:rsid w:val="0077606F"/>
    <w:rsid w:val="00776DB0"/>
    <w:rsid w:val="00776DD5"/>
    <w:rsid w:val="0077758D"/>
    <w:rsid w:val="0077781C"/>
    <w:rsid w:val="00780012"/>
    <w:rsid w:val="00780473"/>
    <w:rsid w:val="007805FF"/>
    <w:rsid w:val="007808CB"/>
    <w:rsid w:val="00780F5A"/>
    <w:rsid w:val="00782CB8"/>
    <w:rsid w:val="00782D90"/>
    <w:rsid w:val="00783042"/>
    <w:rsid w:val="00784212"/>
    <w:rsid w:val="00784820"/>
    <w:rsid w:val="00785810"/>
    <w:rsid w:val="007860A4"/>
    <w:rsid w:val="00786C8E"/>
    <w:rsid w:val="00787FCB"/>
    <w:rsid w:val="00790763"/>
    <w:rsid w:val="00790B91"/>
    <w:rsid w:val="00790F4E"/>
    <w:rsid w:val="00790FF1"/>
    <w:rsid w:val="007921A1"/>
    <w:rsid w:val="00792971"/>
    <w:rsid w:val="00793F5D"/>
    <w:rsid w:val="0079447D"/>
    <w:rsid w:val="0079574D"/>
    <w:rsid w:val="0079683B"/>
    <w:rsid w:val="00796D67"/>
    <w:rsid w:val="007A0431"/>
    <w:rsid w:val="007A10A4"/>
    <w:rsid w:val="007A12E6"/>
    <w:rsid w:val="007A132F"/>
    <w:rsid w:val="007A1FFD"/>
    <w:rsid w:val="007A2172"/>
    <w:rsid w:val="007A248F"/>
    <w:rsid w:val="007A34BB"/>
    <w:rsid w:val="007A4125"/>
    <w:rsid w:val="007A4E51"/>
    <w:rsid w:val="007A522A"/>
    <w:rsid w:val="007A525B"/>
    <w:rsid w:val="007A7509"/>
    <w:rsid w:val="007A7720"/>
    <w:rsid w:val="007A7A6F"/>
    <w:rsid w:val="007B0D61"/>
    <w:rsid w:val="007B406E"/>
    <w:rsid w:val="007B43EE"/>
    <w:rsid w:val="007B4EDE"/>
    <w:rsid w:val="007B6570"/>
    <w:rsid w:val="007C00B6"/>
    <w:rsid w:val="007C0DF2"/>
    <w:rsid w:val="007C1C97"/>
    <w:rsid w:val="007C2AE7"/>
    <w:rsid w:val="007C317E"/>
    <w:rsid w:val="007C3E56"/>
    <w:rsid w:val="007C41EF"/>
    <w:rsid w:val="007C531A"/>
    <w:rsid w:val="007C5CFB"/>
    <w:rsid w:val="007C5ECD"/>
    <w:rsid w:val="007C5F31"/>
    <w:rsid w:val="007C6962"/>
    <w:rsid w:val="007C73AB"/>
    <w:rsid w:val="007C74DC"/>
    <w:rsid w:val="007C7985"/>
    <w:rsid w:val="007D0DBB"/>
    <w:rsid w:val="007D2539"/>
    <w:rsid w:val="007D3112"/>
    <w:rsid w:val="007D40F4"/>
    <w:rsid w:val="007D4528"/>
    <w:rsid w:val="007D5602"/>
    <w:rsid w:val="007D5E5C"/>
    <w:rsid w:val="007D6A62"/>
    <w:rsid w:val="007D6DDF"/>
    <w:rsid w:val="007D7E23"/>
    <w:rsid w:val="007E01FA"/>
    <w:rsid w:val="007E0F7D"/>
    <w:rsid w:val="007E1199"/>
    <w:rsid w:val="007E1727"/>
    <w:rsid w:val="007E1E3A"/>
    <w:rsid w:val="007E242A"/>
    <w:rsid w:val="007E2CB5"/>
    <w:rsid w:val="007E61F6"/>
    <w:rsid w:val="007F1B1D"/>
    <w:rsid w:val="007F2E1B"/>
    <w:rsid w:val="007F59E9"/>
    <w:rsid w:val="007F60A0"/>
    <w:rsid w:val="007F6821"/>
    <w:rsid w:val="007F6A1D"/>
    <w:rsid w:val="007F7E4D"/>
    <w:rsid w:val="00800EF1"/>
    <w:rsid w:val="008039D0"/>
    <w:rsid w:val="00804D79"/>
    <w:rsid w:val="00805424"/>
    <w:rsid w:val="00807186"/>
    <w:rsid w:val="00807775"/>
    <w:rsid w:val="00807BB0"/>
    <w:rsid w:val="00807F77"/>
    <w:rsid w:val="008100AA"/>
    <w:rsid w:val="00810348"/>
    <w:rsid w:val="00811B5A"/>
    <w:rsid w:val="00811E83"/>
    <w:rsid w:val="0081207B"/>
    <w:rsid w:val="0081294F"/>
    <w:rsid w:val="008143D2"/>
    <w:rsid w:val="0081522C"/>
    <w:rsid w:val="00816A33"/>
    <w:rsid w:val="00817548"/>
    <w:rsid w:val="008217BE"/>
    <w:rsid w:val="0082271E"/>
    <w:rsid w:val="00823A1F"/>
    <w:rsid w:val="00823A32"/>
    <w:rsid w:val="008248D6"/>
    <w:rsid w:val="00824959"/>
    <w:rsid w:val="00824B33"/>
    <w:rsid w:val="00825377"/>
    <w:rsid w:val="00826686"/>
    <w:rsid w:val="0082677F"/>
    <w:rsid w:val="008270D0"/>
    <w:rsid w:val="00830945"/>
    <w:rsid w:val="00831720"/>
    <w:rsid w:val="00831E39"/>
    <w:rsid w:val="00833C65"/>
    <w:rsid w:val="008363F9"/>
    <w:rsid w:val="00837154"/>
    <w:rsid w:val="00840246"/>
    <w:rsid w:val="00841B3B"/>
    <w:rsid w:val="0084260D"/>
    <w:rsid w:val="008430AF"/>
    <w:rsid w:val="008438B8"/>
    <w:rsid w:val="00843A0E"/>
    <w:rsid w:val="00843B61"/>
    <w:rsid w:val="008445E6"/>
    <w:rsid w:val="00846B1F"/>
    <w:rsid w:val="00846ED0"/>
    <w:rsid w:val="00852657"/>
    <w:rsid w:val="00853088"/>
    <w:rsid w:val="008539B2"/>
    <w:rsid w:val="00854AEB"/>
    <w:rsid w:val="00854C1F"/>
    <w:rsid w:val="00855327"/>
    <w:rsid w:val="008558D2"/>
    <w:rsid w:val="00856BFE"/>
    <w:rsid w:val="00856F16"/>
    <w:rsid w:val="00857D28"/>
    <w:rsid w:val="008602DA"/>
    <w:rsid w:val="00860AA3"/>
    <w:rsid w:val="0086125B"/>
    <w:rsid w:val="00861B79"/>
    <w:rsid w:val="008628FC"/>
    <w:rsid w:val="00863B06"/>
    <w:rsid w:val="00864B40"/>
    <w:rsid w:val="00864EAF"/>
    <w:rsid w:val="00866B36"/>
    <w:rsid w:val="00867373"/>
    <w:rsid w:val="0087091D"/>
    <w:rsid w:val="008718BC"/>
    <w:rsid w:val="00873C91"/>
    <w:rsid w:val="008741E1"/>
    <w:rsid w:val="008749AD"/>
    <w:rsid w:val="00874AAE"/>
    <w:rsid w:val="00875371"/>
    <w:rsid w:val="00876713"/>
    <w:rsid w:val="008776A2"/>
    <w:rsid w:val="00877C9A"/>
    <w:rsid w:val="0088000B"/>
    <w:rsid w:val="00880090"/>
    <w:rsid w:val="00880239"/>
    <w:rsid w:val="008815EE"/>
    <w:rsid w:val="008824C3"/>
    <w:rsid w:val="00882ABE"/>
    <w:rsid w:val="0088307F"/>
    <w:rsid w:val="0088340E"/>
    <w:rsid w:val="00883B78"/>
    <w:rsid w:val="008850F7"/>
    <w:rsid w:val="00885356"/>
    <w:rsid w:val="008853EA"/>
    <w:rsid w:val="0089036E"/>
    <w:rsid w:val="00891023"/>
    <w:rsid w:val="008910D3"/>
    <w:rsid w:val="008924B5"/>
    <w:rsid w:val="00892E8D"/>
    <w:rsid w:val="00893834"/>
    <w:rsid w:val="00893F0C"/>
    <w:rsid w:val="0089678D"/>
    <w:rsid w:val="00896DF9"/>
    <w:rsid w:val="008A061F"/>
    <w:rsid w:val="008A1476"/>
    <w:rsid w:val="008A15B5"/>
    <w:rsid w:val="008A18AF"/>
    <w:rsid w:val="008A296C"/>
    <w:rsid w:val="008A511C"/>
    <w:rsid w:val="008A5CB7"/>
    <w:rsid w:val="008A5CFC"/>
    <w:rsid w:val="008A72D4"/>
    <w:rsid w:val="008A7890"/>
    <w:rsid w:val="008B039F"/>
    <w:rsid w:val="008B1D14"/>
    <w:rsid w:val="008B367D"/>
    <w:rsid w:val="008B3894"/>
    <w:rsid w:val="008B4612"/>
    <w:rsid w:val="008B4769"/>
    <w:rsid w:val="008B4E7B"/>
    <w:rsid w:val="008B4E84"/>
    <w:rsid w:val="008B5855"/>
    <w:rsid w:val="008B5DCD"/>
    <w:rsid w:val="008B7545"/>
    <w:rsid w:val="008C0DFD"/>
    <w:rsid w:val="008C0EBE"/>
    <w:rsid w:val="008C1AF4"/>
    <w:rsid w:val="008C3199"/>
    <w:rsid w:val="008C342A"/>
    <w:rsid w:val="008C3A88"/>
    <w:rsid w:val="008C4EE8"/>
    <w:rsid w:val="008C60AC"/>
    <w:rsid w:val="008C64B8"/>
    <w:rsid w:val="008C7129"/>
    <w:rsid w:val="008D0144"/>
    <w:rsid w:val="008D3859"/>
    <w:rsid w:val="008D5420"/>
    <w:rsid w:val="008D5579"/>
    <w:rsid w:val="008D58DB"/>
    <w:rsid w:val="008D6748"/>
    <w:rsid w:val="008D69F0"/>
    <w:rsid w:val="008D6B81"/>
    <w:rsid w:val="008D78B0"/>
    <w:rsid w:val="008D78EB"/>
    <w:rsid w:val="008E0752"/>
    <w:rsid w:val="008E0D9E"/>
    <w:rsid w:val="008E2BEE"/>
    <w:rsid w:val="008E3098"/>
    <w:rsid w:val="008E4CE3"/>
    <w:rsid w:val="008E701F"/>
    <w:rsid w:val="008F0908"/>
    <w:rsid w:val="008F0FD2"/>
    <w:rsid w:val="008F1430"/>
    <w:rsid w:val="008F2178"/>
    <w:rsid w:val="008F255C"/>
    <w:rsid w:val="008F3DA4"/>
    <w:rsid w:val="008F433C"/>
    <w:rsid w:val="008F48A6"/>
    <w:rsid w:val="008F4CEF"/>
    <w:rsid w:val="008F5833"/>
    <w:rsid w:val="008F5F62"/>
    <w:rsid w:val="008F64A8"/>
    <w:rsid w:val="008F7C30"/>
    <w:rsid w:val="00901542"/>
    <w:rsid w:val="0090210E"/>
    <w:rsid w:val="009022E6"/>
    <w:rsid w:val="00904279"/>
    <w:rsid w:val="009058EA"/>
    <w:rsid w:val="009067CA"/>
    <w:rsid w:val="00907D35"/>
    <w:rsid w:val="009116FB"/>
    <w:rsid w:val="009125C6"/>
    <w:rsid w:val="00912E62"/>
    <w:rsid w:val="00912FC5"/>
    <w:rsid w:val="00913C2A"/>
    <w:rsid w:val="00914207"/>
    <w:rsid w:val="009148A0"/>
    <w:rsid w:val="009161D1"/>
    <w:rsid w:val="009223A6"/>
    <w:rsid w:val="00922BAA"/>
    <w:rsid w:val="009230A9"/>
    <w:rsid w:val="00924B51"/>
    <w:rsid w:val="0092507C"/>
    <w:rsid w:val="009255A8"/>
    <w:rsid w:val="00925955"/>
    <w:rsid w:val="00925994"/>
    <w:rsid w:val="009274FF"/>
    <w:rsid w:val="009276AB"/>
    <w:rsid w:val="009279F0"/>
    <w:rsid w:val="00927E51"/>
    <w:rsid w:val="00930034"/>
    <w:rsid w:val="00930B18"/>
    <w:rsid w:val="009312CB"/>
    <w:rsid w:val="009318CC"/>
    <w:rsid w:val="00932B79"/>
    <w:rsid w:val="00932F34"/>
    <w:rsid w:val="009336C8"/>
    <w:rsid w:val="009339F5"/>
    <w:rsid w:val="00934670"/>
    <w:rsid w:val="00935844"/>
    <w:rsid w:val="00937BE4"/>
    <w:rsid w:val="00940ABB"/>
    <w:rsid w:val="0094139D"/>
    <w:rsid w:val="009415F0"/>
    <w:rsid w:val="00941C42"/>
    <w:rsid w:val="00943265"/>
    <w:rsid w:val="00943294"/>
    <w:rsid w:val="00943533"/>
    <w:rsid w:val="0094583A"/>
    <w:rsid w:val="009460D7"/>
    <w:rsid w:val="00946A7A"/>
    <w:rsid w:val="009510DB"/>
    <w:rsid w:val="00951598"/>
    <w:rsid w:val="009526FC"/>
    <w:rsid w:val="00954A1A"/>
    <w:rsid w:val="00954A47"/>
    <w:rsid w:val="00954DDA"/>
    <w:rsid w:val="009551B3"/>
    <w:rsid w:val="0095536D"/>
    <w:rsid w:val="00956FD9"/>
    <w:rsid w:val="00957052"/>
    <w:rsid w:val="00961189"/>
    <w:rsid w:val="00961415"/>
    <w:rsid w:val="009621A5"/>
    <w:rsid w:val="009625B9"/>
    <w:rsid w:val="00963D3F"/>
    <w:rsid w:val="00963F2C"/>
    <w:rsid w:val="00964536"/>
    <w:rsid w:val="009655F1"/>
    <w:rsid w:val="0096623C"/>
    <w:rsid w:val="00967420"/>
    <w:rsid w:val="00967CF2"/>
    <w:rsid w:val="00970FA2"/>
    <w:rsid w:val="009718C5"/>
    <w:rsid w:val="009721FC"/>
    <w:rsid w:val="00972695"/>
    <w:rsid w:val="00972F51"/>
    <w:rsid w:val="009748F5"/>
    <w:rsid w:val="009750BC"/>
    <w:rsid w:val="00975917"/>
    <w:rsid w:val="00977835"/>
    <w:rsid w:val="00977CAD"/>
    <w:rsid w:val="00977EC9"/>
    <w:rsid w:val="009804AC"/>
    <w:rsid w:val="009807C0"/>
    <w:rsid w:val="00980CCA"/>
    <w:rsid w:val="00981528"/>
    <w:rsid w:val="009838A8"/>
    <w:rsid w:val="00983F92"/>
    <w:rsid w:val="00984762"/>
    <w:rsid w:val="0099057D"/>
    <w:rsid w:val="009949B8"/>
    <w:rsid w:val="009949C5"/>
    <w:rsid w:val="009978F2"/>
    <w:rsid w:val="009A0C72"/>
    <w:rsid w:val="009A0DB4"/>
    <w:rsid w:val="009A1EB6"/>
    <w:rsid w:val="009A1FE8"/>
    <w:rsid w:val="009A243C"/>
    <w:rsid w:val="009A418E"/>
    <w:rsid w:val="009A425F"/>
    <w:rsid w:val="009A4D4F"/>
    <w:rsid w:val="009A5FFD"/>
    <w:rsid w:val="009A622D"/>
    <w:rsid w:val="009A6782"/>
    <w:rsid w:val="009A6826"/>
    <w:rsid w:val="009A6ABA"/>
    <w:rsid w:val="009A6B03"/>
    <w:rsid w:val="009A6C04"/>
    <w:rsid w:val="009A6DDC"/>
    <w:rsid w:val="009A72C8"/>
    <w:rsid w:val="009A7F63"/>
    <w:rsid w:val="009B0826"/>
    <w:rsid w:val="009B0B30"/>
    <w:rsid w:val="009B1CB7"/>
    <w:rsid w:val="009B255C"/>
    <w:rsid w:val="009B2D43"/>
    <w:rsid w:val="009B30D7"/>
    <w:rsid w:val="009B345B"/>
    <w:rsid w:val="009B5E18"/>
    <w:rsid w:val="009C0B38"/>
    <w:rsid w:val="009C1F9A"/>
    <w:rsid w:val="009C2547"/>
    <w:rsid w:val="009C4278"/>
    <w:rsid w:val="009C73EC"/>
    <w:rsid w:val="009C78F1"/>
    <w:rsid w:val="009C7D73"/>
    <w:rsid w:val="009C7EED"/>
    <w:rsid w:val="009D0052"/>
    <w:rsid w:val="009D1E67"/>
    <w:rsid w:val="009D2038"/>
    <w:rsid w:val="009D2551"/>
    <w:rsid w:val="009D2D0A"/>
    <w:rsid w:val="009D3046"/>
    <w:rsid w:val="009D31FC"/>
    <w:rsid w:val="009D5725"/>
    <w:rsid w:val="009D72E8"/>
    <w:rsid w:val="009D7526"/>
    <w:rsid w:val="009E011E"/>
    <w:rsid w:val="009E1388"/>
    <w:rsid w:val="009E173B"/>
    <w:rsid w:val="009E19F6"/>
    <w:rsid w:val="009E2E7F"/>
    <w:rsid w:val="009E2FAA"/>
    <w:rsid w:val="009E2FE6"/>
    <w:rsid w:val="009E38FF"/>
    <w:rsid w:val="009E4688"/>
    <w:rsid w:val="009E47CA"/>
    <w:rsid w:val="009E51FE"/>
    <w:rsid w:val="009E56EF"/>
    <w:rsid w:val="009E680F"/>
    <w:rsid w:val="009E6C27"/>
    <w:rsid w:val="009E74C4"/>
    <w:rsid w:val="009E7BD2"/>
    <w:rsid w:val="009F0CFE"/>
    <w:rsid w:val="009F0E2C"/>
    <w:rsid w:val="009F2437"/>
    <w:rsid w:val="009F2D5C"/>
    <w:rsid w:val="009F4FEE"/>
    <w:rsid w:val="009F60CA"/>
    <w:rsid w:val="009F6550"/>
    <w:rsid w:val="009F7800"/>
    <w:rsid w:val="00A00477"/>
    <w:rsid w:val="00A005C2"/>
    <w:rsid w:val="00A01B81"/>
    <w:rsid w:val="00A02500"/>
    <w:rsid w:val="00A043FA"/>
    <w:rsid w:val="00A04433"/>
    <w:rsid w:val="00A04443"/>
    <w:rsid w:val="00A05076"/>
    <w:rsid w:val="00A056B1"/>
    <w:rsid w:val="00A06CEB"/>
    <w:rsid w:val="00A0746F"/>
    <w:rsid w:val="00A07D06"/>
    <w:rsid w:val="00A10754"/>
    <w:rsid w:val="00A108DB"/>
    <w:rsid w:val="00A10A69"/>
    <w:rsid w:val="00A10B48"/>
    <w:rsid w:val="00A10E4A"/>
    <w:rsid w:val="00A10F4F"/>
    <w:rsid w:val="00A1185A"/>
    <w:rsid w:val="00A13BE0"/>
    <w:rsid w:val="00A147EC"/>
    <w:rsid w:val="00A1546D"/>
    <w:rsid w:val="00A16830"/>
    <w:rsid w:val="00A16AAA"/>
    <w:rsid w:val="00A17ED7"/>
    <w:rsid w:val="00A206CA"/>
    <w:rsid w:val="00A20CD8"/>
    <w:rsid w:val="00A22999"/>
    <w:rsid w:val="00A248D1"/>
    <w:rsid w:val="00A25354"/>
    <w:rsid w:val="00A26692"/>
    <w:rsid w:val="00A279B1"/>
    <w:rsid w:val="00A307D4"/>
    <w:rsid w:val="00A30E1B"/>
    <w:rsid w:val="00A3130F"/>
    <w:rsid w:val="00A316E6"/>
    <w:rsid w:val="00A32659"/>
    <w:rsid w:val="00A34287"/>
    <w:rsid w:val="00A34AC9"/>
    <w:rsid w:val="00A3606E"/>
    <w:rsid w:val="00A3618B"/>
    <w:rsid w:val="00A3622F"/>
    <w:rsid w:val="00A3650C"/>
    <w:rsid w:val="00A36DDE"/>
    <w:rsid w:val="00A40553"/>
    <w:rsid w:val="00A40F8B"/>
    <w:rsid w:val="00A4216E"/>
    <w:rsid w:val="00A42B94"/>
    <w:rsid w:val="00A52A47"/>
    <w:rsid w:val="00A5511A"/>
    <w:rsid w:val="00A55B9C"/>
    <w:rsid w:val="00A56309"/>
    <w:rsid w:val="00A5691C"/>
    <w:rsid w:val="00A617D9"/>
    <w:rsid w:val="00A61D53"/>
    <w:rsid w:val="00A63389"/>
    <w:rsid w:val="00A6523B"/>
    <w:rsid w:val="00A656A5"/>
    <w:rsid w:val="00A66A2F"/>
    <w:rsid w:val="00A66BAE"/>
    <w:rsid w:val="00A66BC5"/>
    <w:rsid w:val="00A67A82"/>
    <w:rsid w:val="00A73792"/>
    <w:rsid w:val="00A73810"/>
    <w:rsid w:val="00A74BF8"/>
    <w:rsid w:val="00A74FEF"/>
    <w:rsid w:val="00A75537"/>
    <w:rsid w:val="00A75B52"/>
    <w:rsid w:val="00A8042A"/>
    <w:rsid w:val="00A8163D"/>
    <w:rsid w:val="00A820DE"/>
    <w:rsid w:val="00A836B5"/>
    <w:rsid w:val="00A83C84"/>
    <w:rsid w:val="00A83DF6"/>
    <w:rsid w:val="00A840B6"/>
    <w:rsid w:val="00A85633"/>
    <w:rsid w:val="00A8578F"/>
    <w:rsid w:val="00A862F3"/>
    <w:rsid w:val="00A8667C"/>
    <w:rsid w:val="00A8689A"/>
    <w:rsid w:val="00A86FB6"/>
    <w:rsid w:val="00A90144"/>
    <w:rsid w:val="00A903CE"/>
    <w:rsid w:val="00A91FF9"/>
    <w:rsid w:val="00A9219E"/>
    <w:rsid w:val="00A9296C"/>
    <w:rsid w:val="00A9421A"/>
    <w:rsid w:val="00A94640"/>
    <w:rsid w:val="00A95726"/>
    <w:rsid w:val="00A95B2E"/>
    <w:rsid w:val="00A95F24"/>
    <w:rsid w:val="00A96D86"/>
    <w:rsid w:val="00AA0433"/>
    <w:rsid w:val="00AA08BC"/>
    <w:rsid w:val="00AA0A40"/>
    <w:rsid w:val="00AA115C"/>
    <w:rsid w:val="00AA12BC"/>
    <w:rsid w:val="00AA1C07"/>
    <w:rsid w:val="00AA25C7"/>
    <w:rsid w:val="00AA36DD"/>
    <w:rsid w:val="00AA528C"/>
    <w:rsid w:val="00AA52B5"/>
    <w:rsid w:val="00AA5C67"/>
    <w:rsid w:val="00AA78E1"/>
    <w:rsid w:val="00AB0AE9"/>
    <w:rsid w:val="00AB115D"/>
    <w:rsid w:val="00AB3E4C"/>
    <w:rsid w:val="00AB405E"/>
    <w:rsid w:val="00AB525A"/>
    <w:rsid w:val="00AB52AB"/>
    <w:rsid w:val="00AB59D0"/>
    <w:rsid w:val="00AB6EBF"/>
    <w:rsid w:val="00AB7BD8"/>
    <w:rsid w:val="00AC042A"/>
    <w:rsid w:val="00AC08F9"/>
    <w:rsid w:val="00AC120C"/>
    <w:rsid w:val="00AC2ABD"/>
    <w:rsid w:val="00AC4BC3"/>
    <w:rsid w:val="00AC4EE2"/>
    <w:rsid w:val="00AC54D0"/>
    <w:rsid w:val="00AC5746"/>
    <w:rsid w:val="00AC5A29"/>
    <w:rsid w:val="00AC5FC6"/>
    <w:rsid w:val="00AC6F68"/>
    <w:rsid w:val="00AC72DC"/>
    <w:rsid w:val="00AC7AC8"/>
    <w:rsid w:val="00AD0354"/>
    <w:rsid w:val="00AD0865"/>
    <w:rsid w:val="00AD12D8"/>
    <w:rsid w:val="00AD19A6"/>
    <w:rsid w:val="00AD21E4"/>
    <w:rsid w:val="00AD39C8"/>
    <w:rsid w:val="00AD4407"/>
    <w:rsid w:val="00AD4B33"/>
    <w:rsid w:val="00AD56B3"/>
    <w:rsid w:val="00AD598F"/>
    <w:rsid w:val="00AD5A8D"/>
    <w:rsid w:val="00AE0B7F"/>
    <w:rsid w:val="00AE0DE7"/>
    <w:rsid w:val="00AE178C"/>
    <w:rsid w:val="00AE2ECD"/>
    <w:rsid w:val="00AE33A9"/>
    <w:rsid w:val="00AE40E1"/>
    <w:rsid w:val="00AE7504"/>
    <w:rsid w:val="00AE7877"/>
    <w:rsid w:val="00AE7993"/>
    <w:rsid w:val="00AE7F81"/>
    <w:rsid w:val="00AF1478"/>
    <w:rsid w:val="00AF2CA7"/>
    <w:rsid w:val="00AF2EEE"/>
    <w:rsid w:val="00AF3F53"/>
    <w:rsid w:val="00AF46F9"/>
    <w:rsid w:val="00AF49E2"/>
    <w:rsid w:val="00AF4B4B"/>
    <w:rsid w:val="00AF55AB"/>
    <w:rsid w:val="00AF687C"/>
    <w:rsid w:val="00AF6F99"/>
    <w:rsid w:val="00AF706F"/>
    <w:rsid w:val="00B00FCD"/>
    <w:rsid w:val="00B01CB8"/>
    <w:rsid w:val="00B01E6A"/>
    <w:rsid w:val="00B040AD"/>
    <w:rsid w:val="00B05128"/>
    <w:rsid w:val="00B0554B"/>
    <w:rsid w:val="00B05D0E"/>
    <w:rsid w:val="00B06740"/>
    <w:rsid w:val="00B07BAF"/>
    <w:rsid w:val="00B1077F"/>
    <w:rsid w:val="00B1087B"/>
    <w:rsid w:val="00B11228"/>
    <w:rsid w:val="00B114E7"/>
    <w:rsid w:val="00B12FE4"/>
    <w:rsid w:val="00B13248"/>
    <w:rsid w:val="00B13DED"/>
    <w:rsid w:val="00B14FF4"/>
    <w:rsid w:val="00B1663A"/>
    <w:rsid w:val="00B17B7A"/>
    <w:rsid w:val="00B21A41"/>
    <w:rsid w:val="00B2297D"/>
    <w:rsid w:val="00B22AA5"/>
    <w:rsid w:val="00B2366A"/>
    <w:rsid w:val="00B24C0D"/>
    <w:rsid w:val="00B25B7F"/>
    <w:rsid w:val="00B25D9E"/>
    <w:rsid w:val="00B2628C"/>
    <w:rsid w:val="00B26352"/>
    <w:rsid w:val="00B274F8"/>
    <w:rsid w:val="00B310A4"/>
    <w:rsid w:val="00B314DD"/>
    <w:rsid w:val="00B32896"/>
    <w:rsid w:val="00B32CA4"/>
    <w:rsid w:val="00B33AC9"/>
    <w:rsid w:val="00B34041"/>
    <w:rsid w:val="00B34329"/>
    <w:rsid w:val="00B34FDF"/>
    <w:rsid w:val="00B351CC"/>
    <w:rsid w:val="00B35BD1"/>
    <w:rsid w:val="00B3638B"/>
    <w:rsid w:val="00B365A7"/>
    <w:rsid w:val="00B37B29"/>
    <w:rsid w:val="00B407C9"/>
    <w:rsid w:val="00B40C7E"/>
    <w:rsid w:val="00B41281"/>
    <w:rsid w:val="00B41BE2"/>
    <w:rsid w:val="00B42E1F"/>
    <w:rsid w:val="00B449A4"/>
    <w:rsid w:val="00B4511F"/>
    <w:rsid w:val="00B45A4D"/>
    <w:rsid w:val="00B45BAA"/>
    <w:rsid w:val="00B46DCA"/>
    <w:rsid w:val="00B50C33"/>
    <w:rsid w:val="00B5103A"/>
    <w:rsid w:val="00B54712"/>
    <w:rsid w:val="00B55A5F"/>
    <w:rsid w:val="00B562D9"/>
    <w:rsid w:val="00B562F5"/>
    <w:rsid w:val="00B614A4"/>
    <w:rsid w:val="00B629AC"/>
    <w:rsid w:val="00B629C6"/>
    <w:rsid w:val="00B62D3E"/>
    <w:rsid w:val="00B62F7A"/>
    <w:rsid w:val="00B632C5"/>
    <w:rsid w:val="00B63A1E"/>
    <w:rsid w:val="00B6421C"/>
    <w:rsid w:val="00B64292"/>
    <w:rsid w:val="00B65032"/>
    <w:rsid w:val="00B654AD"/>
    <w:rsid w:val="00B655E1"/>
    <w:rsid w:val="00B71AC1"/>
    <w:rsid w:val="00B71C74"/>
    <w:rsid w:val="00B733A8"/>
    <w:rsid w:val="00B73985"/>
    <w:rsid w:val="00B73D80"/>
    <w:rsid w:val="00B7419F"/>
    <w:rsid w:val="00B7453E"/>
    <w:rsid w:val="00B7474F"/>
    <w:rsid w:val="00B750C8"/>
    <w:rsid w:val="00B770B9"/>
    <w:rsid w:val="00B7738B"/>
    <w:rsid w:val="00B8071F"/>
    <w:rsid w:val="00B80B2D"/>
    <w:rsid w:val="00B825AE"/>
    <w:rsid w:val="00B82905"/>
    <w:rsid w:val="00B82DB6"/>
    <w:rsid w:val="00B83AED"/>
    <w:rsid w:val="00B83B84"/>
    <w:rsid w:val="00B83F16"/>
    <w:rsid w:val="00B84DD0"/>
    <w:rsid w:val="00B85035"/>
    <w:rsid w:val="00B85C5B"/>
    <w:rsid w:val="00B87102"/>
    <w:rsid w:val="00B873B6"/>
    <w:rsid w:val="00B902A7"/>
    <w:rsid w:val="00B9070B"/>
    <w:rsid w:val="00B90859"/>
    <w:rsid w:val="00B91457"/>
    <w:rsid w:val="00B91545"/>
    <w:rsid w:val="00B91BAB"/>
    <w:rsid w:val="00B91DAD"/>
    <w:rsid w:val="00B923C0"/>
    <w:rsid w:val="00B93E6B"/>
    <w:rsid w:val="00B95279"/>
    <w:rsid w:val="00B953BC"/>
    <w:rsid w:val="00B955F2"/>
    <w:rsid w:val="00B96D00"/>
    <w:rsid w:val="00BA0119"/>
    <w:rsid w:val="00BA03BA"/>
    <w:rsid w:val="00BA0852"/>
    <w:rsid w:val="00BA153A"/>
    <w:rsid w:val="00BA22C7"/>
    <w:rsid w:val="00BA2C1C"/>
    <w:rsid w:val="00BA3373"/>
    <w:rsid w:val="00BA4E94"/>
    <w:rsid w:val="00BA6954"/>
    <w:rsid w:val="00BA762C"/>
    <w:rsid w:val="00BB0665"/>
    <w:rsid w:val="00BB0BFF"/>
    <w:rsid w:val="00BB119F"/>
    <w:rsid w:val="00BB1CAF"/>
    <w:rsid w:val="00BB2058"/>
    <w:rsid w:val="00BB4473"/>
    <w:rsid w:val="00BB55B0"/>
    <w:rsid w:val="00BB6CD4"/>
    <w:rsid w:val="00BB7E02"/>
    <w:rsid w:val="00BC0324"/>
    <w:rsid w:val="00BC30BA"/>
    <w:rsid w:val="00BC4D0A"/>
    <w:rsid w:val="00BC55B1"/>
    <w:rsid w:val="00BC56F3"/>
    <w:rsid w:val="00BC5EEC"/>
    <w:rsid w:val="00BC635E"/>
    <w:rsid w:val="00BC697B"/>
    <w:rsid w:val="00BC78E4"/>
    <w:rsid w:val="00BD06A0"/>
    <w:rsid w:val="00BD0877"/>
    <w:rsid w:val="00BD08E0"/>
    <w:rsid w:val="00BD0AD8"/>
    <w:rsid w:val="00BD1BC6"/>
    <w:rsid w:val="00BD2BA2"/>
    <w:rsid w:val="00BD53D6"/>
    <w:rsid w:val="00BD63CE"/>
    <w:rsid w:val="00BE0014"/>
    <w:rsid w:val="00BE0714"/>
    <w:rsid w:val="00BE189C"/>
    <w:rsid w:val="00BE1F10"/>
    <w:rsid w:val="00BE21CC"/>
    <w:rsid w:val="00BE2C00"/>
    <w:rsid w:val="00BE2DBA"/>
    <w:rsid w:val="00BE3193"/>
    <w:rsid w:val="00BE423B"/>
    <w:rsid w:val="00BE50FA"/>
    <w:rsid w:val="00BE5847"/>
    <w:rsid w:val="00BE58BE"/>
    <w:rsid w:val="00BE5B95"/>
    <w:rsid w:val="00BE6393"/>
    <w:rsid w:val="00BF1A4D"/>
    <w:rsid w:val="00BF3262"/>
    <w:rsid w:val="00BF32FF"/>
    <w:rsid w:val="00BF3581"/>
    <w:rsid w:val="00BF396D"/>
    <w:rsid w:val="00BF3A5A"/>
    <w:rsid w:val="00BF41CC"/>
    <w:rsid w:val="00BF5A7E"/>
    <w:rsid w:val="00BF5C7B"/>
    <w:rsid w:val="00BF5E13"/>
    <w:rsid w:val="00BF682D"/>
    <w:rsid w:val="00BF687C"/>
    <w:rsid w:val="00C00432"/>
    <w:rsid w:val="00C01F31"/>
    <w:rsid w:val="00C025A6"/>
    <w:rsid w:val="00C0439C"/>
    <w:rsid w:val="00C04B8E"/>
    <w:rsid w:val="00C04C24"/>
    <w:rsid w:val="00C053BE"/>
    <w:rsid w:val="00C062C6"/>
    <w:rsid w:val="00C06A01"/>
    <w:rsid w:val="00C06C30"/>
    <w:rsid w:val="00C07A22"/>
    <w:rsid w:val="00C07B94"/>
    <w:rsid w:val="00C10122"/>
    <w:rsid w:val="00C1047F"/>
    <w:rsid w:val="00C1048A"/>
    <w:rsid w:val="00C10773"/>
    <w:rsid w:val="00C1092F"/>
    <w:rsid w:val="00C11679"/>
    <w:rsid w:val="00C11B03"/>
    <w:rsid w:val="00C138FA"/>
    <w:rsid w:val="00C13EF9"/>
    <w:rsid w:val="00C14AE6"/>
    <w:rsid w:val="00C14F71"/>
    <w:rsid w:val="00C15407"/>
    <w:rsid w:val="00C15ECD"/>
    <w:rsid w:val="00C1652B"/>
    <w:rsid w:val="00C24E70"/>
    <w:rsid w:val="00C2537D"/>
    <w:rsid w:val="00C256D4"/>
    <w:rsid w:val="00C2571B"/>
    <w:rsid w:val="00C25B9F"/>
    <w:rsid w:val="00C27272"/>
    <w:rsid w:val="00C27C1C"/>
    <w:rsid w:val="00C3032B"/>
    <w:rsid w:val="00C3096B"/>
    <w:rsid w:val="00C31D75"/>
    <w:rsid w:val="00C32AD1"/>
    <w:rsid w:val="00C33CBF"/>
    <w:rsid w:val="00C3493E"/>
    <w:rsid w:val="00C34F90"/>
    <w:rsid w:val="00C35A4F"/>
    <w:rsid w:val="00C371B7"/>
    <w:rsid w:val="00C37D57"/>
    <w:rsid w:val="00C400E4"/>
    <w:rsid w:val="00C41D33"/>
    <w:rsid w:val="00C446E2"/>
    <w:rsid w:val="00C44701"/>
    <w:rsid w:val="00C45110"/>
    <w:rsid w:val="00C45E50"/>
    <w:rsid w:val="00C46269"/>
    <w:rsid w:val="00C4748D"/>
    <w:rsid w:val="00C476AD"/>
    <w:rsid w:val="00C47ED9"/>
    <w:rsid w:val="00C507CB"/>
    <w:rsid w:val="00C5111F"/>
    <w:rsid w:val="00C519E5"/>
    <w:rsid w:val="00C551A1"/>
    <w:rsid w:val="00C5553D"/>
    <w:rsid w:val="00C55655"/>
    <w:rsid w:val="00C566CB"/>
    <w:rsid w:val="00C572A9"/>
    <w:rsid w:val="00C60556"/>
    <w:rsid w:val="00C60CFA"/>
    <w:rsid w:val="00C61948"/>
    <w:rsid w:val="00C627D1"/>
    <w:rsid w:val="00C630F3"/>
    <w:rsid w:val="00C63DA0"/>
    <w:rsid w:val="00C640FE"/>
    <w:rsid w:val="00C64CB2"/>
    <w:rsid w:val="00C650D6"/>
    <w:rsid w:val="00C658FF"/>
    <w:rsid w:val="00C67A98"/>
    <w:rsid w:val="00C67B4E"/>
    <w:rsid w:val="00C70748"/>
    <w:rsid w:val="00C72447"/>
    <w:rsid w:val="00C725F7"/>
    <w:rsid w:val="00C726C5"/>
    <w:rsid w:val="00C72D6F"/>
    <w:rsid w:val="00C739E0"/>
    <w:rsid w:val="00C755B7"/>
    <w:rsid w:val="00C75FA2"/>
    <w:rsid w:val="00C76E0C"/>
    <w:rsid w:val="00C771B2"/>
    <w:rsid w:val="00C81DC4"/>
    <w:rsid w:val="00C82134"/>
    <w:rsid w:val="00C830E1"/>
    <w:rsid w:val="00C8338C"/>
    <w:rsid w:val="00C83658"/>
    <w:rsid w:val="00C83CC3"/>
    <w:rsid w:val="00C846D8"/>
    <w:rsid w:val="00C84A37"/>
    <w:rsid w:val="00C8569A"/>
    <w:rsid w:val="00C8650B"/>
    <w:rsid w:val="00C86F68"/>
    <w:rsid w:val="00C87071"/>
    <w:rsid w:val="00C87662"/>
    <w:rsid w:val="00C876A9"/>
    <w:rsid w:val="00C90271"/>
    <w:rsid w:val="00C91F05"/>
    <w:rsid w:val="00C923DA"/>
    <w:rsid w:val="00C92404"/>
    <w:rsid w:val="00C932C9"/>
    <w:rsid w:val="00C936D6"/>
    <w:rsid w:val="00C939F3"/>
    <w:rsid w:val="00C94EF7"/>
    <w:rsid w:val="00C95DD7"/>
    <w:rsid w:val="00C95F94"/>
    <w:rsid w:val="00C96944"/>
    <w:rsid w:val="00C96E28"/>
    <w:rsid w:val="00CA02FD"/>
    <w:rsid w:val="00CA06F8"/>
    <w:rsid w:val="00CA0E03"/>
    <w:rsid w:val="00CA1102"/>
    <w:rsid w:val="00CA18FD"/>
    <w:rsid w:val="00CA1B2C"/>
    <w:rsid w:val="00CA1FB2"/>
    <w:rsid w:val="00CA2494"/>
    <w:rsid w:val="00CA32DB"/>
    <w:rsid w:val="00CA3650"/>
    <w:rsid w:val="00CA3A77"/>
    <w:rsid w:val="00CA4892"/>
    <w:rsid w:val="00CA5D69"/>
    <w:rsid w:val="00CA7BA6"/>
    <w:rsid w:val="00CB0155"/>
    <w:rsid w:val="00CB1261"/>
    <w:rsid w:val="00CB19E7"/>
    <w:rsid w:val="00CB2352"/>
    <w:rsid w:val="00CB2CA7"/>
    <w:rsid w:val="00CB3378"/>
    <w:rsid w:val="00CB344E"/>
    <w:rsid w:val="00CB4250"/>
    <w:rsid w:val="00CB5B2D"/>
    <w:rsid w:val="00CB6B8A"/>
    <w:rsid w:val="00CB6EF9"/>
    <w:rsid w:val="00CB78C9"/>
    <w:rsid w:val="00CC0364"/>
    <w:rsid w:val="00CC0D09"/>
    <w:rsid w:val="00CC1B05"/>
    <w:rsid w:val="00CC2451"/>
    <w:rsid w:val="00CC2955"/>
    <w:rsid w:val="00CC2C7C"/>
    <w:rsid w:val="00CC35B7"/>
    <w:rsid w:val="00CC36A3"/>
    <w:rsid w:val="00CC4673"/>
    <w:rsid w:val="00CC49E5"/>
    <w:rsid w:val="00CC549A"/>
    <w:rsid w:val="00CC55C8"/>
    <w:rsid w:val="00CC583B"/>
    <w:rsid w:val="00CC6BCC"/>
    <w:rsid w:val="00CC6D62"/>
    <w:rsid w:val="00CC7C22"/>
    <w:rsid w:val="00CC7E86"/>
    <w:rsid w:val="00CD0654"/>
    <w:rsid w:val="00CD067C"/>
    <w:rsid w:val="00CD0B4A"/>
    <w:rsid w:val="00CD154C"/>
    <w:rsid w:val="00CD1D9D"/>
    <w:rsid w:val="00CD2128"/>
    <w:rsid w:val="00CD27C0"/>
    <w:rsid w:val="00CD2D3D"/>
    <w:rsid w:val="00CD34A0"/>
    <w:rsid w:val="00CD34BC"/>
    <w:rsid w:val="00CD4CE2"/>
    <w:rsid w:val="00CD5562"/>
    <w:rsid w:val="00CD5E7E"/>
    <w:rsid w:val="00CD7C09"/>
    <w:rsid w:val="00CE156F"/>
    <w:rsid w:val="00CE169D"/>
    <w:rsid w:val="00CE662C"/>
    <w:rsid w:val="00CE7972"/>
    <w:rsid w:val="00CF0AAD"/>
    <w:rsid w:val="00CF10F3"/>
    <w:rsid w:val="00CF1898"/>
    <w:rsid w:val="00CF2152"/>
    <w:rsid w:val="00CF2436"/>
    <w:rsid w:val="00CF2540"/>
    <w:rsid w:val="00CF54D4"/>
    <w:rsid w:val="00CF628C"/>
    <w:rsid w:val="00CF6DC0"/>
    <w:rsid w:val="00CF6F35"/>
    <w:rsid w:val="00CF711D"/>
    <w:rsid w:val="00D014AC"/>
    <w:rsid w:val="00D021D0"/>
    <w:rsid w:val="00D022C3"/>
    <w:rsid w:val="00D0333D"/>
    <w:rsid w:val="00D03DC3"/>
    <w:rsid w:val="00D0458B"/>
    <w:rsid w:val="00D04896"/>
    <w:rsid w:val="00D0701C"/>
    <w:rsid w:val="00D07583"/>
    <w:rsid w:val="00D07A5C"/>
    <w:rsid w:val="00D1064A"/>
    <w:rsid w:val="00D10B3E"/>
    <w:rsid w:val="00D10C55"/>
    <w:rsid w:val="00D11520"/>
    <w:rsid w:val="00D1173A"/>
    <w:rsid w:val="00D11C27"/>
    <w:rsid w:val="00D12A68"/>
    <w:rsid w:val="00D13F03"/>
    <w:rsid w:val="00D14747"/>
    <w:rsid w:val="00D15BC8"/>
    <w:rsid w:val="00D1784A"/>
    <w:rsid w:val="00D20F45"/>
    <w:rsid w:val="00D21117"/>
    <w:rsid w:val="00D22A8F"/>
    <w:rsid w:val="00D22BFF"/>
    <w:rsid w:val="00D23097"/>
    <w:rsid w:val="00D23C71"/>
    <w:rsid w:val="00D24D1B"/>
    <w:rsid w:val="00D24D85"/>
    <w:rsid w:val="00D251A4"/>
    <w:rsid w:val="00D25F38"/>
    <w:rsid w:val="00D269FF"/>
    <w:rsid w:val="00D30B95"/>
    <w:rsid w:val="00D3143B"/>
    <w:rsid w:val="00D3207A"/>
    <w:rsid w:val="00D331B0"/>
    <w:rsid w:val="00D33CF9"/>
    <w:rsid w:val="00D34719"/>
    <w:rsid w:val="00D34B5B"/>
    <w:rsid w:val="00D3716D"/>
    <w:rsid w:val="00D42E75"/>
    <w:rsid w:val="00D4480D"/>
    <w:rsid w:val="00D44A74"/>
    <w:rsid w:val="00D450D3"/>
    <w:rsid w:val="00D452FD"/>
    <w:rsid w:val="00D45CD8"/>
    <w:rsid w:val="00D4615F"/>
    <w:rsid w:val="00D500E3"/>
    <w:rsid w:val="00D50176"/>
    <w:rsid w:val="00D52E88"/>
    <w:rsid w:val="00D5318F"/>
    <w:rsid w:val="00D53370"/>
    <w:rsid w:val="00D53CD6"/>
    <w:rsid w:val="00D54144"/>
    <w:rsid w:val="00D54D20"/>
    <w:rsid w:val="00D56278"/>
    <w:rsid w:val="00D56389"/>
    <w:rsid w:val="00D56AE4"/>
    <w:rsid w:val="00D57407"/>
    <w:rsid w:val="00D6015C"/>
    <w:rsid w:val="00D62FE2"/>
    <w:rsid w:val="00D63E80"/>
    <w:rsid w:val="00D6692F"/>
    <w:rsid w:val="00D66958"/>
    <w:rsid w:val="00D67624"/>
    <w:rsid w:val="00D70F26"/>
    <w:rsid w:val="00D7200D"/>
    <w:rsid w:val="00D72029"/>
    <w:rsid w:val="00D72E17"/>
    <w:rsid w:val="00D72E82"/>
    <w:rsid w:val="00D732D7"/>
    <w:rsid w:val="00D73353"/>
    <w:rsid w:val="00D73CB2"/>
    <w:rsid w:val="00D74B21"/>
    <w:rsid w:val="00D765E2"/>
    <w:rsid w:val="00D773EE"/>
    <w:rsid w:val="00D77916"/>
    <w:rsid w:val="00D8010A"/>
    <w:rsid w:val="00D80B2E"/>
    <w:rsid w:val="00D81075"/>
    <w:rsid w:val="00D81BDA"/>
    <w:rsid w:val="00D824FF"/>
    <w:rsid w:val="00D8402C"/>
    <w:rsid w:val="00D85706"/>
    <w:rsid w:val="00D86981"/>
    <w:rsid w:val="00D9005C"/>
    <w:rsid w:val="00D905AB"/>
    <w:rsid w:val="00D9069A"/>
    <w:rsid w:val="00D91C14"/>
    <w:rsid w:val="00D9213D"/>
    <w:rsid w:val="00D934D2"/>
    <w:rsid w:val="00D93726"/>
    <w:rsid w:val="00D95431"/>
    <w:rsid w:val="00D96EE7"/>
    <w:rsid w:val="00D975E7"/>
    <w:rsid w:val="00D97DDA"/>
    <w:rsid w:val="00DA0AE0"/>
    <w:rsid w:val="00DA0FEB"/>
    <w:rsid w:val="00DA1A5F"/>
    <w:rsid w:val="00DA21B4"/>
    <w:rsid w:val="00DA2340"/>
    <w:rsid w:val="00DA3605"/>
    <w:rsid w:val="00DA454C"/>
    <w:rsid w:val="00DA5476"/>
    <w:rsid w:val="00DA558C"/>
    <w:rsid w:val="00DA55C9"/>
    <w:rsid w:val="00DA5D24"/>
    <w:rsid w:val="00DA62C8"/>
    <w:rsid w:val="00DB1242"/>
    <w:rsid w:val="00DB1260"/>
    <w:rsid w:val="00DB1690"/>
    <w:rsid w:val="00DB1BA0"/>
    <w:rsid w:val="00DB212C"/>
    <w:rsid w:val="00DB21F1"/>
    <w:rsid w:val="00DB24AD"/>
    <w:rsid w:val="00DB28FA"/>
    <w:rsid w:val="00DB2AE3"/>
    <w:rsid w:val="00DB2F00"/>
    <w:rsid w:val="00DB3EC0"/>
    <w:rsid w:val="00DB4A8C"/>
    <w:rsid w:val="00DB5181"/>
    <w:rsid w:val="00DB5641"/>
    <w:rsid w:val="00DB5CBB"/>
    <w:rsid w:val="00DB6C32"/>
    <w:rsid w:val="00DB6C6F"/>
    <w:rsid w:val="00DB6FE5"/>
    <w:rsid w:val="00DB7E71"/>
    <w:rsid w:val="00DC0B06"/>
    <w:rsid w:val="00DC24EB"/>
    <w:rsid w:val="00DC39AB"/>
    <w:rsid w:val="00DC3EE7"/>
    <w:rsid w:val="00DC4427"/>
    <w:rsid w:val="00DC45AD"/>
    <w:rsid w:val="00DC4AFB"/>
    <w:rsid w:val="00DC549E"/>
    <w:rsid w:val="00DC6C62"/>
    <w:rsid w:val="00DC6CDC"/>
    <w:rsid w:val="00DC6E7B"/>
    <w:rsid w:val="00DD0D15"/>
    <w:rsid w:val="00DD2126"/>
    <w:rsid w:val="00DD44A3"/>
    <w:rsid w:val="00DD5140"/>
    <w:rsid w:val="00DE0BE1"/>
    <w:rsid w:val="00DE15DE"/>
    <w:rsid w:val="00DE31B0"/>
    <w:rsid w:val="00DE3829"/>
    <w:rsid w:val="00DE52F1"/>
    <w:rsid w:val="00DE549E"/>
    <w:rsid w:val="00DE616D"/>
    <w:rsid w:val="00DE6765"/>
    <w:rsid w:val="00DE7072"/>
    <w:rsid w:val="00DE7E4F"/>
    <w:rsid w:val="00DF0AC3"/>
    <w:rsid w:val="00DF1479"/>
    <w:rsid w:val="00DF14BC"/>
    <w:rsid w:val="00DF1BD1"/>
    <w:rsid w:val="00DF1E77"/>
    <w:rsid w:val="00DF2549"/>
    <w:rsid w:val="00DF2E79"/>
    <w:rsid w:val="00DF316E"/>
    <w:rsid w:val="00DF3A6C"/>
    <w:rsid w:val="00DF3C81"/>
    <w:rsid w:val="00DF4F5D"/>
    <w:rsid w:val="00DF5193"/>
    <w:rsid w:val="00DF69B0"/>
    <w:rsid w:val="00DF7411"/>
    <w:rsid w:val="00E016E1"/>
    <w:rsid w:val="00E01ABD"/>
    <w:rsid w:val="00E01CE0"/>
    <w:rsid w:val="00E02FBA"/>
    <w:rsid w:val="00E03133"/>
    <w:rsid w:val="00E033F6"/>
    <w:rsid w:val="00E051FD"/>
    <w:rsid w:val="00E0523D"/>
    <w:rsid w:val="00E06D2B"/>
    <w:rsid w:val="00E073CE"/>
    <w:rsid w:val="00E079B9"/>
    <w:rsid w:val="00E07AE1"/>
    <w:rsid w:val="00E07C32"/>
    <w:rsid w:val="00E07CF0"/>
    <w:rsid w:val="00E1077F"/>
    <w:rsid w:val="00E10CE2"/>
    <w:rsid w:val="00E11681"/>
    <w:rsid w:val="00E11EE2"/>
    <w:rsid w:val="00E157CE"/>
    <w:rsid w:val="00E162AE"/>
    <w:rsid w:val="00E1639F"/>
    <w:rsid w:val="00E16D9A"/>
    <w:rsid w:val="00E17E26"/>
    <w:rsid w:val="00E2032C"/>
    <w:rsid w:val="00E2112C"/>
    <w:rsid w:val="00E217EC"/>
    <w:rsid w:val="00E2272B"/>
    <w:rsid w:val="00E235D0"/>
    <w:rsid w:val="00E24803"/>
    <w:rsid w:val="00E25781"/>
    <w:rsid w:val="00E2581A"/>
    <w:rsid w:val="00E26045"/>
    <w:rsid w:val="00E26562"/>
    <w:rsid w:val="00E26F83"/>
    <w:rsid w:val="00E27A2F"/>
    <w:rsid w:val="00E301FB"/>
    <w:rsid w:val="00E327D9"/>
    <w:rsid w:val="00E32BA3"/>
    <w:rsid w:val="00E338BC"/>
    <w:rsid w:val="00E3529C"/>
    <w:rsid w:val="00E354B5"/>
    <w:rsid w:val="00E359A3"/>
    <w:rsid w:val="00E35B0D"/>
    <w:rsid w:val="00E35D67"/>
    <w:rsid w:val="00E36B59"/>
    <w:rsid w:val="00E36DB3"/>
    <w:rsid w:val="00E36FFB"/>
    <w:rsid w:val="00E401FF"/>
    <w:rsid w:val="00E408EB"/>
    <w:rsid w:val="00E40F78"/>
    <w:rsid w:val="00E411AD"/>
    <w:rsid w:val="00E41384"/>
    <w:rsid w:val="00E415E3"/>
    <w:rsid w:val="00E425F6"/>
    <w:rsid w:val="00E43720"/>
    <w:rsid w:val="00E443D1"/>
    <w:rsid w:val="00E4507D"/>
    <w:rsid w:val="00E453A3"/>
    <w:rsid w:val="00E460DE"/>
    <w:rsid w:val="00E46540"/>
    <w:rsid w:val="00E47248"/>
    <w:rsid w:val="00E472F1"/>
    <w:rsid w:val="00E506B4"/>
    <w:rsid w:val="00E51A94"/>
    <w:rsid w:val="00E51BBF"/>
    <w:rsid w:val="00E525AA"/>
    <w:rsid w:val="00E53AD6"/>
    <w:rsid w:val="00E543B0"/>
    <w:rsid w:val="00E54697"/>
    <w:rsid w:val="00E54C60"/>
    <w:rsid w:val="00E5627D"/>
    <w:rsid w:val="00E563D4"/>
    <w:rsid w:val="00E5675E"/>
    <w:rsid w:val="00E57470"/>
    <w:rsid w:val="00E579F3"/>
    <w:rsid w:val="00E60CFF"/>
    <w:rsid w:val="00E60F2B"/>
    <w:rsid w:val="00E628D8"/>
    <w:rsid w:val="00E62FF7"/>
    <w:rsid w:val="00E63866"/>
    <w:rsid w:val="00E64388"/>
    <w:rsid w:val="00E6517A"/>
    <w:rsid w:val="00E659BA"/>
    <w:rsid w:val="00E65A54"/>
    <w:rsid w:val="00E65B77"/>
    <w:rsid w:val="00E669BA"/>
    <w:rsid w:val="00E66BAB"/>
    <w:rsid w:val="00E67BBC"/>
    <w:rsid w:val="00E706A4"/>
    <w:rsid w:val="00E70A72"/>
    <w:rsid w:val="00E723CD"/>
    <w:rsid w:val="00E72932"/>
    <w:rsid w:val="00E730EA"/>
    <w:rsid w:val="00E745DB"/>
    <w:rsid w:val="00E75067"/>
    <w:rsid w:val="00E7586E"/>
    <w:rsid w:val="00E75970"/>
    <w:rsid w:val="00E75A3E"/>
    <w:rsid w:val="00E76681"/>
    <w:rsid w:val="00E776A0"/>
    <w:rsid w:val="00E80639"/>
    <w:rsid w:val="00E815DC"/>
    <w:rsid w:val="00E81707"/>
    <w:rsid w:val="00E82098"/>
    <w:rsid w:val="00E83BB5"/>
    <w:rsid w:val="00E84DE5"/>
    <w:rsid w:val="00E84FE6"/>
    <w:rsid w:val="00E85BE0"/>
    <w:rsid w:val="00E870EC"/>
    <w:rsid w:val="00E871ED"/>
    <w:rsid w:val="00E8758E"/>
    <w:rsid w:val="00E9069E"/>
    <w:rsid w:val="00E911B4"/>
    <w:rsid w:val="00E91A4C"/>
    <w:rsid w:val="00E92D6C"/>
    <w:rsid w:val="00E93424"/>
    <w:rsid w:val="00E93E57"/>
    <w:rsid w:val="00E94376"/>
    <w:rsid w:val="00E95A60"/>
    <w:rsid w:val="00E96948"/>
    <w:rsid w:val="00E97274"/>
    <w:rsid w:val="00EA17E4"/>
    <w:rsid w:val="00EA210F"/>
    <w:rsid w:val="00EA2BEC"/>
    <w:rsid w:val="00EA393A"/>
    <w:rsid w:val="00EA4DE6"/>
    <w:rsid w:val="00EA5EF7"/>
    <w:rsid w:val="00EA6C3E"/>
    <w:rsid w:val="00EA756C"/>
    <w:rsid w:val="00EB2440"/>
    <w:rsid w:val="00EB353A"/>
    <w:rsid w:val="00EB365F"/>
    <w:rsid w:val="00EB3EC0"/>
    <w:rsid w:val="00EB4566"/>
    <w:rsid w:val="00EB4573"/>
    <w:rsid w:val="00EB48BB"/>
    <w:rsid w:val="00EB6C04"/>
    <w:rsid w:val="00EB7648"/>
    <w:rsid w:val="00EB779A"/>
    <w:rsid w:val="00EC00F3"/>
    <w:rsid w:val="00EC0128"/>
    <w:rsid w:val="00EC1BE5"/>
    <w:rsid w:val="00EC2FA8"/>
    <w:rsid w:val="00EC3F13"/>
    <w:rsid w:val="00EC421A"/>
    <w:rsid w:val="00EC55B4"/>
    <w:rsid w:val="00EC740E"/>
    <w:rsid w:val="00ED1504"/>
    <w:rsid w:val="00ED32F2"/>
    <w:rsid w:val="00ED3ABC"/>
    <w:rsid w:val="00ED4E26"/>
    <w:rsid w:val="00ED60B2"/>
    <w:rsid w:val="00ED62D6"/>
    <w:rsid w:val="00ED63E2"/>
    <w:rsid w:val="00ED6DB7"/>
    <w:rsid w:val="00EE0A41"/>
    <w:rsid w:val="00EE0B93"/>
    <w:rsid w:val="00EE0F3C"/>
    <w:rsid w:val="00EE2A35"/>
    <w:rsid w:val="00EE46DB"/>
    <w:rsid w:val="00EE50CD"/>
    <w:rsid w:val="00EE5556"/>
    <w:rsid w:val="00EE5651"/>
    <w:rsid w:val="00EE687A"/>
    <w:rsid w:val="00EE7E85"/>
    <w:rsid w:val="00EE7FA6"/>
    <w:rsid w:val="00EF08CC"/>
    <w:rsid w:val="00EF098D"/>
    <w:rsid w:val="00EF0CE1"/>
    <w:rsid w:val="00EF15D3"/>
    <w:rsid w:val="00EF1FC1"/>
    <w:rsid w:val="00EF2580"/>
    <w:rsid w:val="00EF3D8C"/>
    <w:rsid w:val="00EF43E8"/>
    <w:rsid w:val="00EF4550"/>
    <w:rsid w:val="00EF5E28"/>
    <w:rsid w:val="00EF5E89"/>
    <w:rsid w:val="00EF7107"/>
    <w:rsid w:val="00EF745A"/>
    <w:rsid w:val="00F01680"/>
    <w:rsid w:val="00F019FC"/>
    <w:rsid w:val="00F02512"/>
    <w:rsid w:val="00F0344E"/>
    <w:rsid w:val="00F07D3B"/>
    <w:rsid w:val="00F10597"/>
    <w:rsid w:val="00F10EF9"/>
    <w:rsid w:val="00F12A22"/>
    <w:rsid w:val="00F13FB2"/>
    <w:rsid w:val="00F14B1E"/>
    <w:rsid w:val="00F15013"/>
    <w:rsid w:val="00F168B0"/>
    <w:rsid w:val="00F17F37"/>
    <w:rsid w:val="00F20AC7"/>
    <w:rsid w:val="00F20B26"/>
    <w:rsid w:val="00F20F1C"/>
    <w:rsid w:val="00F21838"/>
    <w:rsid w:val="00F2346C"/>
    <w:rsid w:val="00F235E0"/>
    <w:rsid w:val="00F24164"/>
    <w:rsid w:val="00F274F1"/>
    <w:rsid w:val="00F27901"/>
    <w:rsid w:val="00F309AA"/>
    <w:rsid w:val="00F31161"/>
    <w:rsid w:val="00F33D5C"/>
    <w:rsid w:val="00F3410C"/>
    <w:rsid w:val="00F34175"/>
    <w:rsid w:val="00F3441A"/>
    <w:rsid w:val="00F35AB8"/>
    <w:rsid w:val="00F36110"/>
    <w:rsid w:val="00F36129"/>
    <w:rsid w:val="00F361A8"/>
    <w:rsid w:val="00F36337"/>
    <w:rsid w:val="00F36B06"/>
    <w:rsid w:val="00F36E09"/>
    <w:rsid w:val="00F372BA"/>
    <w:rsid w:val="00F37C22"/>
    <w:rsid w:val="00F37C50"/>
    <w:rsid w:val="00F41FF2"/>
    <w:rsid w:val="00F42841"/>
    <w:rsid w:val="00F43AD8"/>
    <w:rsid w:val="00F4504C"/>
    <w:rsid w:val="00F456A4"/>
    <w:rsid w:val="00F47805"/>
    <w:rsid w:val="00F47D38"/>
    <w:rsid w:val="00F5024B"/>
    <w:rsid w:val="00F5033C"/>
    <w:rsid w:val="00F5062B"/>
    <w:rsid w:val="00F52222"/>
    <w:rsid w:val="00F52335"/>
    <w:rsid w:val="00F52C51"/>
    <w:rsid w:val="00F52C57"/>
    <w:rsid w:val="00F5428B"/>
    <w:rsid w:val="00F54844"/>
    <w:rsid w:val="00F563AC"/>
    <w:rsid w:val="00F56898"/>
    <w:rsid w:val="00F56D2F"/>
    <w:rsid w:val="00F577EA"/>
    <w:rsid w:val="00F62BBE"/>
    <w:rsid w:val="00F62FE2"/>
    <w:rsid w:val="00F63BD0"/>
    <w:rsid w:val="00F65180"/>
    <w:rsid w:val="00F65807"/>
    <w:rsid w:val="00F65CA5"/>
    <w:rsid w:val="00F65DB9"/>
    <w:rsid w:val="00F66F0A"/>
    <w:rsid w:val="00F66F13"/>
    <w:rsid w:val="00F67008"/>
    <w:rsid w:val="00F7042B"/>
    <w:rsid w:val="00F70E7D"/>
    <w:rsid w:val="00F70FDA"/>
    <w:rsid w:val="00F72857"/>
    <w:rsid w:val="00F73713"/>
    <w:rsid w:val="00F73D0C"/>
    <w:rsid w:val="00F7454C"/>
    <w:rsid w:val="00F776A4"/>
    <w:rsid w:val="00F80A8E"/>
    <w:rsid w:val="00F813F0"/>
    <w:rsid w:val="00F81E98"/>
    <w:rsid w:val="00F82022"/>
    <w:rsid w:val="00F82ACF"/>
    <w:rsid w:val="00F83CD5"/>
    <w:rsid w:val="00F85718"/>
    <w:rsid w:val="00F872FD"/>
    <w:rsid w:val="00F877A9"/>
    <w:rsid w:val="00F904B7"/>
    <w:rsid w:val="00F91222"/>
    <w:rsid w:val="00F925D2"/>
    <w:rsid w:val="00F93461"/>
    <w:rsid w:val="00F94F73"/>
    <w:rsid w:val="00F9513C"/>
    <w:rsid w:val="00F955E1"/>
    <w:rsid w:val="00F9590B"/>
    <w:rsid w:val="00F95EF9"/>
    <w:rsid w:val="00F9697A"/>
    <w:rsid w:val="00F9729F"/>
    <w:rsid w:val="00F97303"/>
    <w:rsid w:val="00FA08B4"/>
    <w:rsid w:val="00FA0F0F"/>
    <w:rsid w:val="00FA111D"/>
    <w:rsid w:val="00FA14BC"/>
    <w:rsid w:val="00FA1B99"/>
    <w:rsid w:val="00FA3401"/>
    <w:rsid w:val="00FA4971"/>
    <w:rsid w:val="00FA53BC"/>
    <w:rsid w:val="00FA58C9"/>
    <w:rsid w:val="00FA6958"/>
    <w:rsid w:val="00FB182A"/>
    <w:rsid w:val="00FB3A06"/>
    <w:rsid w:val="00FB3EF4"/>
    <w:rsid w:val="00FB4531"/>
    <w:rsid w:val="00FB651A"/>
    <w:rsid w:val="00FB7944"/>
    <w:rsid w:val="00FB7AA1"/>
    <w:rsid w:val="00FC107B"/>
    <w:rsid w:val="00FC2171"/>
    <w:rsid w:val="00FC3771"/>
    <w:rsid w:val="00FC42AC"/>
    <w:rsid w:val="00FC5046"/>
    <w:rsid w:val="00FC561D"/>
    <w:rsid w:val="00FC64D0"/>
    <w:rsid w:val="00FC650C"/>
    <w:rsid w:val="00FC7C50"/>
    <w:rsid w:val="00FC7E22"/>
    <w:rsid w:val="00FD0785"/>
    <w:rsid w:val="00FD0F0E"/>
    <w:rsid w:val="00FD13BF"/>
    <w:rsid w:val="00FD1445"/>
    <w:rsid w:val="00FD4EED"/>
    <w:rsid w:val="00FD5F0C"/>
    <w:rsid w:val="00FD62E7"/>
    <w:rsid w:val="00FD77A7"/>
    <w:rsid w:val="00FE0FCF"/>
    <w:rsid w:val="00FE1AD3"/>
    <w:rsid w:val="00FE2501"/>
    <w:rsid w:val="00FE2643"/>
    <w:rsid w:val="00FE277B"/>
    <w:rsid w:val="00FE2C81"/>
    <w:rsid w:val="00FE5A50"/>
    <w:rsid w:val="00FE5B8E"/>
    <w:rsid w:val="00FE6B25"/>
    <w:rsid w:val="00FE7A13"/>
    <w:rsid w:val="00FF1AA9"/>
    <w:rsid w:val="00FF1B38"/>
    <w:rsid w:val="00FF1DFA"/>
    <w:rsid w:val="00FF29E6"/>
    <w:rsid w:val="00FF2CB2"/>
    <w:rsid w:val="00FF36EE"/>
    <w:rsid w:val="00FF3E14"/>
    <w:rsid w:val="00FF4352"/>
    <w:rsid w:val="00FF6402"/>
    <w:rsid w:val="00FF649A"/>
    <w:rsid w:val="00FF6E82"/>
    <w:rsid w:val="0174C0E2"/>
    <w:rsid w:val="0252A2CB"/>
    <w:rsid w:val="03BB70EB"/>
    <w:rsid w:val="04728460"/>
    <w:rsid w:val="04C38B5E"/>
    <w:rsid w:val="0512D542"/>
    <w:rsid w:val="06623252"/>
    <w:rsid w:val="0695B26C"/>
    <w:rsid w:val="07311388"/>
    <w:rsid w:val="089ADB6A"/>
    <w:rsid w:val="089E2A05"/>
    <w:rsid w:val="091F4935"/>
    <w:rsid w:val="0A086829"/>
    <w:rsid w:val="0A281EA9"/>
    <w:rsid w:val="0A3790FA"/>
    <w:rsid w:val="0A9AB307"/>
    <w:rsid w:val="0B74B57D"/>
    <w:rsid w:val="0C839BAC"/>
    <w:rsid w:val="0D35A118"/>
    <w:rsid w:val="0D677126"/>
    <w:rsid w:val="0D990FB3"/>
    <w:rsid w:val="0DD1E890"/>
    <w:rsid w:val="0E3982B3"/>
    <w:rsid w:val="0E405884"/>
    <w:rsid w:val="0ED4242E"/>
    <w:rsid w:val="0F34EC34"/>
    <w:rsid w:val="0F55EEBE"/>
    <w:rsid w:val="10930FE9"/>
    <w:rsid w:val="10D84DCA"/>
    <w:rsid w:val="1127551B"/>
    <w:rsid w:val="131510E1"/>
    <w:rsid w:val="13C68257"/>
    <w:rsid w:val="13D13A79"/>
    <w:rsid w:val="145B6184"/>
    <w:rsid w:val="1563BD39"/>
    <w:rsid w:val="16AA482D"/>
    <w:rsid w:val="171E31E2"/>
    <w:rsid w:val="17E5D8CA"/>
    <w:rsid w:val="1825B837"/>
    <w:rsid w:val="1844913C"/>
    <w:rsid w:val="1917E7EA"/>
    <w:rsid w:val="199D05A8"/>
    <w:rsid w:val="1A5767FC"/>
    <w:rsid w:val="1B036A27"/>
    <w:rsid w:val="1B41A615"/>
    <w:rsid w:val="1BA64BE3"/>
    <w:rsid w:val="1C29B075"/>
    <w:rsid w:val="1D42A31F"/>
    <w:rsid w:val="1DA97DCA"/>
    <w:rsid w:val="1F77AC85"/>
    <w:rsid w:val="20548FAE"/>
    <w:rsid w:val="21106333"/>
    <w:rsid w:val="218E934E"/>
    <w:rsid w:val="21F1EB4F"/>
    <w:rsid w:val="22166042"/>
    <w:rsid w:val="222F7D81"/>
    <w:rsid w:val="224558D8"/>
    <w:rsid w:val="250C58A9"/>
    <w:rsid w:val="2567EDD3"/>
    <w:rsid w:val="26136921"/>
    <w:rsid w:val="2848C7E1"/>
    <w:rsid w:val="28861835"/>
    <w:rsid w:val="29A0ABE3"/>
    <w:rsid w:val="2AAC67F4"/>
    <w:rsid w:val="2AE887BE"/>
    <w:rsid w:val="2B7B34EA"/>
    <w:rsid w:val="2D703485"/>
    <w:rsid w:val="2DC30B3A"/>
    <w:rsid w:val="2E1F1B08"/>
    <w:rsid w:val="2F70F933"/>
    <w:rsid w:val="2FC1F3F3"/>
    <w:rsid w:val="309F43D3"/>
    <w:rsid w:val="3119F46A"/>
    <w:rsid w:val="3381F41E"/>
    <w:rsid w:val="340E2762"/>
    <w:rsid w:val="3442E51F"/>
    <w:rsid w:val="358353D5"/>
    <w:rsid w:val="3696F547"/>
    <w:rsid w:val="386F82F7"/>
    <w:rsid w:val="38CEFF9F"/>
    <w:rsid w:val="3ADB2EB5"/>
    <w:rsid w:val="3BC19FBE"/>
    <w:rsid w:val="3C494BE6"/>
    <w:rsid w:val="3CD5B6C0"/>
    <w:rsid w:val="3E39BA12"/>
    <w:rsid w:val="3E9C36FE"/>
    <w:rsid w:val="3EFD4EE1"/>
    <w:rsid w:val="3FE3309C"/>
    <w:rsid w:val="40125C41"/>
    <w:rsid w:val="40600541"/>
    <w:rsid w:val="4095FDA7"/>
    <w:rsid w:val="4146250C"/>
    <w:rsid w:val="41D437D5"/>
    <w:rsid w:val="4281422F"/>
    <w:rsid w:val="42A17454"/>
    <w:rsid w:val="435EE91C"/>
    <w:rsid w:val="43D8E175"/>
    <w:rsid w:val="43F3F329"/>
    <w:rsid w:val="44D08B0D"/>
    <w:rsid w:val="44E01087"/>
    <w:rsid w:val="453663BB"/>
    <w:rsid w:val="461ACBC1"/>
    <w:rsid w:val="47AC6349"/>
    <w:rsid w:val="482ED28B"/>
    <w:rsid w:val="49DBC8AE"/>
    <w:rsid w:val="4A097AC9"/>
    <w:rsid w:val="4A338C09"/>
    <w:rsid w:val="4A6144E9"/>
    <w:rsid w:val="4A9F9FAF"/>
    <w:rsid w:val="4BEC9753"/>
    <w:rsid w:val="4C73FEE6"/>
    <w:rsid w:val="4CD1F816"/>
    <w:rsid w:val="4D15B993"/>
    <w:rsid w:val="4D6D53A1"/>
    <w:rsid w:val="4D79E1E7"/>
    <w:rsid w:val="4DAE800B"/>
    <w:rsid w:val="4E4CA90E"/>
    <w:rsid w:val="4E544570"/>
    <w:rsid w:val="4EBA18D9"/>
    <w:rsid w:val="4F4EFC8E"/>
    <w:rsid w:val="4F6431EE"/>
    <w:rsid w:val="4FB4B1A8"/>
    <w:rsid w:val="504953F5"/>
    <w:rsid w:val="50DB3872"/>
    <w:rsid w:val="50DF0329"/>
    <w:rsid w:val="51576939"/>
    <w:rsid w:val="51B8D22F"/>
    <w:rsid w:val="51BC6782"/>
    <w:rsid w:val="525F31CB"/>
    <w:rsid w:val="5285307B"/>
    <w:rsid w:val="52CA4F8C"/>
    <w:rsid w:val="5441C8D6"/>
    <w:rsid w:val="5472CA4E"/>
    <w:rsid w:val="562210D2"/>
    <w:rsid w:val="56AF0016"/>
    <w:rsid w:val="56B64AF9"/>
    <w:rsid w:val="5706A48E"/>
    <w:rsid w:val="5752F503"/>
    <w:rsid w:val="57700ACD"/>
    <w:rsid w:val="581E5B06"/>
    <w:rsid w:val="58C324DC"/>
    <w:rsid w:val="58F01B93"/>
    <w:rsid w:val="590CD1FF"/>
    <w:rsid w:val="5960B393"/>
    <w:rsid w:val="5A184685"/>
    <w:rsid w:val="5A285D33"/>
    <w:rsid w:val="5B670C0F"/>
    <w:rsid w:val="5C5FC8EE"/>
    <w:rsid w:val="5CB3BDB8"/>
    <w:rsid w:val="5D39C0D4"/>
    <w:rsid w:val="5D57777E"/>
    <w:rsid w:val="5D5DFCB1"/>
    <w:rsid w:val="5E222D53"/>
    <w:rsid w:val="5F0DF0B0"/>
    <w:rsid w:val="60171351"/>
    <w:rsid w:val="6038C959"/>
    <w:rsid w:val="60D0A5D8"/>
    <w:rsid w:val="61AA04E6"/>
    <w:rsid w:val="61EDD507"/>
    <w:rsid w:val="62EE820B"/>
    <w:rsid w:val="63A267EC"/>
    <w:rsid w:val="63D607E8"/>
    <w:rsid w:val="63D9B532"/>
    <w:rsid w:val="651F6E73"/>
    <w:rsid w:val="653BE26E"/>
    <w:rsid w:val="65B05C24"/>
    <w:rsid w:val="661B8D4E"/>
    <w:rsid w:val="667CCB1E"/>
    <w:rsid w:val="66A649B5"/>
    <w:rsid w:val="66AEE0DA"/>
    <w:rsid w:val="66D72E62"/>
    <w:rsid w:val="67963D94"/>
    <w:rsid w:val="67A86F35"/>
    <w:rsid w:val="68085332"/>
    <w:rsid w:val="68303C32"/>
    <w:rsid w:val="68AECC8E"/>
    <w:rsid w:val="68E988C4"/>
    <w:rsid w:val="69128819"/>
    <w:rsid w:val="6936564E"/>
    <w:rsid w:val="6B953A14"/>
    <w:rsid w:val="6C66E28D"/>
    <w:rsid w:val="6C8238E4"/>
    <w:rsid w:val="6D075971"/>
    <w:rsid w:val="6F5E8426"/>
    <w:rsid w:val="6F8D6A4F"/>
    <w:rsid w:val="6FCAD17F"/>
    <w:rsid w:val="704B793F"/>
    <w:rsid w:val="70E7D371"/>
    <w:rsid w:val="723BA394"/>
    <w:rsid w:val="736FC03D"/>
    <w:rsid w:val="73B589E6"/>
    <w:rsid w:val="7489C8D4"/>
    <w:rsid w:val="74A5D23A"/>
    <w:rsid w:val="74DE33E3"/>
    <w:rsid w:val="74E725F5"/>
    <w:rsid w:val="7583125C"/>
    <w:rsid w:val="760FECCF"/>
    <w:rsid w:val="77B216AB"/>
    <w:rsid w:val="77BCBBFC"/>
    <w:rsid w:val="780F43E4"/>
    <w:rsid w:val="7AAE9A2B"/>
    <w:rsid w:val="7B475C5A"/>
    <w:rsid w:val="7B6FAAD2"/>
    <w:rsid w:val="7C541AAE"/>
    <w:rsid w:val="7CFCEBA5"/>
    <w:rsid w:val="7D04615A"/>
    <w:rsid w:val="7D680A70"/>
    <w:rsid w:val="7DB5CBE3"/>
    <w:rsid w:val="7EB22EF6"/>
    <w:rsid w:val="7F613D38"/>
    <w:rsid w:val="7F7773F8"/>
    <w:rsid w:val="7F9BBD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99673"/>
  <w15:chartTrackingRefBased/>
  <w15:docId w15:val="{DE7AB295-BBB1-469E-BF58-898BBA204A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0" w:semiHidden="1" w:qFormat="1"/>
    <w:lsdException w:name="heading 5" w:uiPriority="1" w:semiHidden="1" w:qFormat="1"/>
    <w:lsdException w:name="heading 6" w:uiPriority="1" w:qFormat="1"/>
    <w:lsdException w:name="heading 7" w:uiPriority="4" w:qFormat="1"/>
    <w:lsdException w:name="heading 8" w:uiPriority="9" w:semiHidden="1" w:qFormat="1"/>
    <w:lsdException w:name="heading 9" w:uiPriority="12"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uiPriority="0" w:semiHidden="1"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9" w:semiHidden="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semiHidden="1" w:qFormat="1"/>
    <w:lsdException w:name="Hyperlink" w:semiHidden="1" w:qFormat="1"/>
    <w:lsdException w:name="FollowedHyperlink" w:semiHidden="1"/>
    <w:lsdException w:name="Strong" w:uiPriority="22" w:semiHidden="1" w:qFormat="1"/>
    <w:lsdException w:name="Emphasis" w:uiPriority="20"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uiPriority="4"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styleId="Normal" w:default="1">
    <w:name w:val="Normal"/>
    <w:semiHidden/>
    <w:qFormat/>
    <w:rsid w:val="0074487D"/>
    <w:pPr>
      <w:spacing w:after="130" w:line="300" w:lineRule="auto"/>
    </w:pPr>
    <w:rPr>
      <w:sz w:val="20"/>
      <w:lang w:val="en-US"/>
    </w:rPr>
  </w:style>
  <w:style w:type="paragraph" w:styleId="Heading1">
    <w:name w:val="heading 1"/>
    <w:aliases w:val="H1,- 1st Order Heading,. (1.0),L1,§1.,Heading 1 AGT ESIA,RSKH1,RSKHeading 1,Heading 1 URS,Main Title,Level 1,Report1,Part,OG Heading 1,head1,Chapter Heading,top Heading 1,Section Heading,LetHead1,MisHead1,Normalhead1,l1,Normal Heading 1,h1,1,H"/>
    <w:basedOn w:val="BodyText"/>
    <w:next w:val="BodyText"/>
    <w:link w:val="Heading1Char"/>
    <w:uiPriority w:val="1"/>
    <w:qFormat/>
    <w:rsid w:val="00AA08BC"/>
    <w:pPr>
      <w:keepNext/>
      <w:numPr>
        <w:numId w:val="14"/>
      </w:numPr>
      <w:spacing w:before="240" w:line="240" w:lineRule="auto"/>
      <w:outlineLvl w:val="0"/>
    </w:pPr>
    <w:rPr>
      <w:rFonts w:cs="Times New Roman (Body CS)" w:asciiTheme="majorHAnsi" w:hAnsiTheme="majorHAnsi"/>
      <w:caps/>
      <w:color w:val="018219" w:themeColor="accent1"/>
      <w:spacing w:val="8"/>
      <w:sz w:val="28"/>
    </w:rPr>
  </w:style>
  <w:style w:type="paragraph" w:styleId="Heading2">
    <w:name w:val="heading 2"/>
    <w:aliases w:val="h2,- 2nd Order Heading,. (1.1),top heading 2,L2,ËÑÇ¢éÍ 2,§1.1,§1.1.,RoyHead2,Heading 2 AGT ESIA,DNV-H2,RSKH2,H2,Heading 2 URS,hseHeading 2,OG Heading 2,- 1.1,Title3,Level 2,EIA H2,0.1 section,Chapter Title,carter ecological heading 2,head2,SH"/>
    <w:basedOn w:val="BodyText"/>
    <w:next w:val="BodyText"/>
    <w:link w:val="Heading2Char"/>
    <w:uiPriority w:val="1"/>
    <w:qFormat/>
    <w:rsid w:val="00AB405E"/>
    <w:pPr>
      <w:keepNext/>
      <w:numPr>
        <w:ilvl w:val="1"/>
        <w:numId w:val="14"/>
      </w:numPr>
      <w:spacing w:before="240" w:line="240" w:lineRule="auto"/>
      <w:outlineLvl w:val="1"/>
    </w:pPr>
    <w:rPr>
      <w:rFonts w:cs="Times New Roman (Body CS)" w:asciiTheme="majorHAnsi" w:hAnsiTheme="majorHAnsi"/>
      <w:caps/>
      <w:color w:val="018219" w:themeColor="accent1"/>
      <w:spacing w:val="8"/>
      <w:sz w:val="24"/>
    </w:rPr>
  </w:style>
  <w:style w:type="paragraph" w:styleId="Heading3">
    <w:name w:val="heading 3"/>
    <w:aliases w:val="L3,Experience Summary,ËÑÇ¢éÍ 3,Level 3,Section,OG Heading 3,Heading 3 AGT ESIA,DNV-H3,RSKH3,BTC-Heading3,bold italic,carter ecological heading 3,H3,Heading 3 URS,1.1.1,Centered,Sub-heading,ITTHEADER3,h3,heading 3,MT3,título 3,Subparagraaf,Hdg"/>
    <w:basedOn w:val="Heading2"/>
    <w:next w:val="BodyText"/>
    <w:link w:val="Heading3Char"/>
    <w:uiPriority w:val="1"/>
    <w:qFormat/>
    <w:rsid w:val="00DF4F5D"/>
    <w:pPr>
      <w:numPr>
        <w:ilvl w:val="2"/>
      </w:numPr>
      <w:ind w:left="792" w:hanging="792"/>
      <w:outlineLvl w:val="2"/>
    </w:pPr>
    <w:rPr>
      <w:sz w:val="22"/>
    </w:rPr>
  </w:style>
  <w:style w:type="paragraph" w:styleId="Heading4">
    <w:name w:val="heading 4"/>
    <w:aliases w:val="Heading 4 AGT ESIA,Main Body Heading,Level 4,Map Title,OG Heading 4,carter ecological heading 4,D&amp;M4,D&amp;M 4,RSKH4,italic,L4,H4,RSK-H4,Heading 4-DO NOT USE,Heading 4 URS,Minor Heading,h4,heading 4,Level 2 - a,aa,LetHead4,MisHead4,Normalhead4,l4"/>
    <w:basedOn w:val="Heading2"/>
    <w:next w:val="BodyText"/>
    <w:link w:val="Heading4Char"/>
    <w:qFormat/>
    <w:rsid w:val="00DF4F5D"/>
    <w:pPr>
      <w:numPr>
        <w:ilvl w:val="3"/>
      </w:numPr>
      <w:ind w:left="792" w:hanging="792"/>
      <w:outlineLvl w:val="3"/>
    </w:pPr>
    <w:rPr>
      <w:spacing w:val="0"/>
      <w:sz w:val="20"/>
    </w:rPr>
  </w:style>
  <w:style w:type="paragraph" w:styleId="Heading5">
    <w:name w:val="heading 5"/>
    <w:aliases w:val="Right Column Bullets,Block Label,OG Appendix,RSKH5,Figure,Appendix,Heading 5 URS,Further Points,h5,H5,Further Points1,Further Points2,Further Points11,Further Points3,Further Points4,Further Points5,Further Points12,Further Points21,V,VS,VS5"/>
    <w:next w:val="BodyText"/>
    <w:link w:val="Heading5Char"/>
    <w:uiPriority w:val="1"/>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Bullet Points,OG Distribution,Points in Text,Key Projects,(Inactivo),Bullet (Single Lines),not Kinhill,Points in Text1,Points in Text2,Points in Text3,Points in Text4,Points in Text5,Points in Text11,Points in Text21,Points in Text6,h6,policy"/>
    <w:next w:val="BodyText"/>
    <w:link w:val="Heading6Char"/>
    <w:uiPriority w:val="1"/>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paragraph" w:styleId="Heading9">
    <w:name w:val="heading 9"/>
    <w:basedOn w:val="Normal"/>
    <w:next w:val="Normal"/>
    <w:link w:val="Heading9Char"/>
    <w:uiPriority w:val="12"/>
    <w:semiHidden/>
    <w:qFormat/>
    <w:rsid w:val="00E706A4"/>
    <w:pPr>
      <w:keepNext/>
      <w:keepLines/>
      <w:spacing w:before="40" w:after="0"/>
      <w:outlineLvl w:val="8"/>
    </w:pPr>
    <w:rPr>
      <w:rFonts w:asciiTheme="majorHAnsi" w:hAnsiTheme="majorHAnsi" w:eastAsiaTheme="majorEastAsia" w:cstheme="majorBidi"/>
      <w:i/>
      <w:iCs/>
      <w:color w:val="3E3E3E"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437D29"/>
    <w:pPr>
      <w:tabs>
        <w:tab w:val="center" w:pos="4513"/>
        <w:tab w:val="right" w:pos="9026"/>
      </w:tabs>
      <w:spacing w:after="0" w:line="192" w:lineRule="auto"/>
    </w:pPr>
    <w:rPr>
      <w:rFonts w:cs="Times New Roman (Body CS)"/>
      <w:caps/>
      <w:color w:val="82887E" w:themeColor="accent6"/>
      <w:sz w:val="12"/>
    </w:rPr>
  </w:style>
  <w:style w:type="character" w:styleId="HeaderChar" w:customStyle="1">
    <w:name w:val="Header Char"/>
    <w:basedOn w:val="DefaultParagraphFont"/>
    <w:link w:val="Header"/>
    <w:uiPriority w:val="99"/>
    <w:rsid w:val="00437D29"/>
    <w:rPr>
      <w:rFonts w:cs="Times New Roman (Body CS)"/>
      <w:caps/>
      <w:color w:val="82887E" w:themeColor="accent6"/>
      <w:sz w:val="12"/>
      <w:lang w:val="en-US"/>
    </w:rPr>
  </w:style>
  <w:style w:type="paragraph" w:styleId="Footer">
    <w:name w:val="footer"/>
    <w:basedOn w:val="Normal"/>
    <w:link w:val="FooterChar"/>
    <w:uiPriority w:val="99"/>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styleId="FooterChar" w:customStyle="1">
    <w:name w:val="Footer Char"/>
    <w:basedOn w:val="DefaultParagraphFont"/>
    <w:link w:val="Footer"/>
    <w:uiPriority w:val="99"/>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GT0,网格型!,（网格型）,网格型-中对齐,网格型刘,SRK"/>
    <w:basedOn w:val="TableNormal"/>
    <w:uiPriority w:val="39"/>
    <w:qFormat/>
    <w:rsid w:val="004262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H1 Char,- 1st Order Heading Char,. (1.0) Char,L1 Char,§1. Char,Heading 1 AGT ESIA Char,RSKH1 Char,RSKHeading 1 Char,Heading 1 URS Char,Main Title Char,Level 1 Char,Report1 Char,Part Char,OG Heading 1 Char,head1 Char,Chapter Heading Char"/>
    <w:basedOn w:val="DefaultParagraphFont"/>
    <w:link w:val="Heading1"/>
    <w:uiPriority w:val="1"/>
    <w:rsid w:val="001167A9"/>
    <w:rPr>
      <w:rFonts w:cs="Times New Roman (Body CS)" w:asciiTheme="majorHAnsi" w:hAnsiTheme="majorHAnsi"/>
      <w:caps/>
      <w:color w:val="018219" w:themeColor="accent1"/>
      <w:spacing w:val="8"/>
      <w:sz w:val="28"/>
      <w:lang w:val="en-US"/>
    </w:rPr>
  </w:style>
  <w:style w:type="paragraph" w:styleId="Name" w:customStyle="1">
    <w:name w:val="Name"/>
    <w:basedOn w:val="Normal"/>
    <w:uiPriority w:val="10"/>
    <w:semiHidden/>
    <w:qFormat/>
    <w:rsid w:val="00BE189C"/>
    <w:pPr>
      <w:framePr w:hSpace="181" w:wrap="around" w:hAnchor="page" w:vAnchor="page" w:x="568" w:y="3346"/>
      <w:spacing w:after="0"/>
      <w:suppressOverlap/>
    </w:pPr>
    <w:rPr>
      <w:b/>
    </w:rPr>
  </w:style>
  <w:style w:type="paragraph" w:styleId="Address" w:customStyle="1">
    <w:name w:val="Address"/>
    <w:basedOn w:val="Normal"/>
    <w:uiPriority w:val="11"/>
    <w:semiHidden/>
    <w:qFormat/>
    <w:rsid w:val="00BE189C"/>
    <w:pPr>
      <w:spacing w:after="0"/>
    </w:pPr>
  </w:style>
  <w:style w:type="character" w:styleId="Heading2Char" w:customStyle="1">
    <w:name w:val="Heading 2 Char"/>
    <w:aliases w:val="h2 Char,- 2nd Order Heading Char,. (1.1) Char,top heading 2 Char,L2 Char,ËÑÇ¢éÍ 2 Char,§1.1 Char,§1.1. Char,RoyHead2 Char,Heading 2 AGT ESIA Char,DNV-H2 Char,RSKH2 Char,H2 Char,Heading 2 URS Char,hseHeading 2 Char,OG Heading 2 Char"/>
    <w:basedOn w:val="DefaultParagraphFont"/>
    <w:link w:val="Heading2"/>
    <w:uiPriority w:val="1"/>
    <w:rsid w:val="001167A9"/>
    <w:rPr>
      <w:rFonts w:cs="Times New Roman (Body CS)" w:asciiTheme="majorHAnsi" w:hAnsiTheme="majorHAnsi"/>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styleId="DateChar" w:customStyle="1">
    <w:name w:val="Date Char"/>
    <w:aliases w:val="D1 Char"/>
    <w:basedOn w:val="DefaultParagraphFont"/>
    <w:link w:val="Date"/>
    <w:uiPriority w:val="10"/>
    <w:semiHidden/>
    <w:rsid w:val="001167A9"/>
    <w:rPr>
      <w:rFonts w:asciiTheme="majorHAnsi" w:hAnsiTheme="majorHAnsi"/>
      <w:sz w:val="18"/>
      <w:szCs w:val="16"/>
    </w:rPr>
  </w:style>
  <w:style w:type="paragraph" w:styleId="Recipient" w:customStyle="1">
    <w:name w:val="Recipient"/>
    <w:basedOn w:val="Normal"/>
    <w:uiPriority w:val="5"/>
    <w:semiHidden/>
    <w:qFormat/>
    <w:rsid w:val="00E06D2B"/>
    <w:pPr>
      <w:spacing w:after="0" w:line="240" w:lineRule="auto"/>
    </w:pPr>
    <w:rPr>
      <w:rFonts w:cs="Times New Roman (Body CS)"/>
      <w:spacing w:val="4"/>
      <w:sz w:val="18"/>
    </w:rPr>
  </w:style>
  <w:style w:type="paragraph" w:styleId="Reference" w:customStyle="1">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styleId="HTMLAddressChar" w:customStyle="1">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styleId="EndnoteTextChar" w:customStyle="1">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styleId="TitleChar" w:customStyle="1">
    <w:name w:val="Title Char"/>
    <w:basedOn w:val="DefaultParagraphFont"/>
    <w:link w:val="Title"/>
    <w:uiPriority w:val="3"/>
    <w:rsid w:val="001167A9"/>
    <w:rPr>
      <w:rFonts w:ascii="Cambria" w:hAnsi="Cambria"/>
      <w:bCs/>
      <w:sz w:val="72"/>
      <w:szCs w:val="36"/>
      <w:lang w:val="en-US"/>
    </w:rPr>
  </w:style>
  <w:style w:type="character" w:styleId="Heading4Char" w:customStyle="1">
    <w:name w:val="Heading 4 Char"/>
    <w:aliases w:val="Heading 4 AGT ESIA Char,Main Body Heading Char,Level 4 Char,Map Title Char,OG Heading 4 Char,carter ecological heading 4 Char,D&amp;M4 Char,D&amp;M 4 Char,RSKH4 Char,italic Char,L4 Char,H4 Char,RSK-H4 Char,Heading 4-DO NOT USE Char,h4 Char"/>
    <w:basedOn w:val="DefaultParagraphFont"/>
    <w:link w:val="Heading4"/>
    <w:uiPriority w:val="1"/>
    <w:rsid w:val="00DF4F5D"/>
    <w:rPr>
      <w:rFonts w:cs="Times New Roman (Body CS)" w:asciiTheme="majorHAnsi" w:hAnsiTheme="majorHAnsi"/>
      <w:caps/>
      <w:color w:val="018219" w:themeColor="accent1"/>
      <w:sz w:val="20"/>
      <w:lang w:val="en-US"/>
    </w:rPr>
  </w:style>
  <w:style w:type="paragraph" w:styleId="Introduction" w:customStyle="1">
    <w:name w:val="Introduction"/>
    <w:basedOn w:val="Normal"/>
    <w:uiPriority w:val="11"/>
    <w:semiHidden/>
    <w:qFormat/>
    <w:rsid w:val="003D34C1"/>
    <w:pPr>
      <w:spacing w:before="90" w:after="0" w:line="274" w:lineRule="auto"/>
    </w:pPr>
    <w:rPr>
      <w:sz w:val="28"/>
      <w:szCs w:val="28"/>
    </w:rPr>
  </w:style>
  <w:style w:type="character" w:styleId="Heading8Char" w:customStyle="1">
    <w:name w:val="Heading 8 Char"/>
    <w:basedOn w:val="DefaultParagraphFont"/>
    <w:link w:val="Heading8"/>
    <w:uiPriority w:val="10"/>
    <w:semiHidden/>
    <w:rsid w:val="001167A9"/>
    <w:rPr>
      <w:i/>
      <w:iCs/>
      <w:sz w:val="18"/>
    </w:rPr>
  </w:style>
  <w:style w:type="paragraph" w:styleId="BasicParagraph" w:customStyle="1">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styleId="Heading5Char" w:customStyle="1">
    <w:name w:val="Heading 5 Char"/>
    <w:aliases w:val="Right Column Bullets Char,Block Label Char,OG Appendix Char,RSKH5 Char,Figure Char,Appendix Char,Heading 5 URS Char,Further Points Char,h5 Char,H5 Char,Further Points1 Char,Further Points2 Char,Further Points11 Char,Further Points3 Char"/>
    <w:basedOn w:val="DefaultParagraphFont"/>
    <w:link w:val="Heading5"/>
    <w:rsid w:val="001167A9"/>
    <w:rPr>
      <w:rFonts w:asciiTheme="majorHAnsi" w:hAnsiTheme="majorHAnsi"/>
      <w:b/>
      <w:iCs/>
      <w:sz w:val="20"/>
    </w:rPr>
  </w:style>
  <w:style w:type="paragraph" w:styleId="CoverHeading" w:customStyle="1">
    <w:name w:val="Cover Heading"/>
    <w:link w:val="CoverHeadingChar"/>
    <w:uiPriority w:val="4"/>
    <w:qFormat/>
    <w:rsid w:val="00B71C74"/>
    <w:rPr>
      <w:rFonts w:cs="Times New Roman (Body CS)" w:asciiTheme="majorHAnsi" w:hAnsiTheme="majorHAnsi"/>
      <w:caps/>
      <w:color w:val="018219" w:themeColor="accent1"/>
      <w:sz w:val="18"/>
    </w:rPr>
  </w:style>
  <w:style w:type="character" w:styleId="CoverHeadingChar" w:customStyle="1">
    <w:name w:val="Cover Heading Char"/>
    <w:basedOn w:val="Heading1Char"/>
    <w:link w:val="CoverHeading"/>
    <w:uiPriority w:val="4"/>
    <w:rsid w:val="001167A9"/>
    <w:rPr>
      <w:rFonts w:cs="Times New Roman (Body CS)" w:asciiTheme="majorHAnsi" w:hAnsiTheme="majorHAnsi"/>
      <w:caps/>
      <w:color w:val="018219" w:themeColor="accent1"/>
      <w:spacing w:val="8"/>
      <w:sz w:val="18"/>
      <w:lang w:val="en-US"/>
    </w:rPr>
  </w:style>
  <w:style w:type="paragraph" w:styleId="Bullet" w:customStyle="1">
    <w:name w:val="Bullet"/>
    <w:basedOn w:val="Normal"/>
    <w:link w:val="BulletChar"/>
    <w:qFormat/>
    <w:rsid w:val="00B83B84"/>
    <w:pPr>
      <w:numPr>
        <w:numId w:val="11"/>
      </w:numPr>
      <w:spacing w:before="60" w:after="60"/>
    </w:pPr>
  </w:style>
  <w:style w:type="paragraph" w:styleId="Caption">
    <w:name w:val="caption"/>
    <w:aliases w:val="AGT ESIA,Table/Figure Heading,Caption- Figure,Caption- Figure1,Caption- Figure2,Map,figura,Didascalia Carattere1,Didascalia Carattere2 Carattere,Didascalia Carattere Carattere1 Carattere,didascalia Carattere Carattere Carattere,Map1,headings"/>
    <w:basedOn w:val="Normal"/>
    <w:next w:val="Normal"/>
    <w:link w:val="CaptionChar"/>
    <w:qFormat/>
    <w:rsid w:val="00025ED5"/>
    <w:pPr>
      <w:keepNext/>
      <w:spacing w:before="240" w:after="120"/>
      <w:ind w:left="1411" w:hanging="1411"/>
    </w:pPr>
    <w:rPr>
      <w:rFonts w:cs="Times New Roman (Body CS)" w:asciiTheme="majorHAnsi" w:hAnsiTheme="majorHAnsi"/>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styleId="SubtitleChar" w:customStyle="1">
    <w:name w:val="Subtitle Char"/>
    <w:basedOn w:val="DefaultParagraphFont"/>
    <w:link w:val="Subtitle"/>
    <w:uiPriority w:val="3"/>
    <w:rsid w:val="001167A9"/>
    <w:rPr>
      <w:rFonts w:ascii="Cambria" w:hAnsi="Cambria" w:cs="Times New Roman (Body CS)"/>
      <w:sz w:val="36"/>
    </w:rPr>
  </w:style>
  <w:style w:type="paragraph" w:styleId="CoverSubheading" w:customStyle="1">
    <w:name w:val="Cover Subheading"/>
    <w:uiPriority w:val="4"/>
    <w:qFormat/>
    <w:rsid w:val="00BC55B1"/>
    <w:pPr>
      <w:framePr w:hSpace="181" w:wrap="around" w:hAnchor="page" w:v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color="D2DED3" w:sz="4" w:space="5"/>
        <w:bottom w:val="single" w:color="D2DED3" w:sz="4" w:space="5"/>
        <w:between w:val="single" w:color="FFFFFF" w:themeColor="background1" w:sz="4" w:space="5"/>
      </w:pBdr>
      <w:shd w:val="clear" w:color="auto" w:fill="D2DED3"/>
      <w:tabs>
        <w:tab w:val="right" w:pos="10535"/>
      </w:tabs>
      <w:spacing w:before="120" w:after="0" w:line="240" w:lineRule="auto"/>
      <w:ind w:left="567" w:hanging="567"/>
    </w:pPr>
    <w:rPr>
      <w:rFonts w:cs="Times New Roman (Body CS)" w:asciiTheme="majorHAnsi" w:hAnsiTheme="majorHAnsi"/>
      <w:caps/>
      <w:noProof/>
      <w:spacing w:val="8"/>
    </w:rPr>
  </w:style>
  <w:style w:type="paragraph" w:styleId="TOC2">
    <w:name w:val="toc 2"/>
    <w:basedOn w:val="TOC1"/>
    <w:next w:val="Normal"/>
    <w:autoRedefine/>
    <w:uiPriority w:val="39"/>
    <w:rsid w:val="00972F51"/>
    <w:pPr>
      <w:pBdr>
        <w:top w:val="none" w:color="auto" w:sz="0" w:space="0"/>
        <w:bottom w:val="none" w:color="auto" w:sz="0" w:space="0"/>
        <w:between w:val="none" w:color="auto" w:sz="0" w:space="0"/>
      </w:pBdr>
      <w:shd w:val="clear" w:color="auto" w:fill="auto"/>
      <w:spacing w:before="60" w:after="60"/>
      <w:ind w:left="562" w:hanging="562"/>
    </w:pPr>
    <w:rPr>
      <w:sz w:val="18"/>
    </w:rPr>
  </w:style>
  <w:style w:type="paragraph" w:styleId="TOCHeading">
    <w:name w:val="TOC Heading"/>
    <w:next w:val="Normal"/>
    <w:uiPriority w:val="39"/>
    <w:qFormat/>
    <w:rsid w:val="00F52335"/>
    <w:pPr>
      <w:spacing w:after="280"/>
    </w:pPr>
    <w:rPr>
      <w:rFonts w:ascii="Verdana" w:hAnsi="Verdana" w:cs="Times New Roman (Body CS)"/>
      <w:caps/>
      <w:color w:val="018219" w:themeColor="accent1"/>
      <w:spacing w:val="8"/>
    </w:rPr>
  </w:style>
  <w:style w:type="paragraph" w:styleId="ListParagraph">
    <w:name w:val="List Paragraph"/>
    <w:aliases w:val="Lvl 1 Bullet,Bullet List,FooterText,Holis indice,Bullet L1,List Paragraph - CBG,Casella di testo,Johan bulletList Paragraph,Paragraphe 1,List SSTTAG,PD_Bullet,Table bullet,Bolinha,Indent Normal,Bullet Styles para,Figure_name,Equipment"/>
    <w:basedOn w:val="Normal"/>
    <w:link w:val="ListParagraphChar"/>
    <w:uiPriority w:val="34"/>
    <w:qFormat/>
    <w:rsid w:val="00B770B9"/>
    <w:pPr>
      <w:ind w:left="720"/>
      <w:contextualSpacing/>
    </w:pPr>
  </w:style>
  <w:style w:type="table" w:styleId="ERMTable1" w:customStyle="1">
    <w:name w:val="ERM Table 1"/>
    <w:basedOn w:val="TableNormal"/>
    <w:uiPriority w:val="99"/>
    <w:rsid w:val="009978F2"/>
    <w:rPr>
      <w:sz w:val="16"/>
    </w:rPr>
    <w:tblPr>
      <w:tblStyleRowBandSize w:val="1"/>
      <w:tblStyleColBandSize w:val="1"/>
      <w:tblBorders>
        <w:bottom w:val="single" w:color="B7B2AA" w:themeColor="accent5" w:sz="4" w:space="0"/>
        <w:insideH w:val="single" w:color="B7B2AA" w:themeColor="accent5" w:sz="4" w:space="0"/>
        <w:insideV w:val="single" w:color="B7B2AA" w:themeColor="accent5" w:sz="4" w:space="0"/>
      </w:tblBorders>
      <w:tblCellMar>
        <w:top w:w="85" w:type="dxa"/>
        <w:bottom w:w="85" w:type="dxa"/>
      </w:tblCellMar>
    </w:tblPr>
    <w:tblStylePr w:type="firstRow">
      <w:rPr>
        <w:b/>
      </w:rPr>
      <w:tblPr/>
      <w:trPr>
        <w:tblHeader/>
      </w:trPr>
      <w:tcPr>
        <w:tcBorders>
          <w:top w:val="nil"/>
          <w:left w:val="nil"/>
          <w:bottom w:val="single" w:color="B7B2AA" w:themeColor="accent5" w:sz="4" w:space="0"/>
          <w:right w:val="nil"/>
          <w:insideH w:val="nil"/>
          <w:insideV w:val="single" w:color="B7B2AA" w:themeColor="accent5" w:sz="4" w:space="0"/>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color="B7B2AA" w:themeColor="accent5" w:sz="4" w:space="0"/>
          <w:right w:val="nil"/>
        </w:tcBorders>
      </w:tcPr>
    </w:tblStylePr>
  </w:style>
  <w:style w:type="paragraph" w:styleId="Line" w:customStyle="1">
    <w:name w:val="Line"/>
    <w:basedOn w:val="Normal"/>
    <w:uiPriority w:val="6"/>
    <w:semiHidden/>
    <w:qFormat/>
    <w:rsid w:val="00C2537D"/>
    <w:pPr>
      <w:pBdr>
        <w:top w:val="single" w:color="82887E" w:themeColor="accent6" w:sz="4" w:space="1"/>
      </w:pBdr>
      <w:spacing w:before="160" w:after="0" w:line="293" w:lineRule="auto"/>
    </w:pPr>
    <w:rPr>
      <w:sz w:val="12"/>
      <w:szCs w:val="12"/>
    </w:rPr>
  </w:style>
  <w:style w:type="paragraph" w:styleId="ListNumberAlpha" w:customStyle="1">
    <w:name w:val="List Number Alpha"/>
    <w:basedOn w:val="Normal"/>
    <w:link w:val="ListNumberAlphaChar"/>
    <w:uiPriority w:val="9"/>
    <w:qFormat/>
    <w:rsid w:val="00A10B48"/>
    <w:pPr>
      <w:numPr>
        <w:ilvl w:val="7"/>
        <w:numId w:val="14"/>
      </w:numPr>
      <w:spacing w:before="60" w:after="60"/>
    </w:pPr>
  </w:style>
  <w:style w:type="character" w:styleId="Heading3Char" w:customStyle="1">
    <w:name w:val="Heading 3 Char"/>
    <w:aliases w:val="L3 Char,Experience Summary Char,ËÑÇ¢éÍ 3 Char,Level 3 Char,Section Char,OG Heading 3 Char,Heading 3 AGT ESIA Char,DNV-H3 Char,RSKH3 Char,BTC-Heading3 Char,bold italic Char,carter ecological heading 3 Char,H3 Char,Heading 3 URS Char"/>
    <w:basedOn w:val="DefaultParagraphFont"/>
    <w:link w:val="Heading3"/>
    <w:uiPriority w:val="1"/>
    <w:rsid w:val="00DF4F5D"/>
    <w:rPr>
      <w:rFonts w:cs="Times New Roman (Body CS)" w:asciiTheme="majorHAnsi" w:hAnsiTheme="majorHAnsi"/>
      <w:caps/>
      <w:color w:val="018219" w:themeColor="accent1"/>
      <w:spacing w:val="8"/>
      <w:sz w:val="22"/>
      <w:lang w:val="en-US"/>
    </w:rPr>
  </w:style>
  <w:style w:type="paragraph" w:styleId="NumberedText" w:customStyle="1">
    <w:name w:val="Numbered Text"/>
    <w:qFormat/>
    <w:rsid w:val="00E35B0D"/>
    <w:pPr>
      <w:numPr>
        <w:numId w:val="44"/>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hAnsiTheme="majorHAnsi" w:eastAsiaTheme="majorEastAsia"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styleId="AppendixContentsList" w:customStyle="1">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cs="Times New Roman (Body CS)" w:asciiTheme="minorHAnsi" w:hAnsiTheme="minorHAnsi"/>
      <w:caps w:val="0"/>
      <w:noProof/>
      <w:spacing w:val="0"/>
      <w:sz w:val="18"/>
    </w:rPr>
  </w:style>
  <w:style w:type="paragraph" w:styleId="Documenttitle" w:customStyle="1">
    <w:name w:val="Document title"/>
    <w:basedOn w:val="Normal"/>
    <w:uiPriority w:val="10"/>
    <w:semiHidden/>
    <w:qFormat/>
    <w:rsid w:val="00F82ACF"/>
    <w:pPr>
      <w:spacing w:after="0" w:line="240" w:lineRule="auto"/>
    </w:pPr>
    <w:rPr>
      <w:rFonts w:cs="Times New Roman (Body CS)"/>
      <w:spacing w:val="4"/>
      <w:sz w:val="18"/>
    </w:rPr>
  </w:style>
  <w:style w:type="paragraph" w:styleId="Version" w:customStyle="1">
    <w:name w:val="Version"/>
    <w:basedOn w:val="Normal"/>
    <w:uiPriority w:val="9"/>
    <w:semiHidden/>
    <w:qFormat/>
    <w:rsid w:val="00F82ACF"/>
    <w:pPr>
      <w:spacing w:after="0" w:line="240" w:lineRule="auto"/>
    </w:pPr>
    <w:rPr>
      <w:rFonts w:cs="Times New Roman (Body CS)"/>
      <w:spacing w:val="4"/>
      <w:sz w:val="18"/>
    </w:rPr>
  </w:style>
  <w:style w:type="paragraph" w:styleId="DocumentSubtitle" w:customStyle="1">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qFormat/>
    <w:rsid w:val="00B21A41"/>
    <w:rPr>
      <w:color w:val="1C1C1C" w:themeColor="hyperlink"/>
      <w:u w:val="single"/>
    </w:rPr>
  </w:style>
  <w:style w:type="paragraph" w:styleId="BlockText">
    <w:name w:val="Block Text"/>
    <w:basedOn w:val="Normal"/>
    <w:uiPriority w:val="99"/>
    <w:semiHidden/>
    <w:qFormat/>
    <w:rsid w:val="00B629AC"/>
    <w:pPr>
      <w:pBdr>
        <w:top w:val="single" w:color="018219" w:themeColor="accent1" w:sz="2" w:space="10"/>
        <w:left w:val="single" w:color="018219" w:themeColor="accent1" w:sz="2" w:space="10"/>
        <w:bottom w:val="single" w:color="018219" w:themeColor="accent1" w:sz="2" w:space="10"/>
        <w:right w:val="single" w:color="018219" w:themeColor="accent1" w:sz="2" w:space="10"/>
      </w:pBdr>
      <w:ind w:left="1152" w:right="1152"/>
    </w:pPr>
    <w:rPr>
      <w:rFonts w:eastAsiaTheme="minorEastAsia"/>
      <w:i/>
      <w:iCs/>
      <w:color w:val="018219" w:themeColor="accent1"/>
    </w:rPr>
  </w:style>
  <w:style w:type="character" w:styleId="Heading6Char" w:customStyle="1">
    <w:name w:val="Heading 6 Char"/>
    <w:aliases w:val="Bullet Points Char,OG Distribution Char,Points in Text Char,Key Projects Char,(Inactivo) Char,Bullet (Single Lines) Char,not Kinhill Char,Points in Text1 Char,Points in Text2 Char,Points in Text3 Char,Points in Text4 Char,h6 Char"/>
    <w:basedOn w:val="DefaultParagraphFont"/>
    <w:link w:val="Heading6"/>
    <w:rsid w:val="001167A9"/>
    <w:rPr>
      <w:rFonts w:asciiTheme="majorHAnsi" w:hAnsiTheme="majorHAnsi"/>
      <w:b/>
      <w:i/>
      <w:sz w:val="20"/>
    </w:rPr>
  </w:style>
  <w:style w:type="character" w:styleId="Heading7Char" w:customStyle="1">
    <w:name w:val="Heading 7 Char"/>
    <w:basedOn w:val="DefaultParagraphFont"/>
    <w:link w:val="Heading7"/>
    <w:uiPriority w:val="1"/>
    <w:rsid w:val="009C0B38"/>
    <w:rPr>
      <w:i/>
      <w:iCs/>
      <w:sz w:val="20"/>
    </w:rPr>
  </w:style>
  <w:style w:type="paragraph" w:styleId="ListNumberRoman" w:customStyle="1">
    <w:name w:val="List Number Roman"/>
    <w:basedOn w:val="ListNumberAlpha"/>
    <w:link w:val="ListNumberRomanChar"/>
    <w:uiPriority w:val="9"/>
    <w:qFormat/>
    <w:rsid w:val="00A10B48"/>
    <w:pPr>
      <w:numPr>
        <w:ilvl w:val="8"/>
      </w:numPr>
      <w:ind w:left="1803"/>
    </w:pPr>
  </w:style>
  <w:style w:type="character" w:styleId="ListNumberAlphaChar" w:customStyle="1">
    <w:name w:val="List Number Alpha Char"/>
    <w:basedOn w:val="DefaultParagraphFont"/>
    <w:link w:val="ListNumberAlpha"/>
    <w:uiPriority w:val="9"/>
    <w:rsid w:val="00B01CB8"/>
    <w:rPr>
      <w:sz w:val="20"/>
      <w:lang w:val="en-US"/>
    </w:rPr>
  </w:style>
  <w:style w:type="character" w:styleId="ListNumberRomanChar" w:customStyle="1">
    <w:name w:val="List Number Roman Char"/>
    <w:basedOn w:val="ListNumberAlphaChar"/>
    <w:link w:val="ListNumberRoman"/>
    <w:uiPriority w:val="9"/>
    <w:rsid w:val="00B01CB8"/>
    <w:rPr>
      <w:sz w:val="20"/>
      <w:lang w:val="en-US"/>
    </w:rPr>
  </w:style>
  <w:style w:type="numbering" w:styleId="CurrentList1" w:customStyle="1">
    <w:name w:val="Current List1"/>
    <w:uiPriority w:val="99"/>
    <w:rsid w:val="00F9590B"/>
    <w:pPr>
      <w:numPr>
        <w:numId w:val="1"/>
      </w:numPr>
    </w:pPr>
  </w:style>
  <w:style w:type="numbering" w:styleId="CurrentList2" w:customStyle="1">
    <w:name w:val="Current List2"/>
    <w:uiPriority w:val="99"/>
    <w:rsid w:val="00F9590B"/>
    <w:pPr>
      <w:numPr>
        <w:numId w:val="2"/>
      </w:numPr>
    </w:pPr>
  </w:style>
  <w:style w:type="numbering" w:styleId="CurrentList3" w:customStyle="1">
    <w:name w:val="Current List3"/>
    <w:uiPriority w:val="99"/>
    <w:rsid w:val="00F9590B"/>
    <w:pPr>
      <w:numPr>
        <w:numId w:val="3"/>
      </w:numPr>
    </w:pPr>
  </w:style>
  <w:style w:type="paragraph" w:styleId="BodyText">
    <w:name w:val="Body Text"/>
    <w:aliases w:val="Corps de texte Car1 Car,Corps de texte Car Car Car,Corps de texte Car1,Corps de texte Car Car,Main text,Moidrey texte,bd,bt,body text,BMP,Body Text x,Body,BodyText,body,text,heading3,Body Text - Level 2,by,t,ijk,Body Text - F2"/>
    <w:basedOn w:val="Normal"/>
    <w:link w:val="BodyTextChar"/>
    <w:uiPriority w:val="99"/>
    <w:qFormat/>
    <w:rsid w:val="006C1EE5"/>
    <w:pPr>
      <w:spacing w:after="120"/>
    </w:pPr>
  </w:style>
  <w:style w:type="character" w:styleId="BodyTextChar" w:customStyle="1">
    <w:name w:val="Body Text Char"/>
    <w:aliases w:val="Corps de texte Car1 Car Char,Corps de texte Car Car Car Char,Corps de texte Car1 Char,Corps de texte Car Car Char,Main text Char,Moidrey texte Char,bd Char,bt Char,body text Char,BMP Char,Body Text x Char,Body Char,BodyText Char,body Char"/>
    <w:basedOn w:val="DefaultParagraphFont"/>
    <w:link w:val="BodyText"/>
    <w:uiPriority w:val="99"/>
    <w:qFormat/>
    <w:rsid w:val="006C1EE5"/>
    <w:rPr>
      <w:sz w:val="20"/>
      <w:lang w:val="en-US"/>
    </w:rPr>
  </w:style>
  <w:style w:type="paragraph" w:styleId="TableTitle" w:customStyle="1">
    <w:name w:val="Table Title"/>
    <w:basedOn w:val="Normal"/>
    <w:unhideWhenUsed/>
    <w:qFormat/>
    <w:rsid w:val="00B825AE"/>
    <w:pPr>
      <w:keepNext/>
      <w:tabs>
        <w:tab w:val="left" w:pos="1191"/>
      </w:tabs>
      <w:spacing w:before="240" w:after="120"/>
    </w:pPr>
    <w:rPr>
      <w:rFonts w:cs="Times New Roman (Body CS)" w:asciiTheme="majorHAnsi" w:hAnsiTheme="majorHAnsi"/>
      <w:caps/>
      <w:color w:val="018219" w:themeColor="accent1"/>
      <w:spacing w:val="4"/>
      <w:szCs w:val="20"/>
      <w:lang w:val="en-GB"/>
    </w:rPr>
  </w:style>
  <w:style w:type="paragraph" w:styleId="TOC4">
    <w:name w:val="toc 4"/>
    <w:basedOn w:val="TOC1"/>
    <w:next w:val="Normal"/>
    <w:autoRedefine/>
    <w:uiPriority w:val="39"/>
    <w:rsid w:val="00152525"/>
    <w:pPr>
      <w:pBdr>
        <w:top w:val="none" w:color="auto" w:sz="0" w:space="0"/>
        <w:bottom w:val="none" w:color="auto" w:sz="0" w:space="0"/>
        <w:between w:val="single" w:color="B7B2AA" w:themeColor="accent5" w:sz="4" w:space="1"/>
      </w:pBdr>
      <w:shd w:val="clear" w:color="auto" w:fill="auto"/>
      <w:spacing w:before="300" w:after="60" w:line="300" w:lineRule="auto"/>
      <w:ind w:left="1418" w:hanging="1418"/>
      <w:contextualSpacing/>
    </w:pPr>
    <w:rPr>
      <w:spacing w:val="0"/>
    </w:rPr>
  </w:style>
  <w:style w:type="paragraph" w:styleId="ListNumber">
    <w:name w:val="List Number"/>
    <w:aliases w:val="List Number 1"/>
    <w:basedOn w:val="NumberedText"/>
    <w:uiPriority w:val="9"/>
    <w:qFormat/>
    <w:rsid w:val="007C531A"/>
    <w:pPr>
      <w:numPr>
        <w:ilvl w:val="6"/>
        <w:numId w:val="14"/>
      </w:numPr>
    </w:pPr>
  </w:style>
  <w:style w:type="paragraph" w:styleId="Subheading" w:customStyle="1">
    <w:name w:val="Subheading"/>
    <w:next w:val="BodyText"/>
    <w:uiPriority w:val="5"/>
    <w:semiHidden/>
    <w:qFormat/>
    <w:rsid w:val="00591B08"/>
    <w:pPr>
      <w:keepNext/>
      <w:spacing w:before="240" w:line="300" w:lineRule="auto"/>
    </w:pPr>
    <w:rPr>
      <w:i/>
      <w:iCs/>
      <w:sz w:val="20"/>
    </w:rPr>
  </w:style>
  <w:style w:type="numbering" w:styleId="CurrentList4" w:customStyle="1">
    <w:name w:val="Current List4"/>
    <w:uiPriority w:val="99"/>
    <w:rsid w:val="00D34719"/>
    <w:pPr>
      <w:numPr>
        <w:numId w:val="4"/>
      </w:numPr>
    </w:pPr>
  </w:style>
  <w:style w:type="numbering" w:styleId="CurrentList5" w:customStyle="1">
    <w:name w:val="Current List5"/>
    <w:uiPriority w:val="99"/>
    <w:rsid w:val="00D34719"/>
    <w:pPr>
      <w:numPr>
        <w:numId w:val="5"/>
      </w:numPr>
    </w:pPr>
  </w:style>
  <w:style w:type="paragraph" w:styleId="Figureplacement" w:customStyle="1">
    <w:name w:val="Figure placement"/>
    <w:basedOn w:val="BodyText"/>
    <w:next w:val="BodyText"/>
    <w:uiPriority w:val="3"/>
    <w:rsid w:val="00422514"/>
    <w:rPr>
      <w:rFonts w:cs="Arial" w:eastAsiaTheme="minorEastAsia"/>
      <w:kern w:val="0"/>
      <w:szCs w:val="20"/>
      <w14:ligatures w14:val="none"/>
    </w:rPr>
  </w:style>
  <w:style w:type="paragraph" w:styleId="TableandFigureSource" w:customStyle="1">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styleId="TableandFigureNote" w:customStyle="1">
    <w:name w:val="Table and Figure Note"/>
    <w:basedOn w:val="TableandFigureSource"/>
    <w:next w:val="BodyText"/>
    <w:link w:val="TableandFigureNoteChar"/>
    <w:uiPriority w:val="2"/>
    <w:rsid w:val="002B2C38"/>
  </w:style>
  <w:style w:type="character" w:styleId="TableandFigureSourceChar" w:customStyle="1">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styleId="TableandFigureNoteChar" w:customStyle="1">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styleId="BlockQuote" w:customStyle="1">
    <w:name w:val="Block Quote"/>
    <w:basedOn w:val="BodyText"/>
    <w:next w:val="BodyText"/>
    <w:uiPriority w:val="3"/>
    <w:qFormat/>
    <w:rsid w:val="008F7C30"/>
    <w:pPr>
      <w:spacing w:before="240" w:after="240" w:line="240" w:lineRule="auto"/>
      <w:ind w:left="794" w:right="794"/>
    </w:pPr>
  </w:style>
  <w:style w:type="numbering" w:styleId="CurrentList6" w:customStyle="1">
    <w:name w:val="Current List6"/>
    <w:uiPriority w:val="99"/>
    <w:rsid w:val="003E0F3F"/>
    <w:pPr>
      <w:numPr>
        <w:numId w:val="6"/>
      </w:numPr>
    </w:pPr>
  </w:style>
  <w:style w:type="paragraph" w:styleId="FootnoteText">
    <w:name w:val="footnote text"/>
    <w:aliases w:val="Geneva 9,Font: Geneva 9,Boston 10,f,fn,Footnote Text Char1,Footnote Text Char2 Char,Footnote Text Char1 Char Char,Footnote Text Char2 Char Char Char,Footnote Text Char1 Char Char Char Char, Notas de Rodapé,Notas de Rodapé,AD"/>
    <w:basedOn w:val="Normal"/>
    <w:link w:val="FootnoteTextChar"/>
    <w:uiPriority w:val="99"/>
    <w:qFormat/>
    <w:rsid w:val="00581825"/>
    <w:pPr>
      <w:spacing w:after="0" w:line="240" w:lineRule="auto"/>
    </w:pPr>
    <w:rPr>
      <w:sz w:val="18"/>
      <w:szCs w:val="20"/>
    </w:rPr>
  </w:style>
  <w:style w:type="character" w:styleId="FootnoteTextChar" w:customStyle="1">
    <w:name w:val="Footnote Text Char"/>
    <w:aliases w:val="Geneva 9 Char,Font: Geneva 9 Char,Boston 10 Char,f Char,fn Char,Footnote Text Char1 Char,Footnote Text Char2 Char Char,Footnote Text Char1 Char Char Char,Footnote Text Char2 Char Char Char Char, Notas de Rodapé Char,AD Char"/>
    <w:basedOn w:val="DefaultParagraphFont"/>
    <w:link w:val="FootnoteText"/>
    <w:uiPriority w:val="99"/>
    <w:qFormat/>
    <w:rsid w:val="00581825"/>
    <w:rPr>
      <w:sz w:val="18"/>
      <w:szCs w:val="20"/>
    </w:rPr>
  </w:style>
  <w:style w:type="character" w:styleId="FootnoteReference">
    <w:name w:val="footnote reference"/>
    <w:aliases w:val="16 Point,Superscript 6 Point, Car Car1 Car Car Car Car Car Car Car Car Car Car Car Car Char Char Car Car Char Char Car Car Char Char Car Car Char Char Car Car Char Char,note bp,Nota de pie,EN Footnote Reference,SUPERS,ftref"/>
    <w:basedOn w:val="DefaultParagraphFont"/>
    <w:link w:val="CarCar1CarCarCarCarCarCarCarCarCarCarCarCarCharCharCarCarCharCharCarCarCharCharCarCarCharCharCarCar"/>
    <w:uiPriority w:val="99"/>
    <w:qFormat/>
    <w:rsid w:val="003E2F1C"/>
    <w:rPr>
      <w:vertAlign w:val="superscript"/>
    </w:rPr>
  </w:style>
  <w:style w:type="numbering" w:styleId="CurrentList7" w:customStyle="1">
    <w:name w:val="Current List7"/>
    <w:uiPriority w:val="99"/>
    <w:rsid w:val="00E5675E"/>
    <w:pPr>
      <w:numPr>
        <w:numId w:val="8"/>
      </w:numPr>
    </w:pPr>
  </w:style>
  <w:style w:type="numbering" w:styleId="CurrentList8" w:customStyle="1">
    <w:name w:val="Current List8"/>
    <w:uiPriority w:val="99"/>
    <w:rsid w:val="00E35B0D"/>
    <w:pPr>
      <w:numPr>
        <w:numId w:val="9"/>
      </w:numPr>
    </w:pPr>
  </w:style>
  <w:style w:type="numbering" w:styleId="CurrentList9" w:customStyle="1">
    <w:name w:val="Current List9"/>
    <w:uiPriority w:val="99"/>
    <w:rsid w:val="00E35B0D"/>
    <w:pPr>
      <w:numPr>
        <w:numId w:val="10"/>
      </w:numPr>
    </w:pPr>
  </w:style>
  <w:style w:type="paragraph" w:styleId="Copyright" w:customStyle="1">
    <w:name w:val="Copyright"/>
    <w:basedOn w:val="BodyText"/>
    <w:uiPriority w:val="5"/>
    <w:qFormat/>
    <w:rsid w:val="009A425F"/>
    <w:pPr>
      <w:spacing w:after="0" w:line="180" w:lineRule="exact"/>
    </w:pPr>
    <w:rPr>
      <w:color w:val="82887E" w:themeColor="accent6"/>
      <w:sz w:val="12"/>
    </w:rPr>
  </w:style>
  <w:style w:type="paragraph" w:styleId="Tabletextleft" w:customStyle="1">
    <w:name w:val="Table text left"/>
    <w:basedOn w:val="Normal"/>
    <w:link w:val="TabletextleftChar"/>
    <w:qFormat/>
    <w:rsid w:val="00770BDE"/>
    <w:pPr>
      <w:spacing w:after="0" w:line="240" w:lineRule="auto"/>
    </w:pPr>
    <w:rPr>
      <w:rFonts w:cs="Times New Roman (Body CS)"/>
      <w:spacing w:val="4"/>
      <w:sz w:val="18"/>
    </w:rPr>
  </w:style>
  <w:style w:type="paragraph" w:styleId="TableBullet1" w:customStyle="1">
    <w:name w:val="Table Bullet 1"/>
    <w:basedOn w:val="Tabletextleft"/>
    <w:qFormat/>
    <w:rsid w:val="00246A3C"/>
    <w:pPr>
      <w:numPr>
        <w:numId w:val="12"/>
      </w:numPr>
    </w:pPr>
  </w:style>
  <w:style w:type="paragraph" w:styleId="Tablenumber1" w:customStyle="1">
    <w:name w:val="Table number 1"/>
    <w:basedOn w:val="TableBullet1"/>
    <w:uiPriority w:val="1"/>
    <w:qFormat/>
    <w:rsid w:val="00657F38"/>
    <w:pPr>
      <w:numPr>
        <w:numId w:val="21"/>
      </w:numPr>
      <w:tabs>
        <w:tab w:val="left" w:pos="397"/>
      </w:tabs>
    </w:pPr>
  </w:style>
  <w:style w:type="paragraph" w:styleId="Tabletextcentered" w:customStyle="1">
    <w:name w:val="Table text centered"/>
    <w:basedOn w:val="Tabletextleft"/>
    <w:uiPriority w:val="1"/>
    <w:qFormat/>
    <w:rsid w:val="00770BDE"/>
    <w:pPr>
      <w:jc w:val="center"/>
    </w:pPr>
  </w:style>
  <w:style w:type="paragraph" w:styleId="Tabletextright" w:customStyle="1">
    <w:name w:val="Table text right"/>
    <w:basedOn w:val="Tabletextleft"/>
    <w:uiPriority w:val="1"/>
    <w:qFormat/>
    <w:rsid w:val="00770BDE"/>
    <w:pPr>
      <w:jc w:val="right"/>
    </w:pPr>
  </w:style>
  <w:style w:type="paragraph" w:styleId="TableBullet2" w:customStyle="1">
    <w:name w:val="Table Bullet 2"/>
    <w:basedOn w:val="TableBullet1"/>
    <w:uiPriority w:val="1"/>
    <w:qFormat/>
    <w:rsid w:val="00246A3C"/>
    <w:pPr>
      <w:numPr>
        <w:numId w:val="13"/>
      </w:numPr>
      <w:ind w:left="568" w:hanging="284"/>
    </w:pPr>
  </w:style>
  <w:style w:type="paragraph" w:styleId="Photoplacement" w:customStyle="1">
    <w:name w:val="Photo placement"/>
    <w:basedOn w:val="Figureplacement"/>
    <w:uiPriority w:val="3"/>
    <w:qFormat/>
    <w:rsid w:val="008F48A6"/>
  </w:style>
  <w:style w:type="paragraph" w:styleId="Referencestext" w:customStyle="1">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styleId="PageTitle" w:customStyle="1">
    <w:name w:val="Page Title"/>
    <w:basedOn w:val="TableTitle"/>
    <w:uiPriority w:val="4"/>
    <w:qFormat/>
    <w:rsid w:val="00C8569A"/>
    <w:pPr>
      <w:tabs>
        <w:tab w:val="left" w:pos="1134"/>
      </w:tabs>
    </w:pPr>
    <w:rPr>
      <w:spacing w:val="0"/>
    </w:rPr>
  </w:style>
  <w:style w:type="numbering" w:styleId="CurrentList10" w:customStyle="1">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styleId="Author" w:customStyle="1">
    <w:name w:val="Author"/>
    <w:basedOn w:val="Tabletextleft"/>
    <w:uiPriority w:val="4"/>
    <w:semiHidden/>
    <w:qFormat/>
    <w:rsid w:val="000616AD"/>
  </w:style>
  <w:style w:type="numbering" w:styleId="CurrentList11" w:customStyle="1">
    <w:name w:val="Current List11"/>
    <w:uiPriority w:val="99"/>
    <w:rsid w:val="00084333"/>
    <w:pPr>
      <w:numPr>
        <w:numId w:val="16"/>
      </w:numPr>
    </w:pPr>
  </w:style>
  <w:style w:type="numbering" w:styleId="CurrentList13" w:customStyle="1">
    <w:name w:val="Current List13"/>
    <w:uiPriority w:val="99"/>
    <w:rsid w:val="009978F2"/>
    <w:pPr>
      <w:numPr>
        <w:numId w:val="17"/>
      </w:numPr>
    </w:pPr>
  </w:style>
  <w:style w:type="paragraph" w:styleId="Tablenumber2" w:customStyle="1">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styleId="Tablenumber3" w:customStyle="1">
    <w:name w:val="Table number 3"/>
    <w:basedOn w:val="Tablenumber2"/>
    <w:uiPriority w:val="1"/>
    <w:qFormat/>
    <w:rsid w:val="00657F38"/>
    <w:pPr>
      <w:numPr>
        <w:numId w:val="23"/>
      </w:numPr>
      <w:tabs>
        <w:tab w:val="clear" w:pos="284"/>
        <w:tab w:val="clear" w:pos="397"/>
        <w:tab w:val="left" w:pos="567"/>
        <w:tab w:val="left" w:pos="851"/>
      </w:tabs>
    </w:pPr>
  </w:style>
  <w:style w:type="paragraph" w:styleId="Tablenumber4" w:customStyle="1">
    <w:name w:val="Table number 4"/>
    <w:basedOn w:val="Tablenumber3"/>
    <w:uiPriority w:val="1"/>
    <w:qFormat/>
    <w:rsid w:val="00A4216E"/>
    <w:pPr>
      <w:numPr>
        <w:numId w:val="24"/>
      </w:numPr>
      <w:tabs>
        <w:tab w:val="clear" w:pos="567"/>
        <w:tab w:val="clear" w:pos="851"/>
      </w:tabs>
    </w:pPr>
  </w:style>
  <w:style w:type="numbering" w:styleId="CurrentList12" w:customStyle="1">
    <w:name w:val="Current List12"/>
    <w:uiPriority w:val="99"/>
    <w:rsid w:val="000E42AF"/>
    <w:pPr>
      <w:numPr>
        <w:numId w:val="18"/>
      </w:numPr>
    </w:pPr>
  </w:style>
  <w:style w:type="paragraph" w:styleId="TableBullet3" w:customStyle="1">
    <w:name w:val="Table Bullet 3"/>
    <w:basedOn w:val="TableBullet2"/>
    <w:uiPriority w:val="1"/>
    <w:qFormat/>
    <w:rsid w:val="000E42AF"/>
    <w:pPr>
      <w:numPr>
        <w:numId w:val="19"/>
      </w:numPr>
    </w:pPr>
  </w:style>
  <w:style w:type="paragraph" w:styleId="TableBullet4" w:customStyle="1">
    <w:name w:val="Table Bullet 4"/>
    <w:basedOn w:val="TableBullet3"/>
    <w:uiPriority w:val="1"/>
    <w:qFormat/>
    <w:rsid w:val="000E42AF"/>
    <w:pPr>
      <w:numPr>
        <w:numId w:val="20"/>
      </w:numPr>
      <w:ind w:left="1135"/>
    </w:pPr>
  </w:style>
  <w:style w:type="paragraph" w:styleId="Appendixheading1" w:customStyle="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A05076"/>
    <w:pPr>
      <w:tabs>
        <w:tab w:val="right" w:pos="9962"/>
      </w:tabs>
      <w:spacing w:before="60" w:after="60" w:line="240" w:lineRule="auto"/>
      <w:ind w:left="360"/>
    </w:pPr>
    <w:rPr>
      <w:caps/>
    </w:rPr>
  </w:style>
  <w:style w:type="character" w:styleId="FollowedHyperlink">
    <w:name w:val="FollowedHyperlink"/>
    <w:basedOn w:val="DefaultParagraphFont"/>
    <w:uiPriority w:val="99"/>
    <w:semiHidden/>
    <w:rsid w:val="0074487D"/>
    <w:rPr>
      <w:color w:val="1C1C1C" w:themeColor="followedHyperlink"/>
      <w:u w:val="single"/>
    </w:rPr>
  </w:style>
  <w:style w:type="character" w:styleId="Strong">
    <w:name w:val="Strong"/>
    <w:basedOn w:val="DefaultParagraphFont"/>
    <w:uiPriority w:val="22"/>
    <w:qFormat/>
    <w:rsid w:val="008E0D9E"/>
    <w:rPr>
      <w:b/>
      <w:bCs/>
    </w:rPr>
  </w:style>
  <w:style w:type="character" w:styleId="CommentReference">
    <w:name w:val="Comment Reference"/>
    <w:aliases w:val="Heading 7 Char2,Heading 7 Char1 Char,Heading 7 Char1 Знак Знак Char Char"/>
    <w:basedOn w:val="DefaultParagraphFont"/>
    <w:uiPriority w:val="99"/>
    <w:qFormat/>
    <w:rsid w:val="008E0D9E"/>
    <w:rPr>
      <w:sz w:val="16"/>
      <w:szCs w:val="16"/>
    </w:rPr>
  </w:style>
  <w:style w:type="paragraph" w:styleId="CommentText">
    <w:name w:val="Comment Text"/>
    <w:aliases w:val="Char2, Char2,Char Char,Char, Char"/>
    <w:basedOn w:val="Normal"/>
    <w:link w:val="CommentTextChar"/>
    <w:uiPriority w:val="99"/>
    <w:qFormat/>
    <w:rsid w:val="008E0D9E"/>
    <w:pPr>
      <w:spacing w:line="240" w:lineRule="auto"/>
    </w:pPr>
    <w:rPr>
      <w:szCs w:val="20"/>
    </w:rPr>
  </w:style>
  <w:style w:type="character" w:styleId="CommentTextChar" w:customStyle="1">
    <w:name w:val="Comment Text Char"/>
    <w:aliases w:val="Char2 Char, Char2 Char,Char Char Char,Char Char1, Char Char"/>
    <w:basedOn w:val="DefaultParagraphFont"/>
    <w:link w:val="CommentText"/>
    <w:uiPriority w:val="99"/>
    <w:qFormat/>
    <w:rsid w:val="008E0D9E"/>
    <w:rPr>
      <w:sz w:val="20"/>
      <w:szCs w:val="20"/>
      <w:lang w:val="en-US"/>
    </w:rPr>
  </w:style>
  <w:style w:type="paragraph" w:styleId="CommentSubject">
    <w:name w:val="Comment Subject"/>
    <w:basedOn w:val="CommentText"/>
    <w:next w:val="CommentText"/>
    <w:link w:val="CommentSubjectChar"/>
    <w:uiPriority w:val="99"/>
    <w:semiHidden/>
    <w:rsid w:val="008E0D9E"/>
    <w:rPr>
      <w:b/>
      <w:bCs/>
    </w:rPr>
  </w:style>
  <w:style w:type="character" w:styleId="CommentSubjectChar" w:customStyle="1">
    <w:name w:val="Comment Subject Char"/>
    <w:basedOn w:val="CommentTextChar"/>
    <w:link w:val="CommentSubject"/>
    <w:uiPriority w:val="99"/>
    <w:semiHidden/>
    <w:rsid w:val="008E0D9E"/>
    <w:rPr>
      <w:b/>
      <w:bCs/>
      <w:sz w:val="20"/>
      <w:szCs w:val="20"/>
      <w:lang w:val="en-US"/>
    </w:rPr>
  </w:style>
  <w:style w:type="paragraph" w:styleId="BalloonText">
    <w:name w:val="Balloon Text"/>
    <w:basedOn w:val="Normal"/>
    <w:link w:val="BalloonTextChar"/>
    <w:uiPriority w:val="99"/>
    <w:semiHidden/>
    <w:rsid w:val="008E0D9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E0D9E"/>
    <w:rPr>
      <w:rFonts w:ascii="Segoe UI" w:hAnsi="Segoe UI" w:cs="Segoe UI"/>
      <w:sz w:val="18"/>
      <w:szCs w:val="18"/>
      <w:lang w:val="en-US"/>
    </w:rPr>
  </w:style>
  <w:style w:type="paragraph" w:styleId="NormalWeb">
    <w:name w:val="Normal (Web)"/>
    <w:basedOn w:val="Normal"/>
    <w:uiPriority w:val="99"/>
    <w:unhideWhenUsed/>
    <w:rsid w:val="007417AF"/>
    <w:pPr>
      <w:spacing w:before="100" w:beforeAutospacing="1" w:after="100" w:afterAutospacing="1" w:line="240" w:lineRule="auto"/>
    </w:pPr>
    <w:rPr>
      <w:rFonts w:ascii="Times New Roman" w:hAnsi="Times New Roman" w:eastAsia="Times New Roman" w:cs="Times New Roman"/>
      <w:kern w:val="0"/>
      <w:sz w:val="24"/>
      <w14:ligatures w14:val="none"/>
    </w:rPr>
  </w:style>
  <w:style w:type="character" w:styleId="Emphasis">
    <w:name w:val="Emphasis"/>
    <w:basedOn w:val="DefaultParagraphFont"/>
    <w:uiPriority w:val="20"/>
    <w:qFormat/>
    <w:rsid w:val="00CD1D9D"/>
    <w:rPr>
      <w:i/>
      <w:iCs/>
    </w:rPr>
  </w:style>
  <w:style w:type="character" w:styleId="normaltextrun" w:customStyle="1">
    <w:name w:val="normaltextrun"/>
    <w:basedOn w:val="DefaultParagraphFont"/>
    <w:rsid w:val="005D375C"/>
  </w:style>
  <w:style w:type="character" w:styleId="eop" w:customStyle="1">
    <w:name w:val="eop"/>
    <w:basedOn w:val="DefaultParagraphFont"/>
    <w:rsid w:val="005D375C"/>
  </w:style>
  <w:style w:type="table" w:styleId="ERMTable11" w:customStyle="1">
    <w:name w:val="ERM Table 11"/>
    <w:basedOn w:val="TableNormal"/>
    <w:uiPriority w:val="99"/>
    <w:rsid w:val="006E09DC"/>
    <w:rPr>
      <w:sz w:val="16"/>
    </w:rPr>
    <w:tblPr>
      <w:tblStyleRowBandSize w:val="1"/>
      <w:tblStyleColBandSize w:val="1"/>
      <w:tblBorders>
        <w:bottom w:val="single" w:color="B7B2AA" w:sz="4" w:space="0"/>
        <w:insideH w:val="single" w:color="B7B2AA" w:sz="4" w:space="0"/>
        <w:insideV w:val="single" w:color="B7B2AA" w:sz="4" w:space="0"/>
      </w:tblBorders>
      <w:tblCellMar>
        <w:top w:w="85" w:type="dxa"/>
        <w:bottom w:w="85" w:type="dxa"/>
      </w:tblCellMar>
    </w:tblPr>
    <w:tblStylePr w:type="firstRow">
      <w:rPr>
        <w:b/>
      </w:rPr>
      <w:tblPr/>
      <w:trPr>
        <w:tblHeader/>
      </w:trPr>
      <w:tcPr>
        <w:tcBorders>
          <w:top w:val="nil"/>
          <w:left w:val="nil"/>
          <w:bottom w:val="single" w:color="B7B2AA" w:sz="4" w:space="0"/>
          <w:right w:val="nil"/>
          <w:insideH w:val="nil"/>
          <w:insideV w:val="single" w:color="B7B2AA" w:sz="4" w:space="0"/>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color="B7B2AA" w:sz="4" w:space="0"/>
          <w:right w:val="nil"/>
        </w:tcBorders>
      </w:tcPr>
    </w:tblStylePr>
  </w:style>
  <w:style w:type="paragraph" w:styleId="Revision">
    <w:name w:val="Revision"/>
    <w:hidden/>
    <w:uiPriority w:val="99"/>
    <w:semiHidden/>
    <w:rsid w:val="00AA25C7"/>
    <w:rPr>
      <w:sz w:val="20"/>
      <w:lang w:val="en-US"/>
    </w:rPr>
  </w:style>
  <w:style w:type="table" w:styleId="PlainTable2">
    <w:name w:val="Plain Table 2"/>
    <w:basedOn w:val="TableNormal"/>
    <w:uiPriority w:val="42"/>
    <w:rsid w:val="00B55A5F"/>
    <w:rPr>
      <w:kern w:val="0"/>
      <w:sz w:val="22"/>
      <w:szCs w:val="22"/>
      <w:lang w:val="lt-LT"/>
      <w14:ligatures w14:val="none"/>
    </w:rPr>
    <w:tblPr>
      <w:tblStyleRowBandSize w:val="1"/>
      <w:tblStyleColBandSize w:val="1"/>
      <w:tblBorders>
        <w:top w:val="single" w:color="8D8D8D" w:themeColor="text1" w:themeTint="80" w:sz="4" w:space="0"/>
        <w:bottom w:val="single" w:color="8D8D8D" w:themeColor="text1" w:themeTint="80" w:sz="4" w:space="0"/>
      </w:tblBorders>
    </w:tblPr>
    <w:tblStylePr w:type="firstRow">
      <w:rPr>
        <w:b/>
        <w:bCs/>
      </w:rPr>
      <w:tblPr/>
      <w:tcPr>
        <w:tcBorders>
          <w:bottom w:val="single" w:color="8D8D8D" w:themeColor="text1" w:themeTint="80" w:sz="4" w:space="0"/>
        </w:tcBorders>
      </w:tcPr>
    </w:tblStylePr>
    <w:tblStylePr w:type="lastRow">
      <w:rPr>
        <w:b/>
        <w:bCs/>
      </w:rPr>
      <w:tblPr/>
      <w:tcPr>
        <w:tcBorders>
          <w:top w:val="single" w:color="8D8D8D" w:themeColor="text1" w:themeTint="80" w:sz="4" w:space="0"/>
        </w:tcBorders>
      </w:tcPr>
    </w:tblStylePr>
    <w:tblStylePr w:type="firstCol">
      <w:rPr>
        <w:b/>
        <w:bCs/>
      </w:rPr>
    </w:tblStylePr>
    <w:tblStylePr w:type="lastCol">
      <w:rPr>
        <w:b/>
        <w:bCs/>
      </w:rPr>
    </w:tblStylePr>
    <w:tblStylePr w:type="band1Vert">
      <w:tblPr/>
      <w:tcPr>
        <w:tcBorders>
          <w:left w:val="single" w:color="8D8D8D" w:themeColor="text1" w:themeTint="80" w:sz="4" w:space="0"/>
          <w:right w:val="single" w:color="8D8D8D" w:themeColor="text1" w:themeTint="80" w:sz="4" w:space="0"/>
        </w:tcBorders>
      </w:tcPr>
    </w:tblStylePr>
    <w:tblStylePr w:type="band2Vert">
      <w:tblPr/>
      <w:tcPr>
        <w:tcBorders>
          <w:left w:val="single" w:color="8D8D8D" w:themeColor="text1" w:themeTint="80" w:sz="4" w:space="0"/>
          <w:right w:val="single" w:color="8D8D8D" w:themeColor="text1" w:themeTint="80" w:sz="4" w:space="0"/>
        </w:tcBorders>
      </w:tcPr>
    </w:tblStylePr>
    <w:tblStylePr w:type="band1Horz">
      <w:tblPr/>
      <w:tcPr>
        <w:tcBorders>
          <w:top w:val="single" w:color="8D8D8D" w:themeColor="text1" w:themeTint="80" w:sz="4" w:space="0"/>
          <w:bottom w:val="single" w:color="8D8D8D" w:themeColor="text1" w:themeTint="80" w:sz="4" w:space="0"/>
        </w:tcBorders>
      </w:tcPr>
    </w:tblStylePr>
  </w:style>
  <w:style w:type="character" w:styleId="CaptionChar" w:customStyle="1">
    <w:name w:val="Caption Char"/>
    <w:aliases w:val="AGT ESIA Char,Table/Figure Heading Char,Caption- Figure Char,Caption- Figure1 Char,Caption- Figure2 Char,Map Char,figura Char,Didascalia Carattere1 Char,Didascalia Carattere2 Carattere Char,Didascalia Carattere Carattere1 Carattere Char"/>
    <w:basedOn w:val="DefaultParagraphFont"/>
    <w:link w:val="Caption"/>
    <w:qFormat/>
    <w:rsid w:val="00B55A5F"/>
    <w:rPr>
      <w:rFonts w:cs="Times New Roman (Body CS)" w:asciiTheme="majorHAnsi" w:hAnsiTheme="majorHAnsi"/>
      <w:caps/>
      <w:color w:val="018219" w:themeColor="accent1"/>
      <w:spacing w:val="4"/>
      <w:sz w:val="20"/>
      <w:szCs w:val="16"/>
      <w:lang w:val="en-US"/>
    </w:rPr>
  </w:style>
  <w:style w:type="paragraph" w:styleId="CarCar1CarCarCarCarCarCarCarCarCarCarCarCarCharCharCarCarCharCharCarCarCharCharCarCarCharCharCarCar" w:customStyle="1">
    <w:name w:val="Car Car1 Car Car Car Car Car Car Car Car Car Car Car Car Char Char Car Car Char Char Car Car Char Char Car Car Char Char Car Car"/>
    <w:basedOn w:val="Caption"/>
    <w:link w:val="FootnoteReference"/>
    <w:uiPriority w:val="99"/>
    <w:rsid w:val="00B55A5F"/>
    <w:pPr>
      <w:keepNext w:val="0"/>
      <w:spacing w:before="40" w:after="40" w:line="240" w:lineRule="auto"/>
      <w:ind w:left="0" w:firstLine="0"/>
      <w:jc w:val="center"/>
    </w:pPr>
    <w:rPr>
      <w:rFonts w:asciiTheme="minorHAnsi" w:hAnsiTheme="minorHAnsi" w:cstheme="minorBidi"/>
      <w:caps w:val="0"/>
      <w:color w:val="auto"/>
      <w:spacing w:val="0"/>
      <w:sz w:val="24"/>
      <w:szCs w:val="24"/>
      <w:vertAlign w:val="superscript"/>
      <w:lang w:val="en-GB"/>
    </w:rPr>
  </w:style>
  <w:style w:type="character" w:styleId="TabletextleftChar" w:customStyle="1">
    <w:name w:val="Table text left Char"/>
    <w:basedOn w:val="DefaultParagraphFont"/>
    <w:link w:val="Tabletextleft"/>
    <w:rsid w:val="005602AB"/>
    <w:rPr>
      <w:rFonts w:cs="Times New Roman (Body CS)"/>
      <w:spacing w:val="4"/>
      <w:sz w:val="18"/>
      <w:lang w:val="en-US"/>
    </w:rPr>
  </w:style>
  <w:style w:type="character" w:styleId="BulletChar" w:customStyle="1">
    <w:name w:val="Bullet Char"/>
    <w:basedOn w:val="DefaultParagraphFont"/>
    <w:link w:val="Bullet"/>
    <w:rsid w:val="00AD19A6"/>
    <w:rPr>
      <w:sz w:val="20"/>
      <w:lang w:val="en-US"/>
    </w:rPr>
  </w:style>
  <w:style w:type="paragraph" w:styleId="Tableheadingcentered" w:customStyle="1">
    <w:name w:val="Table heading centered"/>
    <w:basedOn w:val="Normal"/>
    <w:link w:val="TableheadingcenteredChar"/>
    <w:qFormat/>
    <w:rsid w:val="005B38F4"/>
    <w:pPr>
      <w:overflowPunct w:val="0"/>
      <w:autoSpaceDE w:val="0"/>
      <w:autoSpaceDN w:val="0"/>
      <w:adjustRightInd w:val="0"/>
      <w:spacing w:after="0" w:line="260" w:lineRule="atLeast"/>
      <w:jc w:val="center"/>
      <w:textAlignment w:val="baseline"/>
    </w:pPr>
    <w:rPr>
      <w:rFonts w:cs="Arial" w:eastAsiaTheme="minorEastAsia"/>
      <w:b/>
      <w:kern w:val="0"/>
      <w:szCs w:val="20"/>
      <w:lang w:val="en-GB"/>
      <w14:ligatures w14:val="none"/>
    </w:rPr>
  </w:style>
  <w:style w:type="character" w:styleId="TableheadingcenteredChar" w:customStyle="1">
    <w:name w:val="Table heading centered Char"/>
    <w:basedOn w:val="DefaultParagraphFont"/>
    <w:link w:val="Tableheadingcentered"/>
    <w:rsid w:val="005B38F4"/>
    <w:rPr>
      <w:rFonts w:cs="Arial" w:eastAsiaTheme="minorEastAsia"/>
      <w:b/>
      <w:kern w:val="0"/>
      <w:sz w:val="20"/>
      <w:szCs w:val="20"/>
      <w14:ligatures w14:val="none"/>
    </w:rPr>
  </w:style>
  <w:style w:type="paragraph" w:styleId="paragraph" w:customStyle="1">
    <w:name w:val="paragraph"/>
    <w:basedOn w:val="Normal"/>
    <w:rsid w:val="00070AC9"/>
    <w:pPr>
      <w:spacing w:before="100" w:beforeAutospacing="1" w:after="100" w:afterAutospacing="1" w:line="240" w:lineRule="auto"/>
    </w:pPr>
    <w:rPr>
      <w:rFonts w:ascii="Times New Roman" w:hAnsi="Times New Roman" w:eastAsia="Times New Roman" w:cs="Times New Roman"/>
      <w:kern w:val="0"/>
      <w:sz w:val="24"/>
      <w14:ligatures w14:val="none"/>
    </w:rPr>
  </w:style>
  <w:style w:type="character" w:styleId="ListParagraphChar" w:customStyle="1">
    <w:name w:val="List Paragraph Char"/>
    <w:aliases w:val="Lvl 1 Bullet Char,Bullet List Char,FooterText Char,Holis indice Char,Bullet L1 Char,List Paragraph - CBG Char,Casella di testo Char,Johan bulletList Paragraph Char,Paragraphe 1 Char,List SSTTAG Char,PD_Bullet Char,Table bullet Char"/>
    <w:link w:val="ListParagraph"/>
    <w:locked/>
    <w:rsid w:val="00776DB0"/>
    <w:rPr>
      <w:sz w:val="20"/>
      <w:lang w:val="en-US"/>
    </w:rPr>
  </w:style>
  <w:style w:type="character" w:styleId="xxxjie0" w:customStyle="1">
    <w:name w:val="___xxxjie0"/>
    <w:basedOn w:val="DefaultParagraphFont"/>
    <w:rsid w:val="005C6C1E"/>
  </w:style>
  <w:style w:type="character" w:styleId="Mention">
    <w:name w:val="Mention"/>
    <w:basedOn w:val="DefaultParagraphFont"/>
    <w:uiPriority w:val="99"/>
    <w:semiHidden/>
    <w:rsid w:val="00843B61"/>
    <w:rPr>
      <w:color w:val="2B579A"/>
      <w:shd w:val="clear" w:color="auto" w:fill="E1DFDD"/>
    </w:rPr>
  </w:style>
  <w:style w:type="numbering" w:styleId="CurrentList28" w:customStyle="1">
    <w:name w:val="Current List28"/>
    <w:uiPriority w:val="99"/>
    <w:rsid w:val="00D23C71"/>
    <w:pPr>
      <w:numPr>
        <w:numId w:val="84"/>
      </w:numPr>
    </w:pPr>
  </w:style>
  <w:style w:type="numbering" w:styleId="CurrentList16" w:customStyle="1">
    <w:name w:val="Current List16"/>
    <w:uiPriority w:val="99"/>
    <w:rsid w:val="004F1668"/>
    <w:pPr>
      <w:numPr>
        <w:numId w:val="85"/>
      </w:numPr>
    </w:pPr>
  </w:style>
  <w:style w:type="character" w:styleId="BookTitle">
    <w:name w:val="Book Title"/>
    <w:basedOn w:val="DefaultParagraphFont"/>
    <w:uiPriority w:val="33"/>
    <w:semiHidden/>
    <w:qFormat/>
    <w:rsid w:val="00E706A4"/>
    <w:rPr>
      <w:b/>
      <w:bCs/>
      <w:i/>
      <w:iCs/>
      <w:spacing w:val="5"/>
    </w:rPr>
  </w:style>
  <w:style w:type="character" w:styleId="Heading9Char" w:customStyle="1">
    <w:name w:val="Heading 9 Char"/>
    <w:basedOn w:val="DefaultParagraphFont"/>
    <w:link w:val="Heading9"/>
    <w:uiPriority w:val="12"/>
    <w:semiHidden/>
    <w:rsid w:val="00E706A4"/>
    <w:rPr>
      <w:rFonts w:asciiTheme="majorHAnsi" w:hAnsiTheme="majorHAnsi" w:eastAsiaTheme="majorEastAsia" w:cstheme="majorBidi"/>
      <w:i/>
      <w:iCs/>
      <w:color w:val="3E3E3E" w:themeColor="text1" w:themeTint="D8"/>
      <w:sz w:val="21"/>
      <w:szCs w:val="21"/>
      <w:lang w:val="en-US"/>
    </w:rPr>
  </w:style>
  <w:style w:type="character" w:styleId="IntenseEmphasis">
    <w:name w:val="Intense Emphasis"/>
    <w:basedOn w:val="DefaultParagraphFont"/>
    <w:uiPriority w:val="21"/>
    <w:semiHidden/>
    <w:qFormat/>
    <w:rsid w:val="00E706A4"/>
    <w:rPr>
      <w:i/>
      <w:iCs/>
      <w:color w:val="018219" w:themeColor="accent1"/>
    </w:rPr>
  </w:style>
  <w:style w:type="paragraph" w:styleId="IntenseQuote">
    <w:name w:val="Intense Quote"/>
    <w:basedOn w:val="Normal"/>
    <w:next w:val="Normal"/>
    <w:link w:val="IntenseQuoteChar"/>
    <w:uiPriority w:val="30"/>
    <w:semiHidden/>
    <w:qFormat/>
    <w:rsid w:val="00E706A4"/>
    <w:pPr>
      <w:pBdr>
        <w:top w:val="single" w:color="018219" w:themeColor="accent1" w:sz="4" w:space="10"/>
        <w:bottom w:val="single" w:color="018219" w:themeColor="accent1" w:sz="4" w:space="10"/>
      </w:pBdr>
      <w:spacing w:before="360" w:after="360"/>
      <w:ind w:left="864" w:right="864"/>
      <w:jc w:val="center"/>
    </w:pPr>
    <w:rPr>
      <w:i/>
      <w:iCs/>
      <w:color w:val="018219" w:themeColor="accent1"/>
    </w:rPr>
  </w:style>
  <w:style w:type="character" w:styleId="IntenseQuoteChar" w:customStyle="1">
    <w:name w:val="Intense Quote Char"/>
    <w:basedOn w:val="DefaultParagraphFont"/>
    <w:link w:val="IntenseQuote"/>
    <w:uiPriority w:val="30"/>
    <w:semiHidden/>
    <w:rsid w:val="00E706A4"/>
    <w:rPr>
      <w:i/>
      <w:iCs/>
      <w:color w:val="018219" w:themeColor="accent1"/>
      <w:sz w:val="20"/>
      <w:lang w:val="en-US"/>
    </w:rPr>
  </w:style>
  <w:style w:type="character" w:styleId="IntenseReference">
    <w:name w:val="Intense Reference"/>
    <w:basedOn w:val="DefaultParagraphFont"/>
    <w:uiPriority w:val="32"/>
    <w:semiHidden/>
    <w:qFormat/>
    <w:rsid w:val="00E706A4"/>
    <w:rPr>
      <w:b/>
      <w:bCs/>
      <w:smallCaps/>
      <w:color w:val="018219" w:themeColor="accent1"/>
      <w:spacing w:val="5"/>
    </w:rPr>
  </w:style>
  <w:style w:type="paragraph" w:styleId="Quote">
    <w:name w:val="Quote"/>
    <w:basedOn w:val="Normal"/>
    <w:next w:val="Normal"/>
    <w:link w:val="QuoteChar"/>
    <w:uiPriority w:val="29"/>
    <w:semiHidden/>
    <w:qFormat/>
    <w:rsid w:val="00E706A4"/>
    <w:pPr>
      <w:spacing w:before="200" w:after="160"/>
      <w:ind w:left="864" w:right="864"/>
      <w:jc w:val="center"/>
    </w:pPr>
    <w:rPr>
      <w:i/>
      <w:iCs/>
      <w:color w:val="545454" w:themeColor="text1" w:themeTint="BF"/>
    </w:rPr>
  </w:style>
  <w:style w:type="character" w:styleId="QuoteChar" w:customStyle="1">
    <w:name w:val="Quote Char"/>
    <w:basedOn w:val="DefaultParagraphFont"/>
    <w:link w:val="Quote"/>
    <w:uiPriority w:val="29"/>
    <w:semiHidden/>
    <w:rsid w:val="00E706A4"/>
    <w:rPr>
      <w:i/>
      <w:iCs/>
      <w:color w:val="545454" w:themeColor="text1" w:themeTint="BF"/>
      <w:sz w:val="20"/>
      <w:lang w:val="en-US"/>
    </w:rPr>
  </w:style>
  <w:style w:type="character" w:styleId="SubtleEmphasis">
    <w:name w:val="Subtle Emphasis"/>
    <w:basedOn w:val="DefaultParagraphFont"/>
    <w:uiPriority w:val="19"/>
    <w:semiHidden/>
    <w:qFormat/>
    <w:rsid w:val="00E706A4"/>
    <w:rPr>
      <w:i/>
      <w:iCs/>
      <w:color w:val="545454" w:themeColor="text1" w:themeTint="BF"/>
    </w:rPr>
  </w:style>
  <w:style w:type="character" w:styleId="SubtleReference">
    <w:name w:val="Subtle Reference"/>
    <w:basedOn w:val="DefaultParagraphFont"/>
    <w:uiPriority w:val="31"/>
    <w:semiHidden/>
    <w:qFormat/>
    <w:rsid w:val="00E706A4"/>
    <w:rPr>
      <w:smallCaps/>
      <w:color w:val="6C6C6C" w:themeColor="text1" w:themeTint="A5"/>
    </w:rPr>
  </w:style>
  <w:style w:type="table" w:styleId="ListTable7Colorful-Accent6">
    <w:name w:val="List Table 7 Colorful Accent 6"/>
    <w:basedOn w:val="TableNormal"/>
    <w:uiPriority w:val="52"/>
    <w:rsid w:val="005951B9"/>
    <w:rPr>
      <w:color w:val="61655E"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2887E"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2887E"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2887E"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2887E" w:themeColor="accent6" w:sz="4" w:space="0"/>
        </w:tcBorders>
        <w:shd w:val="clear" w:color="auto" w:fill="FFFFFF" w:themeFill="background1"/>
      </w:tcPr>
    </w:tblStylePr>
    <w:tblStylePr w:type="band1Vert">
      <w:tblPr/>
      <w:tcPr>
        <w:shd w:val="clear" w:color="auto" w:fill="E5E7E5" w:themeFill="accent6" w:themeFillTint="33"/>
      </w:tcPr>
    </w:tblStylePr>
    <w:tblStylePr w:type="band1Horz">
      <w:tblPr/>
      <w:tcPr>
        <w:shd w:val="clear" w:color="auto" w:fill="E5E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D43E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4">
    <w:name w:val="List Table 1 Light Accent 4"/>
    <w:basedOn w:val="TableNormal"/>
    <w:uiPriority w:val="46"/>
    <w:rsid w:val="00D72E17"/>
    <w:tblPr>
      <w:tblStyleRowBandSize w:val="1"/>
      <w:tblStyleColBandSize w:val="1"/>
    </w:tblPr>
    <w:tblStylePr w:type="firstRow">
      <w:rPr>
        <w:b/>
        <w:bCs/>
      </w:rPr>
      <w:tblPr/>
      <w:tcPr>
        <w:tcBorders>
          <w:bottom w:val="single" w:color="B3CABA" w:themeColor="accent4" w:themeTint="99" w:sz="4" w:space="0"/>
        </w:tcBorders>
      </w:tcPr>
    </w:tblStylePr>
    <w:tblStylePr w:type="lastRow">
      <w:rPr>
        <w:b/>
        <w:bCs/>
      </w:rPr>
      <w:tblPr/>
      <w:tcPr>
        <w:tcBorders>
          <w:top w:val="single" w:color="B3CABA" w:themeColor="accent4" w:themeTint="99" w:sz="4" w:space="0"/>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paragraph" w:styleId="Addressdetails" w:customStyle="1">
    <w:name w:val="Address details"/>
    <w:basedOn w:val="BodyText"/>
    <w:uiPriority w:val="5"/>
    <w:qFormat/>
    <w:rsid w:val="004504FA"/>
    <w:pPr>
      <w:spacing w:after="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5752">
      <w:bodyDiv w:val="1"/>
      <w:marLeft w:val="0"/>
      <w:marRight w:val="0"/>
      <w:marTop w:val="0"/>
      <w:marBottom w:val="0"/>
      <w:divBdr>
        <w:top w:val="none" w:sz="0" w:space="0" w:color="auto"/>
        <w:left w:val="none" w:sz="0" w:space="0" w:color="auto"/>
        <w:bottom w:val="none" w:sz="0" w:space="0" w:color="auto"/>
        <w:right w:val="none" w:sz="0" w:space="0" w:color="auto"/>
      </w:divBdr>
    </w:div>
    <w:div w:id="156574856">
      <w:bodyDiv w:val="1"/>
      <w:marLeft w:val="0"/>
      <w:marRight w:val="0"/>
      <w:marTop w:val="0"/>
      <w:marBottom w:val="0"/>
      <w:divBdr>
        <w:top w:val="none" w:sz="0" w:space="0" w:color="auto"/>
        <w:left w:val="none" w:sz="0" w:space="0" w:color="auto"/>
        <w:bottom w:val="none" w:sz="0" w:space="0" w:color="auto"/>
        <w:right w:val="none" w:sz="0" w:space="0" w:color="auto"/>
      </w:divBdr>
    </w:div>
    <w:div w:id="170725810">
      <w:bodyDiv w:val="1"/>
      <w:marLeft w:val="0"/>
      <w:marRight w:val="0"/>
      <w:marTop w:val="0"/>
      <w:marBottom w:val="0"/>
      <w:divBdr>
        <w:top w:val="none" w:sz="0" w:space="0" w:color="auto"/>
        <w:left w:val="none" w:sz="0" w:space="0" w:color="auto"/>
        <w:bottom w:val="none" w:sz="0" w:space="0" w:color="auto"/>
        <w:right w:val="none" w:sz="0" w:space="0" w:color="auto"/>
      </w:divBdr>
      <w:divsChild>
        <w:div w:id="122577530">
          <w:marLeft w:val="0"/>
          <w:marRight w:val="0"/>
          <w:marTop w:val="0"/>
          <w:marBottom w:val="0"/>
          <w:divBdr>
            <w:top w:val="none" w:sz="0" w:space="0" w:color="auto"/>
            <w:left w:val="none" w:sz="0" w:space="0" w:color="auto"/>
            <w:bottom w:val="none" w:sz="0" w:space="0" w:color="auto"/>
            <w:right w:val="none" w:sz="0" w:space="0" w:color="auto"/>
          </w:divBdr>
          <w:divsChild>
            <w:div w:id="1461802083">
              <w:marLeft w:val="0"/>
              <w:marRight w:val="0"/>
              <w:marTop w:val="0"/>
              <w:marBottom w:val="0"/>
              <w:divBdr>
                <w:top w:val="none" w:sz="0" w:space="0" w:color="auto"/>
                <w:left w:val="none" w:sz="0" w:space="0" w:color="auto"/>
                <w:bottom w:val="none" w:sz="0" w:space="0" w:color="auto"/>
                <w:right w:val="none" w:sz="0" w:space="0" w:color="auto"/>
              </w:divBdr>
              <w:divsChild>
                <w:div w:id="15203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1983">
          <w:marLeft w:val="0"/>
          <w:marRight w:val="0"/>
          <w:marTop w:val="0"/>
          <w:marBottom w:val="0"/>
          <w:divBdr>
            <w:top w:val="none" w:sz="0" w:space="0" w:color="auto"/>
            <w:left w:val="none" w:sz="0" w:space="0" w:color="auto"/>
            <w:bottom w:val="none" w:sz="0" w:space="0" w:color="auto"/>
            <w:right w:val="none" w:sz="0" w:space="0" w:color="auto"/>
          </w:divBdr>
          <w:divsChild>
            <w:div w:id="2054957539">
              <w:marLeft w:val="0"/>
              <w:marRight w:val="0"/>
              <w:marTop w:val="0"/>
              <w:marBottom w:val="0"/>
              <w:divBdr>
                <w:top w:val="none" w:sz="0" w:space="0" w:color="auto"/>
                <w:left w:val="none" w:sz="0" w:space="0" w:color="auto"/>
                <w:bottom w:val="none" w:sz="0" w:space="0" w:color="auto"/>
                <w:right w:val="none" w:sz="0" w:space="0" w:color="auto"/>
              </w:divBdr>
              <w:divsChild>
                <w:div w:id="774792789">
                  <w:marLeft w:val="0"/>
                  <w:marRight w:val="0"/>
                  <w:marTop w:val="0"/>
                  <w:marBottom w:val="0"/>
                  <w:divBdr>
                    <w:top w:val="none" w:sz="0" w:space="0" w:color="auto"/>
                    <w:left w:val="none" w:sz="0" w:space="0" w:color="auto"/>
                    <w:bottom w:val="none" w:sz="0" w:space="0" w:color="auto"/>
                    <w:right w:val="none" w:sz="0" w:space="0" w:color="auto"/>
                  </w:divBdr>
                  <w:divsChild>
                    <w:div w:id="877400850">
                      <w:marLeft w:val="0"/>
                      <w:marRight w:val="0"/>
                      <w:marTop w:val="0"/>
                      <w:marBottom w:val="0"/>
                      <w:divBdr>
                        <w:top w:val="none" w:sz="0" w:space="0" w:color="auto"/>
                        <w:left w:val="none" w:sz="0" w:space="0" w:color="auto"/>
                        <w:bottom w:val="none" w:sz="0" w:space="0" w:color="auto"/>
                        <w:right w:val="none" w:sz="0" w:space="0" w:color="auto"/>
                      </w:divBdr>
                      <w:divsChild>
                        <w:div w:id="2102144662">
                          <w:marLeft w:val="0"/>
                          <w:marRight w:val="0"/>
                          <w:marTop w:val="0"/>
                          <w:marBottom w:val="0"/>
                          <w:divBdr>
                            <w:top w:val="none" w:sz="0" w:space="0" w:color="auto"/>
                            <w:left w:val="none" w:sz="0" w:space="0" w:color="auto"/>
                            <w:bottom w:val="none" w:sz="0" w:space="0" w:color="auto"/>
                            <w:right w:val="none" w:sz="0" w:space="0" w:color="auto"/>
                          </w:divBdr>
                          <w:divsChild>
                            <w:div w:id="1365406461">
                              <w:marLeft w:val="0"/>
                              <w:marRight w:val="0"/>
                              <w:marTop w:val="0"/>
                              <w:marBottom w:val="0"/>
                              <w:divBdr>
                                <w:top w:val="none" w:sz="0" w:space="0" w:color="auto"/>
                                <w:left w:val="none" w:sz="0" w:space="0" w:color="auto"/>
                                <w:bottom w:val="none" w:sz="0" w:space="0" w:color="auto"/>
                                <w:right w:val="none" w:sz="0" w:space="0" w:color="auto"/>
                              </w:divBdr>
                              <w:divsChild>
                                <w:div w:id="120278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44910">
          <w:marLeft w:val="0"/>
          <w:marRight w:val="0"/>
          <w:marTop w:val="0"/>
          <w:marBottom w:val="0"/>
          <w:divBdr>
            <w:top w:val="none" w:sz="0" w:space="0" w:color="auto"/>
            <w:left w:val="none" w:sz="0" w:space="0" w:color="auto"/>
            <w:bottom w:val="none" w:sz="0" w:space="0" w:color="auto"/>
            <w:right w:val="none" w:sz="0" w:space="0" w:color="auto"/>
          </w:divBdr>
          <w:divsChild>
            <w:div w:id="749155332">
              <w:marLeft w:val="0"/>
              <w:marRight w:val="0"/>
              <w:marTop w:val="0"/>
              <w:marBottom w:val="0"/>
              <w:divBdr>
                <w:top w:val="none" w:sz="0" w:space="0" w:color="auto"/>
                <w:left w:val="none" w:sz="0" w:space="0" w:color="auto"/>
                <w:bottom w:val="none" w:sz="0" w:space="0" w:color="auto"/>
                <w:right w:val="none" w:sz="0" w:space="0" w:color="auto"/>
              </w:divBdr>
              <w:divsChild>
                <w:div w:id="193535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90337">
          <w:marLeft w:val="0"/>
          <w:marRight w:val="0"/>
          <w:marTop w:val="0"/>
          <w:marBottom w:val="0"/>
          <w:divBdr>
            <w:top w:val="none" w:sz="0" w:space="0" w:color="auto"/>
            <w:left w:val="none" w:sz="0" w:space="0" w:color="auto"/>
            <w:bottom w:val="none" w:sz="0" w:space="0" w:color="auto"/>
            <w:right w:val="none" w:sz="0" w:space="0" w:color="auto"/>
          </w:divBdr>
          <w:divsChild>
            <w:div w:id="353385687">
              <w:marLeft w:val="0"/>
              <w:marRight w:val="0"/>
              <w:marTop w:val="0"/>
              <w:marBottom w:val="0"/>
              <w:divBdr>
                <w:top w:val="none" w:sz="0" w:space="0" w:color="auto"/>
                <w:left w:val="none" w:sz="0" w:space="0" w:color="auto"/>
                <w:bottom w:val="none" w:sz="0" w:space="0" w:color="auto"/>
                <w:right w:val="none" w:sz="0" w:space="0" w:color="auto"/>
              </w:divBdr>
            </w:div>
          </w:divsChild>
        </w:div>
        <w:div w:id="399328815">
          <w:marLeft w:val="0"/>
          <w:marRight w:val="0"/>
          <w:marTop w:val="0"/>
          <w:marBottom w:val="0"/>
          <w:divBdr>
            <w:top w:val="none" w:sz="0" w:space="0" w:color="auto"/>
            <w:left w:val="none" w:sz="0" w:space="0" w:color="auto"/>
            <w:bottom w:val="none" w:sz="0" w:space="0" w:color="auto"/>
            <w:right w:val="none" w:sz="0" w:space="0" w:color="auto"/>
          </w:divBdr>
          <w:divsChild>
            <w:div w:id="1558084891">
              <w:marLeft w:val="0"/>
              <w:marRight w:val="0"/>
              <w:marTop w:val="0"/>
              <w:marBottom w:val="0"/>
              <w:divBdr>
                <w:top w:val="none" w:sz="0" w:space="0" w:color="auto"/>
                <w:left w:val="none" w:sz="0" w:space="0" w:color="auto"/>
                <w:bottom w:val="none" w:sz="0" w:space="0" w:color="auto"/>
                <w:right w:val="none" w:sz="0" w:space="0" w:color="auto"/>
              </w:divBdr>
              <w:divsChild>
                <w:div w:id="825166608">
                  <w:marLeft w:val="0"/>
                  <w:marRight w:val="0"/>
                  <w:marTop w:val="0"/>
                  <w:marBottom w:val="0"/>
                  <w:divBdr>
                    <w:top w:val="none" w:sz="0" w:space="0" w:color="auto"/>
                    <w:left w:val="none" w:sz="0" w:space="0" w:color="auto"/>
                    <w:bottom w:val="none" w:sz="0" w:space="0" w:color="auto"/>
                    <w:right w:val="none" w:sz="0" w:space="0" w:color="auto"/>
                  </w:divBdr>
                  <w:divsChild>
                    <w:div w:id="922182571">
                      <w:marLeft w:val="0"/>
                      <w:marRight w:val="0"/>
                      <w:marTop w:val="0"/>
                      <w:marBottom w:val="0"/>
                      <w:divBdr>
                        <w:top w:val="none" w:sz="0" w:space="0" w:color="auto"/>
                        <w:left w:val="none" w:sz="0" w:space="0" w:color="auto"/>
                        <w:bottom w:val="none" w:sz="0" w:space="0" w:color="auto"/>
                        <w:right w:val="none" w:sz="0" w:space="0" w:color="auto"/>
                      </w:divBdr>
                      <w:divsChild>
                        <w:div w:id="1395619930">
                          <w:marLeft w:val="0"/>
                          <w:marRight w:val="0"/>
                          <w:marTop w:val="0"/>
                          <w:marBottom w:val="0"/>
                          <w:divBdr>
                            <w:top w:val="none" w:sz="0" w:space="0" w:color="auto"/>
                            <w:left w:val="none" w:sz="0" w:space="0" w:color="auto"/>
                            <w:bottom w:val="none" w:sz="0" w:space="0" w:color="auto"/>
                            <w:right w:val="none" w:sz="0" w:space="0" w:color="auto"/>
                          </w:divBdr>
                          <w:divsChild>
                            <w:div w:id="247202231">
                              <w:marLeft w:val="0"/>
                              <w:marRight w:val="0"/>
                              <w:marTop w:val="0"/>
                              <w:marBottom w:val="0"/>
                              <w:divBdr>
                                <w:top w:val="none" w:sz="0" w:space="0" w:color="auto"/>
                                <w:left w:val="none" w:sz="0" w:space="0" w:color="auto"/>
                                <w:bottom w:val="none" w:sz="0" w:space="0" w:color="auto"/>
                                <w:right w:val="none" w:sz="0" w:space="0" w:color="auto"/>
                              </w:divBdr>
                              <w:divsChild>
                                <w:div w:id="12883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232320">
          <w:marLeft w:val="0"/>
          <w:marRight w:val="0"/>
          <w:marTop w:val="0"/>
          <w:marBottom w:val="0"/>
          <w:divBdr>
            <w:top w:val="none" w:sz="0" w:space="0" w:color="auto"/>
            <w:left w:val="none" w:sz="0" w:space="0" w:color="auto"/>
            <w:bottom w:val="none" w:sz="0" w:space="0" w:color="auto"/>
            <w:right w:val="none" w:sz="0" w:space="0" w:color="auto"/>
          </w:divBdr>
          <w:divsChild>
            <w:div w:id="1507404427">
              <w:marLeft w:val="0"/>
              <w:marRight w:val="0"/>
              <w:marTop w:val="0"/>
              <w:marBottom w:val="0"/>
              <w:divBdr>
                <w:top w:val="none" w:sz="0" w:space="0" w:color="auto"/>
                <w:left w:val="none" w:sz="0" w:space="0" w:color="auto"/>
                <w:bottom w:val="none" w:sz="0" w:space="0" w:color="auto"/>
                <w:right w:val="none" w:sz="0" w:space="0" w:color="auto"/>
              </w:divBdr>
              <w:divsChild>
                <w:div w:id="1107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5044">
          <w:marLeft w:val="0"/>
          <w:marRight w:val="0"/>
          <w:marTop w:val="0"/>
          <w:marBottom w:val="0"/>
          <w:divBdr>
            <w:top w:val="none" w:sz="0" w:space="0" w:color="auto"/>
            <w:left w:val="none" w:sz="0" w:space="0" w:color="auto"/>
            <w:bottom w:val="none" w:sz="0" w:space="0" w:color="auto"/>
            <w:right w:val="none" w:sz="0" w:space="0" w:color="auto"/>
          </w:divBdr>
          <w:divsChild>
            <w:div w:id="1272085948">
              <w:marLeft w:val="0"/>
              <w:marRight w:val="0"/>
              <w:marTop w:val="0"/>
              <w:marBottom w:val="0"/>
              <w:divBdr>
                <w:top w:val="none" w:sz="0" w:space="0" w:color="auto"/>
                <w:left w:val="none" w:sz="0" w:space="0" w:color="auto"/>
                <w:bottom w:val="none" w:sz="0" w:space="0" w:color="auto"/>
                <w:right w:val="none" w:sz="0" w:space="0" w:color="auto"/>
              </w:divBdr>
              <w:divsChild>
                <w:div w:id="3214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3178">
          <w:marLeft w:val="0"/>
          <w:marRight w:val="0"/>
          <w:marTop w:val="0"/>
          <w:marBottom w:val="0"/>
          <w:divBdr>
            <w:top w:val="none" w:sz="0" w:space="0" w:color="auto"/>
            <w:left w:val="none" w:sz="0" w:space="0" w:color="auto"/>
            <w:bottom w:val="none" w:sz="0" w:space="0" w:color="auto"/>
            <w:right w:val="none" w:sz="0" w:space="0" w:color="auto"/>
          </w:divBdr>
          <w:divsChild>
            <w:div w:id="1020468295">
              <w:marLeft w:val="0"/>
              <w:marRight w:val="0"/>
              <w:marTop w:val="0"/>
              <w:marBottom w:val="0"/>
              <w:divBdr>
                <w:top w:val="none" w:sz="0" w:space="0" w:color="auto"/>
                <w:left w:val="none" w:sz="0" w:space="0" w:color="auto"/>
                <w:bottom w:val="none" w:sz="0" w:space="0" w:color="auto"/>
                <w:right w:val="none" w:sz="0" w:space="0" w:color="auto"/>
              </w:divBdr>
              <w:divsChild>
                <w:div w:id="1287350998">
                  <w:marLeft w:val="0"/>
                  <w:marRight w:val="0"/>
                  <w:marTop w:val="0"/>
                  <w:marBottom w:val="0"/>
                  <w:divBdr>
                    <w:top w:val="none" w:sz="0" w:space="0" w:color="auto"/>
                    <w:left w:val="none" w:sz="0" w:space="0" w:color="auto"/>
                    <w:bottom w:val="none" w:sz="0" w:space="0" w:color="auto"/>
                    <w:right w:val="none" w:sz="0" w:space="0" w:color="auto"/>
                  </w:divBdr>
                  <w:divsChild>
                    <w:div w:id="1521746542">
                      <w:marLeft w:val="0"/>
                      <w:marRight w:val="0"/>
                      <w:marTop w:val="0"/>
                      <w:marBottom w:val="0"/>
                      <w:divBdr>
                        <w:top w:val="none" w:sz="0" w:space="0" w:color="auto"/>
                        <w:left w:val="none" w:sz="0" w:space="0" w:color="auto"/>
                        <w:bottom w:val="none" w:sz="0" w:space="0" w:color="auto"/>
                        <w:right w:val="none" w:sz="0" w:space="0" w:color="auto"/>
                      </w:divBdr>
                      <w:divsChild>
                        <w:div w:id="757991103">
                          <w:marLeft w:val="0"/>
                          <w:marRight w:val="0"/>
                          <w:marTop w:val="0"/>
                          <w:marBottom w:val="0"/>
                          <w:divBdr>
                            <w:top w:val="none" w:sz="0" w:space="0" w:color="auto"/>
                            <w:left w:val="none" w:sz="0" w:space="0" w:color="auto"/>
                            <w:bottom w:val="none" w:sz="0" w:space="0" w:color="auto"/>
                            <w:right w:val="none" w:sz="0" w:space="0" w:color="auto"/>
                          </w:divBdr>
                          <w:divsChild>
                            <w:div w:id="1229729266">
                              <w:marLeft w:val="0"/>
                              <w:marRight w:val="0"/>
                              <w:marTop w:val="0"/>
                              <w:marBottom w:val="0"/>
                              <w:divBdr>
                                <w:top w:val="none" w:sz="0" w:space="0" w:color="auto"/>
                                <w:left w:val="none" w:sz="0" w:space="0" w:color="auto"/>
                                <w:bottom w:val="none" w:sz="0" w:space="0" w:color="auto"/>
                                <w:right w:val="none" w:sz="0" w:space="0" w:color="auto"/>
                              </w:divBdr>
                              <w:divsChild>
                                <w:div w:id="115973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264115">
          <w:marLeft w:val="0"/>
          <w:marRight w:val="0"/>
          <w:marTop w:val="0"/>
          <w:marBottom w:val="0"/>
          <w:divBdr>
            <w:top w:val="none" w:sz="0" w:space="0" w:color="auto"/>
            <w:left w:val="none" w:sz="0" w:space="0" w:color="auto"/>
            <w:bottom w:val="none" w:sz="0" w:space="0" w:color="auto"/>
            <w:right w:val="none" w:sz="0" w:space="0" w:color="auto"/>
          </w:divBdr>
          <w:divsChild>
            <w:div w:id="19824425">
              <w:marLeft w:val="0"/>
              <w:marRight w:val="0"/>
              <w:marTop w:val="0"/>
              <w:marBottom w:val="0"/>
              <w:divBdr>
                <w:top w:val="none" w:sz="0" w:space="0" w:color="auto"/>
                <w:left w:val="none" w:sz="0" w:space="0" w:color="auto"/>
                <w:bottom w:val="none" w:sz="0" w:space="0" w:color="auto"/>
                <w:right w:val="none" w:sz="0" w:space="0" w:color="auto"/>
              </w:divBdr>
              <w:divsChild>
                <w:div w:id="1350595879">
                  <w:marLeft w:val="0"/>
                  <w:marRight w:val="0"/>
                  <w:marTop w:val="0"/>
                  <w:marBottom w:val="0"/>
                  <w:divBdr>
                    <w:top w:val="none" w:sz="0" w:space="0" w:color="auto"/>
                    <w:left w:val="none" w:sz="0" w:space="0" w:color="auto"/>
                    <w:bottom w:val="none" w:sz="0" w:space="0" w:color="auto"/>
                    <w:right w:val="none" w:sz="0" w:space="0" w:color="auto"/>
                  </w:divBdr>
                  <w:divsChild>
                    <w:div w:id="332148965">
                      <w:marLeft w:val="0"/>
                      <w:marRight w:val="0"/>
                      <w:marTop w:val="0"/>
                      <w:marBottom w:val="0"/>
                      <w:divBdr>
                        <w:top w:val="none" w:sz="0" w:space="0" w:color="auto"/>
                        <w:left w:val="none" w:sz="0" w:space="0" w:color="auto"/>
                        <w:bottom w:val="none" w:sz="0" w:space="0" w:color="auto"/>
                        <w:right w:val="none" w:sz="0" w:space="0" w:color="auto"/>
                      </w:divBdr>
                      <w:divsChild>
                        <w:div w:id="1145009621">
                          <w:marLeft w:val="0"/>
                          <w:marRight w:val="0"/>
                          <w:marTop w:val="0"/>
                          <w:marBottom w:val="0"/>
                          <w:divBdr>
                            <w:top w:val="none" w:sz="0" w:space="0" w:color="auto"/>
                            <w:left w:val="none" w:sz="0" w:space="0" w:color="auto"/>
                            <w:bottom w:val="none" w:sz="0" w:space="0" w:color="auto"/>
                            <w:right w:val="none" w:sz="0" w:space="0" w:color="auto"/>
                          </w:divBdr>
                          <w:divsChild>
                            <w:div w:id="1085498837">
                              <w:marLeft w:val="0"/>
                              <w:marRight w:val="0"/>
                              <w:marTop w:val="0"/>
                              <w:marBottom w:val="0"/>
                              <w:divBdr>
                                <w:top w:val="none" w:sz="0" w:space="0" w:color="auto"/>
                                <w:left w:val="none" w:sz="0" w:space="0" w:color="auto"/>
                                <w:bottom w:val="none" w:sz="0" w:space="0" w:color="auto"/>
                                <w:right w:val="none" w:sz="0" w:space="0" w:color="auto"/>
                              </w:divBdr>
                              <w:divsChild>
                                <w:div w:id="3187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37773">
      <w:bodyDiv w:val="1"/>
      <w:marLeft w:val="0"/>
      <w:marRight w:val="0"/>
      <w:marTop w:val="0"/>
      <w:marBottom w:val="0"/>
      <w:divBdr>
        <w:top w:val="none" w:sz="0" w:space="0" w:color="auto"/>
        <w:left w:val="none" w:sz="0" w:space="0" w:color="auto"/>
        <w:bottom w:val="none" w:sz="0" w:space="0" w:color="auto"/>
        <w:right w:val="none" w:sz="0" w:space="0" w:color="auto"/>
      </w:divBdr>
    </w:div>
    <w:div w:id="254216057">
      <w:bodyDiv w:val="1"/>
      <w:marLeft w:val="0"/>
      <w:marRight w:val="0"/>
      <w:marTop w:val="0"/>
      <w:marBottom w:val="0"/>
      <w:divBdr>
        <w:top w:val="none" w:sz="0" w:space="0" w:color="auto"/>
        <w:left w:val="none" w:sz="0" w:space="0" w:color="auto"/>
        <w:bottom w:val="none" w:sz="0" w:space="0" w:color="auto"/>
        <w:right w:val="none" w:sz="0" w:space="0" w:color="auto"/>
      </w:divBdr>
    </w:div>
    <w:div w:id="341005904">
      <w:bodyDiv w:val="1"/>
      <w:marLeft w:val="0"/>
      <w:marRight w:val="0"/>
      <w:marTop w:val="0"/>
      <w:marBottom w:val="0"/>
      <w:divBdr>
        <w:top w:val="none" w:sz="0" w:space="0" w:color="auto"/>
        <w:left w:val="none" w:sz="0" w:space="0" w:color="auto"/>
        <w:bottom w:val="none" w:sz="0" w:space="0" w:color="auto"/>
        <w:right w:val="none" w:sz="0" w:space="0" w:color="auto"/>
      </w:divBdr>
    </w:div>
    <w:div w:id="392236119">
      <w:bodyDiv w:val="1"/>
      <w:marLeft w:val="0"/>
      <w:marRight w:val="0"/>
      <w:marTop w:val="0"/>
      <w:marBottom w:val="0"/>
      <w:divBdr>
        <w:top w:val="none" w:sz="0" w:space="0" w:color="auto"/>
        <w:left w:val="none" w:sz="0" w:space="0" w:color="auto"/>
        <w:bottom w:val="none" w:sz="0" w:space="0" w:color="auto"/>
        <w:right w:val="none" w:sz="0" w:space="0" w:color="auto"/>
      </w:divBdr>
    </w:div>
    <w:div w:id="403333046">
      <w:bodyDiv w:val="1"/>
      <w:marLeft w:val="0"/>
      <w:marRight w:val="0"/>
      <w:marTop w:val="0"/>
      <w:marBottom w:val="0"/>
      <w:divBdr>
        <w:top w:val="none" w:sz="0" w:space="0" w:color="auto"/>
        <w:left w:val="none" w:sz="0" w:space="0" w:color="auto"/>
        <w:bottom w:val="none" w:sz="0" w:space="0" w:color="auto"/>
        <w:right w:val="none" w:sz="0" w:space="0" w:color="auto"/>
      </w:divBdr>
    </w:div>
    <w:div w:id="544100231">
      <w:bodyDiv w:val="1"/>
      <w:marLeft w:val="0"/>
      <w:marRight w:val="0"/>
      <w:marTop w:val="0"/>
      <w:marBottom w:val="0"/>
      <w:divBdr>
        <w:top w:val="none" w:sz="0" w:space="0" w:color="auto"/>
        <w:left w:val="none" w:sz="0" w:space="0" w:color="auto"/>
        <w:bottom w:val="none" w:sz="0" w:space="0" w:color="auto"/>
        <w:right w:val="none" w:sz="0" w:space="0" w:color="auto"/>
      </w:divBdr>
    </w:div>
    <w:div w:id="742263529">
      <w:bodyDiv w:val="1"/>
      <w:marLeft w:val="0"/>
      <w:marRight w:val="0"/>
      <w:marTop w:val="0"/>
      <w:marBottom w:val="0"/>
      <w:divBdr>
        <w:top w:val="none" w:sz="0" w:space="0" w:color="auto"/>
        <w:left w:val="none" w:sz="0" w:space="0" w:color="auto"/>
        <w:bottom w:val="none" w:sz="0" w:space="0" w:color="auto"/>
        <w:right w:val="none" w:sz="0" w:space="0" w:color="auto"/>
      </w:divBdr>
    </w:div>
    <w:div w:id="804007060">
      <w:bodyDiv w:val="1"/>
      <w:marLeft w:val="0"/>
      <w:marRight w:val="0"/>
      <w:marTop w:val="0"/>
      <w:marBottom w:val="0"/>
      <w:divBdr>
        <w:top w:val="none" w:sz="0" w:space="0" w:color="auto"/>
        <w:left w:val="none" w:sz="0" w:space="0" w:color="auto"/>
        <w:bottom w:val="none" w:sz="0" w:space="0" w:color="auto"/>
        <w:right w:val="none" w:sz="0" w:space="0" w:color="auto"/>
      </w:divBdr>
    </w:div>
    <w:div w:id="846096430">
      <w:bodyDiv w:val="1"/>
      <w:marLeft w:val="0"/>
      <w:marRight w:val="0"/>
      <w:marTop w:val="0"/>
      <w:marBottom w:val="0"/>
      <w:divBdr>
        <w:top w:val="none" w:sz="0" w:space="0" w:color="auto"/>
        <w:left w:val="none" w:sz="0" w:space="0" w:color="auto"/>
        <w:bottom w:val="none" w:sz="0" w:space="0" w:color="auto"/>
        <w:right w:val="none" w:sz="0" w:space="0" w:color="auto"/>
      </w:divBdr>
    </w:div>
    <w:div w:id="1000427154">
      <w:bodyDiv w:val="1"/>
      <w:marLeft w:val="0"/>
      <w:marRight w:val="0"/>
      <w:marTop w:val="0"/>
      <w:marBottom w:val="0"/>
      <w:divBdr>
        <w:top w:val="none" w:sz="0" w:space="0" w:color="auto"/>
        <w:left w:val="none" w:sz="0" w:space="0" w:color="auto"/>
        <w:bottom w:val="none" w:sz="0" w:space="0" w:color="auto"/>
        <w:right w:val="none" w:sz="0" w:space="0" w:color="auto"/>
      </w:divBdr>
    </w:div>
    <w:div w:id="1103840646">
      <w:bodyDiv w:val="1"/>
      <w:marLeft w:val="0"/>
      <w:marRight w:val="0"/>
      <w:marTop w:val="0"/>
      <w:marBottom w:val="0"/>
      <w:divBdr>
        <w:top w:val="none" w:sz="0" w:space="0" w:color="auto"/>
        <w:left w:val="none" w:sz="0" w:space="0" w:color="auto"/>
        <w:bottom w:val="none" w:sz="0" w:space="0" w:color="auto"/>
        <w:right w:val="none" w:sz="0" w:space="0" w:color="auto"/>
      </w:divBdr>
    </w:div>
    <w:div w:id="1118068324">
      <w:bodyDiv w:val="1"/>
      <w:marLeft w:val="0"/>
      <w:marRight w:val="0"/>
      <w:marTop w:val="0"/>
      <w:marBottom w:val="0"/>
      <w:divBdr>
        <w:top w:val="none" w:sz="0" w:space="0" w:color="auto"/>
        <w:left w:val="none" w:sz="0" w:space="0" w:color="auto"/>
        <w:bottom w:val="none" w:sz="0" w:space="0" w:color="auto"/>
        <w:right w:val="none" w:sz="0" w:space="0" w:color="auto"/>
      </w:divBdr>
    </w:div>
    <w:div w:id="1135214687">
      <w:bodyDiv w:val="1"/>
      <w:marLeft w:val="0"/>
      <w:marRight w:val="0"/>
      <w:marTop w:val="0"/>
      <w:marBottom w:val="0"/>
      <w:divBdr>
        <w:top w:val="none" w:sz="0" w:space="0" w:color="auto"/>
        <w:left w:val="none" w:sz="0" w:space="0" w:color="auto"/>
        <w:bottom w:val="none" w:sz="0" w:space="0" w:color="auto"/>
        <w:right w:val="none" w:sz="0" w:space="0" w:color="auto"/>
      </w:divBdr>
    </w:div>
    <w:div w:id="1169565337">
      <w:bodyDiv w:val="1"/>
      <w:marLeft w:val="0"/>
      <w:marRight w:val="0"/>
      <w:marTop w:val="0"/>
      <w:marBottom w:val="0"/>
      <w:divBdr>
        <w:top w:val="none" w:sz="0" w:space="0" w:color="auto"/>
        <w:left w:val="none" w:sz="0" w:space="0" w:color="auto"/>
        <w:bottom w:val="none" w:sz="0" w:space="0" w:color="auto"/>
        <w:right w:val="none" w:sz="0" w:space="0" w:color="auto"/>
      </w:divBdr>
    </w:div>
    <w:div w:id="1231961232">
      <w:bodyDiv w:val="1"/>
      <w:marLeft w:val="0"/>
      <w:marRight w:val="0"/>
      <w:marTop w:val="0"/>
      <w:marBottom w:val="0"/>
      <w:divBdr>
        <w:top w:val="none" w:sz="0" w:space="0" w:color="auto"/>
        <w:left w:val="none" w:sz="0" w:space="0" w:color="auto"/>
        <w:bottom w:val="none" w:sz="0" w:space="0" w:color="auto"/>
        <w:right w:val="none" w:sz="0" w:space="0" w:color="auto"/>
      </w:divBdr>
    </w:div>
    <w:div w:id="1292134050">
      <w:marLeft w:val="0"/>
      <w:marRight w:val="0"/>
      <w:marTop w:val="0"/>
      <w:marBottom w:val="0"/>
      <w:divBdr>
        <w:top w:val="single" w:sz="8" w:space="6" w:color="B7B2AA"/>
        <w:left w:val="single" w:sz="36" w:space="10" w:color="018219"/>
        <w:bottom w:val="single" w:sz="8" w:space="6" w:color="B7B2AA"/>
        <w:right w:val="single" w:sz="8" w:space="8" w:color="B7B2AA"/>
      </w:divBdr>
    </w:div>
    <w:div w:id="1309942902">
      <w:bodyDiv w:val="1"/>
      <w:marLeft w:val="0"/>
      <w:marRight w:val="0"/>
      <w:marTop w:val="0"/>
      <w:marBottom w:val="0"/>
      <w:divBdr>
        <w:top w:val="none" w:sz="0" w:space="0" w:color="auto"/>
        <w:left w:val="none" w:sz="0" w:space="0" w:color="auto"/>
        <w:bottom w:val="none" w:sz="0" w:space="0" w:color="auto"/>
        <w:right w:val="none" w:sz="0" w:space="0" w:color="auto"/>
      </w:divBdr>
    </w:div>
    <w:div w:id="1310671183">
      <w:bodyDiv w:val="1"/>
      <w:marLeft w:val="0"/>
      <w:marRight w:val="0"/>
      <w:marTop w:val="0"/>
      <w:marBottom w:val="0"/>
      <w:divBdr>
        <w:top w:val="none" w:sz="0" w:space="0" w:color="auto"/>
        <w:left w:val="none" w:sz="0" w:space="0" w:color="auto"/>
        <w:bottom w:val="none" w:sz="0" w:space="0" w:color="auto"/>
        <w:right w:val="none" w:sz="0" w:space="0" w:color="auto"/>
      </w:divBdr>
    </w:div>
    <w:div w:id="1322198663">
      <w:bodyDiv w:val="1"/>
      <w:marLeft w:val="0"/>
      <w:marRight w:val="0"/>
      <w:marTop w:val="0"/>
      <w:marBottom w:val="0"/>
      <w:divBdr>
        <w:top w:val="none" w:sz="0" w:space="0" w:color="auto"/>
        <w:left w:val="none" w:sz="0" w:space="0" w:color="auto"/>
        <w:bottom w:val="none" w:sz="0" w:space="0" w:color="auto"/>
        <w:right w:val="none" w:sz="0" w:space="0" w:color="auto"/>
      </w:divBdr>
    </w:div>
    <w:div w:id="1343971444">
      <w:bodyDiv w:val="1"/>
      <w:marLeft w:val="0"/>
      <w:marRight w:val="0"/>
      <w:marTop w:val="0"/>
      <w:marBottom w:val="0"/>
      <w:divBdr>
        <w:top w:val="none" w:sz="0" w:space="0" w:color="auto"/>
        <w:left w:val="none" w:sz="0" w:space="0" w:color="auto"/>
        <w:bottom w:val="none" w:sz="0" w:space="0" w:color="auto"/>
        <w:right w:val="none" w:sz="0" w:space="0" w:color="auto"/>
      </w:divBdr>
      <w:divsChild>
        <w:div w:id="1364793479">
          <w:marLeft w:val="0"/>
          <w:marRight w:val="0"/>
          <w:marTop w:val="0"/>
          <w:marBottom w:val="0"/>
          <w:divBdr>
            <w:top w:val="none" w:sz="0" w:space="0" w:color="auto"/>
            <w:left w:val="none" w:sz="0" w:space="0" w:color="auto"/>
            <w:bottom w:val="none" w:sz="0" w:space="0" w:color="auto"/>
            <w:right w:val="none" w:sz="0" w:space="0" w:color="auto"/>
          </w:divBdr>
        </w:div>
        <w:div w:id="1942567395">
          <w:marLeft w:val="0"/>
          <w:marRight w:val="0"/>
          <w:marTop w:val="0"/>
          <w:marBottom w:val="0"/>
          <w:divBdr>
            <w:top w:val="none" w:sz="0" w:space="0" w:color="auto"/>
            <w:left w:val="none" w:sz="0" w:space="0" w:color="auto"/>
            <w:bottom w:val="none" w:sz="0" w:space="0" w:color="auto"/>
            <w:right w:val="none" w:sz="0" w:space="0" w:color="auto"/>
          </w:divBdr>
        </w:div>
      </w:divsChild>
    </w:div>
    <w:div w:id="1364941863">
      <w:bodyDiv w:val="1"/>
      <w:marLeft w:val="0"/>
      <w:marRight w:val="0"/>
      <w:marTop w:val="0"/>
      <w:marBottom w:val="0"/>
      <w:divBdr>
        <w:top w:val="none" w:sz="0" w:space="0" w:color="auto"/>
        <w:left w:val="none" w:sz="0" w:space="0" w:color="auto"/>
        <w:bottom w:val="none" w:sz="0" w:space="0" w:color="auto"/>
        <w:right w:val="none" w:sz="0" w:space="0" w:color="auto"/>
      </w:divBdr>
    </w:div>
    <w:div w:id="1441996042">
      <w:bodyDiv w:val="1"/>
      <w:marLeft w:val="0"/>
      <w:marRight w:val="0"/>
      <w:marTop w:val="0"/>
      <w:marBottom w:val="0"/>
      <w:divBdr>
        <w:top w:val="none" w:sz="0" w:space="0" w:color="auto"/>
        <w:left w:val="none" w:sz="0" w:space="0" w:color="auto"/>
        <w:bottom w:val="none" w:sz="0" w:space="0" w:color="auto"/>
        <w:right w:val="none" w:sz="0" w:space="0" w:color="auto"/>
      </w:divBdr>
    </w:div>
    <w:div w:id="1458139351">
      <w:bodyDiv w:val="1"/>
      <w:marLeft w:val="0"/>
      <w:marRight w:val="0"/>
      <w:marTop w:val="0"/>
      <w:marBottom w:val="0"/>
      <w:divBdr>
        <w:top w:val="none" w:sz="0" w:space="0" w:color="auto"/>
        <w:left w:val="none" w:sz="0" w:space="0" w:color="auto"/>
        <w:bottom w:val="none" w:sz="0" w:space="0" w:color="auto"/>
        <w:right w:val="none" w:sz="0" w:space="0" w:color="auto"/>
      </w:divBdr>
    </w:div>
    <w:div w:id="1504667319">
      <w:bodyDiv w:val="1"/>
      <w:marLeft w:val="0"/>
      <w:marRight w:val="0"/>
      <w:marTop w:val="0"/>
      <w:marBottom w:val="0"/>
      <w:divBdr>
        <w:top w:val="none" w:sz="0" w:space="0" w:color="auto"/>
        <w:left w:val="none" w:sz="0" w:space="0" w:color="auto"/>
        <w:bottom w:val="none" w:sz="0" w:space="0" w:color="auto"/>
        <w:right w:val="none" w:sz="0" w:space="0" w:color="auto"/>
      </w:divBdr>
    </w:div>
    <w:div w:id="1514683839">
      <w:bodyDiv w:val="1"/>
      <w:marLeft w:val="0"/>
      <w:marRight w:val="0"/>
      <w:marTop w:val="0"/>
      <w:marBottom w:val="0"/>
      <w:divBdr>
        <w:top w:val="none" w:sz="0" w:space="0" w:color="auto"/>
        <w:left w:val="none" w:sz="0" w:space="0" w:color="auto"/>
        <w:bottom w:val="none" w:sz="0" w:space="0" w:color="auto"/>
        <w:right w:val="none" w:sz="0" w:space="0" w:color="auto"/>
      </w:divBdr>
    </w:div>
    <w:div w:id="1581477063">
      <w:bodyDiv w:val="1"/>
      <w:marLeft w:val="0"/>
      <w:marRight w:val="0"/>
      <w:marTop w:val="0"/>
      <w:marBottom w:val="0"/>
      <w:divBdr>
        <w:top w:val="none" w:sz="0" w:space="0" w:color="auto"/>
        <w:left w:val="none" w:sz="0" w:space="0" w:color="auto"/>
        <w:bottom w:val="none" w:sz="0" w:space="0" w:color="auto"/>
        <w:right w:val="none" w:sz="0" w:space="0" w:color="auto"/>
      </w:divBdr>
    </w:div>
    <w:div w:id="1634870427">
      <w:bodyDiv w:val="1"/>
      <w:marLeft w:val="0"/>
      <w:marRight w:val="0"/>
      <w:marTop w:val="0"/>
      <w:marBottom w:val="0"/>
      <w:divBdr>
        <w:top w:val="none" w:sz="0" w:space="0" w:color="auto"/>
        <w:left w:val="none" w:sz="0" w:space="0" w:color="auto"/>
        <w:bottom w:val="none" w:sz="0" w:space="0" w:color="auto"/>
        <w:right w:val="none" w:sz="0" w:space="0" w:color="auto"/>
      </w:divBdr>
    </w:div>
    <w:div w:id="1702779011">
      <w:bodyDiv w:val="1"/>
      <w:marLeft w:val="0"/>
      <w:marRight w:val="0"/>
      <w:marTop w:val="0"/>
      <w:marBottom w:val="0"/>
      <w:divBdr>
        <w:top w:val="none" w:sz="0" w:space="0" w:color="auto"/>
        <w:left w:val="none" w:sz="0" w:space="0" w:color="auto"/>
        <w:bottom w:val="none" w:sz="0" w:space="0" w:color="auto"/>
        <w:right w:val="none" w:sz="0" w:space="0" w:color="auto"/>
      </w:divBdr>
    </w:div>
    <w:div w:id="1723406225">
      <w:bodyDiv w:val="1"/>
      <w:marLeft w:val="0"/>
      <w:marRight w:val="0"/>
      <w:marTop w:val="0"/>
      <w:marBottom w:val="0"/>
      <w:divBdr>
        <w:top w:val="none" w:sz="0" w:space="0" w:color="auto"/>
        <w:left w:val="none" w:sz="0" w:space="0" w:color="auto"/>
        <w:bottom w:val="none" w:sz="0" w:space="0" w:color="auto"/>
        <w:right w:val="none" w:sz="0" w:space="0" w:color="auto"/>
      </w:divBdr>
      <w:divsChild>
        <w:div w:id="1828938408">
          <w:marLeft w:val="0"/>
          <w:marRight w:val="0"/>
          <w:marTop w:val="0"/>
          <w:marBottom w:val="0"/>
          <w:divBdr>
            <w:top w:val="none" w:sz="0" w:space="0" w:color="auto"/>
            <w:left w:val="none" w:sz="0" w:space="0" w:color="auto"/>
            <w:bottom w:val="none" w:sz="0" w:space="0" w:color="auto"/>
            <w:right w:val="none" w:sz="0" w:space="0" w:color="auto"/>
          </w:divBdr>
          <w:divsChild>
            <w:div w:id="938179215">
              <w:marLeft w:val="0"/>
              <w:marRight w:val="0"/>
              <w:marTop w:val="0"/>
              <w:marBottom w:val="0"/>
              <w:divBdr>
                <w:top w:val="none" w:sz="0" w:space="0" w:color="auto"/>
                <w:left w:val="none" w:sz="0" w:space="0" w:color="auto"/>
                <w:bottom w:val="none" w:sz="0" w:space="0" w:color="auto"/>
                <w:right w:val="none" w:sz="0" w:space="0" w:color="auto"/>
              </w:divBdr>
              <w:divsChild>
                <w:div w:id="11003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10451">
      <w:bodyDiv w:val="1"/>
      <w:marLeft w:val="0"/>
      <w:marRight w:val="0"/>
      <w:marTop w:val="0"/>
      <w:marBottom w:val="0"/>
      <w:divBdr>
        <w:top w:val="none" w:sz="0" w:space="0" w:color="auto"/>
        <w:left w:val="none" w:sz="0" w:space="0" w:color="auto"/>
        <w:bottom w:val="none" w:sz="0" w:space="0" w:color="auto"/>
        <w:right w:val="none" w:sz="0" w:space="0" w:color="auto"/>
      </w:divBdr>
    </w:div>
    <w:div w:id="1818909718">
      <w:bodyDiv w:val="1"/>
      <w:marLeft w:val="0"/>
      <w:marRight w:val="0"/>
      <w:marTop w:val="0"/>
      <w:marBottom w:val="0"/>
      <w:divBdr>
        <w:top w:val="none" w:sz="0" w:space="0" w:color="auto"/>
        <w:left w:val="none" w:sz="0" w:space="0" w:color="auto"/>
        <w:bottom w:val="none" w:sz="0" w:space="0" w:color="auto"/>
        <w:right w:val="none" w:sz="0" w:space="0" w:color="auto"/>
      </w:divBdr>
    </w:div>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 w:id="1920872257">
      <w:bodyDiv w:val="1"/>
      <w:marLeft w:val="0"/>
      <w:marRight w:val="0"/>
      <w:marTop w:val="0"/>
      <w:marBottom w:val="0"/>
      <w:divBdr>
        <w:top w:val="none" w:sz="0" w:space="0" w:color="auto"/>
        <w:left w:val="none" w:sz="0" w:space="0" w:color="auto"/>
        <w:bottom w:val="none" w:sz="0" w:space="0" w:color="auto"/>
        <w:right w:val="none" w:sz="0" w:space="0" w:color="auto"/>
      </w:divBdr>
    </w:div>
    <w:div w:id="2013414722">
      <w:marLeft w:val="0"/>
      <w:marRight w:val="0"/>
      <w:marTop w:val="0"/>
      <w:marBottom w:val="0"/>
      <w:divBdr>
        <w:top w:val="single" w:sz="8" w:space="6" w:color="B7B2AA"/>
        <w:left w:val="single" w:sz="36" w:space="10" w:color="018219"/>
        <w:bottom w:val="single" w:sz="8" w:space="6" w:color="B7B2AA"/>
        <w:right w:val="single" w:sz="8" w:space="8" w:color="B7B2AA"/>
      </w:divBdr>
    </w:div>
    <w:div w:id="2073037107">
      <w:bodyDiv w:val="1"/>
      <w:marLeft w:val="0"/>
      <w:marRight w:val="0"/>
      <w:marTop w:val="0"/>
      <w:marBottom w:val="0"/>
      <w:divBdr>
        <w:top w:val="none" w:sz="0" w:space="0" w:color="auto"/>
        <w:left w:val="none" w:sz="0" w:space="0" w:color="auto"/>
        <w:bottom w:val="none" w:sz="0" w:space="0" w:color="auto"/>
        <w:right w:val="none" w:sz="0" w:space="0" w:color="auto"/>
      </w:divBdr>
    </w:div>
    <w:div w:id="211840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13" /><Relationship Type="http://schemas.openxmlformats.org/officeDocument/2006/relationships/footer" Target="footer1.xml" Id="rId18" /><Relationship Type="http://schemas.openxmlformats.org/officeDocument/2006/relationships/image" Target="media/image15.png" Id="rId26" /><Relationship Type="http://schemas.openxmlformats.org/officeDocument/2006/relationships/header" Target="header4.xml" Id="rId39" /><Relationship Type="http://schemas.openxmlformats.org/officeDocument/2006/relationships/hyperlink" Target="mailto:skuodas@europeanenergy.com" TargetMode="External" Id="rId21" /><Relationship Type="http://schemas.openxmlformats.org/officeDocument/2006/relationships/image" Target="media/image23.png" Id="rId34" /><Relationship Type="http://schemas.openxmlformats.org/officeDocument/2006/relationships/header" Target="header6.xml" Id="rId42" /><Relationship Type="http://schemas.openxmlformats.org/officeDocument/2006/relationships/header" Target="header8.xml" Id="rId47" /><Relationship Type="http://schemas.openxmlformats.org/officeDocument/2006/relationships/theme" Target="theme/theme1.xml" Id="rId50"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8.png" Id="rId29" /><Relationship Type="http://schemas.openxmlformats.org/officeDocument/2006/relationships/footnotes" Target="footnotes.xml" Id="rId11" /><Relationship Type="http://schemas.openxmlformats.org/officeDocument/2006/relationships/image" Target="media/image13.jpeg" Id="rId24" /><Relationship Type="http://schemas.openxmlformats.org/officeDocument/2006/relationships/image" Target="media/image21.jpeg" Id="rId32" /><Relationship Type="http://schemas.openxmlformats.org/officeDocument/2006/relationships/image" Target="media/image25.png" Id="rId37" /><Relationship Type="http://schemas.openxmlformats.org/officeDocument/2006/relationships/header" Target="header5.xml" Id="rId40" /><Relationship Type="http://schemas.openxmlformats.org/officeDocument/2006/relationships/hyperlink" Target="mailto:skuodas@europeanenergy.com" TargetMode="External" Id="rId45"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image" Target="media/image12.png" Id="rId23" /><Relationship Type="http://schemas.openxmlformats.org/officeDocument/2006/relationships/image" Target="media/image17.png" Id="rId28" /><Relationship Type="http://schemas.openxmlformats.org/officeDocument/2006/relationships/header" Target="header3.xml" Id="rId36" /><Relationship Type="http://schemas.openxmlformats.org/officeDocument/2006/relationships/fontTable" Target="fontTable.xml" Id="rId49"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image" Target="media/image20.png" Id="rId31" /><Relationship Type="http://schemas.openxmlformats.org/officeDocument/2006/relationships/image" Target="media/image28.png" Id="rId4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jpeg" Id="rId14" /><Relationship Type="http://schemas.openxmlformats.org/officeDocument/2006/relationships/image" Target="media/image11.png" Id="rId22" /><Relationship Type="http://schemas.openxmlformats.org/officeDocument/2006/relationships/image" Target="media/image16.png" Id="rId27" /><Relationship Type="http://schemas.openxmlformats.org/officeDocument/2006/relationships/image" Target="media/image19.png" Id="rId30" /><Relationship Type="http://schemas.openxmlformats.org/officeDocument/2006/relationships/image" Target="media/image24.png" Id="rId35" /><Relationship Type="http://schemas.openxmlformats.org/officeDocument/2006/relationships/header" Target="header7.xml" Id="rId43" /><Relationship Type="http://schemas.openxmlformats.org/officeDocument/2006/relationships/header" Target="header9.xml" Id="rId48"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image" Target="media/image14.png" Id="rId25" /><Relationship Type="http://schemas.openxmlformats.org/officeDocument/2006/relationships/image" Target="media/image22.jpeg" Id="rId33" /><Relationship Type="http://schemas.openxmlformats.org/officeDocument/2006/relationships/image" Target="media/image26.png" Id="rId38" /><Relationship Type="http://schemas.openxmlformats.org/officeDocument/2006/relationships/hyperlink" Target="mailto:skuodas@europeanenergy.com" TargetMode="External" Id="rId46" /><Relationship Type="http://schemas.openxmlformats.org/officeDocument/2006/relationships/image" Target="media/image10.png" Id="rId20" /><Relationship Type="http://schemas.openxmlformats.org/officeDocument/2006/relationships/image" Target="media/image27.jpeg" Id="rId41" /><Relationship Type="http://schemas.openxmlformats.org/officeDocument/2006/relationships/customXml" Target="../customXml/item1.xml" Id="rId1" /><Relationship Type="http://schemas.openxmlformats.org/officeDocument/2006/relationships/customXml" Target="../customXml/item6.xml" Id="rId6" /></Relationships>
</file>

<file path=word/_rels/foot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2" Type="http://schemas.openxmlformats.org/officeDocument/2006/relationships/image" Target="media/image30.svg"/><Relationship Id="rId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ulia.ivan\AppData\Local\Temp\Templafy\WordVsto\A4%20Report%20Template.dotx" TargetMode="External"/></Relationships>
</file>

<file path=word/theme/theme1.xml><?xml version="1.0" encoding="utf-8"?>
<a:theme xmlns:a="http://schemas.openxmlformats.org/drawingml/2006/main" xmlns:thm15="http://schemas.microsoft.com/office/thememl/2012/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5bf4db-125f-4dd0-b9ef-9e39d8fd72de" xsi:nil="true"/>
    <lcf76f155ced4ddcb4097134ff3c332f xmlns="7992cc5e-27a3-426d-99ef-582e99f99cc6">
      <Terms xmlns="http://schemas.microsoft.com/office/infopath/2007/PartnerControls"/>
    </lcf76f155ced4ddcb4097134ff3c332f>
  </documentManagement>
</p:properties>
</file>

<file path=customXml/item2.xml><?xml version="1.0" encoding="utf-8"?>
<TemplafyTemplateConfiguration><![CDATA[{"elementsMetadata":[],"transformationConfigurations":[],"templateName":"A4 Report Template","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F3AD31B5D5EDC246B5A85028FC4A516F" ma:contentTypeVersion="10" ma:contentTypeDescription="Create a new document." ma:contentTypeScope="" ma:versionID="839d7f9e35ae07e6a814a4df3279e340">
  <xsd:schema xmlns:xsd="http://www.w3.org/2001/XMLSchema" xmlns:xs="http://www.w3.org/2001/XMLSchema" xmlns:p="http://schemas.microsoft.com/office/2006/metadata/properties" xmlns:ns2="7992cc5e-27a3-426d-99ef-582e99f99cc6" xmlns:ns3="7b5bf4db-125f-4dd0-b9ef-9e39d8fd72de" targetNamespace="http://schemas.microsoft.com/office/2006/metadata/properties" ma:root="true" ma:fieldsID="d4b699aca96637fc5540f62cb642acc7" ns2:_="" ns3:_="">
    <xsd:import namespace="7992cc5e-27a3-426d-99ef-582e99f99cc6"/>
    <xsd:import namespace="7b5bf4db-125f-4dd0-b9ef-9e39d8fd72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2cc5e-27a3-426d-99ef-582e99f99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bf4db-125f-4dd0-b9ef-9e39d8fd72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6c6b4-c91a-4376-97c2-d8078e1ee466}" ma:internalName="TaxCatchAll" ma:showField="CatchAllData" ma:web="7b5bf4db-125f-4dd0-b9ef-9e39d8fd7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6108A-488F-4243-9044-0A20EA2837C6}">
  <ds:schemaRefs>
    <ds:schemaRef ds:uri="http://schemas.microsoft.com/office/2006/metadata/properties"/>
    <ds:schemaRef ds:uri="http://schemas.microsoft.com/office/infopath/2007/PartnerControls"/>
    <ds:schemaRef ds:uri="7b5bf4db-125f-4dd0-b9ef-9e39d8fd72de"/>
    <ds:schemaRef ds:uri="7992cc5e-27a3-426d-99ef-582e99f99cc6"/>
  </ds:schemaRefs>
</ds:datastoreItem>
</file>

<file path=customXml/itemProps2.xml><?xml version="1.0" encoding="utf-8"?>
<ds:datastoreItem xmlns:ds="http://schemas.openxmlformats.org/officeDocument/2006/customXml" ds:itemID="{AD42266C-C21C-414E-8856-D5B570E1CE58}">
  <ds:schemaRefs/>
</ds:datastoreItem>
</file>

<file path=customXml/itemProps3.xml><?xml version="1.0" encoding="utf-8"?>
<ds:datastoreItem xmlns:ds="http://schemas.openxmlformats.org/officeDocument/2006/customXml" ds:itemID="{66675B56-4BDC-419F-B340-E2F9A966E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2cc5e-27a3-426d-99ef-582e99f99cc6"/>
    <ds:schemaRef ds:uri="7b5bf4db-125f-4dd0-b9ef-9e39d8fd7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DB25E-A31B-4116-A219-8F6AA499BBFB}">
  <ds:schemaRefs/>
</ds:datastoreItem>
</file>

<file path=customXml/itemProps5.xml><?xml version="1.0" encoding="utf-8"?>
<ds:datastoreItem xmlns:ds="http://schemas.openxmlformats.org/officeDocument/2006/customXml" ds:itemID="{AE92A438-7BE2-474B-B63A-D48FAD80F8DB}">
  <ds:schemaRefs>
    <ds:schemaRef ds:uri="http://schemas.microsoft.com/sharepoint/v3/contenttype/forms"/>
  </ds:schemaRefs>
</ds:datastoreItem>
</file>

<file path=customXml/itemProps6.xml><?xml version="1.0" encoding="utf-8"?>
<ds:datastoreItem xmlns:ds="http://schemas.openxmlformats.org/officeDocument/2006/customXml" ds:itemID="{319111FB-DD30-4984-B412-6338C02BA341}">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A4 Report Template.dotx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Iulia Ivan</dc:creator>
  <keywords/>
  <dc:description/>
  <lastModifiedBy>ausra.kungiene</lastModifiedBy>
  <revision>26</revision>
  <dcterms:created xsi:type="dcterms:W3CDTF">2026-08-04T13:32:00.0000000Z</dcterms:created>
  <dcterms:modified xsi:type="dcterms:W3CDTF">2026-08-10T11:27:50.8807170Z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727649091412033730</vt:lpwstr>
  </property>
  <property fmtid="{D5CDD505-2E9C-101B-9397-08002B2CF9AE}" pid="5" name="TemplafyFromBlank">
    <vt:bool>false</vt:bool>
  </property>
  <property fmtid="{D5CDD505-2E9C-101B-9397-08002B2CF9AE}" pid="6" name="ContentTypeId">
    <vt:lpwstr>0x010100F3AD31B5D5EDC246B5A85028FC4A516F</vt:lpwstr>
  </property>
  <property fmtid="{D5CDD505-2E9C-101B-9397-08002B2CF9AE}" pid="7" name="GrammarlyDocumentId">
    <vt:lpwstr>9763d8ac-0e09-428b-aa90-d0b244c6759d</vt:lpwstr>
  </property>
  <property fmtid="{D5CDD505-2E9C-101B-9397-08002B2CF9AE}" pid="8" name="MediaServiceImageTags">
    <vt:lpwstr/>
  </property>
  <property fmtid="{D5CDD505-2E9C-101B-9397-08002B2CF9AE}" pid="9" name="docLang">
    <vt:lpwstr>en</vt:lpwstr>
  </property>
  <property fmtid="{D5CDD505-2E9C-101B-9397-08002B2CF9AE}" pid="10" name="Order">
    <vt:r8>51000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