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314862" w14:textId="77777777" w:rsidR="00DA630F" w:rsidRDefault="00DA630F">
      <w:pPr>
        <w:spacing w:after="400"/>
      </w:pPr>
    </w:p>
    <w:p w14:paraId="05B294AC" w14:textId="77777777" w:rsidR="00DA630F" w:rsidRDefault="00D51B38">
      <w:pPr>
        <w:spacing w:after="400"/>
        <w:jc w:val="center"/>
      </w:pPr>
      <w:r>
        <w:rPr>
          <w:noProof/>
        </w:rPr>
        <w:drawing>
          <wp:inline distT="0" distB="0" distL="0" distR="0" wp14:anchorId="73EB26A6" wp14:editId="1F36B088">
            <wp:extent cx="3337560" cy="3018006"/>
            <wp:effectExtent l="0" t="0" r="0" b="0"/>
            <wp:docPr id="1" name="Picture 1" descr="Logótipo Caixa Alfama — 11 e 12 de setembro de 2026" title="Logótipo Caixa Alfama — 11 e 12 de setembro de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ipo_caixa_alfama_limp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301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E3F63" w14:textId="77777777" w:rsidR="00DA630F" w:rsidRDefault="00D51B38">
      <w:pPr>
        <w:spacing w:after="100"/>
        <w:jc w:val="center"/>
      </w:pPr>
      <w:r>
        <w:rPr>
          <w:rFonts w:eastAsia="Calibri"/>
          <w:b/>
          <w:color w:val="075A9E"/>
          <w:sz w:val="21"/>
        </w:rPr>
        <w:t>GUIA DO FESTIVAL</w:t>
      </w:r>
    </w:p>
    <w:p w14:paraId="6AD27594" w14:textId="77777777" w:rsidR="00DA630F" w:rsidRDefault="00D51B38">
      <w:pPr>
        <w:spacing w:after="200"/>
        <w:jc w:val="center"/>
      </w:pPr>
      <w:r>
        <w:rPr>
          <w:rFonts w:eastAsia="Calibri"/>
          <w:b/>
          <w:color w:val="087BD3"/>
          <w:sz w:val="58"/>
        </w:rPr>
        <w:t>INFORMAÇÃO ÚTIL</w:t>
      </w:r>
    </w:p>
    <w:p w14:paraId="26F5ACF2" w14:textId="77777777" w:rsidR="00DA630F" w:rsidRDefault="00D51B38">
      <w:pPr>
        <w:spacing w:after="560"/>
        <w:jc w:val="center"/>
      </w:pPr>
      <w:r>
        <w:rPr>
          <w:rFonts w:eastAsia="Calibri"/>
          <w:color w:val="5C6B78"/>
          <w:sz w:val="26"/>
        </w:rPr>
        <w:t>Tudo o que precisa de saber para preparar a sua visita</w:t>
      </w:r>
    </w:p>
    <w:p w14:paraId="39F89542" w14:textId="77777777" w:rsidR="00DA630F" w:rsidRDefault="00D51B38">
      <w:pPr>
        <w:shd w:val="clear" w:color="auto" w:fill="E8F4FD"/>
        <w:spacing w:before="160" w:after="0" w:line="283" w:lineRule="auto"/>
        <w:ind w:left="936" w:right="936"/>
        <w:jc w:val="center"/>
      </w:pPr>
      <w:r>
        <w:rPr>
          <w:rFonts w:eastAsia="Calibri"/>
          <w:b/>
          <w:color w:val="075A9E"/>
          <w:sz w:val="24"/>
        </w:rPr>
        <w:t>11 E 12 DE SETEMBRO DE 2026</w:t>
      </w:r>
      <w:r>
        <w:rPr>
          <w:rFonts w:eastAsia="Calibri"/>
          <w:b/>
          <w:color w:val="075A9E"/>
          <w:sz w:val="24"/>
        </w:rPr>
        <w:br/>
      </w:r>
      <w:r>
        <w:rPr>
          <w:rFonts w:eastAsia="Calibri"/>
          <w:sz w:val="21"/>
        </w:rPr>
        <w:t>Bilheteira · mapa de palcos · transportes · acessos e regras</w:t>
      </w:r>
    </w:p>
    <w:p w14:paraId="1082DA8C" w14:textId="77777777" w:rsidR="00DA630F" w:rsidRDefault="00D51B38">
      <w:pPr>
        <w:spacing w:after="0"/>
      </w:pPr>
      <w:r>
        <w:br w:type="page"/>
      </w:r>
    </w:p>
    <w:p w14:paraId="0706F0F9" w14:textId="77777777" w:rsidR="00DA630F" w:rsidRDefault="00D51B38">
      <w:pPr>
        <w:pStyle w:val="Ttulo1"/>
      </w:pPr>
      <w:r>
        <w:lastRenderedPageBreak/>
        <w:t>Bilheteira</w:t>
      </w:r>
    </w:p>
    <w:p w14:paraId="30573834" w14:textId="77777777" w:rsidR="00DA630F" w:rsidRDefault="00D51B38">
      <w:pPr>
        <w:keepLines/>
        <w:pBdr>
          <w:left w:val="single" w:sz="20" w:space="8" w:color="087BD3"/>
        </w:pBdr>
        <w:shd w:val="clear" w:color="auto" w:fill="E8F4FD"/>
        <w:spacing w:before="80" w:after="200" w:line="283" w:lineRule="auto"/>
        <w:ind w:left="259" w:right="115"/>
      </w:pPr>
      <w:r>
        <w:rPr>
          <w:rFonts w:eastAsia="Calibri"/>
          <w:b/>
          <w:color w:val="075A9E"/>
          <w:sz w:val="20"/>
        </w:rPr>
        <w:t>TROCA OBRIGATÓRIA</w:t>
      </w:r>
      <w:r>
        <w:rPr>
          <w:rFonts w:eastAsia="Calibri"/>
          <w:b/>
          <w:color w:val="075A9E"/>
          <w:sz w:val="20"/>
        </w:rPr>
        <w:br/>
      </w:r>
      <w:r>
        <w:rPr>
          <w:rFonts w:eastAsia="Calibri"/>
        </w:rPr>
        <w:t>É obrigatória a troca de bilhete por pulseira, pelo próprio, colocada pela organização, na bilheteira oficial do evento (junto ao Palco Caixa).</w:t>
      </w:r>
      <w:r>
        <w:rPr>
          <w:rFonts w:eastAsia="Calibri"/>
        </w:rPr>
        <w:br/>
        <w:t>Não retire nem danifique a pulseira até ao fim do festival.</w:t>
      </w:r>
    </w:p>
    <w:p w14:paraId="1D140220" w14:textId="14164723" w:rsidR="00DA630F" w:rsidRDefault="00D51B38">
      <w:pPr>
        <w:pStyle w:val="Ttulo2"/>
      </w:pPr>
      <w:proofErr w:type="spellStart"/>
      <w:r>
        <w:t>Horários</w:t>
      </w:r>
      <w:proofErr w:type="spellEnd"/>
      <w:r w:rsidR="003D4F5F">
        <w:t xml:space="preserve"> de </w:t>
      </w:r>
      <w:proofErr w:type="spellStart"/>
      <w:proofErr w:type="gramStart"/>
      <w:r w:rsidR="003D4F5F">
        <w:t>funcionamento</w:t>
      </w:r>
      <w:proofErr w:type="spellEnd"/>
      <w:r w:rsidR="003D4F5F">
        <w:t xml:space="preserve"> </w:t>
      </w:r>
      <w:r>
        <w:t xml:space="preserve"> (</w:t>
      </w:r>
      <w:proofErr w:type="spellStart"/>
      <w:proofErr w:type="gramEnd"/>
      <w:r>
        <w:t>bilheteira</w:t>
      </w:r>
      <w:proofErr w:type="spellEnd"/>
      <w:r>
        <w:t xml:space="preserve"> &amp; </w:t>
      </w:r>
      <w:proofErr w:type="spellStart"/>
      <w:r>
        <w:t>troca</w:t>
      </w:r>
      <w:proofErr w:type="spellEnd"/>
      <w:r>
        <w:t xml:space="preserve"> de pulseiras)</w:t>
      </w:r>
    </w:p>
    <w:p w14:paraId="2091582E" w14:textId="77777777" w:rsidR="003D4F5F" w:rsidRPr="003D4F5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Dias 11 e 12</w:t>
      </w:r>
      <w:r w:rsidR="003D4F5F">
        <w:rPr>
          <w:rFonts w:eastAsia="Calibri"/>
        </w:rPr>
        <w:t xml:space="preserve"> de </w:t>
      </w:r>
      <w:proofErr w:type="spellStart"/>
      <w:r w:rsidR="003D4F5F">
        <w:rPr>
          <w:rFonts w:eastAsia="Calibri"/>
        </w:rPr>
        <w:t>Setembro</w:t>
      </w:r>
      <w:proofErr w:type="spellEnd"/>
    </w:p>
    <w:p w14:paraId="266ED2D4" w14:textId="5925F769" w:rsidR="00DA630F" w:rsidRDefault="00D51B38" w:rsidP="003D4F5F">
      <w:pPr>
        <w:keepLines/>
        <w:ind w:left="270"/>
      </w:pPr>
      <w:r>
        <w:rPr>
          <w:rFonts w:eastAsia="Calibri"/>
        </w:rPr>
        <w:t xml:space="preserve"> 13h - 00h00 (nos dois dias)</w:t>
      </w:r>
    </w:p>
    <w:p w14:paraId="049AD1DB" w14:textId="77777777" w:rsidR="00DA630F" w:rsidRDefault="00D51B38">
      <w:pPr>
        <w:pStyle w:val="Ttulo2"/>
      </w:pPr>
      <w:r>
        <w:t>Validade dos bilhetes</w:t>
      </w:r>
    </w:p>
    <w:p w14:paraId="427172EF" w14:textId="77777777" w:rsidR="00DA630F" w:rsidRDefault="00D51B38">
      <w:pPr>
        <w:keepLines/>
      </w:pPr>
      <w:r>
        <w:rPr>
          <w:rFonts w:eastAsia="Calibri"/>
        </w:rPr>
        <w:t>Apenas são válidos os bilhetes adquiridos nos locais de venda oficiais.</w:t>
      </w:r>
    </w:p>
    <w:p w14:paraId="15531364" w14:textId="77777777" w:rsidR="00DA630F" w:rsidRDefault="00D51B38">
      <w:pPr>
        <w:pStyle w:val="Ttulo2"/>
      </w:pPr>
      <w:r>
        <w:t>Classificação etária</w:t>
      </w:r>
    </w:p>
    <w:p w14:paraId="547A4035" w14:textId="19E9066B" w:rsidR="00DA630F" w:rsidRDefault="00D51B38" w:rsidP="003D4F5F">
      <w:pPr>
        <w:keepLines/>
      </w:pPr>
      <w:r>
        <w:rPr>
          <w:rFonts w:eastAsia="Calibri"/>
        </w:rPr>
        <w:t>Proibida a entrada de crianças com menos de 6 anos.</w:t>
      </w:r>
    </w:p>
    <w:p w14:paraId="70FE1F79" w14:textId="77777777" w:rsidR="00DA630F" w:rsidRDefault="00D51B38">
      <w:pPr>
        <w:pStyle w:val="Ttulo1"/>
      </w:pPr>
      <w:r>
        <w:t>Mapa de palcos</w:t>
      </w:r>
    </w:p>
    <w:p w14:paraId="600A4636" w14:textId="77777777" w:rsidR="00DA630F" w:rsidRDefault="00D51B38">
      <w:pPr>
        <w:spacing w:after="0"/>
        <w:jc w:val="center"/>
      </w:pPr>
      <w:r>
        <w:rPr>
          <w:noProof/>
        </w:rPr>
        <w:drawing>
          <wp:inline distT="0" distB="0" distL="0" distR="0" wp14:anchorId="101F1F69" wp14:editId="1504B5FF">
            <wp:extent cx="5715000" cy="3497461"/>
            <wp:effectExtent l="0" t="0" r="0" b="0"/>
            <wp:docPr id="2" name="Picture 2" descr="Mapa do festival com os espaços numerados de 0 a 10" title="Mapa do festival com os espaços numerados de 0 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_palco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49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47CFB" w14:textId="77777777" w:rsidR="00DA630F" w:rsidRDefault="00D51B38">
      <w:pPr>
        <w:keepNext/>
        <w:spacing w:before="80" w:after="160"/>
        <w:jc w:val="center"/>
      </w:pPr>
      <w:r>
        <w:rPr>
          <w:rFonts w:eastAsia="Calibri"/>
          <w:i/>
          <w:color w:val="5C6B78"/>
          <w:sz w:val="17"/>
        </w:rPr>
        <w:lastRenderedPageBreak/>
        <w:t>Mapa dos palcos e serviços do Caixa Alfama 2026</w:t>
      </w:r>
    </w:p>
    <w:tbl>
      <w:tblPr>
        <w:tblW w:w="9360" w:type="dxa"/>
        <w:tblInd w:w="12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720"/>
        <w:gridCol w:w="8640"/>
      </w:tblGrid>
      <w:tr w:rsidR="00DA630F" w14:paraId="17A8F0C7" w14:textId="77777777">
        <w:trPr>
          <w:tblHeader/>
        </w:trPr>
        <w:tc>
          <w:tcPr>
            <w:tcW w:w="720" w:type="dxa"/>
            <w:tcBorders>
              <w:top w:val="single" w:sz="6" w:space="0" w:color="087BD3"/>
              <w:left w:val="single" w:sz="6" w:space="0" w:color="087BD3"/>
              <w:bottom w:val="single" w:sz="6" w:space="0" w:color="087BD3"/>
              <w:right w:val="single" w:sz="6" w:space="0" w:color="087BD3"/>
            </w:tcBorders>
            <w:shd w:val="clear" w:color="auto" w:fill="087BD3"/>
            <w:vAlign w:val="center"/>
          </w:tcPr>
          <w:p w14:paraId="49AB6A39" w14:textId="77777777" w:rsidR="00DA630F" w:rsidRDefault="00D51B38">
            <w:pPr>
              <w:keepLines/>
              <w:spacing w:after="0" w:line="269" w:lineRule="auto"/>
              <w:jc w:val="center"/>
            </w:pPr>
            <w:r>
              <w:rPr>
                <w:rFonts w:eastAsia="Calibri"/>
                <w:b/>
                <w:color w:val="FFFFFF"/>
                <w:sz w:val="18"/>
              </w:rPr>
              <w:t>N.º</w:t>
            </w:r>
          </w:p>
        </w:tc>
        <w:tc>
          <w:tcPr>
            <w:tcW w:w="8640" w:type="dxa"/>
            <w:tcBorders>
              <w:top w:val="single" w:sz="6" w:space="0" w:color="087BD3"/>
              <w:left w:val="single" w:sz="6" w:space="0" w:color="087BD3"/>
              <w:bottom w:val="single" w:sz="6" w:space="0" w:color="087BD3"/>
              <w:right w:val="single" w:sz="6" w:space="0" w:color="087BD3"/>
            </w:tcBorders>
            <w:shd w:val="clear" w:color="auto" w:fill="087BD3"/>
            <w:vAlign w:val="center"/>
          </w:tcPr>
          <w:p w14:paraId="5016D9A8" w14:textId="77777777" w:rsidR="00DA630F" w:rsidRDefault="00D51B38">
            <w:pPr>
              <w:keepLines/>
              <w:spacing w:after="0" w:line="269" w:lineRule="auto"/>
            </w:pPr>
            <w:r>
              <w:rPr>
                <w:rFonts w:eastAsia="Calibri"/>
                <w:b/>
                <w:color w:val="FFFFFF"/>
                <w:sz w:val="18"/>
              </w:rPr>
              <w:t>Espaço / localização</w:t>
            </w:r>
          </w:p>
        </w:tc>
      </w:tr>
      <w:tr w:rsidR="00DA630F" w14:paraId="7D382786" w14:textId="77777777">
        <w:tc>
          <w:tcPr>
            <w:tcW w:w="72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vAlign w:val="center"/>
          </w:tcPr>
          <w:p w14:paraId="4729C79A" w14:textId="77777777" w:rsidR="00DA630F" w:rsidRDefault="00D51B38">
            <w:pPr>
              <w:keepLines/>
              <w:spacing w:after="0" w:line="269" w:lineRule="auto"/>
              <w:jc w:val="center"/>
            </w:pPr>
            <w:r>
              <w:rPr>
                <w:rFonts w:eastAsia="Calibri"/>
                <w:b/>
                <w:color w:val="075A9E"/>
                <w:sz w:val="18"/>
              </w:rPr>
              <w:t>0</w:t>
            </w:r>
          </w:p>
        </w:tc>
        <w:tc>
          <w:tcPr>
            <w:tcW w:w="864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vAlign w:val="center"/>
          </w:tcPr>
          <w:p w14:paraId="28DB3976" w14:textId="77777777" w:rsidR="00DA630F" w:rsidRDefault="00D51B38">
            <w:pPr>
              <w:keepLines/>
              <w:spacing w:after="0" w:line="269" w:lineRule="auto"/>
            </w:pPr>
            <w:r>
              <w:rPr>
                <w:rFonts w:eastAsia="Calibri"/>
                <w:sz w:val="18"/>
              </w:rPr>
              <w:t>Bilheteira, troca de bilhetes por pulseira e acreditações — junto ao Palco Caixa</w:t>
            </w:r>
          </w:p>
        </w:tc>
      </w:tr>
      <w:tr w:rsidR="00DA630F" w14:paraId="406E1C31" w14:textId="77777777">
        <w:tc>
          <w:tcPr>
            <w:tcW w:w="72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shd w:val="clear" w:color="auto" w:fill="F5FAFE"/>
            <w:vAlign w:val="center"/>
          </w:tcPr>
          <w:p w14:paraId="6E5140B4" w14:textId="77777777" w:rsidR="00DA630F" w:rsidRDefault="00D51B38">
            <w:pPr>
              <w:keepLines/>
              <w:spacing w:after="0" w:line="269" w:lineRule="auto"/>
              <w:jc w:val="center"/>
            </w:pPr>
            <w:r>
              <w:rPr>
                <w:rFonts w:eastAsia="Calibri"/>
                <w:b/>
                <w:color w:val="075A9E"/>
                <w:sz w:val="18"/>
              </w:rPr>
              <w:t>1</w:t>
            </w:r>
          </w:p>
        </w:tc>
        <w:tc>
          <w:tcPr>
            <w:tcW w:w="864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shd w:val="clear" w:color="auto" w:fill="F5FAFE"/>
            <w:vAlign w:val="center"/>
          </w:tcPr>
          <w:p w14:paraId="3E2C315A" w14:textId="77777777" w:rsidR="00DA630F" w:rsidRDefault="00D51B38">
            <w:pPr>
              <w:keepLines/>
              <w:spacing w:after="0" w:line="269" w:lineRule="auto"/>
            </w:pPr>
            <w:r>
              <w:rPr>
                <w:rFonts w:eastAsia="Calibri"/>
                <w:sz w:val="18"/>
              </w:rPr>
              <w:t>Palco Caixa — Terminal de Cruzeiros de Lisboa</w:t>
            </w:r>
          </w:p>
        </w:tc>
      </w:tr>
      <w:tr w:rsidR="00DA630F" w14:paraId="16CB4168" w14:textId="77777777">
        <w:tc>
          <w:tcPr>
            <w:tcW w:w="72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vAlign w:val="center"/>
          </w:tcPr>
          <w:p w14:paraId="5B3C5D1D" w14:textId="77777777" w:rsidR="00DA630F" w:rsidRDefault="00D51B38">
            <w:pPr>
              <w:keepLines/>
              <w:spacing w:after="0" w:line="269" w:lineRule="auto"/>
              <w:jc w:val="center"/>
            </w:pPr>
            <w:r>
              <w:rPr>
                <w:rFonts w:eastAsia="Calibri"/>
                <w:b/>
                <w:color w:val="075A9E"/>
                <w:sz w:val="18"/>
              </w:rPr>
              <w:t>2</w:t>
            </w:r>
          </w:p>
        </w:tc>
        <w:tc>
          <w:tcPr>
            <w:tcW w:w="864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vAlign w:val="center"/>
          </w:tcPr>
          <w:p w14:paraId="35CD0F28" w14:textId="77777777" w:rsidR="00DA630F" w:rsidRDefault="00D51B38">
            <w:pPr>
              <w:keepLines/>
              <w:spacing w:after="0" w:line="269" w:lineRule="auto"/>
            </w:pPr>
            <w:r>
              <w:rPr>
                <w:rFonts w:eastAsia="Calibri"/>
                <w:sz w:val="18"/>
              </w:rPr>
              <w:t>Palco Ermelinda de Freitas — Rooftop do Terminal de Cruzeiros de Lisboa</w:t>
            </w:r>
          </w:p>
        </w:tc>
      </w:tr>
      <w:tr w:rsidR="00DA630F" w14:paraId="77AF417C" w14:textId="77777777">
        <w:tc>
          <w:tcPr>
            <w:tcW w:w="72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shd w:val="clear" w:color="auto" w:fill="F5FAFE"/>
            <w:vAlign w:val="center"/>
          </w:tcPr>
          <w:p w14:paraId="0E98FE63" w14:textId="77777777" w:rsidR="00DA630F" w:rsidRDefault="00D51B38">
            <w:pPr>
              <w:keepLines/>
              <w:spacing w:after="0" w:line="269" w:lineRule="auto"/>
              <w:jc w:val="center"/>
            </w:pPr>
            <w:r>
              <w:rPr>
                <w:rFonts w:eastAsia="Calibri"/>
                <w:b/>
                <w:color w:val="075A9E"/>
                <w:sz w:val="18"/>
              </w:rPr>
              <w:t>3</w:t>
            </w:r>
          </w:p>
        </w:tc>
        <w:tc>
          <w:tcPr>
            <w:tcW w:w="864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shd w:val="clear" w:color="auto" w:fill="F5FAFE"/>
            <w:vAlign w:val="center"/>
          </w:tcPr>
          <w:p w14:paraId="1E63DA02" w14:textId="77777777" w:rsidR="00DA630F" w:rsidRDefault="00D51B38">
            <w:pPr>
              <w:keepLines/>
              <w:spacing w:after="0" w:line="269" w:lineRule="auto"/>
            </w:pPr>
            <w:r>
              <w:rPr>
                <w:rFonts w:eastAsia="Calibri"/>
                <w:sz w:val="18"/>
              </w:rPr>
              <w:t>Palco Rádio Amália — Auditório Museu do Fado</w:t>
            </w:r>
          </w:p>
        </w:tc>
      </w:tr>
      <w:tr w:rsidR="00DA630F" w14:paraId="7D7DBFFA" w14:textId="77777777">
        <w:tc>
          <w:tcPr>
            <w:tcW w:w="72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vAlign w:val="center"/>
          </w:tcPr>
          <w:p w14:paraId="19702C2F" w14:textId="77777777" w:rsidR="00DA630F" w:rsidRDefault="00D51B38">
            <w:pPr>
              <w:keepLines/>
              <w:spacing w:after="0" w:line="269" w:lineRule="auto"/>
              <w:jc w:val="center"/>
            </w:pPr>
            <w:r>
              <w:rPr>
                <w:rFonts w:eastAsia="Calibri"/>
                <w:b/>
                <w:color w:val="075A9E"/>
                <w:sz w:val="18"/>
              </w:rPr>
              <w:t>4</w:t>
            </w:r>
          </w:p>
        </w:tc>
        <w:tc>
          <w:tcPr>
            <w:tcW w:w="864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vAlign w:val="center"/>
          </w:tcPr>
          <w:p w14:paraId="7F5BBD65" w14:textId="77777777" w:rsidR="00DA630F" w:rsidRDefault="00D51B38">
            <w:pPr>
              <w:keepLines/>
              <w:spacing w:after="0" w:line="269" w:lineRule="auto"/>
            </w:pPr>
            <w:r>
              <w:rPr>
                <w:rFonts w:eastAsia="Calibri"/>
                <w:sz w:val="18"/>
              </w:rPr>
              <w:t>Palco Museu do Fado</w:t>
            </w:r>
          </w:p>
        </w:tc>
      </w:tr>
      <w:tr w:rsidR="00DA630F" w14:paraId="4E492EB4" w14:textId="77777777">
        <w:tc>
          <w:tcPr>
            <w:tcW w:w="72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shd w:val="clear" w:color="auto" w:fill="F5FAFE"/>
            <w:vAlign w:val="center"/>
          </w:tcPr>
          <w:p w14:paraId="5C3AD66D" w14:textId="77777777" w:rsidR="00DA630F" w:rsidRDefault="00D51B38">
            <w:pPr>
              <w:keepLines/>
              <w:spacing w:after="0" w:line="269" w:lineRule="auto"/>
              <w:jc w:val="center"/>
            </w:pPr>
            <w:r>
              <w:rPr>
                <w:rFonts w:eastAsia="Calibri"/>
                <w:b/>
                <w:color w:val="075A9E"/>
                <w:sz w:val="18"/>
              </w:rPr>
              <w:t>5</w:t>
            </w:r>
          </w:p>
        </w:tc>
        <w:tc>
          <w:tcPr>
            <w:tcW w:w="864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shd w:val="clear" w:color="auto" w:fill="F5FAFE"/>
            <w:vAlign w:val="center"/>
          </w:tcPr>
          <w:p w14:paraId="5840F022" w14:textId="77777777" w:rsidR="00DA630F" w:rsidRDefault="00D51B38">
            <w:pPr>
              <w:keepLines/>
              <w:spacing w:after="0" w:line="269" w:lineRule="auto"/>
            </w:pPr>
            <w:r>
              <w:rPr>
                <w:rFonts w:eastAsia="Calibri"/>
                <w:sz w:val="18"/>
              </w:rPr>
              <w:t>Igreja de São Miguel</w:t>
            </w:r>
          </w:p>
        </w:tc>
      </w:tr>
      <w:tr w:rsidR="00DA630F" w14:paraId="217C806C" w14:textId="77777777">
        <w:tc>
          <w:tcPr>
            <w:tcW w:w="72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vAlign w:val="center"/>
          </w:tcPr>
          <w:p w14:paraId="68918DE0" w14:textId="77777777" w:rsidR="00DA630F" w:rsidRDefault="00D51B38">
            <w:pPr>
              <w:keepLines/>
              <w:spacing w:after="0" w:line="269" w:lineRule="auto"/>
              <w:jc w:val="center"/>
            </w:pPr>
            <w:r>
              <w:rPr>
                <w:rFonts w:eastAsia="Calibri"/>
                <w:b/>
                <w:color w:val="075A9E"/>
                <w:sz w:val="18"/>
              </w:rPr>
              <w:t>6</w:t>
            </w:r>
          </w:p>
        </w:tc>
        <w:tc>
          <w:tcPr>
            <w:tcW w:w="864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vAlign w:val="center"/>
          </w:tcPr>
          <w:p w14:paraId="32FCA617" w14:textId="77777777" w:rsidR="00DA630F" w:rsidRDefault="00D51B38">
            <w:pPr>
              <w:keepLines/>
              <w:spacing w:after="0" w:line="269" w:lineRule="auto"/>
            </w:pPr>
            <w:r>
              <w:rPr>
                <w:rFonts w:eastAsia="Calibri"/>
                <w:sz w:val="18"/>
              </w:rPr>
              <w:t>Fado à Janela Sical — Largo São Miguel</w:t>
            </w:r>
          </w:p>
        </w:tc>
      </w:tr>
      <w:tr w:rsidR="00DA630F" w14:paraId="56BD88D3" w14:textId="77777777">
        <w:tc>
          <w:tcPr>
            <w:tcW w:w="72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shd w:val="clear" w:color="auto" w:fill="F5FAFE"/>
            <w:vAlign w:val="center"/>
          </w:tcPr>
          <w:p w14:paraId="40576E53" w14:textId="77777777" w:rsidR="00DA630F" w:rsidRDefault="00D51B38">
            <w:pPr>
              <w:keepLines/>
              <w:spacing w:after="0" w:line="269" w:lineRule="auto"/>
              <w:jc w:val="center"/>
            </w:pPr>
            <w:r>
              <w:rPr>
                <w:rFonts w:eastAsia="Calibri"/>
                <w:b/>
                <w:color w:val="075A9E"/>
                <w:sz w:val="18"/>
              </w:rPr>
              <w:t>7</w:t>
            </w:r>
          </w:p>
        </w:tc>
        <w:tc>
          <w:tcPr>
            <w:tcW w:w="864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shd w:val="clear" w:color="auto" w:fill="F5FAFE"/>
            <w:vAlign w:val="center"/>
          </w:tcPr>
          <w:p w14:paraId="75303DBE" w14:textId="77777777" w:rsidR="00DA630F" w:rsidRDefault="00D51B38">
            <w:pPr>
              <w:keepLines/>
              <w:spacing w:after="0" w:line="269" w:lineRule="auto"/>
            </w:pPr>
            <w:r>
              <w:rPr>
                <w:rFonts w:eastAsia="Calibri"/>
                <w:sz w:val="18"/>
              </w:rPr>
              <w:t>Centro Cultural Dr. Magalhães Lima</w:t>
            </w:r>
          </w:p>
        </w:tc>
      </w:tr>
      <w:tr w:rsidR="00DA630F" w14:paraId="3E5E81FF" w14:textId="77777777">
        <w:tc>
          <w:tcPr>
            <w:tcW w:w="72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vAlign w:val="center"/>
          </w:tcPr>
          <w:p w14:paraId="4036E895" w14:textId="77777777" w:rsidR="00DA630F" w:rsidRDefault="00D51B38">
            <w:pPr>
              <w:keepLines/>
              <w:spacing w:after="0" w:line="269" w:lineRule="auto"/>
              <w:jc w:val="center"/>
            </w:pPr>
            <w:r>
              <w:rPr>
                <w:rFonts w:eastAsia="Calibri"/>
                <w:b/>
                <w:color w:val="075A9E"/>
                <w:sz w:val="18"/>
              </w:rPr>
              <w:t>8</w:t>
            </w:r>
          </w:p>
        </w:tc>
        <w:tc>
          <w:tcPr>
            <w:tcW w:w="864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vAlign w:val="center"/>
          </w:tcPr>
          <w:p w14:paraId="1585857B" w14:textId="77777777" w:rsidR="00DA630F" w:rsidRDefault="00D51B38">
            <w:pPr>
              <w:keepLines/>
              <w:spacing w:after="0" w:line="269" w:lineRule="auto"/>
            </w:pPr>
            <w:r>
              <w:rPr>
                <w:rFonts w:eastAsia="Calibri"/>
                <w:sz w:val="18"/>
              </w:rPr>
              <w:t>Igreja de Santo Estêvão</w:t>
            </w:r>
          </w:p>
        </w:tc>
      </w:tr>
      <w:tr w:rsidR="00DA630F" w14:paraId="3BCE8B8D" w14:textId="77777777">
        <w:tc>
          <w:tcPr>
            <w:tcW w:w="72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shd w:val="clear" w:color="auto" w:fill="F5FAFE"/>
            <w:vAlign w:val="center"/>
          </w:tcPr>
          <w:p w14:paraId="4AADE3F6" w14:textId="77777777" w:rsidR="00DA630F" w:rsidRDefault="00D51B38">
            <w:pPr>
              <w:keepLines/>
              <w:spacing w:after="0" w:line="269" w:lineRule="auto"/>
              <w:jc w:val="center"/>
            </w:pPr>
            <w:r>
              <w:rPr>
                <w:rFonts w:eastAsia="Calibri"/>
                <w:b/>
                <w:color w:val="075A9E"/>
                <w:sz w:val="18"/>
              </w:rPr>
              <w:t>9</w:t>
            </w:r>
          </w:p>
        </w:tc>
        <w:tc>
          <w:tcPr>
            <w:tcW w:w="864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shd w:val="clear" w:color="auto" w:fill="F5FAFE"/>
            <w:vAlign w:val="center"/>
          </w:tcPr>
          <w:p w14:paraId="0C0F236C" w14:textId="77777777" w:rsidR="00DA630F" w:rsidRDefault="00D51B38">
            <w:pPr>
              <w:keepLines/>
              <w:spacing w:after="0" w:line="269" w:lineRule="auto"/>
            </w:pPr>
            <w:r>
              <w:rPr>
                <w:rFonts w:eastAsia="Calibri"/>
                <w:sz w:val="18"/>
              </w:rPr>
              <w:t>Memmo Alfama Hotel</w:t>
            </w:r>
          </w:p>
        </w:tc>
      </w:tr>
      <w:tr w:rsidR="00DA630F" w14:paraId="32F735D5" w14:textId="77777777">
        <w:tc>
          <w:tcPr>
            <w:tcW w:w="72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vAlign w:val="center"/>
          </w:tcPr>
          <w:p w14:paraId="7DCC653A" w14:textId="77777777" w:rsidR="00DA630F" w:rsidRDefault="00D51B38">
            <w:pPr>
              <w:keepLines/>
              <w:spacing w:after="0" w:line="269" w:lineRule="auto"/>
              <w:jc w:val="center"/>
            </w:pPr>
            <w:r>
              <w:rPr>
                <w:rFonts w:eastAsia="Calibri"/>
                <w:b/>
                <w:color w:val="075A9E"/>
                <w:sz w:val="18"/>
              </w:rPr>
              <w:t>10</w:t>
            </w:r>
          </w:p>
        </w:tc>
        <w:tc>
          <w:tcPr>
            <w:tcW w:w="8640" w:type="dxa"/>
            <w:tcBorders>
              <w:top w:val="single" w:sz="4" w:space="0" w:color="B9DDF4"/>
              <w:left w:val="single" w:sz="4" w:space="0" w:color="B9DDF4"/>
              <w:bottom w:val="single" w:sz="4" w:space="0" w:color="B9DDF4"/>
              <w:right w:val="single" w:sz="4" w:space="0" w:color="B9DDF4"/>
            </w:tcBorders>
            <w:vAlign w:val="center"/>
          </w:tcPr>
          <w:p w14:paraId="25546D70" w14:textId="77777777" w:rsidR="00DA630F" w:rsidRDefault="00D51B38">
            <w:pPr>
              <w:keepLines/>
              <w:spacing w:after="0" w:line="269" w:lineRule="auto"/>
            </w:pPr>
            <w:r>
              <w:rPr>
                <w:rFonts w:eastAsia="Calibri"/>
                <w:sz w:val="18"/>
              </w:rPr>
              <w:t>Palco S. Boa União</w:t>
            </w:r>
          </w:p>
        </w:tc>
      </w:tr>
    </w:tbl>
    <w:p w14:paraId="50D9058B" w14:textId="77777777" w:rsidR="00DA630F" w:rsidRDefault="00D51B38">
      <w:pPr>
        <w:spacing w:before="100" w:after="0"/>
      </w:pPr>
      <w:r>
        <w:rPr>
          <w:rFonts w:eastAsia="Calibri"/>
          <w:b/>
          <w:color w:val="075A9E"/>
          <w:sz w:val="17"/>
        </w:rPr>
        <w:t xml:space="preserve">Acessibilidade: </w:t>
      </w:r>
      <w:r>
        <w:rPr>
          <w:rFonts w:eastAsia="Calibri"/>
          <w:color w:val="5C6B78"/>
          <w:sz w:val="17"/>
        </w:rPr>
        <w:t>os palcos 1, 2, 3 e 4 estão assinalados com o símbolo de acessibilidade no mapa.</w:t>
      </w:r>
    </w:p>
    <w:p w14:paraId="30B6852E" w14:textId="77777777" w:rsidR="00DA630F" w:rsidRDefault="00D51B38">
      <w:pPr>
        <w:spacing w:after="0"/>
      </w:pPr>
      <w:r>
        <w:br w:type="page"/>
      </w:r>
    </w:p>
    <w:p w14:paraId="65200DD3" w14:textId="77777777" w:rsidR="00DA630F" w:rsidRDefault="00D51B38">
      <w:pPr>
        <w:pStyle w:val="Ttulo1"/>
      </w:pPr>
      <w:r>
        <w:lastRenderedPageBreak/>
        <w:t>Transportes</w:t>
      </w:r>
    </w:p>
    <w:p w14:paraId="19BF48DF" w14:textId="77777777" w:rsidR="00DA630F" w:rsidRDefault="00D51B38">
      <w:pPr>
        <w:keepLines/>
        <w:pBdr>
          <w:left w:val="single" w:sz="20" w:space="8" w:color="087BD3"/>
        </w:pBdr>
        <w:shd w:val="clear" w:color="auto" w:fill="E8F4FD"/>
        <w:spacing w:before="80" w:after="200" w:line="283" w:lineRule="auto"/>
        <w:ind w:left="259" w:right="115"/>
      </w:pPr>
      <w:r>
        <w:rPr>
          <w:rFonts w:eastAsia="Calibri"/>
          <w:b/>
          <w:color w:val="075A9E"/>
          <w:sz w:val="20"/>
        </w:rPr>
        <w:t>RECOMENDAÇÃO</w:t>
      </w:r>
      <w:r>
        <w:rPr>
          <w:rFonts w:eastAsia="Calibri"/>
          <w:b/>
          <w:color w:val="075A9E"/>
          <w:sz w:val="20"/>
        </w:rPr>
        <w:br/>
      </w:r>
      <w:r>
        <w:rPr>
          <w:rFonts w:eastAsia="Calibri"/>
        </w:rPr>
        <w:t>Para evitar o trânsito e tempo perdido à procura de estacionamento, utilize transportes públicos.</w:t>
      </w:r>
    </w:p>
    <w:p w14:paraId="5A5B5818" w14:textId="77777777" w:rsidR="00DA630F" w:rsidRDefault="00D51B38">
      <w:pPr>
        <w:pStyle w:val="Ttulo2"/>
      </w:pPr>
      <w:r>
        <w:t>Metro</w:t>
      </w:r>
    </w:p>
    <w:p w14:paraId="7D4F7CB0" w14:textId="77777777" w:rsidR="00DA630F" w:rsidRDefault="00D51B38">
      <w:pPr>
        <w:keepLines/>
      </w:pPr>
      <w:r>
        <w:rPr>
          <w:rFonts w:eastAsia="Calibri"/>
        </w:rPr>
        <w:t>Linha Azul — Estação Santa Apolónia.</w:t>
      </w:r>
    </w:p>
    <w:p w14:paraId="6D6F6252" w14:textId="77777777" w:rsidR="00DA630F" w:rsidRDefault="00D51B38">
      <w:pPr>
        <w:pStyle w:val="Ttulo2"/>
      </w:pPr>
      <w:r>
        <w:t>Carris</w:t>
      </w:r>
    </w:p>
    <w:p w14:paraId="651BE3B1" w14:textId="77777777" w:rsidR="00DA630F" w:rsidRDefault="00D51B38">
      <w:pPr>
        <w:keepLines/>
      </w:pPr>
      <w:r>
        <w:rPr>
          <w:rFonts w:eastAsia="Calibri"/>
          <w:b/>
        </w:rPr>
        <w:t>Autocarros:</w:t>
      </w:r>
      <w:r>
        <w:rPr>
          <w:rFonts w:eastAsia="Calibri"/>
        </w:rPr>
        <w:t xml:space="preserve"> 706, 711, 728, 734, 735, 759, 781, 782 e 794.</w:t>
      </w:r>
    </w:p>
    <w:p w14:paraId="79FAD989" w14:textId="77777777" w:rsidR="00DA630F" w:rsidRDefault="00D51B38">
      <w:pPr>
        <w:keepLines/>
      </w:pPr>
      <w:r>
        <w:rPr>
          <w:rFonts w:eastAsia="Calibri"/>
          <w:b/>
        </w:rPr>
        <w:t>Serviço Noturno:</w:t>
      </w:r>
      <w:r>
        <w:rPr>
          <w:rFonts w:eastAsia="Calibri"/>
        </w:rPr>
        <w:t xml:space="preserve"> 206 e 210.</w:t>
      </w:r>
    </w:p>
    <w:p w14:paraId="27784D9D" w14:textId="77777777" w:rsidR="00DA630F" w:rsidRDefault="00D51B38">
      <w:pPr>
        <w:keepLines/>
      </w:pPr>
      <w:r>
        <w:rPr>
          <w:rFonts w:eastAsia="Calibri"/>
          <w:b/>
        </w:rPr>
        <w:t>Elétricos:</w:t>
      </w:r>
      <w:r>
        <w:rPr>
          <w:rFonts w:eastAsia="Calibri"/>
        </w:rPr>
        <w:t xml:space="preserve"> 12, 15, 18, 25 e 28.</w:t>
      </w:r>
    </w:p>
    <w:p w14:paraId="4D4648A4" w14:textId="77777777" w:rsidR="00DA630F" w:rsidRDefault="00D51B38">
      <w:pPr>
        <w:pStyle w:val="Ttulo2"/>
      </w:pPr>
      <w:r>
        <w:t>Praças de táxis</w:t>
      </w:r>
    </w:p>
    <w:p w14:paraId="1C5D95CB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Estação de Santa Apolónia</w:t>
      </w:r>
    </w:p>
    <w:p w14:paraId="4D485AE5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Campo das Cebolas</w:t>
      </w:r>
    </w:p>
    <w:p w14:paraId="6BD3EE56" w14:textId="77777777" w:rsidR="00DA630F" w:rsidRDefault="00D51B38">
      <w:pPr>
        <w:pStyle w:val="Ttulo2"/>
      </w:pPr>
      <w:r>
        <w:t>Comboio</w:t>
      </w:r>
    </w:p>
    <w:p w14:paraId="3C6B4FB4" w14:textId="77777777" w:rsidR="00DA630F" w:rsidRDefault="00D51B38">
      <w:pPr>
        <w:keepLines/>
      </w:pPr>
      <w:r>
        <w:rPr>
          <w:rFonts w:eastAsia="Calibri"/>
        </w:rPr>
        <w:t>Estação de Santa Apolónia.</w:t>
      </w:r>
    </w:p>
    <w:p w14:paraId="7D760B76" w14:textId="77777777" w:rsidR="00DA630F" w:rsidRDefault="00D51B38">
      <w:pPr>
        <w:pStyle w:val="Ttulo1"/>
      </w:pPr>
      <w:proofErr w:type="spellStart"/>
      <w:r>
        <w:t>Objetos</w:t>
      </w:r>
      <w:proofErr w:type="spellEnd"/>
      <w:r>
        <w:t xml:space="preserve"> </w:t>
      </w:r>
      <w:proofErr w:type="spellStart"/>
      <w:r>
        <w:t>proibidos</w:t>
      </w:r>
      <w:proofErr w:type="spellEnd"/>
    </w:p>
    <w:p w14:paraId="34A2BA5C" w14:textId="77777777" w:rsidR="00DA630F" w:rsidRDefault="00D51B38">
      <w:pPr>
        <w:keepLines/>
      </w:pPr>
      <w:r>
        <w:rPr>
          <w:rFonts w:eastAsia="Calibri"/>
        </w:rPr>
        <w:t>Não é permitida a entrada no recinto com os seguintes objetos:</w:t>
      </w:r>
    </w:p>
    <w:p w14:paraId="61D42513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Alimentos de qualquer tipo (exceto alimentação infantil ou por razões médicas, mediante comprovação).</w:t>
      </w:r>
    </w:p>
    <w:p w14:paraId="229F38F3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Bebidas e recipientes de líquidos, cheios ou vazios, de qualquer material, com ou sem tampa.</w:t>
      </w:r>
    </w:p>
    <w:p w14:paraId="51587D18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Máquinas fotográficas ou de filmar profissionais (com objetiva amovível).</w:t>
      </w:r>
    </w:p>
    <w:p w14:paraId="4AC3F21C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Armas ou quaisquer objetos que possam ser utilizados como arma.</w:t>
      </w:r>
    </w:p>
    <w:p w14:paraId="5A2C07B1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Perfumes, vernizes ou outros líquidos inflamáveis.</w:t>
      </w:r>
    </w:p>
    <w:p w14:paraId="6630043D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Material explosivo e pirotécnico.</w:t>
      </w:r>
    </w:p>
    <w:p w14:paraId="5B1F8A6D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Animais de estimação (exceto cães-guia para invisuais).</w:t>
      </w:r>
    </w:p>
    <w:p w14:paraId="640E5182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Caixas e malas de grande dimensão, incluindo caixas rígidas, malas de viagem/trolley e volumes superiores ao formato A4 (aprox. 21 × 30 × 15 cm).</w:t>
      </w:r>
    </w:p>
    <w:p w14:paraId="1459E73C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Selfie sticks ou semelhantes.</w:t>
      </w:r>
    </w:p>
    <w:p w14:paraId="580897B3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Lanternas e lasers.</w:t>
      </w:r>
    </w:p>
    <w:p w14:paraId="5CB0A2FD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lastRenderedPageBreak/>
        <w:t>Guarda-chuvas.</w:t>
      </w:r>
    </w:p>
    <w:p w14:paraId="7F69B280" w14:textId="77777777" w:rsidR="00DA630F" w:rsidRDefault="00D51B38">
      <w:pPr>
        <w:keepLines/>
        <w:numPr>
          <w:ilvl w:val="0"/>
          <w:numId w:val="1"/>
        </w:numPr>
      </w:pPr>
      <w:r>
        <w:rPr>
          <w:rFonts w:eastAsia="Calibri"/>
        </w:rPr>
        <w:t>Capacetes.</w:t>
      </w:r>
    </w:p>
    <w:p w14:paraId="14F1DC9A" w14:textId="53252E15" w:rsidR="00DA630F" w:rsidRDefault="00DA630F">
      <w:pPr>
        <w:spacing w:after="0"/>
      </w:pPr>
    </w:p>
    <w:p w14:paraId="1DA8BC6A" w14:textId="77777777" w:rsidR="00DA630F" w:rsidRDefault="00D51B38">
      <w:pPr>
        <w:pStyle w:val="Ttulo1"/>
      </w:pPr>
      <w:r>
        <w:t>Durante o festival</w:t>
      </w:r>
    </w:p>
    <w:p w14:paraId="6D50F862" w14:textId="77777777" w:rsidR="00DA630F" w:rsidRDefault="00D51B38">
      <w:pPr>
        <w:keepLines/>
        <w:pBdr>
          <w:left w:val="single" w:sz="20" w:space="8" w:color="087BD3"/>
        </w:pBdr>
        <w:shd w:val="clear" w:color="auto" w:fill="E8F4FD"/>
        <w:spacing w:before="80" w:after="200" w:line="283" w:lineRule="auto"/>
        <w:ind w:left="259" w:right="115"/>
      </w:pPr>
      <w:r>
        <w:rPr>
          <w:rFonts w:eastAsia="Calibri"/>
          <w:b/>
          <w:color w:val="075A9E"/>
          <w:sz w:val="20"/>
        </w:rPr>
        <w:t>COPO REUTILIZÁVEL</w:t>
      </w:r>
      <w:r>
        <w:rPr>
          <w:rFonts w:eastAsia="Calibri"/>
          <w:b/>
          <w:color w:val="075A9E"/>
          <w:sz w:val="20"/>
        </w:rPr>
        <w:br/>
      </w:r>
      <w:r>
        <w:rPr>
          <w:rFonts w:eastAsia="Calibri"/>
        </w:rPr>
        <w:t>Traga o seu copo reutilizável de 20 cl ou 50 cl e use-o no festival!</w:t>
      </w:r>
    </w:p>
    <w:p w14:paraId="5655CB8D" w14:textId="78A7A9AC" w:rsidR="00DA630F" w:rsidRDefault="00D51B38">
      <w:pPr>
        <w:keepLines/>
        <w:pBdr>
          <w:left w:val="single" w:sz="20" w:space="8" w:color="087BD3"/>
        </w:pBdr>
        <w:shd w:val="clear" w:color="auto" w:fill="F5FAFE"/>
        <w:spacing w:before="80" w:after="200" w:line="283" w:lineRule="auto"/>
        <w:ind w:left="259" w:right="115"/>
      </w:pPr>
      <w:r>
        <w:rPr>
          <w:rFonts w:eastAsia="Calibri"/>
          <w:b/>
          <w:color w:val="075A9E"/>
          <w:sz w:val="20"/>
        </w:rPr>
        <w:t>LOTAÇÃO DOS ESPAÇ</w:t>
      </w:r>
      <w:r>
        <w:rPr>
          <w:rFonts w:eastAsia="Calibri"/>
          <w:b/>
          <w:color w:val="075A9E"/>
          <w:sz w:val="20"/>
        </w:rPr>
        <w:br/>
      </w:r>
      <w:r>
        <w:rPr>
          <w:rFonts w:eastAsia="Calibri"/>
        </w:rPr>
        <w:t xml:space="preserve">Cada </w:t>
      </w:r>
      <w:proofErr w:type="spellStart"/>
      <w:r>
        <w:rPr>
          <w:rFonts w:eastAsia="Calibri"/>
        </w:rPr>
        <w:t>espaço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tem</w:t>
      </w:r>
      <w:proofErr w:type="spellEnd"/>
      <w:r>
        <w:rPr>
          <w:rFonts w:eastAsia="Calibri"/>
        </w:rPr>
        <w:t xml:space="preserve"> uma lotação limitada. Para os concertos mais concorridos, especialmente nos palcos mais pequenos, chegue cedo!</w:t>
      </w:r>
    </w:p>
    <w:p w14:paraId="346EB51E" w14:textId="77777777" w:rsidR="00DA630F" w:rsidRDefault="00D51B38">
      <w:pPr>
        <w:keepLines/>
        <w:pBdr>
          <w:left w:val="single" w:sz="20" w:space="8" w:color="087BD3"/>
        </w:pBdr>
        <w:shd w:val="clear" w:color="auto" w:fill="E8F4FD"/>
        <w:spacing w:before="80" w:after="200" w:line="283" w:lineRule="auto"/>
        <w:ind w:left="259" w:right="115"/>
      </w:pPr>
      <w:r>
        <w:rPr>
          <w:rFonts w:eastAsia="Calibri"/>
          <w:b/>
          <w:color w:val="075A9E"/>
          <w:sz w:val="20"/>
        </w:rPr>
        <w:t>RESPEITO É OBRIGATÓRIO</w:t>
      </w:r>
      <w:r>
        <w:rPr>
          <w:rFonts w:eastAsia="Calibri"/>
          <w:b/>
          <w:color w:val="075A9E"/>
          <w:sz w:val="20"/>
        </w:rPr>
        <w:br/>
      </w:r>
      <w:r>
        <w:rPr>
          <w:rFonts w:eastAsia="Calibri"/>
        </w:rPr>
        <w:t>Não são permitidas mensagens de ódio, xenófobas ou violentas. Respeito é obrigatório!</w:t>
      </w:r>
    </w:p>
    <w:p w14:paraId="16271206" w14:textId="35B3C5BC" w:rsidR="00DA630F" w:rsidRDefault="00DA630F">
      <w:pPr>
        <w:spacing w:before="600" w:after="0"/>
        <w:jc w:val="center"/>
      </w:pPr>
    </w:p>
    <w:sectPr w:rsidR="00DA630F" w:rsidSect="00034616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B0258E" w14:textId="77777777" w:rsidR="00D51B38" w:rsidRDefault="00D51B38">
      <w:pPr>
        <w:spacing w:after="0" w:line="240" w:lineRule="auto"/>
      </w:pPr>
      <w:r>
        <w:separator/>
      </w:r>
    </w:p>
  </w:endnote>
  <w:endnote w:type="continuationSeparator" w:id="0">
    <w:p w14:paraId="3F40832C" w14:textId="77777777" w:rsidR="00D51B38" w:rsidRDefault="00D51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0D8B32" w14:textId="77777777" w:rsidR="00DA630F" w:rsidRDefault="00D51B38">
    <w:pPr>
      <w:pStyle w:val="Rodap"/>
      <w:jc w:val="right"/>
    </w:pPr>
    <w:r>
      <w:rPr>
        <w:rFonts w:eastAsia="Calibri"/>
        <w:color w:val="5C6B78"/>
        <w:sz w:val="18"/>
      </w:rPr>
      <w:t xml:space="preserve">Página </w:t>
    </w:r>
    <w:r>
      <w:rPr>
        <w:rFonts w:eastAsia="Calibri"/>
        <w:color w:val="5C6B78"/>
        <w:sz w:val="18"/>
      </w:rPr>
      <w:fldChar w:fldCharType="begin"/>
    </w:r>
    <w:r>
      <w:rPr>
        <w:rFonts w:eastAsia="Calibri"/>
        <w:color w:val="5C6B78"/>
        <w:sz w:val="18"/>
      </w:rPr>
      <w:instrText xml:space="preserve"> PAGE </w:instrText>
    </w:r>
    <w:r w:rsidR="003D4F5F">
      <w:rPr>
        <w:rFonts w:eastAsia="Calibri"/>
        <w:color w:val="5C6B78"/>
        <w:sz w:val="18"/>
      </w:rPr>
      <w:fldChar w:fldCharType="separate"/>
    </w:r>
    <w:r w:rsidR="003D4F5F">
      <w:rPr>
        <w:rFonts w:eastAsia="Calibri"/>
        <w:noProof/>
        <w:color w:val="5C6B78"/>
        <w:sz w:val="18"/>
      </w:rPr>
      <w:t>4</w:t>
    </w:r>
    <w:r>
      <w:rPr>
        <w:rFonts w:eastAsia="Calibri"/>
        <w:color w:val="5C6B78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B55289" w14:textId="77777777" w:rsidR="00D51B38" w:rsidRDefault="00D51B38">
      <w:pPr>
        <w:spacing w:after="0" w:line="240" w:lineRule="auto"/>
      </w:pPr>
      <w:r>
        <w:separator/>
      </w:r>
    </w:p>
  </w:footnote>
  <w:footnote w:type="continuationSeparator" w:id="0">
    <w:p w14:paraId="42E1742C" w14:textId="77777777" w:rsidR="00D51B38" w:rsidRDefault="00D51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C2055" w14:textId="77777777" w:rsidR="00DA630F" w:rsidRDefault="00D51B38">
    <w:pPr>
      <w:pStyle w:val="Cabealho"/>
    </w:pPr>
    <w:r>
      <w:rPr>
        <w:rFonts w:eastAsia="Calibri"/>
        <w:b/>
        <w:color w:val="087BD3"/>
        <w:sz w:val="17"/>
      </w:rPr>
      <w:t xml:space="preserve">CAIXA ALFAMA </w:t>
    </w:r>
    <w:proofErr w:type="gramStart"/>
    <w:r>
      <w:rPr>
        <w:rFonts w:eastAsia="Calibri"/>
        <w:b/>
        <w:color w:val="087BD3"/>
        <w:sz w:val="17"/>
      </w:rPr>
      <w:t>2026  ·</w:t>
    </w:r>
    <w:proofErr w:type="gramEnd"/>
    <w:r>
      <w:rPr>
        <w:rFonts w:eastAsia="Calibri"/>
        <w:b/>
        <w:color w:val="087BD3"/>
        <w:sz w:val="17"/>
      </w:rPr>
      <w:t xml:space="preserve">  INFORMAÇÃO ÚTIL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98F6529"/>
    <w:multiLevelType w:val="singleLevel"/>
    <w:tmpl w:val="337A2B9A"/>
    <w:lvl w:ilvl="0">
      <w:start w:val="1"/>
      <w:numFmt w:val="bullet"/>
      <w:pStyle w:val="Listacommarcas"/>
      <w:lvlText w:val="•"/>
      <w:lvlJc w:val="left"/>
      <w:pPr>
        <w:tabs>
          <w:tab w:val="num" w:pos="540"/>
        </w:tabs>
        <w:spacing w:after="80" w:line="300" w:lineRule="auto"/>
        <w:ind w:left="540" w:hanging="270"/>
      </w:pPr>
      <w:rPr>
        <w:rFonts w:ascii="Calibri" w:hAnsi="Calibri"/>
        <w:color w:val="087BD3"/>
      </w:rPr>
    </w:lvl>
  </w:abstractNum>
  <w:num w:numId="1" w16cid:durableId="42103150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368F"/>
    <w:rsid w:val="00326F90"/>
    <w:rsid w:val="003D4F5F"/>
    <w:rsid w:val="00AA1D8D"/>
    <w:rsid w:val="00B47730"/>
    <w:rsid w:val="00CB0664"/>
    <w:rsid w:val="00D51B38"/>
    <w:rsid w:val="00DA63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42D3B7"/>
  <w14:defaultImageDpi w14:val="300"/>
  <w15:docId w15:val="{3AA48A54-AC82-8640-832E-3786BEF02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324D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/>
      <w:b/>
      <w:bCs/>
      <w:color w:val="087BD3"/>
      <w:sz w:val="32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/>
      <w:b/>
      <w:bCs/>
      <w:color w:val="075A9E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/>
      <w:b/>
      <w:bCs/>
      <w:color w:val="075A9E"/>
      <w:sz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447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Informação Útil — Caixa Alfama 2026</dc:title>
  <dc:subject>Guia prático do festival Caixa Alfama</dc:subject>
  <dc:creator>Caixa Alfama</dc:creator>
  <cp:keywords>Caixa Alfama, informação útil, festival, Lisboa</cp:keywords>
  <dc:description>generated by python-docx</dc:description>
  <cp:lastModifiedBy>Derlymarta Montez</cp:lastModifiedBy>
  <cp:revision>2</cp:revision>
  <dcterms:created xsi:type="dcterms:W3CDTF">2026-09-03T14:27:00Z</dcterms:created>
  <dcterms:modified xsi:type="dcterms:W3CDTF">2026-09-03T14:27:00Z</dcterms:modified>
  <cp:category/>
</cp:coreProperties>
</file>