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rFonts w:ascii="Inter" w:cs="Inter" w:eastAsia="Inter" w:hAnsi="Inter"/>
          <w:b w:val="1"/>
          <w:bCs w:val="1"/>
          <w:sz w:val="30"/>
          <w:szCs w:val="30"/>
        </w:rPr>
      </w:pPr>
      <w:r w:rsidDel="00000000" w:rsidR="00000000" w:rsidRPr="00000000">
        <w:rPr>
          <w:rFonts w:ascii="Inter" w:cs="Inter" w:eastAsia="Inter" w:hAnsi="Inter"/>
          <w:b w:val="1"/>
          <w:bCs w:val="1"/>
          <w:sz w:val="30"/>
          <w:szCs w:val="30"/>
          <w:rtl w:val="0"/>
        </w:rPr>
        <w:t xml:space="preserve">Case Study: [Client Name] </w:t>
      </w:r>
    </w:p>
    <w:p w:rsidR="00000000" w:rsidDel="00000000" w:rsidP="00000000" w:rsidRDefault="00000000" w:rsidRPr="00000000" w14:paraId="00000002">
      <w:pPr>
        <w:spacing w:after="120" w:before="0" w:lineRule="auto"/>
        <w:rPr>
          <w:rFonts w:ascii="Inter" w:cs="Inter" w:eastAsia="Inter" w:hAnsi="Inter"/>
          <w:i w:val="1"/>
          <w:iCs w:val="1"/>
          <w:color w:val="999999"/>
          <w:sz w:val="24"/>
          <w:szCs w:val="24"/>
        </w:rPr>
      </w:pPr>
      <w:r w:rsidDel="00000000" w:rsidR="00000000" w:rsidRPr="00000000">
        <w:rPr>
          <w:rFonts w:ascii="Inter" w:cs="Inter" w:eastAsia="Inter" w:hAnsi="Inter"/>
          <w:b w:val="1"/>
          <w:bCs w:val="1"/>
          <w:sz w:val="24"/>
          <w:szCs w:val="24"/>
          <w:rtl w:val="0"/>
        </w:rPr>
        <w:t xml:space="preserve">Industry:</w:t>
      </w:r>
      <w:r w:rsidDel="00000000" w:rsidR="00000000" w:rsidRPr="00000000">
        <w:rPr>
          <w:rFonts w:ascii="Inter" w:cs="Inter" w:eastAsia="Inter" w:hAnsi="Inter"/>
          <w:b w:val="1"/>
          <w:bCs w:val="1"/>
          <w:i w:val="1"/>
          <w:iCs w:val="1"/>
          <w:sz w:val="24"/>
          <w:szCs w:val="24"/>
          <w:rtl w:val="0"/>
        </w:rPr>
        <w:t xml:space="preserve"> </w:t>
      </w:r>
      <w:r w:rsidDel="00000000" w:rsidR="00000000" w:rsidRPr="00000000">
        <w:rPr>
          <w:rFonts w:ascii="Inter" w:cs="Inter" w:eastAsia="Inter" w:hAnsi="Inter"/>
          <w:i w:val="1"/>
          <w:iCs w:val="1"/>
          <w:color w:val="999999"/>
          <w:sz w:val="24"/>
          <w:szCs w:val="24"/>
          <w:rtl w:val="0"/>
        </w:rPr>
        <w:t xml:space="preserve">E-commerce</w:t>
      </w:r>
    </w:p>
    <w:p w:rsidR="00000000" w:rsidDel="00000000" w:rsidP="00000000" w:rsidRDefault="00000000" w:rsidRPr="00000000" w14:paraId="00000003">
      <w:pPr>
        <w:spacing w:after="120" w:before="0" w:lineRule="auto"/>
        <w:rPr>
          <w:rFonts w:ascii="Inter" w:cs="Inter" w:eastAsia="Inter" w:hAnsi="Inter"/>
          <w:i w:val="1"/>
          <w:iCs w:val="1"/>
          <w:color w:val="999999"/>
          <w:sz w:val="24"/>
          <w:szCs w:val="24"/>
        </w:rPr>
      </w:pPr>
      <w:r w:rsidDel="00000000" w:rsidR="00000000" w:rsidRPr="00000000">
        <w:rPr>
          <w:rFonts w:ascii="Inter" w:cs="Inter" w:eastAsia="Inter" w:hAnsi="Inter"/>
          <w:b w:val="1"/>
          <w:bCs w:val="1"/>
          <w:sz w:val="24"/>
          <w:szCs w:val="24"/>
          <w:rtl w:val="0"/>
        </w:rPr>
        <w:t xml:space="preserve">Company Size: </w:t>
      </w:r>
      <w:r w:rsidDel="00000000" w:rsidR="00000000" w:rsidRPr="00000000">
        <w:rPr>
          <w:rFonts w:ascii="Inter" w:cs="Inter" w:eastAsia="Inter" w:hAnsi="Inter"/>
          <w:i w:val="1"/>
          <w:iCs w:val="1"/>
          <w:color w:val="999999"/>
          <w:sz w:val="24"/>
          <w:szCs w:val="24"/>
          <w:rtl w:val="0"/>
        </w:rPr>
        <w:t xml:space="preserve">500 headcount, $200m annual revenue</w:t>
      </w:r>
    </w:p>
    <w:p w:rsidR="00000000" w:rsidDel="00000000" w:rsidP="00000000" w:rsidRDefault="00000000" w:rsidRPr="00000000" w14:paraId="00000004">
      <w:pPr>
        <w:spacing w:after="120" w:before="0" w:lineRule="auto"/>
        <w:rPr>
          <w:rFonts w:ascii="Inter" w:cs="Inter" w:eastAsia="Inter" w:hAnsi="Inter"/>
          <w:b w:val="1"/>
          <w:bCs w:val="1"/>
        </w:rPr>
      </w:pPr>
      <w:r w:rsidDel="00000000" w:rsidR="00000000" w:rsidRPr="00000000">
        <w:rPr>
          <w:rFonts w:ascii="Inter" w:cs="Inter" w:eastAsia="Inter" w:hAnsi="Inter"/>
          <w:b w:val="1"/>
          <w:bCs w:val="1"/>
          <w:sz w:val="24"/>
          <w:szCs w:val="24"/>
          <w:rtl w:val="0"/>
        </w:rPr>
        <w:t xml:space="preserve">Products Used</w:t>
      </w:r>
      <w:r w:rsidDel="00000000" w:rsidR="00000000" w:rsidRPr="00000000">
        <w:rPr>
          <w:rFonts w:ascii="Inter" w:cs="Inter" w:eastAsia="Inter" w:hAnsi="Inter"/>
          <w:b w:val="1"/>
          <w:bCs w:val="1"/>
          <w:sz w:val="24"/>
          <w:szCs w:val="24"/>
          <w:rtl w:val="0"/>
        </w:rPr>
        <w:t xml:space="preserve">:</w:t>
      </w:r>
      <w:r w:rsidDel="00000000" w:rsidR="00000000" w:rsidRPr="00000000">
        <w:rPr>
          <w:rFonts w:ascii="Inter" w:cs="Inter" w:eastAsia="Inter" w:hAnsi="Inter"/>
          <w:color w:val="999999"/>
          <w:sz w:val="24"/>
          <w:szCs w:val="24"/>
          <w:rtl w:val="0"/>
        </w:rPr>
        <w:t xml:space="preserve"> </w:t>
      </w:r>
      <w:r w:rsidDel="00000000" w:rsidR="00000000" w:rsidRPr="00000000">
        <w:rPr>
          <w:rFonts w:ascii="Inter" w:cs="Inter" w:eastAsia="Inter" w:hAnsi="Inter"/>
          <w:i w:val="1"/>
          <w:iCs w:val="1"/>
          <w:color w:val="999999"/>
          <w:sz w:val="24"/>
          <w:szCs w:val="24"/>
          <w:rtl w:val="0"/>
        </w:rPr>
        <w:t xml:space="preserve">Analytics suite &amp; Stock management</w:t>
      </w:r>
      <w:r w:rsidDel="00000000" w:rsidR="00000000" w:rsidRPr="00000000">
        <w:rPr>
          <w:rtl w:val="0"/>
        </w:rPr>
      </w:r>
    </w:p>
    <w:p w:rsidR="00000000" w:rsidDel="00000000" w:rsidP="00000000" w:rsidRDefault="00000000" w:rsidRPr="00000000" w14:paraId="00000005">
      <w:pPr>
        <w:spacing w:after="240" w:before="240" w:lineRule="auto"/>
        <w:rPr>
          <w:rFonts w:ascii="Inter" w:cs="Inter" w:eastAsia="Inter" w:hAnsi="Inter"/>
          <w:b w:val="1"/>
          <w:bCs w:val="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6">
      <w:pPr>
        <w:spacing w:after="240" w:before="240" w:lineRule="auto"/>
        <w:rPr>
          <w:rFonts w:ascii="Inter" w:cs="Inter" w:eastAsia="Inter" w:hAnsi="Inter"/>
          <w:b w:val="1"/>
          <w:bCs w:val="1"/>
          <w:sz w:val="28"/>
          <w:szCs w:val="28"/>
        </w:rPr>
      </w:pPr>
      <w:r w:rsidDel="00000000" w:rsidR="00000000" w:rsidRPr="00000000">
        <w:rPr>
          <w:rFonts w:ascii="Inter" w:cs="Inter" w:eastAsia="Inter" w:hAnsi="Inter"/>
          <w:b w:val="1"/>
          <w:bCs w:val="1"/>
          <w:sz w:val="28"/>
          <w:szCs w:val="28"/>
          <w:rtl w:val="0"/>
        </w:rPr>
        <w:t xml:space="preserve">Overview</w:t>
      </w:r>
    </w:p>
    <w:p w:rsidR="00000000" w:rsidDel="00000000" w:rsidP="00000000" w:rsidRDefault="00000000" w:rsidRPr="00000000" w14:paraId="00000007">
      <w:pPr>
        <w:spacing w:after="240" w:before="240" w:lineRule="auto"/>
        <w:rPr>
          <w:rFonts w:ascii="Inter" w:cs="Inter" w:eastAsia="Inter" w:hAnsi="Inter"/>
          <w:i w:val="1"/>
          <w:iCs w:val="1"/>
          <w:color w:val="999999"/>
        </w:rPr>
      </w:pPr>
      <w:r w:rsidDel="00000000" w:rsidR="00000000" w:rsidRPr="00000000">
        <w:rPr>
          <w:rFonts w:ascii="Inter" w:cs="Inter" w:eastAsia="Inter" w:hAnsi="Inter"/>
          <w:i w:val="1"/>
          <w:iCs w:val="1"/>
          <w:rtl w:val="0"/>
        </w:rPr>
        <w:t xml:space="preserve">A 2-3 sentence overview of the challenges the client was facing, how you solved them, and the value you delivered</w:t>
      </w:r>
      <w:r w:rsidDel="00000000" w:rsidR="00000000" w:rsidRPr="00000000">
        <w:rPr>
          <w:rtl w:val="0"/>
        </w:rPr>
      </w:r>
    </w:p>
    <w:p w:rsidR="00000000" w:rsidDel="00000000" w:rsidP="00000000" w:rsidRDefault="00000000" w:rsidRPr="00000000" w14:paraId="00000008">
      <w:pPr>
        <w:spacing w:after="240" w:before="240" w:lineRule="auto"/>
        <w:rPr>
          <w:rFonts w:ascii="Inter" w:cs="Inter" w:eastAsia="Inter" w:hAnsi="Inter"/>
          <w:i w:val="1"/>
          <w:iCs w:val="1"/>
        </w:rPr>
      </w:pPr>
      <w:r w:rsidDel="00000000" w:rsidR="00000000" w:rsidRPr="00000000">
        <w:rPr>
          <w:rFonts w:ascii="Inter" w:cs="Inter" w:eastAsia="Inter" w:hAnsi="Inter"/>
          <w:i w:val="1"/>
          <w:iCs w:val="1"/>
          <w:color w:val="999999"/>
          <w:rtl w:val="0"/>
        </w:rPr>
        <w:t xml:space="preserve">Global Trend Retailers was struggling with massive capital lock-up due to overstocking and frequent lost sales from stockouts on high-demand items. By implementing our AI-driven Predictive Suite, we synchronized their inventory with real-time consumer demand, resulting in a 22% reduction in carrying costs and a 15% lift in top-line revenue within the first fiscal year.</w:t>
      </w:r>
      <w:r w:rsidDel="00000000" w:rsidR="00000000" w:rsidRPr="00000000">
        <w:rPr>
          <w:rtl w:val="0"/>
        </w:rPr>
      </w:r>
    </w:p>
    <w:p w:rsidR="00000000" w:rsidDel="00000000" w:rsidP="00000000" w:rsidRDefault="00000000" w:rsidRPr="00000000" w14:paraId="00000009">
      <w:pPr>
        <w:pStyle w:val="Heading3"/>
        <w:keepNext w:val="0"/>
        <w:keepLines w:val="0"/>
        <w:spacing w:before="280" w:lineRule="auto"/>
        <w:rPr>
          <w:rFonts w:ascii="Inter" w:cs="Inter" w:eastAsia="Inter" w:hAnsi="Inter"/>
          <w:b w:val="1"/>
          <w:bCs w:val="1"/>
          <w:color w:val="000000"/>
          <w:sz w:val="26"/>
          <w:szCs w:val="26"/>
        </w:rPr>
      </w:pPr>
      <w:bookmarkStart w:colFirst="0" w:colLast="0" w:name="_c247937smi7t" w:id="0"/>
      <w:bookmarkEnd w:id="0"/>
      <w:r w:rsidDel="00000000" w:rsidR="00000000" w:rsidRPr="00000000">
        <w:br w:type="page"/>
      </w:r>
      <w:r w:rsidDel="00000000" w:rsidR="00000000" w:rsidRPr="00000000">
        <w:rPr>
          <w:rtl w:val="0"/>
        </w:rPr>
      </w:r>
    </w:p>
    <w:p w:rsidR="00000000" w:rsidDel="00000000" w:rsidP="00000000" w:rsidRDefault="00000000" w:rsidRPr="00000000" w14:paraId="0000000A">
      <w:pPr>
        <w:pStyle w:val="Heading3"/>
        <w:keepNext w:val="0"/>
        <w:keepLines w:val="0"/>
        <w:spacing w:before="280" w:lineRule="auto"/>
        <w:rPr>
          <w:rFonts w:ascii="Inter" w:cs="Inter" w:eastAsia="Inter" w:hAnsi="Inter"/>
          <w:b w:val="1"/>
          <w:bCs w:val="1"/>
          <w:color w:val="000000"/>
        </w:rPr>
      </w:pPr>
      <w:bookmarkStart w:colFirst="0" w:colLast="0" w:name="_cuviw5u90fuk" w:id="1"/>
      <w:bookmarkEnd w:id="1"/>
      <w:r w:rsidDel="00000000" w:rsidR="00000000" w:rsidRPr="00000000">
        <w:rPr>
          <w:rFonts w:ascii="Inter" w:cs="Inter" w:eastAsia="Inter" w:hAnsi="Inter"/>
          <w:b w:val="1"/>
          <w:bCs w:val="1"/>
          <w:color w:val="000000"/>
          <w:rtl w:val="0"/>
        </w:rPr>
        <w:t xml:space="preserve">Client Context</w:t>
      </w:r>
    </w:p>
    <w:p w:rsidR="00000000" w:rsidDel="00000000" w:rsidP="00000000" w:rsidRDefault="00000000" w:rsidRPr="00000000" w14:paraId="0000000B">
      <w:pPr>
        <w:spacing w:after="240" w:before="240" w:lineRule="auto"/>
        <w:rPr>
          <w:rFonts w:ascii="Inter" w:cs="Inter" w:eastAsia="Inter" w:hAnsi="Inter"/>
          <w:i w:val="1"/>
          <w:iCs w:val="1"/>
          <w:color w:val="999999"/>
        </w:rPr>
      </w:pPr>
      <w:r w:rsidDel="00000000" w:rsidR="00000000" w:rsidRPr="00000000">
        <w:rPr>
          <w:rFonts w:ascii="Inter" w:cs="Inter" w:eastAsia="Inter" w:hAnsi="Inter"/>
          <w:i w:val="1"/>
          <w:iCs w:val="1"/>
          <w:rtl w:val="0"/>
        </w:rPr>
        <w:t xml:space="preserve">A brief overview of the client’s business context. Which teams did you work with, how were they set-up, what systems did they use (including your competitors)</w:t>
      </w:r>
      <w:r w:rsidDel="00000000" w:rsidR="00000000" w:rsidRPr="00000000">
        <w:rPr>
          <w:rtl w:val="0"/>
        </w:rPr>
      </w:r>
    </w:p>
    <w:p w:rsidR="00000000" w:rsidDel="00000000" w:rsidP="00000000" w:rsidRDefault="00000000" w:rsidRPr="00000000" w14:paraId="0000000C">
      <w:pPr>
        <w:spacing w:after="240" w:before="240" w:lineRule="auto"/>
        <w:rPr>
          <w:rFonts w:ascii="Inter" w:cs="Inter" w:eastAsia="Inter" w:hAnsi="Inter"/>
          <w:i w:val="1"/>
          <w:iCs w:val="1"/>
        </w:rPr>
      </w:pPr>
      <w:r w:rsidDel="00000000" w:rsidR="00000000" w:rsidRPr="00000000">
        <w:rPr>
          <w:rFonts w:ascii="Inter" w:cs="Inter" w:eastAsia="Inter" w:hAnsi="Inter"/>
          <w:i w:val="1"/>
          <w:iCs w:val="1"/>
          <w:color w:val="999999"/>
          <w:rtl w:val="0"/>
        </w:rPr>
        <w:t xml:space="preserve">We worked with GTRs Merchandise Planning and Logistics teams, who were operating in a highly siloed environment. They were managing over 5,000 SKUs using a combination of legacy ERP systems (SAP) and highly manual, error-prone Excel spreadsheets. Before us, they were trialing a competitor, SupplyChainGo, but found it lacked the granular forecasting needed for volatile fashion trends.</w:t>
      </w:r>
      <w:r w:rsidDel="00000000" w:rsidR="00000000" w:rsidRPr="00000000">
        <w:rPr>
          <w:rtl w:val="0"/>
        </w:rPr>
      </w:r>
    </w:p>
    <w:p w:rsidR="00000000" w:rsidDel="00000000" w:rsidP="00000000" w:rsidRDefault="00000000" w:rsidRPr="00000000" w14:paraId="0000000D">
      <w:pPr>
        <w:spacing w:after="240" w:before="240" w:lineRule="auto"/>
        <w:rPr>
          <w:rFonts w:ascii="Inter" w:cs="Inter" w:eastAsia="Inter" w:hAnsi="Inter"/>
          <w:i w:val="1"/>
          <w:iCs w:val="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E">
      <w:pPr>
        <w:pStyle w:val="Heading3"/>
        <w:keepNext w:val="0"/>
        <w:keepLines w:val="0"/>
        <w:spacing w:before="280" w:lineRule="auto"/>
        <w:rPr>
          <w:rFonts w:ascii="Inter" w:cs="Inter" w:eastAsia="Inter" w:hAnsi="Inter"/>
          <w:b w:val="1"/>
          <w:bCs w:val="1"/>
          <w:color w:val="000000"/>
        </w:rPr>
      </w:pPr>
      <w:bookmarkStart w:colFirst="0" w:colLast="0" w:name="_mrgwex8vjwba" w:id="2"/>
      <w:bookmarkEnd w:id="2"/>
      <w:r w:rsidDel="00000000" w:rsidR="00000000" w:rsidRPr="00000000">
        <w:rPr>
          <w:rFonts w:ascii="Inter" w:cs="Inter" w:eastAsia="Inter" w:hAnsi="Inter"/>
          <w:b w:val="1"/>
          <w:bCs w:val="1"/>
          <w:color w:val="000000"/>
          <w:rtl w:val="0"/>
        </w:rPr>
        <w:t xml:space="preserve">Key</w:t>
      </w:r>
      <w:r w:rsidDel="00000000" w:rsidR="00000000" w:rsidRPr="00000000">
        <w:rPr>
          <w:rFonts w:ascii="Inter" w:cs="Inter" w:eastAsia="Inter" w:hAnsi="Inter"/>
          <w:b w:val="1"/>
          <w:bCs w:val="1"/>
          <w:color w:val="000000"/>
          <w:rtl w:val="0"/>
        </w:rPr>
        <w:t xml:space="preserve"> Challenges</w:t>
      </w:r>
    </w:p>
    <w:p w:rsidR="00000000" w:rsidDel="00000000" w:rsidP="00000000" w:rsidRDefault="00000000" w:rsidRPr="00000000" w14:paraId="0000000F">
      <w:pPr>
        <w:spacing w:after="240" w:before="240" w:lineRule="auto"/>
        <w:rPr>
          <w:rFonts w:ascii="Inter" w:cs="Inter" w:eastAsia="Inter" w:hAnsi="Inter"/>
          <w:i w:val="1"/>
          <w:iCs w:val="1"/>
          <w:color w:val="999999"/>
        </w:rPr>
      </w:pPr>
      <w:r w:rsidDel="00000000" w:rsidR="00000000" w:rsidRPr="00000000">
        <w:rPr>
          <w:rFonts w:ascii="Inter" w:cs="Inter" w:eastAsia="Inter" w:hAnsi="Inter"/>
          <w:i w:val="1"/>
          <w:iCs w:val="1"/>
          <w:rtl w:val="0"/>
        </w:rPr>
        <w:t xml:space="preserve">3-5 bullets on the key challenges the client was facing, to frame how your solution solved them and to identify prospects with similar pains. These challenges could relate to people, process, technology, or something else. For each challenge, quantify the impact where possible.</w:t>
      </w:r>
      <w:r w:rsidDel="00000000" w:rsidR="00000000" w:rsidRPr="00000000">
        <w:rPr>
          <w:rtl w:val="0"/>
        </w:rPr>
      </w:r>
    </w:p>
    <w:p w:rsidR="00000000" w:rsidDel="00000000" w:rsidP="00000000" w:rsidRDefault="00000000" w:rsidRPr="00000000" w14:paraId="00000010">
      <w:pPr>
        <w:numPr>
          <w:ilvl w:val="0"/>
          <w:numId w:val="2"/>
        </w:numPr>
        <w:spacing w:after="0" w:afterAutospacing="0" w:before="240" w:lineRule="auto"/>
        <w:ind w:left="720" w:hanging="360"/>
        <w:rPr>
          <w:i w:val="1"/>
          <w:iCs w:val="1"/>
          <w:sz w:val="20"/>
          <w:szCs w:val="20"/>
        </w:rPr>
      </w:pPr>
      <w:r w:rsidDel="00000000" w:rsidR="00000000" w:rsidRPr="00000000">
        <w:rPr>
          <w:rFonts w:ascii="Inter" w:cs="Inter" w:eastAsia="Inter" w:hAnsi="Inter"/>
          <w:b w:val="1"/>
          <w:bCs w:val="1"/>
          <w:i w:val="1"/>
          <w:iCs w:val="1"/>
          <w:color w:val="999999"/>
          <w:rtl w:val="0"/>
        </w:rPr>
        <w:t xml:space="preserve">Excessive Overstock:</w:t>
      </w:r>
      <w:r w:rsidDel="00000000" w:rsidR="00000000" w:rsidRPr="00000000">
        <w:rPr>
          <w:rFonts w:ascii="Inter" w:cs="Inter" w:eastAsia="Inter" w:hAnsi="Inter"/>
          <w:i w:val="1"/>
          <w:iCs w:val="1"/>
          <w:color w:val="999999"/>
          <w:rtl w:val="0"/>
        </w:rPr>
        <w:t xml:space="preserve"> Held $12M in stagnant inventory due to "gut-feeling" ordering, costing $1.5M annually in warehouse overhead.</w:t>
      </w:r>
    </w:p>
    <w:p w:rsidR="00000000" w:rsidDel="00000000" w:rsidP="00000000" w:rsidRDefault="00000000" w:rsidRPr="00000000" w14:paraId="00000011">
      <w:pPr>
        <w:numPr>
          <w:ilvl w:val="0"/>
          <w:numId w:val="2"/>
        </w:numPr>
        <w:spacing w:after="0" w:afterAutospacing="0" w:before="0" w:beforeAutospacing="0" w:lineRule="auto"/>
        <w:ind w:left="720" w:hanging="360"/>
        <w:rPr>
          <w:i w:val="1"/>
          <w:iCs w:val="1"/>
          <w:sz w:val="20"/>
          <w:szCs w:val="20"/>
        </w:rPr>
      </w:pPr>
      <w:r w:rsidDel="00000000" w:rsidR="00000000" w:rsidRPr="00000000">
        <w:rPr>
          <w:rFonts w:ascii="Inter" w:cs="Inter" w:eastAsia="Inter" w:hAnsi="Inter"/>
          <w:b w:val="1"/>
          <w:bCs w:val="1"/>
          <w:i w:val="1"/>
          <w:iCs w:val="1"/>
          <w:color w:val="999999"/>
          <w:rtl w:val="0"/>
        </w:rPr>
        <w:t xml:space="preserve">Inaccurate Forecasting:</w:t>
      </w:r>
      <w:r w:rsidDel="00000000" w:rsidR="00000000" w:rsidRPr="00000000">
        <w:rPr>
          <w:rFonts w:ascii="Inter" w:cs="Inter" w:eastAsia="Inter" w:hAnsi="Inter"/>
          <w:i w:val="1"/>
          <w:iCs w:val="1"/>
          <w:color w:val="999999"/>
          <w:rtl w:val="0"/>
        </w:rPr>
        <w:t xml:space="preserve"> Existing manual models had a 40% error rate, leading to frequent "Out of Stock" notices on best-sellers during peak seasons.</w:t>
      </w:r>
    </w:p>
    <w:p w:rsidR="00000000" w:rsidDel="00000000" w:rsidP="00000000" w:rsidRDefault="00000000" w:rsidRPr="00000000" w14:paraId="00000012">
      <w:pPr>
        <w:numPr>
          <w:ilvl w:val="0"/>
          <w:numId w:val="2"/>
        </w:numPr>
        <w:spacing w:after="0" w:afterAutospacing="0" w:before="0" w:beforeAutospacing="0" w:lineRule="auto"/>
        <w:ind w:left="720" w:hanging="360"/>
        <w:rPr>
          <w:i w:val="1"/>
          <w:iCs w:val="1"/>
          <w:sz w:val="20"/>
          <w:szCs w:val="20"/>
        </w:rPr>
      </w:pPr>
      <w:r w:rsidDel="00000000" w:rsidR="00000000" w:rsidRPr="00000000">
        <w:rPr>
          <w:rFonts w:ascii="Inter" w:cs="Inter" w:eastAsia="Inter" w:hAnsi="Inter"/>
          <w:b w:val="1"/>
          <w:bCs w:val="1"/>
          <w:i w:val="1"/>
          <w:iCs w:val="1"/>
          <w:color w:val="999999"/>
          <w:rtl w:val="0"/>
        </w:rPr>
        <w:t xml:space="preserve">Data Fragmentation:</w:t>
      </w:r>
      <w:r w:rsidDel="00000000" w:rsidR="00000000" w:rsidRPr="00000000">
        <w:rPr>
          <w:rFonts w:ascii="Inter" w:cs="Inter" w:eastAsia="Inter" w:hAnsi="Inter"/>
          <w:i w:val="1"/>
          <w:iCs w:val="1"/>
          <w:color w:val="999999"/>
          <w:rtl w:val="0"/>
        </w:rPr>
        <w:t xml:space="preserve"> It took the planning team 4 days to aggregate data from 10 regional warehouses, meaning decisions were always based on week-old information.</w:t>
      </w:r>
    </w:p>
    <w:p w:rsidR="00000000" w:rsidDel="00000000" w:rsidP="00000000" w:rsidRDefault="00000000" w:rsidRPr="00000000" w14:paraId="00000013">
      <w:pPr>
        <w:numPr>
          <w:ilvl w:val="0"/>
          <w:numId w:val="2"/>
        </w:numPr>
        <w:spacing w:after="240" w:before="0" w:beforeAutospacing="0" w:lineRule="auto"/>
        <w:ind w:left="720" w:hanging="360"/>
        <w:rPr>
          <w:i w:val="1"/>
          <w:iCs w:val="1"/>
          <w:sz w:val="20"/>
          <w:szCs w:val="20"/>
        </w:rPr>
      </w:pPr>
      <w:r w:rsidDel="00000000" w:rsidR="00000000" w:rsidRPr="00000000">
        <w:rPr>
          <w:rFonts w:ascii="Inter" w:cs="Inter" w:eastAsia="Inter" w:hAnsi="Inter"/>
          <w:b w:val="1"/>
          <w:bCs w:val="1"/>
          <w:i w:val="1"/>
          <w:iCs w:val="1"/>
          <w:color w:val="999999"/>
          <w:rtl w:val="0"/>
        </w:rPr>
        <w:t xml:space="preserve">High Operational Churn:</w:t>
      </w:r>
      <w:r w:rsidDel="00000000" w:rsidR="00000000" w:rsidRPr="00000000">
        <w:rPr>
          <w:rFonts w:ascii="Inter" w:cs="Inter" w:eastAsia="Inter" w:hAnsi="Inter"/>
          <w:i w:val="1"/>
          <w:iCs w:val="1"/>
          <w:color w:val="999999"/>
          <w:rtl w:val="0"/>
        </w:rPr>
        <w:t xml:space="preserve"> The logistics team spent 30% of their week manually re-routing shipments to cover regional shortages, leading to burnout and high turnover.</w:t>
      </w:r>
    </w:p>
    <w:p w:rsidR="00000000" w:rsidDel="00000000" w:rsidP="00000000" w:rsidRDefault="00000000" w:rsidRPr="00000000" w14:paraId="00000014">
      <w:pPr>
        <w:spacing w:after="240" w:before="240" w:lineRule="auto"/>
        <w:rPr>
          <w:rFonts w:ascii="Inter" w:cs="Inter" w:eastAsia="Inter" w:hAnsi="Inter"/>
          <w:i w:val="1"/>
          <w:iCs w:val="1"/>
          <w:color w:val="999999"/>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5">
      <w:pPr>
        <w:pStyle w:val="Heading3"/>
        <w:keepNext w:val="0"/>
        <w:keepLines w:val="0"/>
        <w:spacing w:before="280" w:lineRule="auto"/>
        <w:rPr>
          <w:rFonts w:ascii="Inter" w:cs="Inter" w:eastAsia="Inter" w:hAnsi="Inter"/>
          <w:b w:val="1"/>
          <w:bCs w:val="1"/>
          <w:color w:val="000000"/>
        </w:rPr>
      </w:pPr>
      <w:bookmarkStart w:colFirst="0" w:colLast="0" w:name="_703xsiuna1s1" w:id="3"/>
      <w:bookmarkEnd w:id="3"/>
      <w:r w:rsidDel="00000000" w:rsidR="00000000" w:rsidRPr="00000000">
        <w:rPr>
          <w:rFonts w:ascii="Inter" w:cs="Inter" w:eastAsia="Inter" w:hAnsi="Inter"/>
          <w:b w:val="1"/>
          <w:bCs w:val="1"/>
          <w:color w:val="000000"/>
          <w:rtl w:val="0"/>
        </w:rPr>
        <w:t xml:space="preserve">Implementation </w:t>
      </w:r>
    </w:p>
    <w:p w:rsidR="00000000" w:rsidDel="00000000" w:rsidP="00000000" w:rsidRDefault="00000000" w:rsidRPr="00000000" w14:paraId="00000016">
      <w:pPr>
        <w:spacing w:after="240" w:before="240" w:lineRule="auto"/>
        <w:rPr>
          <w:rFonts w:ascii="Inter" w:cs="Inter" w:eastAsia="Inter" w:hAnsi="Inter"/>
          <w:i w:val="1"/>
          <w:iCs w:val="1"/>
          <w:color w:val="999999"/>
        </w:rPr>
      </w:pPr>
      <w:r w:rsidDel="00000000" w:rsidR="00000000" w:rsidRPr="00000000">
        <w:rPr>
          <w:rFonts w:ascii="Inter" w:cs="Inter" w:eastAsia="Inter" w:hAnsi="Inter"/>
          <w:i w:val="1"/>
          <w:iCs w:val="1"/>
          <w:rtl w:val="0"/>
        </w:rPr>
        <w:t xml:space="preserve">An overview of the solution you implemented, and what the implementation and onboarding process looked like, and internal user adoption</w:t>
      </w:r>
      <w:r w:rsidDel="00000000" w:rsidR="00000000" w:rsidRPr="00000000">
        <w:rPr>
          <w:rtl w:val="0"/>
        </w:rPr>
      </w:r>
    </w:p>
    <w:p w:rsidR="00000000" w:rsidDel="00000000" w:rsidP="00000000" w:rsidRDefault="00000000" w:rsidRPr="00000000" w14:paraId="00000017">
      <w:pPr>
        <w:spacing w:after="240" w:before="240" w:lineRule="auto"/>
        <w:rPr>
          <w:rFonts w:ascii="Inter" w:cs="Inter" w:eastAsia="Inter" w:hAnsi="Inter"/>
          <w:i w:val="1"/>
          <w:iCs w:val="1"/>
          <w:color w:val="999999"/>
        </w:rPr>
      </w:pPr>
      <w:r w:rsidDel="00000000" w:rsidR="00000000" w:rsidRPr="00000000">
        <w:rPr>
          <w:rFonts w:ascii="Inter" w:cs="Inter" w:eastAsia="Inter" w:hAnsi="Inter"/>
          <w:i w:val="1"/>
          <w:iCs w:val="1"/>
          <w:color w:val="999999"/>
          <w:rtl w:val="0"/>
        </w:rPr>
        <w:t xml:space="preserve">Our team led a phased rollout, beginning with a "Champion Group" in the North American division before scaling globally. We focused heavily on data integrity during the first 14 days to ensure the AI models had a clean foundation.</w:t>
      </w:r>
    </w:p>
    <w:p w:rsidR="00000000" w:rsidDel="00000000" w:rsidP="00000000" w:rsidRDefault="00000000" w:rsidRPr="00000000" w14:paraId="00000018">
      <w:pPr>
        <w:numPr>
          <w:ilvl w:val="0"/>
          <w:numId w:val="1"/>
        </w:numPr>
        <w:spacing w:after="0" w:afterAutospacing="0" w:before="240" w:lineRule="auto"/>
        <w:ind w:left="720" w:hanging="360"/>
        <w:rPr>
          <w:i w:val="1"/>
          <w:iCs w:val="1"/>
          <w:color w:val="b7b7b7"/>
          <w:sz w:val="20"/>
          <w:szCs w:val="20"/>
        </w:rPr>
      </w:pPr>
      <w:r w:rsidDel="00000000" w:rsidR="00000000" w:rsidRPr="00000000">
        <w:rPr>
          <w:rFonts w:ascii="Inter" w:cs="Inter" w:eastAsia="Inter" w:hAnsi="Inter"/>
          <w:b w:val="1"/>
          <w:bCs w:val="1"/>
          <w:i w:val="1"/>
          <w:iCs w:val="1"/>
          <w:color w:val="999999"/>
          <w:rtl w:val="0"/>
        </w:rPr>
        <w:t xml:space="preserve">Deployment Timeline:</w:t>
      </w:r>
      <w:r w:rsidDel="00000000" w:rsidR="00000000" w:rsidRPr="00000000">
        <w:rPr>
          <w:rFonts w:ascii="Inter" w:cs="Inter" w:eastAsia="Inter" w:hAnsi="Inter"/>
          <w:i w:val="1"/>
          <w:iCs w:val="1"/>
          <w:color w:val="999999"/>
          <w:rtl w:val="0"/>
        </w:rPr>
        <w:t xml:space="preserve"> 6 weeks from data ingestion kickoff to full global go-live.</w:t>
      </w:r>
    </w:p>
    <w:p w:rsidR="00000000" w:rsidDel="00000000" w:rsidP="00000000" w:rsidRDefault="00000000" w:rsidRPr="00000000" w14:paraId="00000019">
      <w:pPr>
        <w:numPr>
          <w:ilvl w:val="0"/>
          <w:numId w:val="1"/>
        </w:numPr>
        <w:spacing w:after="0" w:afterAutospacing="0" w:before="0" w:beforeAutospacing="0" w:lineRule="auto"/>
        <w:ind w:left="720" w:hanging="360"/>
        <w:rPr>
          <w:i w:val="1"/>
          <w:iCs w:val="1"/>
          <w:color w:val="b7b7b7"/>
          <w:sz w:val="20"/>
          <w:szCs w:val="20"/>
        </w:rPr>
      </w:pPr>
      <w:r w:rsidDel="00000000" w:rsidR="00000000" w:rsidRPr="00000000">
        <w:rPr>
          <w:rFonts w:ascii="Inter" w:cs="Inter" w:eastAsia="Inter" w:hAnsi="Inter"/>
          <w:b w:val="1"/>
          <w:bCs w:val="1"/>
          <w:i w:val="1"/>
          <w:iCs w:val="1"/>
          <w:color w:val="999999"/>
          <w:rtl w:val="0"/>
        </w:rPr>
        <w:t xml:space="preserve">Key Integrations: </w:t>
      </w:r>
      <w:r w:rsidDel="00000000" w:rsidR="00000000" w:rsidRPr="00000000">
        <w:rPr>
          <w:rFonts w:ascii="Inter" w:cs="Inter" w:eastAsia="Inter" w:hAnsi="Inter"/>
          <w:i w:val="1"/>
          <w:iCs w:val="1"/>
          <w:color w:val="999999"/>
          <w:rtl w:val="0"/>
        </w:rPr>
        <w:t xml:space="preserve">Direct API integration with SAP ERP and Shopify Plus to sync warehouse and storefront data in real-time.</w:t>
      </w:r>
    </w:p>
    <w:p w:rsidR="00000000" w:rsidDel="00000000" w:rsidP="00000000" w:rsidRDefault="00000000" w:rsidRPr="00000000" w14:paraId="0000001A">
      <w:pPr>
        <w:numPr>
          <w:ilvl w:val="0"/>
          <w:numId w:val="1"/>
        </w:numPr>
        <w:spacing w:after="240" w:before="0" w:beforeAutospacing="0" w:lineRule="auto"/>
        <w:ind w:left="720" w:hanging="360"/>
        <w:rPr>
          <w:i w:val="1"/>
          <w:iCs w:val="1"/>
          <w:color w:val="b7b7b7"/>
          <w:sz w:val="20"/>
          <w:szCs w:val="20"/>
        </w:rPr>
      </w:pPr>
      <w:r w:rsidDel="00000000" w:rsidR="00000000" w:rsidRPr="00000000">
        <w:rPr>
          <w:rFonts w:ascii="Inter" w:cs="Inter" w:eastAsia="Inter" w:hAnsi="Inter"/>
          <w:b w:val="1"/>
          <w:bCs w:val="1"/>
          <w:i w:val="1"/>
          <w:iCs w:val="1"/>
          <w:color w:val="999999"/>
          <w:rtl w:val="0"/>
        </w:rPr>
        <w:t xml:space="preserve">User Adoption: </w:t>
      </w:r>
      <w:r w:rsidDel="00000000" w:rsidR="00000000" w:rsidRPr="00000000">
        <w:rPr>
          <w:rFonts w:ascii="Inter" w:cs="Inter" w:eastAsia="Inter" w:hAnsi="Inter"/>
          <w:i w:val="1"/>
          <w:iCs w:val="1"/>
          <w:color w:val="999999"/>
          <w:rtl w:val="0"/>
        </w:rPr>
        <w:t xml:space="preserve">85% of planners shifted entirely away from Excel within the first 45 days; the platform recorded a "Daily Active Use" rate of 92% among the logistics team.</w:t>
      </w:r>
    </w:p>
    <w:p w:rsidR="00000000" w:rsidDel="00000000" w:rsidP="00000000" w:rsidRDefault="00000000" w:rsidRPr="00000000" w14:paraId="0000001B">
      <w:pPr>
        <w:spacing w:after="240" w:before="240" w:lineRule="auto"/>
        <w:rPr>
          <w:rFonts w:ascii="Inter" w:cs="Inter" w:eastAsia="Inter" w:hAnsi="Inter"/>
          <w:b w:val="1"/>
          <w:bCs w:val="1"/>
          <w:i w:val="1"/>
          <w:iCs w:val="1"/>
          <w:color w:val="999999"/>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C">
      <w:pPr>
        <w:pStyle w:val="Heading3"/>
        <w:keepNext w:val="0"/>
        <w:keepLines w:val="0"/>
        <w:spacing w:before="280" w:lineRule="auto"/>
        <w:rPr>
          <w:rFonts w:ascii="Inter" w:cs="Inter" w:eastAsia="Inter" w:hAnsi="Inter"/>
          <w:b w:val="1"/>
          <w:bCs w:val="1"/>
          <w:color w:val="000000"/>
        </w:rPr>
      </w:pPr>
      <w:bookmarkStart w:colFirst="0" w:colLast="0" w:name="_b44kjwn9ecm4" w:id="4"/>
      <w:bookmarkEnd w:id="4"/>
      <w:r w:rsidDel="00000000" w:rsidR="00000000" w:rsidRPr="00000000">
        <w:rPr>
          <w:rFonts w:ascii="Inter" w:cs="Inter" w:eastAsia="Inter" w:hAnsi="Inter"/>
          <w:b w:val="1"/>
          <w:bCs w:val="1"/>
          <w:color w:val="000000"/>
          <w:rtl w:val="0"/>
        </w:rPr>
        <w:t xml:space="preserve">Outcomes</w:t>
      </w:r>
      <w:r w:rsidDel="00000000" w:rsidR="00000000" w:rsidRPr="00000000">
        <w:rPr>
          <w:rtl w:val="0"/>
        </w:rPr>
      </w:r>
    </w:p>
    <w:p w:rsidR="00000000" w:rsidDel="00000000" w:rsidP="00000000" w:rsidRDefault="00000000" w:rsidRPr="00000000" w14:paraId="0000001D">
      <w:pPr>
        <w:spacing w:after="240" w:before="240" w:lineRule="auto"/>
        <w:rPr>
          <w:rFonts w:ascii="Inter" w:cs="Inter" w:eastAsia="Inter" w:hAnsi="Inter"/>
          <w:i w:val="1"/>
          <w:iCs w:val="1"/>
          <w:sz w:val="20"/>
          <w:szCs w:val="20"/>
        </w:rPr>
      </w:pPr>
      <w:r w:rsidDel="00000000" w:rsidR="00000000" w:rsidRPr="00000000">
        <w:rPr>
          <w:rFonts w:ascii="Inter" w:cs="Inter" w:eastAsia="Inter" w:hAnsi="Inter"/>
          <w:i w:val="1"/>
          <w:iCs w:val="1"/>
          <w:rtl w:val="0"/>
        </w:rPr>
        <w:t xml:space="preserve">3-5 bullets on the impact you drove for their business. Focus on quantifiable, commercial or operational outcomes, and tie them back to the key challenges your client was facing</w:t>
      </w:r>
      <w:r w:rsidDel="00000000" w:rsidR="00000000" w:rsidRPr="00000000">
        <w:rPr>
          <w:rtl w:val="0"/>
        </w:rPr>
      </w:r>
    </w:p>
    <w:p w:rsidR="00000000" w:rsidDel="00000000" w:rsidP="00000000" w:rsidRDefault="00000000" w:rsidRPr="00000000" w14:paraId="0000001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afterAutospacing="0" w:before="240" w:line="276" w:lineRule="auto"/>
        <w:ind w:left="720" w:right="0" w:hanging="360"/>
        <w:jc w:val="left"/>
        <w:rPr>
          <w:i w:val="1"/>
          <w:iCs w:val="1"/>
          <w:color w:val="b7b7b7"/>
          <w:sz w:val="20"/>
          <w:szCs w:val="20"/>
        </w:rPr>
      </w:pPr>
      <w:r w:rsidDel="00000000" w:rsidR="00000000" w:rsidRPr="00000000">
        <w:rPr>
          <w:rFonts w:ascii="Inter" w:cs="Inter" w:eastAsia="Inter" w:hAnsi="Inter"/>
          <w:b w:val="1"/>
          <w:bCs w:val="1"/>
          <w:i w:val="1"/>
          <w:iCs w:val="1"/>
          <w:color w:val="999999"/>
          <w:rtl w:val="0"/>
        </w:rPr>
        <w:t xml:space="preserve">$2.6M Capital Unlocked: </w:t>
      </w:r>
      <w:r w:rsidDel="00000000" w:rsidR="00000000" w:rsidRPr="00000000">
        <w:rPr>
          <w:rFonts w:ascii="Inter" w:cs="Inter" w:eastAsia="Inter" w:hAnsi="Inter"/>
          <w:i w:val="1"/>
          <w:iCs w:val="1"/>
          <w:color w:val="999999"/>
          <w:rtl w:val="0"/>
        </w:rPr>
        <w:t xml:space="preserve">Reduced total inventory on hand by 22% without affecting fulfillment rates.</w:t>
      </w:r>
    </w:p>
    <w:p w:rsidR="00000000" w:rsidDel="00000000" w:rsidP="00000000" w:rsidRDefault="00000000" w:rsidRPr="00000000" w14:paraId="0000001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0" w:hanging="360"/>
        <w:jc w:val="left"/>
        <w:rPr>
          <w:i w:val="1"/>
          <w:iCs w:val="1"/>
          <w:color w:val="b7b7b7"/>
          <w:sz w:val="20"/>
          <w:szCs w:val="20"/>
        </w:rPr>
      </w:pPr>
      <w:r w:rsidDel="00000000" w:rsidR="00000000" w:rsidRPr="00000000">
        <w:rPr>
          <w:rFonts w:ascii="Inter" w:cs="Inter" w:eastAsia="Inter" w:hAnsi="Inter"/>
          <w:b w:val="1"/>
          <w:bCs w:val="1"/>
          <w:i w:val="1"/>
          <w:iCs w:val="1"/>
          <w:color w:val="999999"/>
          <w:rtl w:val="0"/>
        </w:rPr>
        <w:t xml:space="preserve">98% Stock Availability: </w:t>
      </w:r>
      <w:r w:rsidDel="00000000" w:rsidR="00000000" w:rsidRPr="00000000">
        <w:rPr>
          <w:rFonts w:ascii="Inter" w:cs="Inter" w:eastAsia="Inter" w:hAnsi="Inter"/>
          <w:i w:val="1"/>
          <w:iCs w:val="1"/>
          <w:color w:val="999999"/>
          <w:rtl w:val="0"/>
        </w:rPr>
        <w:t xml:space="preserve">Forecasting accuracy improved to 94%, nearly eliminating lost sales on high-margin "Hero" products.</w:t>
      </w:r>
    </w:p>
    <w:p w:rsidR="00000000" w:rsidDel="00000000" w:rsidP="00000000" w:rsidRDefault="00000000" w:rsidRPr="00000000" w14:paraId="0000002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0" w:hanging="360"/>
        <w:jc w:val="left"/>
        <w:rPr>
          <w:i w:val="1"/>
          <w:iCs w:val="1"/>
          <w:color w:val="b7b7b7"/>
          <w:sz w:val="20"/>
          <w:szCs w:val="20"/>
        </w:rPr>
      </w:pPr>
      <w:r w:rsidDel="00000000" w:rsidR="00000000" w:rsidRPr="00000000">
        <w:rPr>
          <w:rFonts w:ascii="Inter" w:cs="Inter" w:eastAsia="Inter" w:hAnsi="Inter"/>
          <w:b w:val="1"/>
          <w:bCs w:val="1"/>
          <w:i w:val="1"/>
          <w:iCs w:val="1"/>
          <w:color w:val="999999"/>
          <w:rtl w:val="0"/>
        </w:rPr>
        <w:t xml:space="preserve">Real-Time Visibility: </w:t>
      </w:r>
      <w:r w:rsidDel="00000000" w:rsidR="00000000" w:rsidRPr="00000000">
        <w:rPr>
          <w:rFonts w:ascii="Inter" w:cs="Inter" w:eastAsia="Inter" w:hAnsi="Inter"/>
          <w:i w:val="1"/>
          <w:iCs w:val="1"/>
          <w:color w:val="999999"/>
          <w:rtl w:val="0"/>
        </w:rPr>
        <w:t xml:space="preserve">Reduced the data aggregation cycle from 4 days to 15 seconds via the automated dashboard.</w:t>
      </w:r>
    </w:p>
    <w:p w:rsidR="00000000" w:rsidDel="00000000" w:rsidP="00000000" w:rsidRDefault="00000000" w:rsidRPr="00000000" w14:paraId="0000002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40" w:before="0" w:beforeAutospacing="0" w:line="276" w:lineRule="auto"/>
        <w:ind w:left="720" w:right="0" w:hanging="360"/>
        <w:jc w:val="left"/>
        <w:rPr>
          <w:i w:val="1"/>
          <w:iCs w:val="1"/>
          <w:color w:val="b7b7b7"/>
          <w:sz w:val="20"/>
          <w:szCs w:val="20"/>
        </w:rPr>
      </w:pPr>
      <w:r w:rsidDel="00000000" w:rsidR="00000000" w:rsidRPr="00000000">
        <w:rPr>
          <w:rFonts w:ascii="Inter" w:cs="Inter" w:eastAsia="Inter" w:hAnsi="Inter"/>
          <w:b w:val="1"/>
          <w:bCs w:val="1"/>
          <w:i w:val="1"/>
          <w:iCs w:val="1"/>
          <w:color w:val="999999"/>
          <w:rtl w:val="0"/>
        </w:rPr>
        <w:t xml:space="preserve">Operational Efficiency: </w:t>
      </w:r>
      <w:r w:rsidDel="00000000" w:rsidR="00000000" w:rsidRPr="00000000">
        <w:rPr>
          <w:rFonts w:ascii="Inter" w:cs="Inter" w:eastAsia="Inter" w:hAnsi="Inter"/>
          <w:i w:val="1"/>
          <w:iCs w:val="1"/>
          <w:color w:val="999999"/>
          <w:rtl w:val="0"/>
        </w:rPr>
        <w:t xml:space="preserve">Saved the Planning team an average of 12 hours per week per person, allowing them to focus on seasonal strategy rather than data entry.</w:t>
      </w:r>
      <w:r w:rsidDel="00000000" w:rsidR="00000000" w:rsidRPr="00000000">
        <w:rPr>
          <w:rtl w:val="0"/>
        </w:rPr>
      </w:r>
    </w:p>
    <w:p w:rsidR="00000000" w:rsidDel="00000000" w:rsidP="00000000" w:rsidRDefault="00000000" w:rsidRPr="00000000" w14:paraId="00000022">
      <w:pPr>
        <w:spacing w:after="240" w:before="240" w:lineRule="auto"/>
        <w:rPr>
          <w:rFonts w:ascii="Inter" w:cs="Inter" w:eastAsia="Inter" w:hAnsi="Inter"/>
          <w:b w:val="1"/>
          <w:bCs w:val="1"/>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76" w:lineRule="auto"/>
        <w:ind w:left="0" w:right="0" w:firstLine="0"/>
        <w:jc w:val="left"/>
        <w:rPr>
          <w:rFonts w:ascii="Inter" w:cs="Inter" w:eastAsia="Inter" w:hAnsi="Inter"/>
          <w:b w:val="1"/>
          <w:bCs w:val="1"/>
          <w:color w:val="000000"/>
          <w:sz w:val="28"/>
          <w:szCs w:val="28"/>
        </w:rPr>
      </w:pPr>
      <w:r w:rsidDel="00000000" w:rsidR="00000000" w:rsidRPr="00000000">
        <w:rPr>
          <w:rFonts w:ascii="Inter" w:cs="Inter" w:eastAsia="Inter" w:hAnsi="Inter"/>
          <w:b w:val="1"/>
          <w:bCs w:val="1"/>
          <w:color w:val="000000"/>
          <w:sz w:val="28"/>
          <w:szCs w:val="28"/>
          <w:rtl w:val="0"/>
        </w:rPr>
        <w:t xml:space="preserve">Objections Overcome</w:t>
      </w:r>
    </w:p>
    <w:p w:rsidR="00000000" w:rsidDel="00000000" w:rsidP="00000000" w:rsidRDefault="00000000" w:rsidRPr="00000000" w14:paraId="00000024">
      <w:pPr>
        <w:spacing w:after="240" w:before="240" w:lineRule="auto"/>
        <w:rPr>
          <w:rFonts w:ascii="Inter" w:cs="Inter" w:eastAsia="Inter" w:hAnsi="Inter"/>
          <w:i w:val="1"/>
          <w:iCs w:val="1"/>
          <w:color w:val="999999"/>
        </w:rPr>
      </w:pPr>
      <w:r w:rsidDel="00000000" w:rsidR="00000000" w:rsidRPr="00000000">
        <w:rPr>
          <w:rFonts w:ascii="Inter" w:cs="Inter" w:eastAsia="Inter" w:hAnsi="Inter"/>
          <w:i w:val="1"/>
          <w:iCs w:val="1"/>
          <w:rtl w:val="0"/>
        </w:rPr>
        <w:t xml:space="preserve">Include any objections the client raised which were overcome during the implementation and rollout of your service. </w:t>
      </w:r>
      <w:r w:rsidDel="00000000" w:rsidR="00000000" w:rsidRPr="00000000">
        <w:rPr>
          <w:rtl w:val="0"/>
        </w:rPr>
      </w:r>
    </w:p>
    <w:p w:rsidR="00000000" w:rsidDel="00000000" w:rsidP="00000000" w:rsidRDefault="00000000" w:rsidRPr="00000000" w14:paraId="0000002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afterAutospacing="0" w:before="240" w:line="276" w:lineRule="auto"/>
        <w:ind w:left="720" w:right="0" w:hanging="360"/>
        <w:jc w:val="left"/>
        <w:rPr>
          <w:i w:val="1"/>
          <w:iCs w:val="1"/>
          <w:color w:val="b7b7b7"/>
          <w:sz w:val="20"/>
          <w:szCs w:val="20"/>
        </w:rPr>
      </w:pPr>
      <w:r w:rsidDel="00000000" w:rsidR="00000000" w:rsidRPr="00000000">
        <w:rPr>
          <w:rFonts w:ascii="Inter" w:cs="Inter" w:eastAsia="Inter" w:hAnsi="Inter"/>
          <w:b w:val="1"/>
          <w:bCs w:val="1"/>
          <w:i w:val="1"/>
          <w:iCs w:val="1"/>
          <w:color w:val="999999"/>
          <w:rtl w:val="0"/>
        </w:rPr>
        <w:t xml:space="preserve">AI "Black Box" Concern: </w:t>
      </w:r>
      <w:r w:rsidDel="00000000" w:rsidR="00000000" w:rsidRPr="00000000">
        <w:rPr>
          <w:rFonts w:ascii="Inter" w:cs="Inter" w:eastAsia="Inter" w:hAnsi="Inter"/>
          <w:i w:val="1"/>
          <w:iCs w:val="1"/>
          <w:color w:val="999999"/>
          <w:rtl w:val="0"/>
        </w:rPr>
        <w:t xml:space="preserve">The client was initially wary of trusting "AI" over their experienced planners' intuition. We overcame this by running a 30-day "Shadow Test" where our predictions were mapped against their manual ones; our model outperformed their accuracy by 35%.</w:t>
      </w:r>
    </w:p>
    <w:p w:rsidR="00000000" w:rsidDel="00000000" w:rsidP="00000000" w:rsidRDefault="00000000" w:rsidRPr="00000000" w14:paraId="0000002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40" w:before="0" w:beforeAutospacing="0" w:line="276" w:lineRule="auto"/>
        <w:ind w:left="720" w:right="0" w:hanging="360"/>
        <w:jc w:val="left"/>
        <w:rPr>
          <w:i w:val="1"/>
          <w:iCs w:val="1"/>
          <w:color w:val="b7b7b7"/>
          <w:sz w:val="20"/>
          <w:szCs w:val="20"/>
        </w:rPr>
      </w:pPr>
      <w:r w:rsidDel="00000000" w:rsidR="00000000" w:rsidRPr="00000000">
        <w:rPr>
          <w:rFonts w:ascii="Inter" w:cs="Inter" w:eastAsia="Inter" w:hAnsi="Inter"/>
          <w:b w:val="1"/>
          <w:bCs w:val="1"/>
          <w:i w:val="1"/>
          <w:iCs w:val="1"/>
          <w:color w:val="999999"/>
          <w:rtl w:val="0"/>
        </w:rPr>
        <w:t xml:space="preserve">Integration Risk:</w:t>
      </w:r>
      <w:r w:rsidDel="00000000" w:rsidR="00000000" w:rsidRPr="00000000">
        <w:rPr>
          <w:rFonts w:ascii="Inter" w:cs="Inter" w:eastAsia="Inter" w:hAnsi="Inter"/>
          <w:i w:val="1"/>
          <w:iCs w:val="1"/>
          <w:color w:val="999999"/>
          <w:rtl w:val="0"/>
        </w:rPr>
        <w:t xml:space="preserve"> They feared a long, painful setup that would disrupt peak season. We mitigated this by using our pre-built SAP connector, which allowed for a "read-only" data sync that didn't risk their core database integrity.</w:t>
      </w:r>
      <w:r w:rsidDel="00000000" w:rsidR="00000000" w:rsidRPr="00000000">
        <w:rPr>
          <w:rtl w:val="0"/>
        </w:rPr>
      </w:r>
    </w:p>
    <w:p w:rsidR="00000000" w:rsidDel="00000000" w:rsidP="00000000" w:rsidRDefault="00000000" w:rsidRPr="00000000" w14:paraId="00000027">
      <w:pPr>
        <w:rPr>
          <w:rFonts w:ascii="Inter" w:cs="Inter" w:eastAsia="Inter" w:hAnsi="Inter"/>
        </w:rPr>
      </w:pPr>
      <w:r w:rsidDel="00000000" w:rsidR="00000000" w:rsidRPr="00000000">
        <w:rPr>
          <w:rtl w:val="0"/>
        </w:rPr>
      </w:r>
    </w:p>
    <w:sectPr>
      <w:headerReference r:id="rId6" w:type="default"/>
      <w:footerReference r:id="rId7"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Inter">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8">
    <w:pPr>
      <w:jc w:val="right"/>
      <w:rPr>
        <w:rFonts w:ascii="Inter" w:cs="Inter" w:eastAsia="Inter" w:hAnsi="Inter"/>
      </w:rPr>
    </w:pPr>
    <w:r w:rsidDel="00000000" w:rsidR="00000000" w:rsidRPr="00000000">
      <w:rPr>
        <w:rFonts w:ascii="Inter" w:cs="Inter" w:eastAsia="Inter" w:hAnsi="Inter"/>
        <w:rtl w:val="0"/>
      </w:rPr>
      <w:t xml:space="preserve">www.meetcue.ai</w:t>
    </w:r>
    <w:r w:rsidDel="00000000" w:rsidR="00000000" w:rsidRPr="00000000">
      <w:drawing>
        <wp:anchor allowOverlap="1" behindDoc="1" distB="114300" distT="114300" distL="114300" distR="114300" hidden="0" layoutInCell="1" locked="0" relativeHeight="0" simplePos="0">
          <wp:simplePos x="0" y="0"/>
          <wp:positionH relativeFrom="column">
            <wp:posOffset>-333374</wp:posOffset>
          </wp:positionH>
          <wp:positionV relativeFrom="paragraph">
            <wp:posOffset>-123824</wp:posOffset>
          </wp:positionV>
          <wp:extent cx="451564" cy="444038"/>
          <wp:effectExtent b="0" l="0" r="0" t="0"/>
          <wp:wrapNone/>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451564" cy="444038"/>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9">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color w:val="cccccc"/>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Inter-regular.ttf"/><Relationship Id="rId2" Type="http://schemas.openxmlformats.org/officeDocument/2006/relationships/font" Target="fonts/Inter-bold.ttf"/><Relationship Id="rId3" Type="http://schemas.openxmlformats.org/officeDocument/2006/relationships/font" Target="fonts/Inter-italic.ttf"/><Relationship Id="rId4" Type="http://schemas.openxmlformats.org/officeDocument/2006/relationships/font" Target="fonts/Inter-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