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
          <w:szCs w:val="2"/>
        </w:rPr>
      </w:pPr>
      <w:r w:rsidDel="00000000" w:rsidR="00000000" w:rsidRPr="00000000">
        <w:rPr>
          <w:rtl w:val="0"/>
        </w:rPr>
      </w:r>
    </w:p>
    <w:p w:rsidR="00000000" w:rsidDel="00000000" w:rsidP="00000000" w:rsidRDefault="00000000" w:rsidRPr="00000000" w14:paraId="00000002">
      <w:pPr>
        <w:rPr>
          <w:sz w:val="2"/>
          <w:szCs w:val="2"/>
        </w:rPr>
      </w:pPr>
      <w:r w:rsidDel="00000000" w:rsidR="00000000" w:rsidRPr="00000000">
        <w:rPr>
          <w:rtl w:val="0"/>
        </w:rPr>
      </w:r>
    </w:p>
    <w:tbl>
      <w:tblPr>
        <w:tblStyle w:val="Table1"/>
        <w:tblW w:w="1087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0"/>
        <w:gridCol w:w="1590"/>
        <w:gridCol w:w="3735"/>
        <w:tblGridChange w:id="0">
          <w:tblGrid>
            <w:gridCol w:w="5550"/>
            <w:gridCol w:w="1590"/>
            <w:gridCol w:w="3735"/>
          </w:tblGrid>
        </w:tblGridChange>
      </w:tblGrid>
      <w:tr>
        <w:trPr>
          <w:cantSplit w:val="0"/>
          <w:trHeight w:val="1227" w:hRule="atLeast"/>
          <w:tblHeader w:val="0"/>
        </w:trPr>
        <w:tc>
          <w:tcPr>
            <w:gridSpan w:val="2"/>
            <w:tcBorders>
              <w:top w:color="ffffff" w:space="0" w:sz="8" w:val="single"/>
              <w:left w:color="ffffff" w:space="0" w:sz="8" w:val="single"/>
              <w:bottom w:color="c0c0c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03">
            <w:pPr>
              <w:widowControl w:val="0"/>
              <w:spacing w:line="216" w:lineRule="auto"/>
              <w:rPr>
                <w:rFonts w:ascii="Poppins SemiBold" w:cs="Poppins SemiBold" w:eastAsia="Poppins SemiBold" w:hAnsi="Poppins SemiBold"/>
                <w:sz w:val="44"/>
                <w:szCs w:val="44"/>
              </w:rPr>
            </w:pPr>
            <w:r w:rsidDel="00000000" w:rsidR="00000000" w:rsidRPr="00000000">
              <w:rPr>
                <w:rFonts w:ascii="Poppins SemiBold" w:cs="Poppins SemiBold" w:eastAsia="Poppins SemiBold" w:hAnsi="Poppins SemiBold"/>
                <w:sz w:val="44"/>
                <w:szCs w:val="44"/>
                <w:rtl w:val="0"/>
              </w:rPr>
              <w:t xml:space="preserve">Ruslan Kuzyshyn</w:t>
            </w:r>
          </w:p>
          <w:p w:rsidR="00000000" w:rsidDel="00000000" w:rsidP="00000000" w:rsidRDefault="00000000" w:rsidRPr="00000000" w14:paraId="00000004">
            <w:pPr>
              <w:widowControl w:val="0"/>
              <w:spacing w:line="216" w:lineRule="auto"/>
              <w:rPr>
                <w:rFonts w:ascii="Poppins" w:cs="Poppins" w:eastAsia="Poppins" w:hAnsi="Poppins"/>
                <w:color w:val="595959"/>
                <w:sz w:val="20"/>
                <w:szCs w:val="20"/>
              </w:rPr>
            </w:pPr>
            <w:r w:rsidDel="00000000" w:rsidR="00000000" w:rsidRPr="00000000">
              <w:rPr>
                <w:rFonts w:ascii="Poppins" w:cs="Poppins" w:eastAsia="Poppins" w:hAnsi="Poppins"/>
                <w:color w:val="595959"/>
                <w:sz w:val="20"/>
                <w:szCs w:val="20"/>
                <w:rtl w:val="0"/>
              </w:rPr>
              <w:t xml:space="preserve">Product &amp; UX/UI Designer</w:t>
            </w:r>
            <w:r w:rsidDel="00000000" w:rsidR="00000000" w:rsidRPr="00000000">
              <w:rPr>
                <w:rFonts w:ascii="Poppins" w:cs="Poppins" w:eastAsia="Poppins" w:hAnsi="Poppins"/>
                <w:color w:val="595959"/>
                <w:rtl w:val="0"/>
              </w:rPr>
              <w:t xml:space="preserve">     </w:t>
            </w:r>
            <w:hyperlink r:id="rId6">
              <w:r w:rsidDel="00000000" w:rsidR="00000000" w:rsidRPr="00000000">
                <w:rPr>
                  <w:rFonts w:ascii="Poppins" w:cs="Poppins" w:eastAsia="Poppins" w:hAnsi="Poppins"/>
                  <w:color w:val="1155cc"/>
                  <w:sz w:val="20"/>
                  <w:szCs w:val="20"/>
                  <w:rtl w:val="0"/>
                </w:rPr>
                <w:t xml:space="preserve">Portfolio</w:t>
              </w:r>
            </w:hyperlink>
            <w:r w:rsidDel="00000000" w:rsidR="00000000" w:rsidRPr="00000000">
              <w:rPr>
                <w:rFonts w:ascii="Poppins" w:cs="Poppins" w:eastAsia="Poppins" w:hAnsi="Poppins"/>
                <w:color w:val="595959"/>
                <w:sz w:val="20"/>
                <w:szCs w:val="20"/>
                <w:rtl w:val="0"/>
              </w:rPr>
              <w:t xml:space="preserve">     </w:t>
            </w:r>
            <w:hyperlink r:id="rId7">
              <w:r w:rsidDel="00000000" w:rsidR="00000000" w:rsidRPr="00000000">
                <w:rPr>
                  <w:rFonts w:ascii="Poppins" w:cs="Poppins" w:eastAsia="Poppins" w:hAnsi="Poppins"/>
                  <w:color w:val="1155cc"/>
                  <w:sz w:val="20"/>
                  <w:szCs w:val="20"/>
                  <w:rtl w:val="0"/>
                </w:rPr>
                <w:t xml:space="preserve">LinkedIn</w:t>
              </w:r>
            </w:hyperlink>
            <w:r w:rsidDel="00000000" w:rsidR="00000000" w:rsidRPr="00000000">
              <w:rPr>
                <w:rtl w:val="0"/>
              </w:rPr>
            </w:r>
          </w:p>
          <w:p w:rsidR="00000000" w:rsidDel="00000000" w:rsidP="00000000" w:rsidRDefault="00000000" w:rsidRPr="00000000" w14:paraId="00000005">
            <w:pPr>
              <w:widowControl w:val="0"/>
              <w:spacing w:line="216" w:lineRule="auto"/>
              <w:rPr>
                <w:rFonts w:ascii="Poppins" w:cs="Poppins" w:eastAsia="Poppins" w:hAnsi="Poppins"/>
                <w:color w:val="595959"/>
              </w:rPr>
            </w:pPr>
            <w:r w:rsidDel="00000000" w:rsidR="00000000" w:rsidRPr="00000000">
              <w:rPr>
                <w:rtl w:val="0"/>
              </w:rPr>
            </w:r>
          </w:p>
        </w:tc>
        <w:tc>
          <w:tcPr>
            <w:tcBorders>
              <w:top w:color="ffffff" w:space="0" w:sz="8" w:val="single"/>
              <w:left w:color="ffffff" w:space="0" w:sz="8" w:val="single"/>
              <w:bottom w:color="c0c0c0" w:space="0" w:sz="8" w:val="single"/>
              <w:right w:color="ffffff"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07">
            <w:pPr>
              <w:widowControl w:val="0"/>
              <w:spacing w:line="240" w:lineRule="auto"/>
              <w:jc w:val="right"/>
              <w:rPr>
                <w:rFonts w:ascii="Poppins" w:cs="Poppins" w:eastAsia="Poppins" w:hAnsi="Poppins"/>
                <w:color w:val="595959"/>
              </w:rPr>
            </w:pPr>
            <w:hyperlink r:id="rId8">
              <w:r w:rsidDel="00000000" w:rsidR="00000000" w:rsidRPr="00000000">
                <w:rPr>
                  <w:rFonts w:ascii="Poppins" w:cs="Poppins" w:eastAsia="Poppins" w:hAnsi="Poppins"/>
                  <w:color w:val="1155cc"/>
                  <w:sz w:val="20"/>
                  <w:szCs w:val="20"/>
                  <w:rtl w:val="0"/>
                </w:rPr>
                <w:t xml:space="preserve">info.ruslan.kuzyshyn@gmail.com</w:t>
              </w:r>
            </w:hyperlink>
            <w:r w:rsidDel="00000000" w:rsidR="00000000" w:rsidRPr="00000000">
              <w:rPr>
                <w:rtl w:val="0"/>
              </w:rPr>
            </w:r>
          </w:p>
          <w:p w:rsidR="00000000" w:rsidDel="00000000" w:rsidP="00000000" w:rsidRDefault="00000000" w:rsidRPr="00000000" w14:paraId="00000008">
            <w:pPr>
              <w:widowControl w:val="0"/>
              <w:spacing w:line="240" w:lineRule="auto"/>
              <w:jc w:val="right"/>
              <w:rPr>
                <w:rFonts w:ascii="Poppins" w:cs="Poppins" w:eastAsia="Poppins" w:hAnsi="Poppins"/>
                <w:color w:val="595959"/>
                <w:sz w:val="20"/>
                <w:szCs w:val="20"/>
              </w:rPr>
            </w:pPr>
            <w:hyperlink r:id="rId9">
              <w:r w:rsidDel="00000000" w:rsidR="00000000" w:rsidRPr="00000000">
                <w:rPr>
                  <w:rFonts w:ascii="Poppins" w:cs="Poppins" w:eastAsia="Poppins" w:hAnsi="Poppins"/>
                  <w:color w:val="1155cc"/>
                  <w:rtl w:val="0"/>
                </w:rPr>
                <w:t xml:space="preserve">tel: </w:t>
              </w:r>
            </w:hyperlink>
            <w:hyperlink r:id="rId10">
              <w:r w:rsidDel="00000000" w:rsidR="00000000" w:rsidRPr="00000000">
                <w:rPr>
                  <w:rFonts w:ascii="Poppins" w:cs="Poppins" w:eastAsia="Poppins" w:hAnsi="Poppins"/>
                  <w:color w:val="1155cc"/>
                  <w:sz w:val="20"/>
                  <w:szCs w:val="20"/>
                  <w:rtl w:val="0"/>
                </w:rPr>
                <w:t xml:space="preserve">+48 728 747 456</w:t>
              </w:r>
            </w:hyperlink>
            <w:r w:rsidDel="00000000" w:rsidR="00000000" w:rsidRPr="00000000">
              <w:rPr>
                <w:rtl w:val="0"/>
              </w:rPr>
            </w:r>
          </w:p>
          <w:p w:rsidR="00000000" w:rsidDel="00000000" w:rsidP="00000000" w:rsidRDefault="00000000" w:rsidRPr="00000000" w14:paraId="00000009">
            <w:pPr>
              <w:widowControl w:val="0"/>
              <w:jc w:val="right"/>
              <w:rPr>
                <w:sz w:val="20"/>
                <w:szCs w:val="20"/>
              </w:rPr>
            </w:pPr>
            <w:r w:rsidDel="00000000" w:rsidR="00000000" w:rsidRPr="00000000">
              <w:rPr>
                <w:rFonts w:ascii="Poppins" w:cs="Poppins" w:eastAsia="Poppins" w:hAnsi="Poppins"/>
                <w:color w:val="595959"/>
                <w:sz w:val="20"/>
                <w:szCs w:val="20"/>
                <w:rtl w:val="0"/>
              </w:rPr>
              <w:t xml:space="preserve">Warsaw, Poland</w:t>
            </w:r>
            <w:r w:rsidDel="00000000" w:rsidR="00000000" w:rsidRPr="00000000">
              <w:rPr>
                <w:rtl w:val="0"/>
              </w:rPr>
            </w:r>
          </w:p>
        </w:tc>
      </w:tr>
    </w:tbl>
    <w:p w:rsidR="00000000" w:rsidDel="00000000" w:rsidP="00000000" w:rsidRDefault="00000000" w:rsidRPr="00000000" w14:paraId="0000000A">
      <w:pPr>
        <w:ind w:left="-141.73228346456688"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B">
      <w:pPr>
        <w:spacing w:after="140" w:lineRule="auto"/>
        <w:ind w:left="-141.73228346456688" w:firstLine="0"/>
        <w:rPr>
          <w:rFonts w:ascii="Poppins SemiBold" w:cs="Poppins SemiBold" w:eastAsia="Poppins SemiBold" w:hAnsi="Poppins SemiBold"/>
          <w:color w:val="666666"/>
          <w:sz w:val="16"/>
          <w:szCs w:val="16"/>
        </w:rPr>
      </w:pPr>
      <w:r w:rsidDel="00000000" w:rsidR="00000000" w:rsidRPr="00000000">
        <w:rPr>
          <w:rFonts w:ascii="Poppins SemiBold" w:cs="Poppins SemiBold" w:eastAsia="Poppins SemiBold" w:hAnsi="Poppins SemiBold"/>
          <w:color w:val="666666"/>
          <w:sz w:val="18"/>
          <w:szCs w:val="18"/>
          <w:rtl w:val="0"/>
        </w:rPr>
        <w:t xml:space="preserve">EDUCATION AND CERTIFICATES</w:t>
      </w:r>
      <w:r w:rsidDel="00000000" w:rsidR="00000000" w:rsidRPr="00000000">
        <w:rPr>
          <w:rtl w:val="0"/>
        </w:rPr>
      </w:r>
    </w:p>
    <w:p w:rsidR="00000000" w:rsidDel="00000000" w:rsidP="00000000" w:rsidRDefault="00000000" w:rsidRPr="00000000" w14:paraId="0000000C">
      <w:pPr>
        <w:ind w:left="-141.73228346456688" w:firstLine="0"/>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Product Design course: </w:t>
      </w:r>
      <w:hyperlink r:id="rId11">
        <w:r w:rsidDel="00000000" w:rsidR="00000000" w:rsidRPr="00000000">
          <w:rPr>
            <w:rFonts w:ascii="Poppins Medium" w:cs="Poppins Medium" w:eastAsia="Poppins Medium" w:hAnsi="Poppins Medium"/>
            <w:color w:val="1155cc"/>
            <w:rtl w:val="0"/>
          </w:rPr>
          <w:t xml:space="preserve">Certificate</w:t>
        </w:r>
      </w:hyperlink>
      <w:r w:rsidDel="00000000" w:rsidR="00000000" w:rsidRPr="00000000">
        <w:rPr>
          <w:rtl w:val="0"/>
        </w:rPr>
      </w:r>
    </w:p>
    <w:p w:rsidR="00000000" w:rsidDel="00000000" w:rsidP="00000000" w:rsidRDefault="00000000" w:rsidRPr="00000000" w14:paraId="0000000D">
      <w:pPr>
        <w:spacing w:line="331.2" w:lineRule="auto"/>
        <w:ind w:left="-141.73228346456688" w:firstLine="0"/>
        <w:rPr>
          <w:rFonts w:ascii="Plus Jakarta Sans Medium" w:cs="Plus Jakarta Sans Medium" w:eastAsia="Plus Jakarta Sans Medium" w:hAnsi="Plus Jakarta Sans Medium"/>
          <w:color w:val="595959"/>
          <w:sz w:val="6"/>
          <w:szCs w:val="6"/>
        </w:rPr>
      </w:pPr>
      <w:r w:rsidDel="00000000" w:rsidR="00000000" w:rsidRPr="00000000">
        <w:rPr>
          <w:rFonts w:ascii="Plus Jakarta Sans Medium" w:cs="Plus Jakarta Sans Medium" w:eastAsia="Plus Jakarta Sans Medium" w:hAnsi="Plus Jakarta Sans Medium"/>
          <w:color w:val="595959"/>
          <w:sz w:val="20"/>
          <w:szCs w:val="20"/>
          <w:rtl w:val="0"/>
        </w:rPr>
        <w:t xml:space="preserve">Projector Institute</w:t>
      </w:r>
      <w:r w:rsidDel="00000000" w:rsidR="00000000" w:rsidRPr="00000000">
        <w:rPr>
          <w:rtl w:val="0"/>
        </w:rPr>
      </w:r>
    </w:p>
    <w:p w:rsidR="00000000" w:rsidDel="00000000" w:rsidP="00000000" w:rsidRDefault="00000000" w:rsidRPr="00000000" w14:paraId="0000000E">
      <w:pPr>
        <w:ind w:left="-141.73228346456688" w:firstLine="0"/>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Bachelor's degree in Computer Science</w:t>
      </w:r>
    </w:p>
    <w:p w:rsidR="00000000" w:rsidDel="00000000" w:rsidP="00000000" w:rsidRDefault="00000000" w:rsidRPr="00000000" w14:paraId="0000000F">
      <w:pPr>
        <w:spacing w:line="331.2" w:lineRule="auto"/>
        <w:ind w:left="-141.73228346456688" w:firstLine="0"/>
        <w:rPr>
          <w:rFonts w:ascii="Plus Jakarta Sans Medium" w:cs="Plus Jakarta Sans Medium" w:eastAsia="Plus Jakarta Sans Medium" w:hAnsi="Plus Jakarta Sans Medium"/>
          <w:color w:val="595959"/>
          <w:sz w:val="20"/>
          <w:szCs w:val="20"/>
        </w:rPr>
      </w:pPr>
      <w:r w:rsidDel="00000000" w:rsidR="00000000" w:rsidRPr="00000000">
        <w:rPr>
          <w:rFonts w:ascii="Plus Jakarta Sans Medium" w:cs="Plus Jakarta Sans Medium" w:eastAsia="Plus Jakarta Sans Medium" w:hAnsi="Plus Jakarta Sans Medium"/>
          <w:color w:val="595959"/>
          <w:sz w:val="20"/>
          <w:szCs w:val="20"/>
          <w:rtl w:val="0"/>
        </w:rPr>
        <w:t xml:space="preserve">University of Economics and Humane Science </w:t>
      </w:r>
    </w:p>
    <w:p w:rsidR="00000000" w:rsidDel="00000000" w:rsidP="00000000" w:rsidRDefault="00000000" w:rsidRPr="00000000" w14:paraId="00000010">
      <w:pPr>
        <w:spacing w:after="160" w:lineRule="auto"/>
        <w:ind w:left="-141.73228346456688" w:firstLine="0"/>
        <w:rPr>
          <w:rFonts w:ascii="Poppins" w:cs="Poppins" w:eastAsia="Poppins" w:hAnsi="Poppins"/>
          <w:sz w:val="12"/>
          <w:szCs w:val="12"/>
        </w:rPr>
      </w:pPr>
      <w:r w:rsidDel="00000000" w:rsidR="00000000" w:rsidRPr="00000000">
        <w:rPr>
          <w:rtl w:val="0"/>
        </w:rPr>
      </w:r>
    </w:p>
    <w:p w:rsidR="00000000" w:rsidDel="00000000" w:rsidP="00000000" w:rsidRDefault="00000000" w:rsidRPr="00000000" w14:paraId="00000011">
      <w:pPr>
        <w:spacing w:after="140" w:lineRule="auto"/>
        <w:ind w:left="-141.73228346456688" w:firstLine="0"/>
        <w:rPr>
          <w:rFonts w:ascii="Poppins SemiBold" w:cs="Poppins SemiBold" w:eastAsia="Poppins SemiBold" w:hAnsi="Poppins SemiBold"/>
          <w:color w:val="666666"/>
          <w:sz w:val="16"/>
          <w:szCs w:val="16"/>
        </w:rPr>
      </w:pPr>
      <w:r w:rsidDel="00000000" w:rsidR="00000000" w:rsidRPr="00000000">
        <w:rPr>
          <w:rFonts w:ascii="Poppins SemiBold" w:cs="Poppins SemiBold" w:eastAsia="Poppins SemiBold" w:hAnsi="Poppins SemiBold"/>
          <w:color w:val="666666"/>
          <w:sz w:val="18"/>
          <w:szCs w:val="18"/>
          <w:rtl w:val="0"/>
        </w:rPr>
        <w:t xml:space="preserve">EXPERIENCE</w:t>
      </w:r>
      <w:r w:rsidDel="00000000" w:rsidR="00000000" w:rsidRPr="00000000">
        <w:rPr>
          <w:rtl w:val="0"/>
        </w:rPr>
      </w:r>
    </w:p>
    <w:p w:rsidR="00000000" w:rsidDel="00000000" w:rsidP="00000000" w:rsidRDefault="00000000" w:rsidRPr="00000000" w14:paraId="00000012">
      <w:pPr>
        <w:spacing w:line="276" w:lineRule="auto"/>
        <w:ind w:left="-141.73228346456688" w:firstLine="0"/>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AJAX Systems: Beta Testing Platform (Projector Course)</w:t>
      </w:r>
    </w:p>
    <w:p w:rsidR="00000000" w:rsidDel="00000000" w:rsidP="00000000" w:rsidRDefault="00000000" w:rsidRPr="00000000" w14:paraId="00000013">
      <w:pPr>
        <w:spacing w:line="331.2" w:lineRule="auto"/>
        <w:ind w:left="-141.73228346456688" w:firstLine="0"/>
        <w:rPr>
          <w:rFonts w:ascii="Plus Jakarta Sans Medium" w:cs="Plus Jakarta Sans Medium" w:eastAsia="Plus Jakarta Sans Medium" w:hAnsi="Plus Jakarta Sans Medium"/>
        </w:rPr>
      </w:pPr>
      <w:r w:rsidDel="00000000" w:rsidR="00000000" w:rsidRPr="00000000">
        <w:rPr>
          <w:rFonts w:ascii="Poppins" w:cs="Poppins" w:eastAsia="Poppins" w:hAnsi="Poppins"/>
          <w:color w:val="595959"/>
          <w:sz w:val="20"/>
          <w:szCs w:val="20"/>
          <w:rtl w:val="0"/>
        </w:rPr>
        <w:t xml:space="preserve">Product Designer, U</w:t>
      </w:r>
      <w:r w:rsidDel="00000000" w:rsidR="00000000" w:rsidRPr="00000000">
        <w:rPr>
          <w:rFonts w:ascii="Plus Jakarta Sans Medium" w:cs="Plus Jakarta Sans Medium" w:eastAsia="Plus Jakarta Sans Medium" w:hAnsi="Plus Jakarta Sans Medium"/>
          <w:color w:val="595959"/>
          <w:sz w:val="20"/>
          <w:szCs w:val="20"/>
          <w:rtl w:val="0"/>
        </w:rPr>
        <w:t xml:space="preserve">X/UI Designer - 2025</w:t>
      </w:r>
      <w:r w:rsidDel="00000000" w:rsidR="00000000" w:rsidRPr="00000000">
        <w:rPr>
          <w:rtl w:val="0"/>
        </w:rPr>
      </w:r>
    </w:p>
    <w:p w:rsidR="00000000" w:rsidDel="00000000" w:rsidP="00000000" w:rsidRDefault="00000000" w:rsidRPr="00000000" w14:paraId="00000014">
      <w:pPr>
        <w:numPr>
          <w:ilvl w:val="0"/>
          <w:numId w:val="2"/>
        </w:numPr>
        <w:spacing w:after="100" w:line="300" w:lineRule="auto"/>
        <w:ind w:left="141.73228346456688" w:hanging="285"/>
        <w:rPr>
          <w:rFonts w:ascii="Poppins" w:cs="Poppins" w:eastAsia="Poppins" w:hAnsi="Poppins"/>
          <w:color w:val="595959"/>
          <w:sz w:val="20"/>
          <w:szCs w:val="20"/>
        </w:rPr>
      </w:pPr>
      <w:r w:rsidDel="00000000" w:rsidR="00000000" w:rsidRPr="00000000">
        <w:rPr>
          <w:rFonts w:ascii="Plus Jakarta Sans" w:cs="Plus Jakarta Sans" w:eastAsia="Plus Jakarta Sans" w:hAnsi="Plus Jakarta Sans"/>
          <w:b w:val="1"/>
          <w:bCs w:val="1"/>
          <w:sz w:val="18"/>
          <w:szCs w:val="18"/>
          <w:rtl w:val="0"/>
        </w:rPr>
        <w:t xml:space="preserve">Research &amp; Problem Framing: </w:t>
      </w:r>
      <w:r w:rsidDel="00000000" w:rsidR="00000000" w:rsidRPr="00000000">
        <w:rPr>
          <w:rFonts w:ascii="Plus Jakarta Sans Medium" w:cs="Plus Jakarta Sans Medium" w:eastAsia="Plus Jakarta Sans Medium" w:hAnsi="Plus Jakarta Sans Medium"/>
          <w:color w:val="595959"/>
          <w:sz w:val="18"/>
          <w:szCs w:val="18"/>
          <w:rtl w:val="0"/>
        </w:rPr>
        <w:t xml:space="preserve">Conducted qualitative research through interviews with testers, developers, and managers to map and analyse AJAX’s fragmented beta testing program, uncover main pain points. Synthesised insights into success metrics around testers’ engagement, automation, and feedback speed, creating a measurable framework for design decisions.</w:t>
      </w:r>
      <w:r w:rsidDel="00000000" w:rsidR="00000000" w:rsidRPr="00000000">
        <w:rPr>
          <w:rtl w:val="0"/>
        </w:rPr>
      </w:r>
    </w:p>
    <w:p w:rsidR="00000000" w:rsidDel="00000000" w:rsidP="00000000" w:rsidRDefault="00000000" w:rsidRPr="00000000" w14:paraId="00000015">
      <w:pPr>
        <w:numPr>
          <w:ilvl w:val="0"/>
          <w:numId w:val="2"/>
        </w:numPr>
        <w:spacing w:after="100" w:line="300" w:lineRule="auto"/>
        <w:ind w:left="141.73228346456688" w:hanging="285"/>
        <w:rPr>
          <w:rFonts w:ascii="Poppins" w:cs="Poppins" w:eastAsia="Poppins" w:hAnsi="Poppins"/>
          <w:color w:val="595959"/>
          <w:sz w:val="20"/>
          <w:szCs w:val="20"/>
        </w:rPr>
      </w:pPr>
      <w:r w:rsidDel="00000000" w:rsidR="00000000" w:rsidRPr="00000000">
        <w:rPr>
          <w:rFonts w:ascii="Plus Jakarta Sans" w:cs="Plus Jakarta Sans" w:eastAsia="Plus Jakarta Sans" w:hAnsi="Plus Jakarta Sans"/>
          <w:b w:val="1"/>
          <w:bCs w:val="1"/>
          <w:sz w:val="18"/>
          <w:szCs w:val="18"/>
          <w:rtl w:val="0"/>
        </w:rPr>
        <w:t xml:space="preserve">MVP Design concept and Iteration:</w:t>
      </w:r>
      <w:r w:rsidDel="00000000" w:rsidR="00000000" w:rsidRPr="00000000">
        <w:rPr>
          <w:rFonts w:ascii="Plus Jakarta Sans Medium" w:cs="Plus Jakarta Sans Medium" w:eastAsia="Plus Jakarta Sans Medium" w:hAnsi="Plus Jakarta Sans Medium"/>
          <w:color w:val="595959"/>
          <w:sz w:val="18"/>
          <w:szCs w:val="18"/>
          <w:rtl w:val="0"/>
        </w:rPr>
        <w:t xml:space="preserve"> Designed comprehensive bug-reporting and test case submission flows, ensuring consistency across tester and manager interfaces and reducing friction. Contributed to dashboard, achievements and rating system development. Built interactive prototypes for further usability testing.</w:t>
      </w:r>
    </w:p>
    <w:p w:rsidR="00000000" w:rsidDel="00000000" w:rsidP="00000000" w:rsidRDefault="00000000" w:rsidRPr="00000000" w14:paraId="00000016">
      <w:pPr>
        <w:numPr>
          <w:ilvl w:val="0"/>
          <w:numId w:val="2"/>
        </w:numPr>
        <w:spacing w:after="100" w:line="300" w:lineRule="auto"/>
        <w:ind w:left="141.73228346456688" w:hanging="285"/>
        <w:rPr>
          <w:rFonts w:ascii="Poppins" w:cs="Poppins" w:eastAsia="Poppins" w:hAnsi="Poppins"/>
          <w:color w:val="595959"/>
          <w:sz w:val="20"/>
          <w:szCs w:val="20"/>
        </w:rPr>
      </w:pPr>
      <w:r w:rsidDel="00000000" w:rsidR="00000000" w:rsidRPr="00000000">
        <w:rPr>
          <w:rFonts w:ascii="Plus Jakarta Sans" w:cs="Plus Jakarta Sans" w:eastAsia="Plus Jakarta Sans" w:hAnsi="Plus Jakarta Sans"/>
          <w:b w:val="1"/>
          <w:bCs w:val="1"/>
          <w:sz w:val="18"/>
          <w:szCs w:val="18"/>
          <w:rtl w:val="0"/>
        </w:rPr>
        <w:t xml:space="preserve">Validation and Outcome:</w:t>
      </w:r>
      <w:r w:rsidDel="00000000" w:rsidR="00000000" w:rsidRPr="00000000">
        <w:rPr>
          <w:rFonts w:ascii="Plus Jakarta Sans Medium" w:cs="Plus Jakarta Sans Medium" w:eastAsia="Plus Jakarta Sans Medium" w:hAnsi="Plus Jakarta Sans Medium"/>
          <w:color w:val="595959"/>
          <w:sz w:val="18"/>
          <w:szCs w:val="18"/>
          <w:rtl w:val="0"/>
        </w:rPr>
        <w:t xml:space="preserve"> Conducted usability testing with AJAX managers and testers to validate core design decisions, capturing behavioural insights and confirming improvements in metrics. Delivered a validated MVP concept that centralised workflows and simplified the beta testing process.</w:t>
      </w:r>
      <w:r w:rsidDel="00000000" w:rsidR="00000000" w:rsidRPr="00000000">
        <w:rPr>
          <w:rtl w:val="0"/>
        </w:rPr>
      </w:r>
    </w:p>
    <w:p w:rsidR="00000000" w:rsidDel="00000000" w:rsidP="00000000" w:rsidRDefault="00000000" w:rsidRPr="00000000" w14:paraId="00000017">
      <w:pPr>
        <w:spacing w:after="100" w:lineRule="auto"/>
        <w:ind w:left="0" w:firstLine="0"/>
        <w:rPr>
          <w:rFonts w:ascii="Poppins" w:cs="Poppins" w:eastAsia="Poppins" w:hAnsi="Poppins"/>
          <w:color w:val="595959"/>
          <w:sz w:val="12"/>
          <w:szCs w:val="12"/>
        </w:rPr>
      </w:pPr>
      <w:r w:rsidDel="00000000" w:rsidR="00000000" w:rsidRPr="00000000">
        <w:rPr>
          <w:rtl w:val="0"/>
        </w:rPr>
      </w:r>
    </w:p>
    <w:p w:rsidR="00000000" w:rsidDel="00000000" w:rsidP="00000000" w:rsidRDefault="00000000" w:rsidRPr="00000000" w14:paraId="00000018">
      <w:pPr>
        <w:ind w:left="-141.73228346456688" w:firstLine="0"/>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Folders in ChatGPT</w:t>
      </w:r>
    </w:p>
    <w:p w:rsidR="00000000" w:rsidDel="00000000" w:rsidP="00000000" w:rsidRDefault="00000000" w:rsidRPr="00000000" w14:paraId="00000019">
      <w:pPr>
        <w:spacing w:line="331.2" w:lineRule="auto"/>
        <w:ind w:left="-141.73228346456688" w:firstLine="0"/>
        <w:rPr/>
      </w:pPr>
      <w:r w:rsidDel="00000000" w:rsidR="00000000" w:rsidRPr="00000000">
        <w:rPr>
          <w:rFonts w:ascii="Poppins" w:cs="Poppins" w:eastAsia="Poppins" w:hAnsi="Poppins"/>
          <w:color w:val="595959"/>
          <w:sz w:val="20"/>
          <w:szCs w:val="20"/>
          <w:rtl w:val="0"/>
        </w:rPr>
        <w:t xml:space="preserve">Product Designer, UX/UI Designer - 2024</w:t>
      </w:r>
      <w:r w:rsidDel="00000000" w:rsidR="00000000" w:rsidRPr="00000000">
        <w:rPr>
          <w:rtl w:val="0"/>
        </w:rPr>
      </w:r>
    </w:p>
    <w:p w:rsidR="00000000" w:rsidDel="00000000" w:rsidP="00000000" w:rsidRDefault="00000000" w:rsidRPr="00000000" w14:paraId="0000001A">
      <w:pPr>
        <w:numPr>
          <w:ilvl w:val="0"/>
          <w:numId w:val="2"/>
        </w:numPr>
        <w:spacing w:after="100" w:before="0" w:line="300" w:lineRule="auto"/>
        <w:ind w:left="141.73228346456688" w:hanging="285"/>
        <w:rPr>
          <w:rFonts w:ascii="Poppins" w:cs="Poppins" w:eastAsia="Poppins" w:hAnsi="Poppins"/>
          <w:color w:val="595959"/>
          <w:sz w:val="20"/>
          <w:szCs w:val="20"/>
        </w:rPr>
      </w:pPr>
      <w:r w:rsidDel="00000000" w:rsidR="00000000" w:rsidRPr="00000000">
        <w:rPr>
          <w:rFonts w:ascii="Plus Jakarta Sans" w:cs="Plus Jakarta Sans" w:eastAsia="Plus Jakarta Sans" w:hAnsi="Plus Jakarta Sans"/>
          <w:b w:val="1"/>
          <w:bCs w:val="1"/>
          <w:sz w:val="18"/>
          <w:szCs w:val="18"/>
          <w:rtl w:val="0"/>
        </w:rPr>
        <w:t xml:space="preserve">Research &amp; Problem Framing: </w:t>
      </w:r>
      <w:r w:rsidDel="00000000" w:rsidR="00000000" w:rsidRPr="00000000">
        <w:rPr>
          <w:rFonts w:ascii="Plus Jakarta Sans Medium" w:cs="Plus Jakarta Sans Medium" w:eastAsia="Plus Jakarta Sans Medium" w:hAnsi="Plus Jakarta Sans Medium"/>
          <w:color w:val="595959"/>
          <w:sz w:val="18"/>
          <w:szCs w:val="18"/>
          <w:rtl w:val="0"/>
        </w:rPr>
        <w:t xml:space="preserve">Conducted user research through 10 in-depth interviews and competitor benchmarking across competing AI tools and third-party services to analyse usage patterns and identify key inefficiencies in ChatGPT sidebar navigation and structure.</w:t>
      </w:r>
      <w:r w:rsidDel="00000000" w:rsidR="00000000" w:rsidRPr="00000000">
        <w:rPr>
          <w:rtl w:val="0"/>
        </w:rPr>
      </w:r>
    </w:p>
    <w:p w:rsidR="00000000" w:rsidDel="00000000" w:rsidP="00000000" w:rsidRDefault="00000000" w:rsidRPr="00000000" w14:paraId="0000001B">
      <w:pPr>
        <w:numPr>
          <w:ilvl w:val="0"/>
          <w:numId w:val="2"/>
        </w:numPr>
        <w:spacing w:after="100" w:before="0" w:line="300" w:lineRule="auto"/>
        <w:ind w:left="141.73228346456688" w:hanging="285"/>
      </w:pPr>
      <w:r w:rsidDel="00000000" w:rsidR="00000000" w:rsidRPr="00000000">
        <w:rPr>
          <w:rFonts w:ascii="Plus Jakarta Sans" w:cs="Plus Jakarta Sans" w:eastAsia="Plus Jakarta Sans" w:hAnsi="Plus Jakarta Sans"/>
          <w:b w:val="1"/>
          <w:bCs w:val="1"/>
          <w:sz w:val="18"/>
          <w:szCs w:val="18"/>
          <w:rtl w:val="0"/>
        </w:rPr>
        <w:t xml:space="preserve">Design &amp; Solution iteration:</w:t>
      </w:r>
      <w:r w:rsidDel="00000000" w:rsidR="00000000" w:rsidRPr="00000000">
        <w:rPr>
          <w:rFonts w:ascii="Plus Jakarta Sans Medium" w:cs="Plus Jakarta Sans Medium" w:eastAsia="Plus Jakarta Sans Medium" w:hAnsi="Plus Jakarta Sans Medium"/>
          <w:color w:val="595959"/>
          <w:sz w:val="18"/>
          <w:szCs w:val="18"/>
          <w:rtl w:val="0"/>
        </w:rPr>
        <w:t xml:space="preserve"> Developed </w:t>
      </w:r>
      <w:r w:rsidDel="00000000" w:rsidR="00000000" w:rsidRPr="00000000">
        <w:rPr>
          <w:rFonts w:ascii="Plus Jakarta Sans Medium" w:cs="Plus Jakarta Sans Medium" w:eastAsia="Plus Jakarta Sans Medium" w:hAnsi="Plus Jakarta Sans Medium"/>
          <w:color w:val="595959"/>
          <w:sz w:val="18"/>
          <w:szCs w:val="18"/>
          <w:rtl w:val="0"/>
        </w:rPr>
        <w:t xml:space="preserve">multiple concept solutions and flows, tested and validated solutions through scenario mapping, user flows, and low-fidelity prototypes in Figma. Designed a dual-tab structured sidebar with folder-based organisation and GPTs-specific grouping, refining the design to ensure interface effectiveness in diverse workflows, edge cases and compatibility with existing features.</w:t>
      </w:r>
    </w:p>
    <w:p w:rsidR="00000000" w:rsidDel="00000000" w:rsidP="00000000" w:rsidRDefault="00000000" w:rsidRPr="00000000" w14:paraId="0000001C">
      <w:pPr>
        <w:numPr>
          <w:ilvl w:val="0"/>
          <w:numId w:val="2"/>
        </w:numPr>
        <w:spacing w:after="100" w:before="0" w:line="300" w:lineRule="auto"/>
        <w:ind w:left="141.73228346456688" w:hanging="285"/>
      </w:pPr>
      <w:r w:rsidDel="00000000" w:rsidR="00000000" w:rsidRPr="00000000">
        <w:rPr>
          <w:rFonts w:ascii="Plus Jakarta Sans" w:cs="Plus Jakarta Sans" w:eastAsia="Plus Jakarta Sans" w:hAnsi="Plus Jakarta Sans"/>
          <w:b w:val="1"/>
          <w:bCs w:val="1"/>
          <w:sz w:val="18"/>
          <w:szCs w:val="18"/>
          <w:rtl w:val="0"/>
        </w:rPr>
        <w:t xml:space="preserve">Validation &amp; Impact:</w:t>
      </w:r>
      <w:r w:rsidDel="00000000" w:rsidR="00000000" w:rsidRPr="00000000">
        <w:rPr>
          <w:rFonts w:ascii="Plus Jakarta Sans Medium" w:cs="Plus Jakarta Sans Medium" w:eastAsia="Plus Jakarta Sans Medium" w:hAnsi="Plus Jakarta Sans Medium"/>
          <w:color w:val="595959"/>
          <w:sz w:val="18"/>
          <w:szCs w:val="18"/>
          <w:rtl w:val="0"/>
        </w:rPr>
        <w:t xml:space="preserve"> Conducted u</w:t>
      </w:r>
      <w:r w:rsidDel="00000000" w:rsidR="00000000" w:rsidRPr="00000000">
        <w:rPr>
          <w:rFonts w:ascii="Plus Jakarta Sans Medium" w:cs="Plus Jakarta Sans Medium" w:eastAsia="Plus Jakarta Sans Medium" w:hAnsi="Plus Jakarta Sans Medium"/>
          <w:color w:val="595959"/>
          <w:sz w:val="18"/>
          <w:szCs w:val="18"/>
          <w:rtl w:val="0"/>
        </w:rPr>
        <w:t xml:space="preserve">sability testing that demonstrated an 80% increase in navigation speed and reduced average time to find conversations. About 40% of testers expressed readiness to switch from third-party tools to the new solution, citing its better usability, clarity, and functionality.</w:t>
      </w:r>
    </w:p>
    <w:p w:rsidR="00000000" w:rsidDel="00000000" w:rsidP="00000000" w:rsidRDefault="00000000" w:rsidRPr="00000000" w14:paraId="0000001D">
      <w:pPr>
        <w:spacing w:after="100" w:before="0" w:lineRule="auto"/>
        <w:ind w:left="0" w:firstLine="0"/>
        <w:rPr>
          <w:rFonts w:ascii="Poppins" w:cs="Poppins" w:eastAsia="Poppins" w:hAnsi="Poppins"/>
          <w:color w:val="595959"/>
          <w:sz w:val="12"/>
          <w:szCs w:val="12"/>
        </w:rPr>
      </w:pPr>
      <w:r w:rsidDel="00000000" w:rsidR="00000000" w:rsidRPr="00000000">
        <w:rPr>
          <w:rtl w:val="0"/>
        </w:rPr>
      </w:r>
    </w:p>
    <w:p w:rsidR="00000000" w:rsidDel="00000000" w:rsidP="00000000" w:rsidRDefault="00000000" w:rsidRPr="00000000" w14:paraId="0000001E">
      <w:pPr>
        <w:spacing w:line="276" w:lineRule="auto"/>
        <w:ind w:left="-140" w:firstLine="0"/>
        <w:rPr>
          <w:rFonts w:ascii="Poppins Medium" w:cs="Poppins Medium" w:eastAsia="Poppins Medium" w:hAnsi="Poppins Medium"/>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line="276" w:lineRule="auto"/>
        <w:ind w:left="-140" w:firstLine="0"/>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Mobile Banking Application</w:t>
      </w:r>
    </w:p>
    <w:p w:rsidR="00000000" w:rsidDel="00000000" w:rsidP="00000000" w:rsidRDefault="00000000" w:rsidRPr="00000000" w14:paraId="00000020">
      <w:pPr>
        <w:spacing w:line="331.2" w:lineRule="auto"/>
        <w:ind w:left="-140" w:firstLine="0"/>
        <w:rPr>
          <w:rFonts w:ascii="Poppins" w:cs="Poppins" w:eastAsia="Poppins" w:hAnsi="Poppins"/>
          <w:color w:val="595959"/>
          <w:sz w:val="20"/>
          <w:szCs w:val="20"/>
        </w:rPr>
      </w:pPr>
      <w:r w:rsidDel="00000000" w:rsidR="00000000" w:rsidRPr="00000000">
        <w:rPr>
          <w:rFonts w:ascii="Poppins" w:cs="Poppins" w:eastAsia="Poppins" w:hAnsi="Poppins"/>
          <w:color w:val="595959"/>
          <w:sz w:val="20"/>
          <w:szCs w:val="20"/>
          <w:rtl w:val="0"/>
        </w:rPr>
        <w:t xml:space="preserve">UX &amp; UI Designer - 2023</w:t>
      </w:r>
    </w:p>
    <w:p w:rsidR="00000000" w:rsidDel="00000000" w:rsidP="00000000" w:rsidRDefault="00000000" w:rsidRPr="00000000" w14:paraId="00000021">
      <w:pPr>
        <w:numPr>
          <w:ilvl w:val="0"/>
          <w:numId w:val="1"/>
        </w:numPr>
        <w:spacing w:after="100" w:line="300" w:lineRule="auto"/>
        <w:ind w:left="220" w:hanging="360"/>
        <w:rPr>
          <w:rFonts w:ascii="Poppins" w:cs="Poppins" w:eastAsia="Poppins" w:hAnsi="Poppins"/>
          <w:color w:val="595959"/>
          <w:sz w:val="20"/>
          <w:szCs w:val="20"/>
        </w:rPr>
      </w:pPr>
      <w:r w:rsidDel="00000000" w:rsidR="00000000" w:rsidRPr="00000000">
        <w:rPr>
          <w:rFonts w:ascii="Plus Jakarta Sans" w:cs="Plus Jakarta Sans" w:eastAsia="Plus Jakarta Sans" w:hAnsi="Plus Jakarta Sans"/>
          <w:b w:val="1"/>
          <w:bCs w:val="1"/>
          <w:sz w:val="18"/>
          <w:szCs w:val="18"/>
          <w:rtl w:val="0"/>
        </w:rPr>
        <w:t xml:space="preserve">Research and Product  Framing: </w:t>
      </w:r>
      <w:r w:rsidDel="00000000" w:rsidR="00000000" w:rsidRPr="00000000">
        <w:rPr>
          <w:rFonts w:ascii="Plus Jakarta Sans Medium" w:cs="Plus Jakarta Sans Medium" w:eastAsia="Plus Jakarta Sans Medium" w:hAnsi="Plus Jakarta Sans Medium"/>
          <w:color w:val="595959"/>
          <w:sz w:val="18"/>
          <w:szCs w:val="18"/>
          <w:rtl w:val="0"/>
        </w:rPr>
        <w:t xml:space="preserve">Conducted comprehensive research through interviews and research from industry studies by Itexus, MDPI and Baymard Institute to identify common usability issues in mobile banking experience and applied the Kano model to organise insights and prioritise functionality.</w:t>
      </w:r>
    </w:p>
    <w:p w:rsidR="00000000" w:rsidDel="00000000" w:rsidP="00000000" w:rsidRDefault="00000000" w:rsidRPr="00000000" w14:paraId="00000022">
      <w:pPr>
        <w:numPr>
          <w:ilvl w:val="0"/>
          <w:numId w:val="1"/>
        </w:numPr>
        <w:spacing w:after="100" w:line="300" w:lineRule="auto"/>
        <w:ind w:left="220" w:hanging="360"/>
        <w:rPr>
          <w:color w:val="595959"/>
        </w:rPr>
      </w:pPr>
      <w:r w:rsidDel="00000000" w:rsidR="00000000" w:rsidRPr="00000000">
        <w:rPr>
          <w:rFonts w:ascii="Plus Jakarta Sans" w:cs="Plus Jakarta Sans" w:eastAsia="Plus Jakarta Sans" w:hAnsi="Plus Jakarta Sans"/>
          <w:b w:val="1"/>
          <w:bCs w:val="1"/>
          <w:sz w:val="18"/>
          <w:szCs w:val="18"/>
          <w:rtl w:val="0"/>
        </w:rPr>
        <w:t xml:space="preserve">Solution framing and Validation: </w:t>
      </w:r>
      <w:r w:rsidDel="00000000" w:rsidR="00000000" w:rsidRPr="00000000">
        <w:rPr>
          <w:rFonts w:ascii="Plus Jakarta Sans Medium" w:cs="Plus Jakarta Sans Medium" w:eastAsia="Plus Jakarta Sans Medium" w:hAnsi="Plus Jakarta Sans Medium"/>
          <w:color w:val="595959"/>
          <w:sz w:val="18"/>
          <w:szCs w:val="18"/>
          <w:rtl w:val="0"/>
        </w:rPr>
        <w:t xml:space="preserve">Created information architecture to structure the app’s functionality and optimised flows for transfers, templates, and transaction history, incorporating edge cases to ensure seamless user experience.</w:t>
      </w:r>
    </w:p>
    <w:p w:rsidR="00000000" w:rsidDel="00000000" w:rsidP="00000000" w:rsidRDefault="00000000" w:rsidRPr="00000000" w14:paraId="00000023">
      <w:pPr>
        <w:numPr>
          <w:ilvl w:val="0"/>
          <w:numId w:val="1"/>
        </w:numPr>
        <w:spacing w:after="100" w:line="300" w:lineRule="auto"/>
        <w:ind w:left="220" w:hanging="360"/>
        <w:rPr>
          <w:rFonts w:ascii="Plus Jakarta Sans Medium" w:cs="Plus Jakarta Sans Medium" w:eastAsia="Plus Jakarta Sans Medium" w:hAnsi="Plus Jakarta Sans Medium"/>
          <w:color w:val="595959"/>
          <w:sz w:val="18"/>
          <w:szCs w:val="18"/>
          <w:u w:val="none"/>
        </w:rPr>
      </w:pPr>
      <w:r w:rsidDel="00000000" w:rsidR="00000000" w:rsidRPr="00000000">
        <w:rPr>
          <w:rtl w:val="0"/>
        </w:rPr>
      </w:r>
    </w:p>
    <w:p w:rsidR="00000000" w:rsidDel="00000000" w:rsidP="00000000" w:rsidRDefault="00000000" w:rsidRPr="00000000" w14:paraId="00000024">
      <w:pPr>
        <w:numPr>
          <w:ilvl w:val="0"/>
          <w:numId w:val="1"/>
        </w:numPr>
        <w:spacing w:after="100" w:line="300" w:lineRule="auto"/>
        <w:ind w:left="220" w:hanging="360"/>
        <w:rPr>
          <w:color w:val="595959"/>
        </w:rPr>
      </w:pPr>
      <w:r w:rsidDel="00000000" w:rsidR="00000000" w:rsidRPr="00000000">
        <w:rPr>
          <w:rFonts w:ascii="Plus Jakarta Sans" w:cs="Plus Jakarta Sans" w:eastAsia="Plus Jakarta Sans" w:hAnsi="Plus Jakarta Sans"/>
          <w:b w:val="1"/>
          <w:bCs w:val="1"/>
          <w:sz w:val="18"/>
          <w:szCs w:val="18"/>
          <w:rtl w:val="0"/>
        </w:rPr>
        <w:t xml:space="preserve">Interface Design:</w:t>
      </w:r>
      <w:r w:rsidDel="00000000" w:rsidR="00000000" w:rsidRPr="00000000">
        <w:rPr>
          <w:rFonts w:ascii="Plus Jakarta Sans Medium" w:cs="Plus Jakarta Sans Medium" w:eastAsia="Plus Jakarta Sans Medium" w:hAnsi="Plus Jakarta Sans Medium"/>
          <w:color w:val="595959"/>
          <w:sz w:val="18"/>
          <w:szCs w:val="18"/>
          <w:rtl w:val="0"/>
        </w:rPr>
        <w:t xml:space="preserve"> Designed a Material Design 3-based interface focused on clarity and personalisation, with unified transaction history, adaptive themes, and simplified transfers. Delivered high-fidelity prototypes that demonstrated consistency and usability across scenarios.</w:t>
      </w:r>
    </w:p>
    <w:p w:rsidR="00000000" w:rsidDel="00000000" w:rsidP="00000000" w:rsidRDefault="00000000" w:rsidRPr="00000000" w14:paraId="00000025">
      <w:pPr>
        <w:numPr>
          <w:ilvl w:val="0"/>
          <w:numId w:val="1"/>
        </w:numPr>
        <w:spacing w:after="100" w:line="300" w:lineRule="auto"/>
        <w:ind w:left="220" w:hanging="360"/>
        <w:rPr>
          <w:color w:val="595959"/>
        </w:rPr>
      </w:pPr>
      <w:r w:rsidDel="00000000" w:rsidR="00000000" w:rsidRPr="00000000">
        <w:rPr>
          <w:rFonts w:ascii="Plus Jakarta Sans" w:cs="Plus Jakarta Sans" w:eastAsia="Plus Jakarta Sans" w:hAnsi="Plus Jakarta Sans"/>
          <w:b w:val="1"/>
          <w:bCs w:val="1"/>
          <w:sz w:val="18"/>
          <w:szCs w:val="18"/>
          <w:rtl w:val="0"/>
        </w:rPr>
        <w:t xml:space="preserve">Impact and Outcome:</w:t>
      </w:r>
      <w:r w:rsidDel="00000000" w:rsidR="00000000" w:rsidRPr="00000000">
        <w:rPr>
          <w:rFonts w:ascii="Plus Jakarta Sans Medium" w:cs="Plus Jakarta Sans Medium" w:eastAsia="Plus Jakarta Sans Medium" w:hAnsi="Plus Jakarta Sans Medium"/>
          <w:color w:val="595959"/>
          <w:sz w:val="18"/>
          <w:szCs w:val="18"/>
          <w:rtl w:val="0"/>
        </w:rPr>
        <w:t xml:space="preserve"> Delivered a systematic yet personalised interface that improved usability and gave users greater control, while ensuring navigation remained fast and predictable.</w:t>
      </w:r>
    </w:p>
    <w:p w:rsidR="00000000" w:rsidDel="00000000" w:rsidP="00000000" w:rsidRDefault="00000000" w:rsidRPr="00000000" w14:paraId="00000026">
      <w:pPr>
        <w:spacing w:after="100" w:line="300" w:lineRule="auto"/>
        <w:ind w:left="0" w:firstLine="0"/>
        <w:rPr>
          <w:rFonts w:ascii="Poppins Medium" w:cs="Poppins Medium" w:eastAsia="Poppins Medium" w:hAnsi="Poppins Medium"/>
          <w:color w:val="595959"/>
          <w:sz w:val="12"/>
          <w:szCs w:val="12"/>
        </w:rPr>
      </w:pPr>
      <w:r w:rsidDel="00000000" w:rsidR="00000000" w:rsidRPr="00000000">
        <w:rPr>
          <w:rtl w:val="0"/>
        </w:rPr>
      </w:r>
    </w:p>
    <w:p w:rsidR="00000000" w:rsidDel="00000000" w:rsidP="00000000" w:rsidRDefault="00000000" w:rsidRPr="00000000" w14:paraId="00000027">
      <w:pPr>
        <w:ind w:left="-140" w:firstLine="0"/>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Coffee Ordering App</w:t>
      </w:r>
      <w:r w:rsidDel="00000000" w:rsidR="00000000" w:rsidRPr="00000000">
        <w:rPr>
          <w:rtl w:val="0"/>
        </w:rPr>
      </w:r>
    </w:p>
    <w:p w:rsidR="00000000" w:rsidDel="00000000" w:rsidP="00000000" w:rsidRDefault="00000000" w:rsidRPr="00000000" w14:paraId="00000028">
      <w:pPr>
        <w:spacing w:line="331.2" w:lineRule="auto"/>
        <w:ind w:left="-140" w:firstLine="0"/>
        <w:rPr>
          <w:rFonts w:ascii="Poppins" w:cs="Poppins" w:eastAsia="Poppins" w:hAnsi="Poppins"/>
          <w:color w:val="595959"/>
          <w:sz w:val="20"/>
          <w:szCs w:val="20"/>
        </w:rPr>
      </w:pPr>
      <w:r w:rsidDel="00000000" w:rsidR="00000000" w:rsidRPr="00000000">
        <w:rPr>
          <w:rFonts w:ascii="Poppins" w:cs="Poppins" w:eastAsia="Poppins" w:hAnsi="Poppins"/>
          <w:color w:val="595959"/>
          <w:sz w:val="20"/>
          <w:szCs w:val="20"/>
          <w:rtl w:val="0"/>
        </w:rPr>
        <w:t xml:space="preserve">UX &amp; UI Designer - 2023</w:t>
      </w:r>
    </w:p>
    <w:p w:rsidR="00000000" w:rsidDel="00000000" w:rsidP="00000000" w:rsidRDefault="00000000" w:rsidRPr="00000000" w14:paraId="00000029">
      <w:pPr>
        <w:numPr>
          <w:ilvl w:val="0"/>
          <w:numId w:val="1"/>
        </w:numPr>
        <w:spacing w:after="100" w:line="300" w:lineRule="auto"/>
        <w:ind w:left="220" w:hanging="360"/>
        <w:rPr>
          <w:rFonts w:ascii="Poppins" w:cs="Poppins" w:eastAsia="Poppins" w:hAnsi="Poppins"/>
          <w:color w:val="595959"/>
          <w:sz w:val="20"/>
          <w:szCs w:val="20"/>
        </w:rPr>
      </w:pPr>
      <w:r w:rsidDel="00000000" w:rsidR="00000000" w:rsidRPr="00000000">
        <w:rPr>
          <w:rFonts w:ascii="Plus Jakarta Sans" w:cs="Plus Jakarta Sans" w:eastAsia="Plus Jakarta Sans" w:hAnsi="Plus Jakarta Sans"/>
          <w:b w:val="1"/>
          <w:bCs w:val="1"/>
          <w:sz w:val="18"/>
          <w:szCs w:val="18"/>
          <w:rtl w:val="0"/>
        </w:rPr>
        <w:t xml:space="preserve">Research:</w:t>
      </w:r>
      <w:r w:rsidDel="00000000" w:rsidR="00000000" w:rsidRPr="00000000">
        <w:rPr>
          <w:rFonts w:ascii="Plus Jakarta Sans Medium" w:cs="Plus Jakarta Sans Medium" w:eastAsia="Plus Jakarta Sans Medium" w:hAnsi="Plus Jakarta Sans Medium"/>
          <w:color w:val="595959"/>
          <w:sz w:val="18"/>
          <w:szCs w:val="18"/>
          <w:rtl w:val="0"/>
        </w:rPr>
        <w:t xml:space="preserve"> Conducted competitor analysis of leading ordering apps (Starbucks, McDonald’s, Green Caffè Nero, etc) to evaluate approaches to mobile ordering from both user experience and business perspectives.  </w:t>
      </w:r>
    </w:p>
    <w:p w:rsidR="00000000" w:rsidDel="00000000" w:rsidP="00000000" w:rsidRDefault="00000000" w:rsidRPr="00000000" w14:paraId="0000002A">
      <w:pPr>
        <w:numPr>
          <w:ilvl w:val="0"/>
          <w:numId w:val="1"/>
        </w:numPr>
        <w:spacing w:after="100" w:line="300" w:lineRule="auto"/>
        <w:ind w:left="220" w:hanging="360"/>
        <w:rPr>
          <w:color w:val="595959"/>
        </w:rPr>
      </w:pPr>
      <w:r w:rsidDel="00000000" w:rsidR="00000000" w:rsidRPr="00000000">
        <w:rPr>
          <w:rFonts w:ascii="Plus Jakarta Sans" w:cs="Plus Jakarta Sans" w:eastAsia="Plus Jakarta Sans" w:hAnsi="Plus Jakarta Sans"/>
          <w:b w:val="1"/>
          <w:bCs w:val="1"/>
          <w:sz w:val="18"/>
          <w:szCs w:val="18"/>
          <w:rtl w:val="0"/>
        </w:rPr>
        <w:t xml:space="preserve">Solution &amp; Interface Design: </w:t>
      </w:r>
      <w:r w:rsidDel="00000000" w:rsidR="00000000" w:rsidRPr="00000000">
        <w:rPr>
          <w:rFonts w:ascii="Plus Jakarta Sans Medium" w:cs="Plus Jakarta Sans Medium" w:eastAsia="Plus Jakarta Sans Medium" w:hAnsi="Plus Jakarta Sans Medium"/>
          <w:color w:val="595959"/>
          <w:sz w:val="18"/>
          <w:szCs w:val="18"/>
          <w:rtl w:val="0"/>
        </w:rPr>
        <w:t xml:space="preserve">Designed streamlined ordering flows and interface design optimised for both user convenience and operational efficiency, reducing friction from browsing to checkout. Created an interface structure that balanced user-centred ordering experience with a scalable structure for promotions and further product growth.</w:t>
      </w:r>
    </w:p>
    <w:p w:rsidR="00000000" w:rsidDel="00000000" w:rsidP="00000000" w:rsidRDefault="00000000" w:rsidRPr="00000000" w14:paraId="0000002B">
      <w:pPr>
        <w:numPr>
          <w:ilvl w:val="0"/>
          <w:numId w:val="1"/>
        </w:numPr>
        <w:spacing w:after="100" w:line="300" w:lineRule="auto"/>
        <w:ind w:left="220" w:hanging="360"/>
        <w:rPr>
          <w:color w:val="595959"/>
        </w:rPr>
      </w:pPr>
      <w:r w:rsidDel="00000000" w:rsidR="00000000" w:rsidRPr="00000000">
        <w:rPr>
          <w:rFonts w:ascii="Plus Jakarta Sans" w:cs="Plus Jakarta Sans" w:eastAsia="Plus Jakarta Sans" w:hAnsi="Plus Jakarta Sans"/>
          <w:b w:val="1"/>
          <w:bCs w:val="1"/>
          <w:sz w:val="18"/>
          <w:szCs w:val="18"/>
          <w:rtl w:val="0"/>
        </w:rPr>
        <w:t xml:space="preserve">Project Outcome:</w:t>
      </w:r>
      <w:r w:rsidDel="00000000" w:rsidR="00000000" w:rsidRPr="00000000">
        <w:rPr>
          <w:rFonts w:ascii="Plus Jakarta Sans Medium" w:cs="Plus Jakarta Sans Medium" w:eastAsia="Plus Jakarta Sans Medium" w:hAnsi="Plus Jakarta Sans Medium"/>
          <w:color w:val="595959"/>
          <w:sz w:val="18"/>
          <w:szCs w:val="18"/>
          <w:rtl w:val="0"/>
        </w:rPr>
        <w:t xml:space="preserve"> Delivered an MVP concept optimised for coffee shop operations, balancing user convenience with operational efficiency and laying scalable foundation for promotions, brand-specific experiences and product growth.</w:t>
      </w:r>
    </w:p>
    <w:p w:rsidR="00000000" w:rsidDel="00000000" w:rsidP="00000000" w:rsidRDefault="00000000" w:rsidRPr="00000000" w14:paraId="0000002C">
      <w:pPr>
        <w:ind w:left="-141.73228346456688" w:firstLine="0"/>
        <w:rPr>
          <w:rFonts w:ascii="Poppins" w:cs="Poppins" w:eastAsia="Poppins" w:hAnsi="Poppins"/>
          <w:sz w:val="14"/>
          <w:szCs w:val="14"/>
        </w:rPr>
      </w:pPr>
      <w:r w:rsidDel="00000000" w:rsidR="00000000" w:rsidRPr="00000000">
        <w:rPr>
          <w:rtl w:val="0"/>
        </w:rPr>
      </w:r>
    </w:p>
    <w:p w:rsidR="00000000" w:rsidDel="00000000" w:rsidP="00000000" w:rsidRDefault="00000000" w:rsidRPr="00000000" w14:paraId="0000002D">
      <w:pPr>
        <w:ind w:left="-141.73228346456688" w:firstLine="0"/>
        <w:rPr>
          <w:rFonts w:ascii="Poppins" w:cs="Poppins" w:eastAsia="Poppins" w:hAnsi="Poppins"/>
          <w:sz w:val="14"/>
          <w:szCs w:val="14"/>
        </w:rPr>
      </w:pPr>
      <w:r w:rsidDel="00000000" w:rsidR="00000000" w:rsidRPr="00000000">
        <w:rPr>
          <w:rtl w:val="0"/>
        </w:rPr>
      </w:r>
    </w:p>
    <w:p w:rsidR="00000000" w:rsidDel="00000000" w:rsidP="00000000" w:rsidRDefault="00000000" w:rsidRPr="00000000" w14:paraId="0000002E">
      <w:pPr>
        <w:spacing w:after="160" w:lineRule="auto"/>
        <w:ind w:left="-141.73228346456688" w:firstLine="0"/>
        <w:rPr>
          <w:rFonts w:ascii="Poppins SemiBold" w:cs="Poppins SemiBold" w:eastAsia="Poppins SemiBold" w:hAnsi="Poppins SemiBold"/>
          <w:color w:val="666666"/>
          <w:sz w:val="18"/>
          <w:szCs w:val="18"/>
        </w:rPr>
      </w:pPr>
      <w:r w:rsidDel="00000000" w:rsidR="00000000" w:rsidRPr="00000000">
        <w:rPr>
          <w:rFonts w:ascii="Poppins SemiBold" w:cs="Poppins SemiBold" w:eastAsia="Poppins SemiBold" w:hAnsi="Poppins SemiBold"/>
          <w:color w:val="666666"/>
          <w:sz w:val="18"/>
          <w:szCs w:val="18"/>
          <w:rtl w:val="0"/>
        </w:rPr>
        <w:t xml:space="preserve">SKILLS AND TOOLS</w:t>
      </w:r>
    </w:p>
    <w:p w:rsidR="00000000" w:rsidDel="00000000" w:rsidP="00000000" w:rsidRDefault="00000000" w:rsidRPr="00000000" w14:paraId="0000002F">
      <w:pPr>
        <w:spacing w:after="160" w:lineRule="auto"/>
        <w:ind w:left="-141.73228346456688" w:firstLine="0"/>
        <w:rPr>
          <w:rFonts w:ascii="Plus Jakarta Sans Medium" w:cs="Plus Jakarta Sans Medium" w:eastAsia="Plus Jakarta Sans Medium" w:hAnsi="Plus Jakarta Sans Medium"/>
          <w:color w:val="434343"/>
        </w:rPr>
      </w:pPr>
      <w:r w:rsidDel="00000000" w:rsidR="00000000" w:rsidRPr="00000000">
        <w:rPr>
          <w:rFonts w:ascii="Poppins Medium" w:cs="Poppins Medium" w:eastAsia="Poppins Medium" w:hAnsi="Poppins Medium"/>
          <w:rtl w:val="0"/>
        </w:rPr>
        <w:t xml:space="preserve">Skills: </w:t>
      </w:r>
      <w:r w:rsidDel="00000000" w:rsidR="00000000" w:rsidRPr="00000000">
        <w:rPr>
          <w:rFonts w:ascii="Plus Jakarta Sans Medium" w:cs="Plus Jakarta Sans Medium" w:eastAsia="Plus Jakarta Sans Medium" w:hAnsi="Plus Jakarta Sans Medium"/>
          <w:color w:val="434343"/>
          <w:rtl w:val="0"/>
        </w:rPr>
        <w:t xml:space="preserve">User Research (qualitative &amp; quantitative), Low + High fidelity  Wireframing, Prototyping, Information Architecture, Usability Testing, UX Writing &amp; Microcopy, Design Systems, Mobile-First &amp; Responsive Design, Interaction Design, Design Thinking.</w:t>
      </w:r>
    </w:p>
    <w:p w:rsidR="00000000" w:rsidDel="00000000" w:rsidP="00000000" w:rsidRDefault="00000000" w:rsidRPr="00000000" w14:paraId="00000030">
      <w:pPr>
        <w:spacing w:after="160" w:lineRule="auto"/>
        <w:ind w:left="-141.73228346456688" w:firstLine="0"/>
        <w:rPr>
          <w:rFonts w:ascii="Poppins" w:cs="Poppins" w:eastAsia="Poppins" w:hAnsi="Poppins"/>
          <w:color w:val="434343"/>
        </w:rPr>
      </w:pPr>
      <w:r w:rsidDel="00000000" w:rsidR="00000000" w:rsidRPr="00000000">
        <w:rPr>
          <w:rFonts w:ascii="Poppins Medium" w:cs="Poppins Medium" w:eastAsia="Poppins Medium" w:hAnsi="Poppins Medium"/>
          <w:rtl w:val="0"/>
        </w:rPr>
        <w:t xml:space="preserve">Tools:</w:t>
      </w:r>
      <w:r w:rsidDel="00000000" w:rsidR="00000000" w:rsidRPr="00000000">
        <w:rPr>
          <w:rFonts w:ascii="Poppins Medium" w:cs="Poppins Medium" w:eastAsia="Poppins Medium" w:hAnsi="Poppins Medium"/>
          <w:color w:val="434343"/>
          <w:rtl w:val="0"/>
        </w:rPr>
        <w:t xml:space="preserve"> </w:t>
      </w:r>
      <w:r w:rsidDel="00000000" w:rsidR="00000000" w:rsidRPr="00000000">
        <w:rPr>
          <w:rFonts w:ascii="Plus Jakarta Sans Medium" w:cs="Plus Jakarta Sans Medium" w:eastAsia="Plus Jakarta Sans Medium" w:hAnsi="Plus Jakarta Sans Medium"/>
          <w:color w:val="434343"/>
          <w:rtl w:val="0"/>
        </w:rPr>
        <w:t xml:space="preserve">Figma, Framer, FigJam, Adobe Illustrator, Photoshop</w:t>
      </w:r>
      <w:r w:rsidDel="00000000" w:rsidR="00000000" w:rsidRPr="00000000">
        <w:rPr>
          <w:rFonts w:ascii="Poppins" w:cs="Poppins" w:eastAsia="Poppins" w:hAnsi="Poppins"/>
          <w:color w:val="434343"/>
          <w:rtl w:val="0"/>
        </w:rPr>
        <w:t xml:space="preserve">.</w:t>
      </w:r>
    </w:p>
    <w:p w:rsidR="00000000" w:rsidDel="00000000" w:rsidP="00000000" w:rsidRDefault="00000000" w:rsidRPr="00000000" w14:paraId="00000031">
      <w:pPr>
        <w:spacing w:after="160" w:lineRule="auto"/>
        <w:ind w:left="-141.73228346456688" w:firstLine="0"/>
        <w:rPr>
          <w:rFonts w:ascii="Poppins" w:cs="Poppins" w:eastAsia="Poppins" w:hAnsi="Poppins"/>
          <w:color w:val="434343"/>
        </w:rPr>
      </w:pPr>
      <w:r w:rsidDel="00000000" w:rsidR="00000000" w:rsidRPr="00000000">
        <w:rPr>
          <w:rtl w:val="0"/>
        </w:rPr>
      </w:r>
    </w:p>
    <w:p w:rsidR="00000000" w:rsidDel="00000000" w:rsidP="00000000" w:rsidRDefault="00000000" w:rsidRPr="00000000" w14:paraId="00000032">
      <w:pPr>
        <w:spacing w:after="160" w:lineRule="auto"/>
        <w:ind w:left="-141.73228346456688" w:firstLine="0"/>
        <w:rPr>
          <w:rFonts w:ascii="Poppins SemiBold" w:cs="Poppins SemiBold" w:eastAsia="Poppins SemiBold" w:hAnsi="Poppins SemiBold"/>
          <w:color w:val="666666"/>
          <w:sz w:val="18"/>
          <w:szCs w:val="18"/>
        </w:rPr>
      </w:pPr>
      <w:r w:rsidDel="00000000" w:rsidR="00000000" w:rsidRPr="00000000">
        <w:rPr>
          <w:rtl w:val="0"/>
        </w:rPr>
      </w:r>
    </w:p>
    <w:sectPr>
      <w:footerReference r:id="rId12" w:type="default"/>
      <w:pgSz w:h="16838" w:w="11906" w:orient="portrait"/>
      <w:pgMar w:bottom="576" w:top="425.1968503937008"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us Jakarta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Plus Jakarta Sans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Poppins SemiBold">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1.73228346456688" w:hanging="28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prjctr.com/certificate/01JRZ814NES1X7XC58M97RMN2W" TargetMode="External"/><Relationship Id="rId10" Type="http://schemas.openxmlformats.org/officeDocument/2006/relationships/hyperlink" Target="tel:%20+48%20728%20747%20456"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tel:%20+48%20728%20747%20456" TargetMode="External"/><Relationship Id="rId5" Type="http://schemas.openxmlformats.org/officeDocument/2006/relationships/styles" Target="styles.xml"/><Relationship Id="rId6" Type="http://schemas.openxmlformats.org/officeDocument/2006/relationships/hyperlink" Target="https://ruslankuzyshyn.me" TargetMode="External"/><Relationship Id="rId7" Type="http://schemas.openxmlformats.org/officeDocument/2006/relationships/hyperlink" Target="https://linkedin.com/in/ruslan-kuzyshyn/" TargetMode="External"/><Relationship Id="rId8" Type="http://schemas.openxmlformats.org/officeDocument/2006/relationships/hyperlink" Target="mailto:info.ruslan.kuzyshyn@gmail.com"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PoppinsSemiBold-boldItalic.ttf"/><Relationship Id="rId11" Type="http://schemas.openxmlformats.org/officeDocument/2006/relationships/font" Target="fonts/PoppinsMedium-italic.ttf"/><Relationship Id="rId10" Type="http://schemas.openxmlformats.org/officeDocument/2006/relationships/font" Target="fonts/PoppinsMedium-bold.ttf"/><Relationship Id="rId13" Type="http://schemas.openxmlformats.org/officeDocument/2006/relationships/font" Target="fonts/PlusJakartaSansMedium-regular.ttf"/><Relationship Id="rId12" Type="http://schemas.openxmlformats.org/officeDocument/2006/relationships/font" Target="fonts/PoppinsMedium-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PoppinsMedium-regular.ttf"/><Relationship Id="rId15" Type="http://schemas.openxmlformats.org/officeDocument/2006/relationships/font" Target="fonts/PlusJakartaSansMedium-italic.ttf"/><Relationship Id="rId14" Type="http://schemas.openxmlformats.org/officeDocument/2006/relationships/font" Target="fonts/PlusJakartaSansMedium-bold.ttf"/><Relationship Id="rId17" Type="http://schemas.openxmlformats.org/officeDocument/2006/relationships/font" Target="fonts/PoppinsSemiBold-regular.ttf"/><Relationship Id="rId16" Type="http://schemas.openxmlformats.org/officeDocument/2006/relationships/font" Target="fonts/PlusJakartaSansMedium-boldItalic.ttf"/><Relationship Id="rId5" Type="http://schemas.openxmlformats.org/officeDocument/2006/relationships/font" Target="fonts/PlusJakartaSans-regular.ttf"/><Relationship Id="rId19" Type="http://schemas.openxmlformats.org/officeDocument/2006/relationships/font" Target="fonts/PoppinsSemiBold-italic.ttf"/><Relationship Id="rId6" Type="http://schemas.openxmlformats.org/officeDocument/2006/relationships/font" Target="fonts/PlusJakartaSans-bold.ttf"/><Relationship Id="rId18" Type="http://schemas.openxmlformats.org/officeDocument/2006/relationships/font" Target="fonts/PoppinsSemiBold-bold.ttf"/><Relationship Id="rId7" Type="http://schemas.openxmlformats.org/officeDocument/2006/relationships/font" Target="fonts/PlusJakartaSans-italic.ttf"/><Relationship Id="rId8" Type="http://schemas.openxmlformats.org/officeDocument/2006/relationships/font" Target="fonts/PlusJakarta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