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2844" w14:textId="77777777" w:rsidR="00B56A13" w:rsidRPr="00B56A13" w:rsidRDefault="00B56A13" w:rsidP="00B56A13">
      <w:pPr>
        <w:spacing w:before="100" w:beforeAutospacing="1" w:after="100" w:afterAutospacing="1"/>
        <w:outlineLvl w:val="0"/>
        <w:rPr>
          <w:rFonts w:eastAsia="Times New Roman" w:cs="Times New Roman"/>
          <w:b/>
          <w:bCs/>
          <w:color w:val="000000"/>
          <w:kern w:val="36"/>
          <w:sz w:val="48"/>
          <w:szCs w:val="48"/>
          <w:lang w:val="en-US" w:eastAsia="nl-NL"/>
          <w14:ligatures w14:val="none"/>
        </w:rPr>
      </w:pPr>
      <w:r w:rsidRPr="00B56A13">
        <w:rPr>
          <w:rFonts w:eastAsia="Times New Roman" w:cs="Times New Roman"/>
          <w:b/>
          <w:bCs/>
          <w:color w:val="000000"/>
          <w:kern w:val="36"/>
          <w:sz w:val="48"/>
          <w:szCs w:val="48"/>
          <w:lang w:val="en-US" w:eastAsia="nl-NL"/>
          <w14:ligatures w14:val="none"/>
        </w:rPr>
        <w:t>Notice of Annual General Meeting of Shareholders</w:t>
      </w:r>
    </w:p>
    <w:p w14:paraId="7CFD81FB" w14:textId="77777777" w:rsidR="00B56A13" w:rsidRPr="000279B7" w:rsidRDefault="00B56A13" w:rsidP="00B56A13">
      <w:pPr>
        <w:spacing w:before="100" w:beforeAutospacing="1" w:after="100" w:afterAutospacing="1"/>
        <w:outlineLvl w:val="1"/>
        <w:rPr>
          <w:rFonts w:eastAsia="Times New Roman" w:cs="Times New Roman"/>
          <w:b/>
          <w:bCs/>
          <w:color w:val="000000"/>
          <w:kern w:val="0"/>
          <w:sz w:val="36"/>
          <w:szCs w:val="36"/>
          <w:lang w:val="en-GB" w:eastAsia="nl-NL"/>
          <w14:ligatures w14:val="none"/>
        </w:rPr>
      </w:pPr>
      <w:r w:rsidRPr="000279B7">
        <w:rPr>
          <w:rFonts w:eastAsia="Times New Roman" w:cs="Times New Roman"/>
          <w:b/>
          <w:bCs/>
          <w:color w:val="000000"/>
          <w:kern w:val="0"/>
          <w:sz w:val="36"/>
          <w:szCs w:val="36"/>
          <w:lang w:val="en-GB" w:eastAsia="nl-NL"/>
          <w14:ligatures w14:val="none"/>
        </w:rPr>
        <w:t>Perffin Group N.V.</w:t>
      </w:r>
    </w:p>
    <w:p w14:paraId="24706CC0" w14:textId="6BB96D4C" w:rsidR="00B56A13" w:rsidRPr="000279B7" w:rsidRDefault="00B56A13" w:rsidP="00B56A13">
      <w:pPr>
        <w:jc w:val="both"/>
        <w:rPr>
          <w:rFonts w:eastAsia="Times New Roman" w:cs="Times New Roman"/>
          <w:kern w:val="0"/>
          <w:lang w:val="en-GB" w:eastAsia="nl-NL"/>
          <w14:ligatures w14:val="none"/>
        </w:rPr>
      </w:pPr>
    </w:p>
    <w:p w14:paraId="55505360" w14:textId="7E2326C5" w:rsidR="00B56A13" w:rsidRPr="000624FC" w:rsidRDefault="00B56A13" w:rsidP="000624FC">
      <w:pPr>
        <w:spacing w:before="100" w:beforeAutospacing="1" w:after="100" w:afterAutospacing="1"/>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Date:</w:t>
      </w:r>
      <w:r w:rsidRPr="00B56A13">
        <w:rPr>
          <w:rFonts w:eastAsia="Times New Roman" w:cs="Times New Roman"/>
          <w:color w:val="000000"/>
          <w:kern w:val="0"/>
          <w:lang w:val="en-US" w:eastAsia="nl-NL"/>
          <w14:ligatures w14:val="none"/>
        </w:rPr>
        <w:t> </w:t>
      </w:r>
      <w:r w:rsidR="000279B7">
        <w:rPr>
          <w:rFonts w:eastAsia="Times New Roman" w:cs="Times New Roman"/>
          <w:color w:val="000000"/>
          <w:kern w:val="0"/>
          <w:lang w:val="en-US" w:eastAsia="nl-NL"/>
          <w14:ligatures w14:val="none"/>
        </w:rPr>
        <w:t xml:space="preserve">7 May </w:t>
      </w:r>
      <w:r w:rsidRPr="00B56A13">
        <w:rPr>
          <w:rFonts w:eastAsia="Times New Roman" w:cs="Times New Roman"/>
          <w:color w:val="000000"/>
          <w:kern w:val="0"/>
          <w:lang w:val="en-US" w:eastAsia="nl-NL"/>
          <w14:ligatures w14:val="none"/>
        </w:rPr>
        <w:t xml:space="preserve"> 2026</w:t>
      </w:r>
      <w:r w:rsidRPr="00B56A13">
        <w:rPr>
          <w:rFonts w:eastAsia="Times New Roman" w:cs="Times New Roman"/>
          <w:color w:val="000000"/>
          <w:kern w:val="0"/>
          <w:lang w:val="en-US" w:eastAsia="nl-NL"/>
          <w14:ligatures w14:val="none"/>
        </w:rPr>
        <w:br/>
      </w:r>
      <w:r w:rsidRPr="00B56A13">
        <w:rPr>
          <w:rFonts w:eastAsia="Times New Roman" w:cs="Times New Roman"/>
          <w:b/>
          <w:bCs/>
          <w:color w:val="000000"/>
          <w:kern w:val="0"/>
          <w:lang w:val="en-US" w:eastAsia="nl-NL"/>
          <w14:ligatures w14:val="none"/>
        </w:rPr>
        <w:t>Time:</w:t>
      </w:r>
      <w:r w:rsidRPr="00B56A13">
        <w:rPr>
          <w:rFonts w:eastAsia="Times New Roman" w:cs="Times New Roman"/>
          <w:color w:val="000000"/>
          <w:kern w:val="0"/>
          <w:lang w:val="en-US" w:eastAsia="nl-NL"/>
          <w14:ligatures w14:val="none"/>
        </w:rPr>
        <w:t> [</w:t>
      </w:r>
      <w:r w:rsidR="00F64413">
        <w:rPr>
          <w:rFonts w:eastAsia="Times New Roman" w:cs="Times New Roman"/>
          <w:color w:val="000000"/>
          <w:kern w:val="0"/>
          <w:lang w:val="en-US" w:eastAsia="nl-NL"/>
          <w14:ligatures w14:val="none"/>
        </w:rPr>
        <w:t>14:30</w:t>
      </w:r>
      <w:r w:rsidRPr="00B56A13">
        <w:rPr>
          <w:rFonts w:eastAsia="Times New Roman" w:cs="Times New Roman"/>
          <w:color w:val="000000"/>
          <w:kern w:val="0"/>
          <w:lang w:val="en-US" w:eastAsia="nl-NL"/>
          <w14:ligatures w14:val="none"/>
        </w:rPr>
        <w:t xml:space="preserve">] (registration opens at </w:t>
      </w:r>
      <w:r w:rsidR="00F64413">
        <w:rPr>
          <w:rFonts w:eastAsia="Times New Roman" w:cs="Times New Roman"/>
          <w:color w:val="000000"/>
          <w:kern w:val="0"/>
          <w:lang w:val="en-US" w:eastAsia="nl-NL"/>
          <w14:ligatures w14:val="none"/>
        </w:rPr>
        <w:t>14:00</w:t>
      </w:r>
      <w:r w:rsidRPr="00B56A13">
        <w:rPr>
          <w:rFonts w:eastAsia="Times New Roman" w:cs="Times New Roman"/>
          <w:color w:val="000000"/>
          <w:kern w:val="0"/>
          <w:lang w:val="en-US" w:eastAsia="nl-NL"/>
          <w14:ligatures w14:val="none"/>
        </w:rPr>
        <w:t>)</w:t>
      </w:r>
      <w:r w:rsidRPr="00B56A13">
        <w:rPr>
          <w:rFonts w:eastAsia="Times New Roman" w:cs="Times New Roman"/>
          <w:color w:val="000000"/>
          <w:kern w:val="0"/>
          <w:lang w:val="en-US" w:eastAsia="nl-NL"/>
          <w14:ligatures w14:val="none"/>
        </w:rPr>
        <w:br/>
      </w:r>
      <w:r w:rsidRPr="00B56A13">
        <w:rPr>
          <w:rFonts w:eastAsia="Times New Roman" w:cs="Times New Roman"/>
          <w:b/>
          <w:bCs/>
          <w:color w:val="000000"/>
          <w:kern w:val="0"/>
          <w:lang w:val="en-US" w:eastAsia="nl-NL"/>
          <w14:ligatures w14:val="none"/>
        </w:rPr>
        <w:t>Location:</w:t>
      </w:r>
      <w:r w:rsidRPr="00B56A13">
        <w:rPr>
          <w:rFonts w:eastAsia="Times New Roman" w:cs="Times New Roman"/>
          <w:color w:val="000000"/>
          <w:kern w:val="0"/>
          <w:lang w:val="en-US" w:eastAsia="nl-NL"/>
          <w14:ligatures w14:val="none"/>
        </w:rPr>
        <w:t> </w:t>
      </w:r>
      <w:r w:rsidR="006178CC" w:rsidRPr="006178CC">
        <w:rPr>
          <w:rFonts w:eastAsia="Times New Roman" w:cs="Times New Roman"/>
          <w:color w:val="000000"/>
          <w:kern w:val="0"/>
          <w:lang w:val="en-US" w:eastAsia="nl-NL"/>
          <w14:ligatures w14:val="none"/>
        </w:rPr>
        <w:t>Brasserie Zuiderzoet</w:t>
      </w:r>
      <w:r w:rsidR="000624FC">
        <w:rPr>
          <w:rFonts w:eastAsia="Times New Roman" w:cs="Times New Roman"/>
          <w:color w:val="000000"/>
          <w:kern w:val="0"/>
          <w:lang w:val="en-US" w:eastAsia="nl-NL"/>
          <w14:ligatures w14:val="none"/>
        </w:rPr>
        <w:t xml:space="preserve"> Business Centre</w:t>
      </w:r>
      <w:r w:rsidR="006178CC" w:rsidRPr="006178CC">
        <w:rPr>
          <w:rFonts w:eastAsia="Times New Roman" w:cs="Times New Roman"/>
          <w:color w:val="000000"/>
          <w:kern w:val="0"/>
          <w:lang w:val="en-US" w:eastAsia="nl-NL"/>
          <w14:ligatures w14:val="none"/>
        </w:rPr>
        <w:t xml:space="preserve"> </w:t>
      </w:r>
      <w:r w:rsidR="006178CC">
        <w:rPr>
          <w:rFonts w:eastAsia="Times New Roman" w:cs="Times New Roman"/>
          <w:color w:val="000000"/>
          <w:kern w:val="0"/>
          <w:lang w:val="en-US" w:eastAsia="nl-NL"/>
          <w14:ligatures w14:val="none"/>
        </w:rPr>
        <w:t>,</w:t>
      </w:r>
      <w:r w:rsidR="006178CC" w:rsidRPr="006178CC">
        <w:rPr>
          <w:rFonts w:eastAsia="Times New Roman" w:cs="Times New Roman"/>
          <w:color w:val="000000"/>
          <w:kern w:val="0"/>
          <w:lang w:val="en-US" w:eastAsia="nl-NL"/>
          <w14:ligatures w14:val="none"/>
        </w:rPr>
        <w:t xml:space="preserve"> Slingerweg 5 3896 LD</w:t>
      </w:r>
      <w:r w:rsidR="000624FC">
        <w:rPr>
          <w:rFonts w:eastAsia="Times New Roman" w:cs="Times New Roman"/>
          <w:color w:val="000000"/>
          <w:kern w:val="0"/>
          <w:lang w:val="en-US" w:eastAsia="nl-NL"/>
          <w14:ligatures w14:val="none"/>
        </w:rPr>
        <w:t>,</w:t>
      </w:r>
      <w:r w:rsidR="006178CC" w:rsidRPr="006178CC">
        <w:rPr>
          <w:rFonts w:eastAsia="Times New Roman" w:cs="Times New Roman"/>
          <w:color w:val="000000"/>
          <w:kern w:val="0"/>
          <w:lang w:val="en-US" w:eastAsia="nl-NL"/>
          <w14:ligatures w14:val="none"/>
        </w:rPr>
        <w:t xml:space="preserve"> Zeewolde</w:t>
      </w:r>
      <w:r w:rsidR="00BD3240">
        <w:rPr>
          <w:rFonts w:eastAsia="Times New Roman" w:cs="Times New Roman"/>
          <w:color w:val="000000"/>
          <w:kern w:val="0"/>
          <w:lang w:val="en-US" w:eastAsia="nl-NL"/>
          <w14:ligatures w14:val="none"/>
        </w:rPr>
        <w:t>- Netherlands</w:t>
      </w:r>
      <w:r w:rsidRPr="00B56A13">
        <w:rPr>
          <w:rFonts w:eastAsia="Times New Roman" w:cs="Times New Roman"/>
          <w:color w:val="000000"/>
          <w:kern w:val="0"/>
          <w:lang w:val="en-US" w:eastAsia="nl-NL"/>
          <w14:ligatures w14:val="none"/>
        </w:rPr>
        <w:br/>
      </w:r>
      <w:r w:rsidRPr="00B56A13">
        <w:rPr>
          <w:rFonts w:eastAsia="Times New Roman" w:cs="Times New Roman"/>
          <w:i/>
          <w:iCs/>
          <w:color w:val="000000"/>
          <w:kern w:val="0"/>
          <w:lang w:val="en-US" w:eastAsia="nl-NL"/>
          <w14:ligatures w14:val="none"/>
        </w:rPr>
        <w:t>(The meeting may also be attended electronically. Further instructions will be provided via [website / e-mail].)</w:t>
      </w:r>
    </w:p>
    <w:p w14:paraId="059B5C86"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The board of directors of </w:t>
      </w:r>
      <w:r w:rsidRPr="00B56A13">
        <w:rPr>
          <w:rFonts w:eastAsia="Times New Roman" w:cs="Times New Roman"/>
          <w:b/>
          <w:bCs/>
          <w:color w:val="000000"/>
          <w:kern w:val="0"/>
          <w:lang w:val="en-US" w:eastAsia="nl-NL"/>
          <w14:ligatures w14:val="none"/>
        </w:rPr>
        <w:t>Perffin Group N.V.</w:t>
      </w:r>
      <w:r w:rsidRPr="00B56A13">
        <w:rPr>
          <w:rFonts w:eastAsia="Times New Roman" w:cs="Times New Roman"/>
          <w:color w:val="000000"/>
          <w:kern w:val="0"/>
          <w:lang w:val="en-US" w:eastAsia="nl-NL"/>
          <w14:ligatures w14:val="none"/>
        </w:rPr>
        <w:t>, having its registered office in Zeewolde, registered with the Dutch Commercial Register of the Chamber of Commerce under number </w:t>
      </w:r>
      <w:r w:rsidRPr="00B56A13">
        <w:rPr>
          <w:rFonts w:eastAsia="Times New Roman" w:cs="Times New Roman"/>
          <w:b/>
          <w:bCs/>
          <w:color w:val="000000"/>
          <w:kern w:val="0"/>
          <w:lang w:val="en-US" w:eastAsia="nl-NL"/>
          <w14:ligatures w14:val="none"/>
        </w:rPr>
        <w:t>72299886</w:t>
      </w:r>
      <w:r w:rsidRPr="00B56A13">
        <w:rPr>
          <w:rFonts w:eastAsia="Times New Roman" w:cs="Times New Roman"/>
          <w:color w:val="000000"/>
          <w:kern w:val="0"/>
          <w:lang w:val="en-US" w:eastAsia="nl-NL"/>
          <w14:ligatures w14:val="none"/>
        </w:rPr>
        <w:t>, hereby invites you to attend the </w:t>
      </w:r>
      <w:r w:rsidRPr="00B56A13">
        <w:rPr>
          <w:rFonts w:eastAsia="Times New Roman" w:cs="Times New Roman"/>
          <w:b/>
          <w:bCs/>
          <w:color w:val="000000"/>
          <w:kern w:val="0"/>
          <w:lang w:val="en-US" w:eastAsia="nl-NL"/>
          <w14:ligatures w14:val="none"/>
        </w:rPr>
        <w:t>Annual General Meeting of Shareholders</w:t>
      </w:r>
      <w:r w:rsidRPr="00B56A13">
        <w:rPr>
          <w:rFonts w:eastAsia="Times New Roman" w:cs="Times New Roman"/>
          <w:color w:val="000000"/>
          <w:kern w:val="0"/>
          <w:lang w:val="en-US" w:eastAsia="nl-NL"/>
          <w14:ligatures w14:val="none"/>
        </w:rPr>
        <w:t>, to be held on the date and at the location stated above.</w:t>
      </w:r>
    </w:p>
    <w:p w14:paraId="34394192"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The meeting is convened in accordance with the provisions of the company's articles of association and the relevant provisions of </w:t>
      </w:r>
      <w:r w:rsidRPr="00B56A13">
        <w:rPr>
          <w:rFonts w:eastAsia="Times New Roman" w:cs="Times New Roman"/>
          <w:b/>
          <w:bCs/>
          <w:color w:val="000000"/>
          <w:kern w:val="0"/>
          <w:lang w:val="en-US" w:eastAsia="nl-NL"/>
          <w14:ligatures w14:val="none"/>
        </w:rPr>
        <w:t>Book 2 of the Dutch Civil Code</w:t>
      </w:r>
      <w:r w:rsidRPr="00B56A13">
        <w:rPr>
          <w:rFonts w:eastAsia="Times New Roman" w:cs="Times New Roman"/>
          <w:color w:val="000000"/>
          <w:kern w:val="0"/>
          <w:lang w:val="en-US" w:eastAsia="nl-NL"/>
          <w14:ligatures w14:val="none"/>
        </w:rPr>
        <w:t>.</w:t>
      </w:r>
    </w:p>
    <w:p w14:paraId="13953D0F" w14:textId="5E64EDC2" w:rsidR="00B56A13" w:rsidRPr="000279B7" w:rsidRDefault="00B56A13" w:rsidP="00B56A13">
      <w:pPr>
        <w:jc w:val="both"/>
        <w:rPr>
          <w:rFonts w:eastAsia="Times New Roman" w:cs="Times New Roman"/>
          <w:kern w:val="0"/>
          <w:lang w:val="en-GB" w:eastAsia="nl-NL"/>
          <w14:ligatures w14:val="none"/>
        </w:rPr>
      </w:pPr>
    </w:p>
    <w:p w14:paraId="5F5412B5" w14:textId="77777777" w:rsidR="00B56A13" w:rsidRPr="00B56A13" w:rsidRDefault="00B56A13" w:rsidP="00B56A13">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B56A13">
        <w:rPr>
          <w:rFonts w:eastAsia="Times New Roman" w:cs="Times New Roman"/>
          <w:b/>
          <w:bCs/>
          <w:color w:val="000000"/>
          <w:kern w:val="0"/>
          <w:sz w:val="36"/>
          <w:szCs w:val="36"/>
          <w:lang w:val="en-US" w:eastAsia="nl-NL"/>
          <w14:ligatures w14:val="none"/>
        </w:rPr>
        <w:t>Agenda</w:t>
      </w:r>
    </w:p>
    <w:p w14:paraId="375E94AD"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1. Opening</w:t>
      </w:r>
    </w:p>
    <w:p w14:paraId="427A9268"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The chairperson opens the meeting and introduces those present. The chairperson confirms whether the meeting has been duly convened and whether a quorum is present.</w:t>
      </w:r>
    </w:p>
    <w:p w14:paraId="734F6649" w14:textId="61022203" w:rsidR="00B56A13" w:rsidRPr="000279B7" w:rsidRDefault="00B56A13" w:rsidP="00B56A13">
      <w:pPr>
        <w:jc w:val="both"/>
        <w:rPr>
          <w:rFonts w:eastAsia="Times New Roman" w:cs="Times New Roman"/>
          <w:kern w:val="0"/>
          <w:lang w:val="en-GB" w:eastAsia="nl-NL"/>
          <w14:ligatures w14:val="none"/>
        </w:rPr>
      </w:pPr>
    </w:p>
    <w:p w14:paraId="4813FBCD"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2. Announcements</w:t>
      </w:r>
    </w:p>
    <w:p w14:paraId="41AFB5EC"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Any announcements by the board of directors to the shareholders.</w:t>
      </w:r>
    </w:p>
    <w:p w14:paraId="0CE2FF65" w14:textId="29DFB491" w:rsidR="00B56A13" w:rsidRPr="000279B7" w:rsidRDefault="00B56A13" w:rsidP="00B56A13">
      <w:pPr>
        <w:jc w:val="both"/>
        <w:rPr>
          <w:rFonts w:eastAsia="Times New Roman" w:cs="Times New Roman"/>
          <w:kern w:val="0"/>
          <w:lang w:val="en-GB" w:eastAsia="nl-NL"/>
          <w14:ligatures w14:val="none"/>
        </w:rPr>
      </w:pPr>
    </w:p>
    <w:p w14:paraId="7B6C854D"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3. Minutes of the previous Annual General Meeting of Shareholders</w:t>
      </w:r>
    </w:p>
    <w:p w14:paraId="0D42E358"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Adoption of the minutes of the Annual General Meeting of Shareholders held on </w:t>
      </w:r>
      <w:r w:rsidRPr="00B56A13">
        <w:rPr>
          <w:rFonts w:eastAsia="Times New Roman" w:cs="Times New Roman"/>
          <w:b/>
          <w:bCs/>
          <w:color w:val="000000"/>
          <w:kern w:val="0"/>
          <w:lang w:val="en-US" w:eastAsia="nl-NL"/>
          <w14:ligatures w14:val="none"/>
        </w:rPr>
        <w:t>[date of previous AGM]</w:t>
      </w:r>
      <w:r w:rsidRPr="00B56A13">
        <w:rPr>
          <w:rFonts w:eastAsia="Times New Roman" w:cs="Times New Roman"/>
          <w:color w:val="000000"/>
          <w:kern w:val="0"/>
          <w:lang w:val="en-US" w:eastAsia="nl-NL"/>
          <w14:ligatures w14:val="none"/>
        </w:rPr>
        <w:t>.</w:t>
      </w:r>
    </w:p>
    <w:p w14:paraId="5A1870EC"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i/>
          <w:iCs/>
          <w:color w:val="000000"/>
          <w:kern w:val="0"/>
          <w:lang w:val="en-US" w:eastAsia="nl-NL"/>
          <w14:ligatures w14:val="none"/>
        </w:rPr>
        <w:lastRenderedPageBreak/>
        <w:t>The minutes are available for inspection at the company's offices and may be obtained upon request.</w:t>
      </w:r>
    </w:p>
    <w:p w14:paraId="76B0F249"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Resolution:</w:t>
      </w:r>
      <w:r w:rsidRPr="00B56A13">
        <w:rPr>
          <w:rFonts w:eastAsia="Times New Roman" w:cs="Times New Roman"/>
          <w:color w:val="000000"/>
          <w:kern w:val="0"/>
          <w:lang w:val="en-US" w:eastAsia="nl-NL"/>
          <w14:ligatures w14:val="none"/>
        </w:rPr>
        <w:t> The meeting is asked to adopt the minutes of the previous Annual General Meeting of Shareholders.</w:t>
      </w:r>
    </w:p>
    <w:p w14:paraId="7D4BD194" w14:textId="061EF299" w:rsidR="00B56A13" w:rsidRPr="000279B7" w:rsidRDefault="00B56A13" w:rsidP="00B56A13">
      <w:pPr>
        <w:jc w:val="both"/>
        <w:rPr>
          <w:rFonts w:eastAsia="Times New Roman" w:cs="Times New Roman"/>
          <w:kern w:val="0"/>
          <w:lang w:val="en-GB" w:eastAsia="nl-NL"/>
          <w14:ligatures w14:val="none"/>
        </w:rPr>
      </w:pPr>
    </w:p>
    <w:p w14:paraId="60B40CBB"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4. Adoption of the 2025 Financial Statements</w:t>
      </w:r>
    </w:p>
    <w:p w14:paraId="76594669"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Discussion and adoption of the financial statements of Perffin Group N.V. for the financial year 2025, comprising the balance sheet, the profit and loss account and the accompanying notes.</w:t>
      </w:r>
    </w:p>
    <w:p w14:paraId="59EF1A3C"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i/>
          <w:iCs/>
          <w:color w:val="000000"/>
          <w:kern w:val="0"/>
          <w:lang w:val="en-US" w:eastAsia="nl-NL"/>
          <w14:ligatures w14:val="none"/>
        </w:rPr>
        <w:t>The 2025 financial statements, the management report and — where applicable — the auditor's report are available for inspection at the company's offices and have been enclosed with this notice / made available via [website].</w:t>
      </w:r>
    </w:p>
    <w:p w14:paraId="44CE65CF"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Resolution:</w:t>
      </w:r>
      <w:r w:rsidRPr="00B56A13">
        <w:rPr>
          <w:rFonts w:eastAsia="Times New Roman" w:cs="Times New Roman"/>
          <w:color w:val="000000"/>
          <w:kern w:val="0"/>
          <w:lang w:val="en-US" w:eastAsia="nl-NL"/>
          <w14:ligatures w14:val="none"/>
        </w:rPr>
        <w:t> The meeting is asked to approve and adopt the 2025 financial statements of Perffin Group N.V.</w:t>
      </w:r>
    </w:p>
    <w:p w14:paraId="3D249343" w14:textId="6C4D9BD7" w:rsidR="00B56A13" w:rsidRPr="000279B7" w:rsidRDefault="00B56A13" w:rsidP="00B56A13">
      <w:pPr>
        <w:jc w:val="both"/>
        <w:rPr>
          <w:rFonts w:eastAsia="Times New Roman" w:cs="Times New Roman"/>
          <w:kern w:val="0"/>
          <w:lang w:val="en-GB" w:eastAsia="nl-NL"/>
          <w14:ligatures w14:val="none"/>
        </w:rPr>
      </w:pPr>
    </w:p>
    <w:p w14:paraId="3F323BBE"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5. Amendment of the Company's Articles of Association</w:t>
      </w:r>
    </w:p>
    <w:p w14:paraId="052AD007"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Proposal to amend the articles of association of Perffin Group N.V., in accordance with the amendment proposal prepared by the board of directors.</w:t>
      </w:r>
    </w:p>
    <w:p w14:paraId="567B5483"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The proposed amendments relate, amongst other things, to:</w:t>
      </w:r>
    </w:p>
    <w:p w14:paraId="546619BA" w14:textId="77777777" w:rsidR="00B56A13" w:rsidRPr="00B56A13" w:rsidRDefault="00B56A13" w:rsidP="00B56A13">
      <w:pPr>
        <w:numPr>
          <w:ilvl w:val="0"/>
          <w:numId w:val="3"/>
        </w:num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Meeting venue:</w:t>
      </w:r>
      <w:r w:rsidRPr="00B56A13">
        <w:rPr>
          <w:rFonts w:eastAsia="Times New Roman" w:cs="Times New Roman"/>
          <w:color w:val="000000"/>
          <w:kern w:val="0"/>
          <w:lang w:val="en-US" w:eastAsia="nl-NL"/>
          <w14:ligatures w14:val="none"/>
        </w:rPr>
        <w:t> greater flexibility regarding the meeting venue (meetings may henceforth be held at any location in the Netherlands, preferably near an international transport hub);</w:t>
      </w:r>
    </w:p>
    <w:p w14:paraId="6BF5E33D" w14:textId="77777777" w:rsidR="00B56A13" w:rsidRPr="00B56A13" w:rsidRDefault="00B56A13" w:rsidP="00B56A13">
      <w:pPr>
        <w:numPr>
          <w:ilvl w:val="0"/>
          <w:numId w:val="3"/>
        </w:num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Electronic / hybrid meetings:</w:t>
      </w:r>
      <w:r w:rsidRPr="00B56A13">
        <w:rPr>
          <w:rFonts w:eastAsia="Times New Roman" w:cs="Times New Roman"/>
          <w:color w:val="000000"/>
          <w:kern w:val="0"/>
          <w:lang w:val="en-US" w:eastAsia="nl-NL"/>
          <w14:ligatures w14:val="none"/>
        </w:rPr>
        <w:t> introduction of an explicit statutory basis for holding electronic or hybrid Annual General Meetings of Shareholders, in accordance with Section 2:117a of the Dutch Civil Code;</w:t>
      </w:r>
    </w:p>
    <w:p w14:paraId="531B7FDD" w14:textId="77777777" w:rsidR="00B56A13" w:rsidRPr="00B56A13" w:rsidRDefault="00B56A13" w:rsidP="00B56A13">
      <w:pPr>
        <w:numPr>
          <w:ilvl w:val="0"/>
          <w:numId w:val="3"/>
        </w:num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Other modernisations:</w:t>
      </w:r>
      <w:r w:rsidRPr="00B56A13">
        <w:rPr>
          <w:rFonts w:eastAsia="Times New Roman" w:cs="Times New Roman"/>
          <w:color w:val="000000"/>
          <w:kern w:val="0"/>
          <w:lang w:val="en-US" w:eastAsia="nl-NL"/>
          <w14:ligatures w14:val="none"/>
        </w:rPr>
        <w:t> updating of provisions relating to convocation, proxies, electronic voting and publication.</w:t>
      </w:r>
    </w:p>
    <w:p w14:paraId="61051FEB"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The following annexes are enclosed with this notice: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1"/>
        <w:gridCol w:w="8131"/>
      </w:tblGrid>
      <w:tr w:rsidR="00B56A13" w:rsidRPr="00B56A13" w14:paraId="66EBD033" w14:textId="77777777">
        <w:trPr>
          <w:tblHeader/>
          <w:tblCellSpacing w:w="15" w:type="dxa"/>
        </w:trPr>
        <w:tc>
          <w:tcPr>
            <w:tcW w:w="0" w:type="auto"/>
            <w:vAlign w:val="center"/>
            <w:hideMark/>
          </w:tcPr>
          <w:p w14:paraId="1CA66406" w14:textId="77777777" w:rsidR="00B56A13" w:rsidRPr="00B56A13" w:rsidRDefault="00B56A13" w:rsidP="00B56A13">
            <w:pPr>
              <w:jc w:val="both"/>
              <w:rPr>
                <w:rFonts w:eastAsia="Times New Roman" w:cs="Times New Roman"/>
                <w:b/>
                <w:bCs/>
                <w:color w:val="000000"/>
                <w:kern w:val="0"/>
                <w:lang w:eastAsia="nl-NL"/>
                <w14:ligatures w14:val="none"/>
              </w:rPr>
            </w:pPr>
            <w:r w:rsidRPr="00B56A13">
              <w:rPr>
                <w:rFonts w:eastAsia="Times New Roman" w:cs="Times New Roman"/>
                <w:b/>
                <w:bCs/>
                <w:color w:val="000000"/>
                <w:kern w:val="0"/>
                <w:lang w:eastAsia="nl-NL"/>
                <w14:ligatures w14:val="none"/>
              </w:rPr>
              <w:t>Annex</w:t>
            </w:r>
          </w:p>
        </w:tc>
        <w:tc>
          <w:tcPr>
            <w:tcW w:w="0" w:type="auto"/>
            <w:vAlign w:val="center"/>
            <w:hideMark/>
          </w:tcPr>
          <w:p w14:paraId="3657F201" w14:textId="77777777" w:rsidR="00B56A13" w:rsidRPr="00B56A13" w:rsidRDefault="00B56A13" w:rsidP="00B56A13">
            <w:pPr>
              <w:jc w:val="both"/>
              <w:rPr>
                <w:rFonts w:eastAsia="Times New Roman" w:cs="Times New Roman"/>
                <w:b/>
                <w:bCs/>
                <w:color w:val="000000"/>
                <w:kern w:val="0"/>
                <w:lang w:eastAsia="nl-NL"/>
                <w14:ligatures w14:val="none"/>
              </w:rPr>
            </w:pPr>
            <w:r w:rsidRPr="00B56A13">
              <w:rPr>
                <w:rFonts w:eastAsia="Times New Roman" w:cs="Times New Roman"/>
                <w:b/>
                <w:bCs/>
                <w:color w:val="000000"/>
                <w:kern w:val="0"/>
                <w:lang w:eastAsia="nl-NL"/>
                <w14:ligatures w14:val="none"/>
              </w:rPr>
              <w:t>Description</w:t>
            </w:r>
          </w:p>
        </w:tc>
      </w:tr>
      <w:tr w:rsidR="00B56A13" w:rsidRPr="000279B7" w14:paraId="282CB842" w14:textId="77777777">
        <w:trPr>
          <w:tblCellSpacing w:w="15" w:type="dxa"/>
        </w:trPr>
        <w:tc>
          <w:tcPr>
            <w:tcW w:w="0" w:type="auto"/>
            <w:vAlign w:val="center"/>
            <w:hideMark/>
          </w:tcPr>
          <w:p w14:paraId="7F9F2B6F" w14:textId="77777777" w:rsidR="00B56A13" w:rsidRPr="00B56A13" w:rsidRDefault="00B56A13" w:rsidP="00B56A13">
            <w:pPr>
              <w:jc w:val="both"/>
              <w:rPr>
                <w:rFonts w:eastAsia="Times New Roman" w:cs="Times New Roman"/>
                <w:color w:val="000000"/>
                <w:kern w:val="0"/>
                <w:lang w:eastAsia="nl-NL"/>
                <w14:ligatures w14:val="none"/>
              </w:rPr>
            </w:pPr>
            <w:r w:rsidRPr="00B56A13">
              <w:rPr>
                <w:rFonts w:eastAsia="Times New Roman" w:cs="Times New Roman"/>
                <w:b/>
                <w:bCs/>
                <w:color w:val="000000"/>
                <w:kern w:val="0"/>
                <w:lang w:eastAsia="nl-NL"/>
                <w14:ligatures w14:val="none"/>
              </w:rPr>
              <w:t>Annex A</w:t>
            </w:r>
          </w:p>
        </w:tc>
        <w:tc>
          <w:tcPr>
            <w:tcW w:w="0" w:type="auto"/>
            <w:vAlign w:val="center"/>
            <w:hideMark/>
          </w:tcPr>
          <w:p w14:paraId="18524BA5" w14:textId="77777777" w:rsidR="00B56A13" w:rsidRPr="00B56A13" w:rsidRDefault="00B56A13" w:rsidP="00B56A13">
            <w:pPr>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Full text of the proposed amended articles of association </w:t>
            </w:r>
            <w:r w:rsidRPr="00B56A13">
              <w:rPr>
                <w:rFonts w:eastAsia="Times New Roman" w:cs="Times New Roman"/>
                <w:i/>
                <w:iCs/>
                <w:color w:val="000000"/>
                <w:kern w:val="0"/>
                <w:lang w:val="en-US" w:eastAsia="nl-NL"/>
                <w14:ligatures w14:val="none"/>
              </w:rPr>
              <w:t>(in Dutch, as required by law)</w:t>
            </w:r>
          </w:p>
        </w:tc>
      </w:tr>
      <w:tr w:rsidR="00B56A13" w:rsidRPr="000279B7" w14:paraId="2F0AB1BA" w14:textId="77777777">
        <w:trPr>
          <w:tblCellSpacing w:w="15" w:type="dxa"/>
        </w:trPr>
        <w:tc>
          <w:tcPr>
            <w:tcW w:w="0" w:type="auto"/>
            <w:vAlign w:val="center"/>
            <w:hideMark/>
          </w:tcPr>
          <w:p w14:paraId="56A5821C" w14:textId="77777777" w:rsidR="00B56A13" w:rsidRPr="00B56A13" w:rsidRDefault="00B56A13" w:rsidP="00B56A13">
            <w:pPr>
              <w:jc w:val="both"/>
              <w:rPr>
                <w:rFonts w:eastAsia="Times New Roman" w:cs="Times New Roman"/>
                <w:color w:val="000000"/>
                <w:kern w:val="0"/>
                <w:lang w:eastAsia="nl-NL"/>
                <w14:ligatures w14:val="none"/>
              </w:rPr>
            </w:pPr>
            <w:r w:rsidRPr="00B56A13">
              <w:rPr>
                <w:rFonts w:eastAsia="Times New Roman" w:cs="Times New Roman"/>
                <w:b/>
                <w:bCs/>
                <w:color w:val="000000"/>
                <w:kern w:val="0"/>
                <w:lang w:eastAsia="nl-NL"/>
                <w14:ligatures w14:val="none"/>
              </w:rPr>
              <w:t>Annex B</w:t>
            </w:r>
          </w:p>
        </w:tc>
        <w:tc>
          <w:tcPr>
            <w:tcW w:w="0" w:type="auto"/>
            <w:vAlign w:val="center"/>
            <w:hideMark/>
          </w:tcPr>
          <w:p w14:paraId="267D469D" w14:textId="77777777" w:rsidR="00B56A13" w:rsidRPr="00B56A13" w:rsidRDefault="00B56A13" w:rsidP="00B56A13">
            <w:pPr>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English translation of the amended articles of association </w:t>
            </w:r>
            <w:r w:rsidRPr="00B56A13">
              <w:rPr>
                <w:rFonts w:eastAsia="Times New Roman" w:cs="Times New Roman"/>
                <w:i/>
                <w:iCs/>
                <w:color w:val="000000"/>
                <w:kern w:val="0"/>
                <w:lang w:val="en-US" w:eastAsia="nl-NL"/>
                <w14:ligatures w14:val="none"/>
              </w:rPr>
              <w:t>(for information purposes only)</w:t>
            </w:r>
          </w:p>
        </w:tc>
      </w:tr>
      <w:tr w:rsidR="00B56A13" w:rsidRPr="000279B7" w14:paraId="32AC671A" w14:textId="77777777">
        <w:trPr>
          <w:tblCellSpacing w:w="15" w:type="dxa"/>
        </w:trPr>
        <w:tc>
          <w:tcPr>
            <w:tcW w:w="0" w:type="auto"/>
            <w:vAlign w:val="center"/>
            <w:hideMark/>
          </w:tcPr>
          <w:p w14:paraId="48510B5B" w14:textId="77777777" w:rsidR="00B56A13" w:rsidRPr="00B56A13" w:rsidRDefault="00B56A13" w:rsidP="00B56A13">
            <w:pPr>
              <w:jc w:val="both"/>
              <w:rPr>
                <w:rFonts w:eastAsia="Times New Roman" w:cs="Times New Roman"/>
                <w:color w:val="000000"/>
                <w:kern w:val="0"/>
                <w:lang w:eastAsia="nl-NL"/>
                <w14:ligatures w14:val="none"/>
              </w:rPr>
            </w:pPr>
            <w:r w:rsidRPr="00B56A13">
              <w:rPr>
                <w:rFonts w:eastAsia="Times New Roman" w:cs="Times New Roman"/>
                <w:b/>
                <w:bCs/>
                <w:color w:val="000000"/>
                <w:kern w:val="0"/>
                <w:lang w:eastAsia="nl-NL"/>
                <w14:ligatures w14:val="none"/>
              </w:rPr>
              <w:lastRenderedPageBreak/>
              <w:t>Annex C</w:t>
            </w:r>
          </w:p>
        </w:tc>
        <w:tc>
          <w:tcPr>
            <w:tcW w:w="0" w:type="auto"/>
            <w:vAlign w:val="center"/>
            <w:hideMark/>
          </w:tcPr>
          <w:p w14:paraId="682D7347" w14:textId="77777777" w:rsidR="00B56A13" w:rsidRPr="00B56A13" w:rsidRDefault="00B56A13" w:rsidP="00B56A13">
            <w:pPr>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Summary overview of the amendments </w:t>
            </w:r>
            <w:r w:rsidRPr="00B56A13">
              <w:rPr>
                <w:rFonts w:eastAsia="Times New Roman" w:cs="Times New Roman"/>
                <w:i/>
                <w:iCs/>
                <w:color w:val="000000"/>
                <w:kern w:val="0"/>
                <w:lang w:val="en-US" w:eastAsia="nl-NL"/>
                <w14:ligatures w14:val="none"/>
              </w:rPr>
              <w:t>(for information purposes only)</w:t>
            </w:r>
          </w:p>
        </w:tc>
      </w:tr>
    </w:tbl>
    <w:p w14:paraId="1AFC1109"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Resolution:</w:t>
      </w:r>
      <w:r w:rsidRPr="00B56A13">
        <w:rPr>
          <w:rFonts w:eastAsia="Times New Roman" w:cs="Times New Roman"/>
          <w:color w:val="000000"/>
          <w:kern w:val="0"/>
          <w:lang w:val="en-US" w:eastAsia="nl-NL"/>
          <w14:ligatures w14:val="none"/>
        </w:rPr>
        <w:t> The meeting is asked to approve the proposed amendment of the articles of association of Perffin Group N.V., in accordance with the draft deed of amendment of articles of association enclosed as </w:t>
      </w:r>
      <w:r w:rsidRPr="00B56A13">
        <w:rPr>
          <w:rFonts w:eastAsia="Times New Roman" w:cs="Times New Roman"/>
          <w:b/>
          <w:bCs/>
          <w:color w:val="000000"/>
          <w:kern w:val="0"/>
          <w:lang w:val="en-US" w:eastAsia="nl-NL"/>
          <w14:ligatures w14:val="none"/>
        </w:rPr>
        <w:t>Annex A</w:t>
      </w:r>
      <w:r w:rsidRPr="00B56A13">
        <w:rPr>
          <w:rFonts w:eastAsia="Times New Roman" w:cs="Times New Roman"/>
          <w:color w:val="000000"/>
          <w:kern w:val="0"/>
          <w:lang w:val="en-US" w:eastAsia="nl-NL"/>
          <w14:ligatures w14:val="none"/>
        </w:rPr>
        <w:t>, and to authorise the board of directors to execute the notarial deed of amendment.</w:t>
      </w:r>
    </w:p>
    <w:p w14:paraId="53264FC6" w14:textId="78607326" w:rsidR="00B56A13" w:rsidRPr="000279B7" w:rsidRDefault="00B56A13" w:rsidP="00B56A13">
      <w:pPr>
        <w:jc w:val="both"/>
        <w:rPr>
          <w:rFonts w:eastAsia="Times New Roman" w:cs="Times New Roman"/>
          <w:kern w:val="0"/>
          <w:lang w:val="en-GB" w:eastAsia="nl-NL"/>
          <w14:ligatures w14:val="none"/>
        </w:rPr>
      </w:pPr>
    </w:p>
    <w:p w14:paraId="7FCF4008"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6. Any Other Business</w:t>
      </w:r>
    </w:p>
    <w:p w14:paraId="4CD882B1"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Shareholders and other persons entitled to attend the meeting will have the opportunity to raise matters not already addressed under the agenda items.</w:t>
      </w:r>
    </w:p>
    <w:p w14:paraId="291AB005" w14:textId="272E7629" w:rsidR="00B56A13" w:rsidRPr="000279B7" w:rsidRDefault="00B56A13" w:rsidP="00B56A13">
      <w:pPr>
        <w:jc w:val="both"/>
        <w:rPr>
          <w:rFonts w:eastAsia="Times New Roman" w:cs="Times New Roman"/>
          <w:kern w:val="0"/>
          <w:lang w:val="en-GB" w:eastAsia="nl-NL"/>
          <w14:ligatures w14:val="none"/>
        </w:rPr>
      </w:pPr>
    </w:p>
    <w:p w14:paraId="7FDF82FC"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7. Closing</w:t>
      </w:r>
    </w:p>
    <w:p w14:paraId="6AD5D995" w14:textId="4D0E5CC8" w:rsid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The chairperson closes the meeting.</w:t>
      </w:r>
    </w:p>
    <w:p w14:paraId="24FC68E7" w14:textId="77777777" w:rsidR="00B56A13" w:rsidRDefault="00B56A13">
      <w:pPr>
        <w:rPr>
          <w:rFonts w:eastAsia="Times New Roman" w:cs="Times New Roman"/>
          <w:b/>
          <w:bCs/>
          <w:color w:val="000000"/>
          <w:kern w:val="0"/>
          <w:sz w:val="36"/>
          <w:szCs w:val="36"/>
          <w:lang w:val="en-US" w:eastAsia="nl-NL"/>
          <w14:ligatures w14:val="none"/>
        </w:rPr>
      </w:pPr>
      <w:r>
        <w:rPr>
          <w:rFonts w:eastAsia="Times New Roman" w:cs="Times New Roman"/>
          <w:b/>
          <w:bCs/>
          <w:color w:val="000000"/>
          <w:kern w:val="0"/>
          <w:sz w:val="36"/>
          <w:szCs w:val="36"/>
          <w:lang w:val="en-US" w:eastAsia="nl-NL"/>
          <w14:ligatures w14:val="none"/>
        </w:rPr>
        <w:br w:type="page"/>
      </w:r>
    </w:p>
    <w:p w14:paraId="290929B5" w14:textId="13FB2663" w:rsidR="00B56A13" w:rsidRPr="00B56A13" w:rsidRDefault="00B56A13" w:rsidP="00B56A13">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B56A13">
        <w:rPr>
          <w:rFonts w:eastAsia="Times New Roman" w:cs="Times New Roman"/>
          <w:b/>
          <w:bCs/>
          <w:color w:val="000000"/>
          <w:kern w:val="0"/>
          <w:sz w:val="36"/>
          <w:szCs w:val="36"/>
          <w:lang w:val="en-US" w:eastAsia="nl-NL"/>
          <w14:ligatures w14:val="none"/>
        </w:rPr>
        <w:lastRenderedPageBreak/>
        <w:t>Registration and Attendance</w:t>
      </w:r>
    </w:p>
    <w:p w14:paraId="5F91D2E7"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Registration</w:t>
      </w:r>
      <w:r w:rsidRPr="00B56A13">
        <w:rPr>
          <w:rFonts w:eastAsia="Times New Roman" w:cs="Times New Roman"/>
          <w:color w:val="000000"/>
          <w:kern w:val="0"/>
          <w:lang w:val="en-US" w:eastAsia="nl-NL"/>
          <w14:ligatures w14:val="none"/>
        </w:rPr>
        <w:br/>
        <w:t>Shareholders and other persons entitled to attend the meeting who wish to be present — either in person or electronically — are requested to register no later than </w:t>
      </w:r>
      <w:r w:rsidRPr="00B56A13">
        <w:rPr>
          <w:rFonts w:eastAsia="Times New Roman" w:cs="Times New Roman"/>
          <w:b/>
          <w:bCs/>
          <w:color w:val="000000"/>
          <w:kern w:val="0"/>
          <w:lang w:val="en-US" w:eastAsia="nl-NL"/>
          <w14:ligatures w14:val="none"/>
        </w:rPr>
        <w:t>[date, e.g. [•] 2026]</w:t>
      </w:r>
      <w:r w:rsidRPr="00B56A13">
        <w:rPr>
          <w:rFonts w:eastAsia="Times New Roman" w:cs="Times New Roman"/>
          <w:color w:val="000000"/>
          <w:kern w:val="0"/>
          <w:lang w:val="en-US" w:eastAsia="nl-NL"/>
          <w14:ligatures w14:val="none"/>
        </w:rPr>
        <w:t> via </w:t>
      </w:r>
      <w:r w:rsidRPr="00B56A13">
        <w:rPr>
          <w:rFonts w:eastAsia="Times New Roman" w:cs="Times New Roman"/>
          <w:b/>
          <w:bCs/>
          <w:color w:val="000000"/>
          <w:kern w:val="0"/>
          <w:lang w:val="en-US" w:eastAsia="nl-NL"/>
          <w14:ligatures w14:val="none"/>
        </w:rPr>
        <w:t>[e-mail address / website]</w:t>
      </w:r>
      <w:r w:rsidRPr="00B56A13">
        <w:rPr>
          <w:rFonts w:eastAsia="Times New Roman" w:cs="Times New Roman"/>
          <w:color w:val="000000"/>
          <w:kern w:val="0"/>
          <w:lang w:val="en-US" w:eastAsia="nl-NL"/>
          <w14:ligatures w14:val="none"/>
        </w:rPr>
        <w:t>.</w:t>
      </w:r>
    </w:p>
    <w:p w14:paraId="7854D310"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Record Date</w:t>
      </w:r>
      <w:r w:rsidRPr="00B56A13">
        <w:rPr>
          <w:rFonts w:eastAsia="Times New Roman" w:cs="Times New Roman"/>
          <w:color w:val="000000"/>
          <w:kern w:val="0"/>
          <w:lang w:val="en-US" w:eastAsia="nl-NL"/>
          <w14:ligatures w14:val="none"/>
        </w:rPr>
        <w:br/>
        <w:t>In accordance with Section 2:119 of the Dutch Civil Code, the record date is </w:t>
      </w:r>
      <w:r w:rsidRPr="00B56A13">
        <w:rPr>
          <w:rFonts w:eastAsia="Times New Roman" w:cs="Times New Roman"/>
          <w:b/>
          <w:bCs/>
          <w:color w:val="000000"/>
          <w:kern w:val="0"/>
          <w:lang w:val="en-US" w:eastAsia="nl-NL"/>
          <w14:ligatures w14:val="none"/>
        </w:rPr>
        <w:t>[date, 28 days prior to the meeting]</w:t>
      </w:r>
      <w:r w:rsidRPr="00B56A13">
        <w:rPr>
          <w:rFonts w:eastAsia="Times New Roman" w:cs="Times New Roman"/>
          <w:color w:val="000000"/>
          <w:kern w:val="0"/>
          <w:lang w:val="en-US" w:eastAsia="nl-NL"/>
          <w14:ligatures w14:val="none"/>
        </w:rPr>
        <w:t>. Only those who are shareholders as of that date are entitled to attend the meeting and exercise voting rights.</w:t>
      </w:r>
    </w:p>
    <w:p w14:paraId="69320346"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Proxy</w:t>
      </w:r>
      <w:r w:rsidRPr="00B56A13">
        <w:rPr>
          <w:rFonts w:eastAsia="Times New Roman" w:cs="Times New Roman"/>
          <w:color w:val="000000"/>
          <w:kern w:val="0"/>
          <w:lang w:val="en-US" w:eastAsia="nl-NL"/>
          <w14:ligatures w14:val="none"/>
        </w:rPr>
        <w:br/>
        <w:t>Shareholders who are unable to attend in person may grant a written or electronic proxy. A proxy form is available via </w:t>
      </w:r>
      <w:r w:rsidRPr="00B56A13">
        <w:rPr>
          <w:rFonts w:eastAsia="Times New Roman" w:cs="Times New Roman"/>
          <w:b/>
          <w:bCs/>
          <w:color w:val="000000"/>
          <w:kern w:val="0"/>
          <w:lang w:val="en-US" w:eastAsia="nl-NL"/>
          <w14:ligatures w14:val="none"/>
        </w:rPr>
        <w:t>[website / e-mail address]</w:t>
      </w:r>
      <w:r w:rsidRPr="00B56A13">
        <w:rPr>
          <w:rFonts w:eastAsia="Times New Roman" w:cs="Times New Roman"/>
          <w:color w:val="000000"/>
          <w:kern w:val="0"/>
          <w:lang w:val="en-US" w:eastAsia="nl-NL"/>
          <w14:ligatures w14:val="none"/>
        </w:rPr>
        <w:t> and must be received no later than </w:t>
      </w:r>
      <w:r w:rsidRPr="00B56A13">
        <w:rPr>
          <w:rFonts w:eastAsia="Times New Roman" w:cs="Times New Roman"/>
          <w:b/>
          <w:bCs/>
          <w:color w:val="000000"/>
          <w:kern w:val="0"/>
          <w:lang w:val="en-US" w:eastAsia="nl-NL"/>
          <w14:ligatures w14:val="none"/>
        </w:rPr>
        <w:t>[date]</w:t>
      </w:r>
      <w:r w:rsidRPr="00B56A13">
        <w:rPr>
          <w:rFonts w:eastAsia="Times New Roman" w:cs="Times New Roman"/>
          <w:color w:val="000000"/>
          <w:kern w:val="0"/>
          <w:lang w:val="en-US" w:eastAsia="nl-NL"/>
          <w14:ligatures w14:val="none"/>
        </w:rPr>
        <w:t>.</w:t>
      </w:r>
    </w:p>
    <w:p w14:paraId="3EB47503"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Electronic Attendance</w:t>
      </w:r>
      <w:r w:rsidRPr="00B56A13">
        <w:rPr>
          <w:rFonts w:eastAsia="Times New Roman" w:cs="Times New Roman"/>
          <w:color w:val="000000"/>
          <w:kern w:val="0"/>
          <w:lang w:val="en-US" w:eastAsia="nl-NL"/>
          <w14:ligatures w14:val="none"/>
        </w:rPr>
        <w:br/>
        <w:t>In accordance with the company's articles of association, shareholders may also attend the meeting electronically. Further information and access instructions will be provided in due course via </w:t>
      </w:r>
      <w:r w:rsidRPr="00B56A13">
        <w:rPr>
          <w:rFonts w:eastAsia="Times New Roman" w:cs="Times New Roman"/>
          <w:b/>
          <w:bCs/>
          <w:color w:val="000000"/>
          <w:kern w:val="0"/>
          <w:lang w:val="en-US" w:eastAsia="nl-NL"/>
          <w14:ligatures w14:val="none"/>
        </w:rPr>
        <w:t>[website / e-mail]</w:t>
      </w:r>
      <w:r w:rsidRPr="00B56A13">
        <w:rPr>
          <w:rFonts w:eastAsia="Times New Roman" w:cs="Times New Roman"/>
          <w:color w:val="000000"/>
          <w:kern w:val="0"/>
          <w:lang w:val="en-US" w:eastAsia="nl-NL"/>
          <w14:ligatures w14:val="none"/>
        </w:rPr>
        <w:t>.</w:t>
      </w:r>
    </w:p>
    <w:p w14:paraId="2BF9D31A" w14:textId="28A13F83" w:rsidR="00B56A13" w:rsidRPr="000279B7" w:rsidRDefault="00B56A13" w:rsidP="00B56A13">
      <w:pPr>
        <w:jc w:val="both"/>
        <w:rPr>
          <w:rFonts w:eastAsia="Times New Roman" w:cs="Times New Roman"/>
          <w:kern w:val="0"/>
          <w:lang w:val="en-GB" w:eastAsia="nl-NL"/>
          <w14:ligatures w14:val="none"/>
        </w:rPr>
      </w:pPr>
    </w:p>
    <w:p w14:paraId="2A244C36" w14:textId="77777777" w:rsidR="00B56A13" w:rsidRPr="00B56A13" w:rsidRDefault="00B56A13" w:rsidP="00B56A13">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B56A13">
        <w:rPr>
          <w:rFonts w:eastAsia="Times New Roman" w:cs="Times New Roman"/>
          <w:b/>
          <w:bCs/>
          <w:color w:val="000000"/>
          <w:kern w:val="0"/>
          <w:sz w:val="36"/>
          <w:szCs w:val="36"/>
          <w:lang w:val="en-US" w:eastAsia="nl-NL"/>
          <w14:ligatures w14:val="none"/>
        </w:rPr>
        <w:t>Documents Available for Inspection</w:t>
      </w:r>
    </w:p>
    <w:p w14:paraId="4D8C7D32"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All documents relating to the agenda items — including the 2025 financial statements, the management report and Annexes A, B and C to agenda item 5 — will be available free of charge from </w:t>
      </w:r>
      <w:r w:rsidRPr="00B56A13">
        <w:rPr>
          <w:rFonts w:eastAsia="Times New Roman" w:cs="Times New Roman"/>
          <w:b/>
          <w:bCs/>
          <w:color w:val="000000"/>
          <w:kern w:val="0"/>
          <w:lang w:val="en-US" w:eastAsia="nl-NL"/>
          <w14:ligatures w14:val="none"/>
        </w:rPr>
        <w:t>[date]</w:t>
      </w:r>
      <w:r w:rsidRPr="00B56A13">
        <w:rPr>
          <w:rFonts w:eastAsia="Times New Roman" w:cs="Times New Roman"/>
          <w:color w:val="000000"/>
          <w:kern w:val="0"/>
          <w:lang w:val="en-US" w:eastAsia="nl-NL"/>
          <w14:ligatures w14:val="none"/>
        </w:rPr>
        <w:t> onwards:</w:t>
      </w:r>
    </w:p>
    <w:p w14:paraId="21ABCF3E" w14:textId="77777777" w:rsidR="00B56A13" w:rsidRPr="00B56A13" w:rsidRDefault="00B56A13" w:rsidP="00B56A13">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at the offices of Perffin Group N.V., </w:t>
      </w:r>
      <w:r w:rsidRPr="00B56A13">
        <w:rPr>
          <w:rFonts w:eastAsia="Times New Roman" w:cs="Times New Roman"/>
          <w:b/>
          <w:bCs/>
          <w:color w:val="000000"/>
          <w:kern w:val="0"/>
          <w:lang w:val="en-US" w:eastAsia="nl-NL"/>
          <w14:ligatures w14:val="none"/>
        </w:rPr>
        <w:t>[address]</w:t>
      </w:r>
      <w:r w:rsidRPr="00B56A13">
        <w:rPr>
          <w:rFonts w:eastAsia="Times New Roman" w:cs="Times New Roman"/>
          <w:color w:val="000000"/>
          <w:kern w:val="0"/>
          <w:lang w:val="en-US" w:eastAsia="nl-NL"/>
          <w14:ligatures w14:val="none"/>
        </w:rPr>
        <w:t>, </w:t>
      </w:r>
      <w:r w:rsidRPr="00B56A13">
        <w:rPr>
          <w:rFonts w:eastAsia="Times New Roman" w:cs="Times New Roman"/>
          <w:b/>
          <w:bCs/>
          <w:color w:val="000000"/>
          <w:kern w:val="0"/>
          <w:lang w:val="en-US" w:eastAsia="nl-NL"/>
          <w14:ligatures w14:val="none"/>
        </w:rPr>
        <w:t>[city]</w:t>
      </w:r>
      <w:r w:rsidRPr="00B56A13">
        <w:rPr>
          <w:rFonts w:eastAsia="Times New Roman" w:cs="Times New Roman"/>
          <w:color w:val="000000"/>
          <w:kern w:val="0"/>
          <w:lang w:val="en-US" w:eastAsia="nl-NL"/>
          <w14:ligatures w14:val="none"/>
        </w:rPr>
        <w:t>;</w:t>
      </w:r>
    </w:p>
    <w:p w14:paraId="573A3C76" w14:textId="77777777" w:rsidR="00B56A13" w:rsidRPr="00B56A13" w:rsidRDefault="00B56A13" w:rsidP="00B56A13">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color w:val="000000"/>
          <w:kern w:val="0"/>
          <w:lang w:val="en-US" w:eastAsia="nl-NL"/>
          <w14:ligatures w14:val="none"/>
        </w:rPr>
        <w:t>via the company's website: </w:t>
      </w:r>
      <w:r w:rsidRPr="00B56A13">
        <w:rPr>
          <w:rFonts w:eastAsia="Times New Roman" w:cs="Times New Roman"/>
          <w:b/>
          <w:bCs/>
          <w:color w:val="000000"/>
          <w:kern w:val="0"/>
          <w:lang w:val="en-US" w:eastAsia="nl-NL"/>
          <w14:ligatures w14:val="none"/>
        </w:rPr>
        <w:t>[</w:t>
      </w:r>
      <w:hyperlink w:history="1">
        <w:r w:rsidRPr="00B56A13">
          <w:rPr>
            <w:rFonts w:eastAsia="Times New Roman" w:cs="Times New Roman"/>
            <w:b/>
            <w:bCs/>
            <w:color w:val="0000FF"/>
            <w:kern w:val="0"/>
            <w:u w:val="single"/>
            <w:lang w:val="en-US" w:eastAsia="nl-NL"/>
            <w14:ligatures w14:val="none"/>
          </w:rPr>
          <w:t>www.perffin.com]</w:t>
        </w:r>
      </w:hyperlink>
      <w:r w:rsidRPr="00B56A13">
        <w:rPr>
          <w:rFonts w:eastAsia="Times New Roman" w:cs="Times New Roman"/>
          <w:color w:val="000000"/>
          <w:kern w:val="0"/>
          <w:lang w:val="en-US" w:eastAsia="nl-NL"/>
          <w14:ligatures w14:val="none"/>
        </w:rPr>
        <w:t>.</w:t>
      </w:r>
    </w:p>
    <w:p w14:paraId="702E6AE2" w14:textId="02511D98" w:rsidR="00B56A13" w:rsidRPr="000279B7" w:rsidRDefault="00B56A13" w:rsidP="00B56A13">
      <w:pPr>
        <w:jc w:val="both"/>
        <w:rPr>
          <w:rFonts w:eastAsia="Times New Roman" w:cs="Times New Roman"/>
          <w:kern w:val="0"/>
          <w:lang w:val="en-GB" w:eastAsia="nl-NL"/>
          <w14:ligatures w14:val="none"/>
        </w:rPr>
      </w:pPr>
    </w:p>
    <w:p w14:paraId="3FC74F25"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i/>
          <w:iCs/>
          <w:color w:val="000000"/>
          <w:kern w:val="0"/>
          <w:lang w:val="en-US" w:eastAsia="nl-NL"/>
          <w14:ligatures w14:val="none"/>
        </w:rPr>
        <w:t>Zeewolde, [date]</w:t>
      </w:r>
    </w:p>
    <w:p w14:paraId="5C341F9F" w14:textId="77777777" w:rsidR="00B56A13" w:rsidRPr="00B56A13" w:rsidRDefault="00B56A13" w:rsidP="00B56A13">
      <w:pPr>
        <w:spacing w:before="100" w:beforeAutospacing="1" w:after="100" w:afterAutospacing="1"/>
        <w:jc w:val="both"/>
        <w:rPr>
          <w:rFonts w:eastAsia="Times New Roman" w:cs="Times New Roman"/>
          <w:color w:val="000000"/>
          <w:kern w:val="0"/>
          <w:lang w:val="en-US" w:eastAsia="nl-NL"/>
          <w14:ligatures w14:val="none"/>
        </w:rPr>
      </w:pPr>
      <w:r w:rsidRPr="00B56A13">
        <w:rPr>
          <w:rFonts w:eastAsia="Times New Roman" w:cs="Times New Roman"/>
          <w:b/>
          <w:bCs/>
          <w:color w:val="000000"/>
          <w:kern w:val="0"/>
          <w:lang w:val="en-US" w:eastAsia="nl-NL"/>
          <w14:ligatures w14:val="none"/>
        </w:rPr>
        <w:t>The Board of Directors of Perffin Group N.V.</w:t>
      </w:r>
    </w:p>
    <w:p w14:paraId="56AE0727" w14:textId="6279BE3C" w:rsidR="00B56A13" w:rsidRDefault="008B1BE6" w:rsidP="00B56A13">
      <w:pPr>
        <w:spacing w:before="100" w:beforeAutospacing="1" w:after="100" w:afterAutospacing="1"/>
        <w:jc w:val="both"/>
        <w:rPr>
          <w:rFonts w:eastAsia="Times New Roman" w:cs="Times New Roman"/>
          <w:color w:val="000000"/>
          <w:kern w:val="0"/>
          <w:lang w:eastAsia="nl-NL"/>
          <w14:ligatures w14:val="none"/>
        </w:rPr>
      </w:pPr>
      <w:r>
        <w:rPr>
          <w:rFonts w:eastAsia="Times New Roman" w:cs="Times New Roman"/>
          <w:color w:val="000000"/>
          <w:kern w:val="0"/>
          <w:lang w:eastAsia="nl-NL"/>
          <w14:ligatures w14:val="none"/>
        </w:rPr>
        <w:t>Rio Pierre Yves Dongour</w:t>
      </w:r>
    </w:p>
    <w:p w14:paraId="27CBA601" w14:textId="740ECF29" w:rsidR="008B1BE6" w:rsidRDefault="008B1BE6" w:rsidP="00B56A13">
      <w:pPr>
        <w:spacing w:before="100" w:beforeAutospacing="1" w:after="100" w:afterAutospacing="1"/>
        <w:jc w:val="both"/>
        <w:rPr>
          <w:rFonts w:eastAsia="Times New Roman" w:cs="Times New Roman"/>
          <w:color w:val="000000"/>
          <w:kern w:val="0"/>
          <w:lang w:eastAsia="nl-NL"/>
          <w14:ligatures w14:val="none"/>
        </w:rPr>
      </w:pPr>
      <w:r>
        <w:rPr>
          <w:rFonts w:eastAsia="Times New Roman" w:cs="Times New Roman"/>
          <w:color w:val="000000"/>
          <w:kern w:val="0"/>
          <w:lang w:eastAsia="nl-NL"/>
          <w14:ligatures w14:val="none"/>
        </w:rPr>
        <w:t xml:space="preserve">Wim  Boer </w:t>
      </w:r>
    </w:p>
    <w:p w14:paraId="478C2DB0" w14:textId="7D877C95" w:rsidR="008B1BE6" w:rsidRPr="00B56A13" w:rsidRDefault="0048431C" w:rsidP="00B56A13">
      <w:pPr>
        <w:spacing w:before="100" w:beforeAutospacing="1" w:after="100" w:afterAutospacing="1"/>
        <w:jc w:val="both"/>
        <w:rPr>
          <w:rFonts w:eastAsia="Times New Roman" w:cs="Times New Roman"/>
          <w:color w:val="000000"/>
          <w:kern w:val="0"/>
          <w:lang w:eastAsia="nl-NL"/>
          <w14:ligatures w14:val="none"/>
        </w:rPr>
      </w:pPr>
      <w:r>
        <w:rPr>
          <w:rFonts w:eastAsia="Times New Roman" w:cs="Times New Roman"/>
          <w:color w:val="000000"/>
          <w:kern w:val="0"/>
          <w:lang w:eastAsia="nl-NL"/>
          <w14:ligatures w14:val="none"/>
        </w:rPr>
        <w:t>Oscar Verhoeve</w:t>
      </w:r>
    </w:p>
    <w:sectPr w:rsidR="008B1BE6" w:rsidRPr="00B56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5BC"/>
    <w:multiLevelType w:val="multilevel"/>
    <w:tmpl w:val="1340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37A6F"/>
    <w:multiLevelType w:val="multilevel"/>
    <w:tmpl w:val="786E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96AFC"/>
    <w:multiLevelType w:val="multilevel"/>
    <w:tmpl w:val="1650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6315E"/>
    <w:multiLevelType w:val="multilevel"/>
    <w:tmpl w:val="3D70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722263">
    <w:abstractNumId w:val="2"/>
  </w:num>
  <w:num w:numId="2" w16cid:durableId="1647588356">
    <w:abstractNumId w:val="3"/>
  </w:num>
  <w:num w:numId="3" w16cid:durableId="149567587">
    <w:abstractNumId w:val="1"/>
  </w:num>
  <w:num w:numId="4" w16cid:durableId="40554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13"/>
    <w:rsid w:val="000279B7"/>
    <w:rsid w:val="000624FC"/>
    <w:rsid w:val="0048431C"/>
    <w:rsid w:val="006178CC"/>
    <w:rsid w:val="007E6239"/>
    <w:rsid w:val="007F085F"/>
    <w:rsid w:val="0080347F"/>
    <w:rsid w:val="008B1BE6"/>
    <w:rsid w:val="008D1D2A"/>
    <w:rsid w:val="00964D93"/>
    <w:rsid w:val="00B53E3E"/>
    <w:rsid w:val="00B56A13"/>
    <w:rsid w:val="00BD3240"/>
    <w:rsid w:val="00C20413"/>
    <w:rsid w:val="00C7486E"/>
    <w:rsid w:val="00CF1BED"/>
    <w:rsid w:val="00F36651"/>
    <w:rsid w:val="00F64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E3DF"/>
  <w15:chartTrackingRefBased/>
  <w15:docId w15:val="{EB170629-2F6D-0D47-8298-A65A416A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6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6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A13"/>
    <w:rPr>
      <w:rFonts w:eastAsiaTheme="majorEastAsia" w:cstheme="majorBidi"/>
      <w:color w:val="272727" w:themeColor="text1" w:themeTint="D8"/>
    </w:rPr>
  </w:style>
  <w:style w:type="paragraph" w:styleId="Title">
    <w:name w:val="Title"/>
    <w:basedOn w:val="Normal"/>
    <w:next w:val="Normal"/>
    <w:link w:val="TitleChar"/>
    <w:uiPriority w:val="10"/>
    <w:qFormat/>
    <w:rsid w:val="00B56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A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A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6A13"/>
    <w:rPr>
      <w:i/>
      <w:iCs/>
      <w:color w:val="404040" w:themeColor="text1" w:themeTint="BF"/>
    </w:rPr>
  </w:style>
  <w:style w:type="paragraph" w:styleId="ListParagraph">
    <w:name w:val="List Paragraph"/>
    <w:basedOn w:val="Normal"/>
    <w:uiPriority w:val="34"/>
    <w:qFormat/>
    <w:rsid w:val="00B56A13"/>
    <w:pPr>
      <w:ind w:left="720"/>
      <w:contextualSpacing/>
    </w:pPr>
  </w:style>
  <w:style w:type="character" w:styleId="IntenseEmphasis">
    <w:name w:val="Intense Emphasis"/>
    <w:basedOn w:val="DefaultParagraphFont"/>
    <w:uiPriority w:val="21"/>
    <w:qFormat/>
    <w:rsid w:val="00B56A13"/>
    <w:rPr>
      <w:i/>
      <w:iCs/>
      <w:color w:val="0F4761" w:themeColor="accent1" w:themeShade="BF"/>
    </w:rPr>
  </w:style>
  <w:style w:type="paragraph" w:styleId="IntenseQuote">
    <w:name w:val="Intense Quote"/>
    <w:basedOn w:val="Normal"/>
    <w:next w:val="Normal"/>
    <w:link w:val="IntenseQuoteChar"/>
    <w:uiPriority w:val="30"/>
    <w:qFormat/>
    <w:rsid w:val="00B56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A13"/>
    <w:rPr>
      <w:i/>
      <w:iCs/>
      <w:color w:val="0F4761" w:themeColor="accent1" w:themeShade="BF"/>
    </w:rPr>
  </w:style>
  <w:style w:type="character" w:styleId="IntenseReference">
    <w:name w:val="Intense Reference"/>
    <w:basedOn w:val="DefaultParagraphFont"/>
    <w:uiPriority w:val="32"/>
    <w:qFormat/>
    <w:rsid w:val="00B56A13"/>
    <w:rPr>
      <w:b/>
      <w:bCs/>
      <w:smallCaps/>
      <w:color w:val="0F4761" w:themeColor="accent1" w:themeShade="BF"/>
      <w:spacing w:val="5"/>
    </w:rPr>
  </w:style>
  <w:style w:type="paragraph" w:styleId="NormalWeb">
    <w:name w:val="Normal (Web)"/>
    <w:basedOn w:val="Normal"/>
    <w:uiPriority w:val="99"/>
    <w:semiHidden/>
    <w:unhideWhenUsed/>
    <w:rsid w:val="00B56A1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Strong">
    <w:name w:val="Strong"/>
    <w:basedOn w:val="DefaultParagraphFont"/>
    <w:uiPriority w:val="22"/>
    <w:qFormat/>
    <w:rsid w:val="00B56A13"/>
    <w:rPr>
      <w:b/>
      <w:bCs/>
    </w:rPr>
  </w:style>
  <w:style w:type="character" w:customStyle="1" w:styleId="apple-converted-space">
    <w:name w:val="apple-converted-space"/>
    <w:basedOn w:val="DefaultParagraphFont"/>
    <w:rsid w:val="00B56A13"/>
  </w:style>
  <w:style w:type="character" w:styleId="Emphasis">
    <w:name w:val="Emphasis"/>
    <w:basedOn w:val="DefaultParagraphFont"/>
    <w:uiPriority w:val="20"/>
    <w:qFormat/>
    <w:rsid w:val="00B56A13"/>
    <w:rPr>
      <w:i/>
      <w:iCs/>
    </w:rPr>
  </w:style>
  <w:style w:type="character" w:styleId="Hyperlink">
    <w:name w:val="Hyperlink"/>
    <w:basedOn w:val="DefaultParagraphFont"/>
    <w:uiPriority w:val="99"/>
    <w:semiHidden/>
    <w:unhideWhenUsed/>
    <w:rsid w:val="00B56A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Boer</dc:creator>
  <cp:keywords/>
  <dc:description/>
  <cp:lastModifiedBy>Oscar Verhoeve</cp:lastModifiedBy>
  <cp:revision>9</cp:revision>
  <dcterms:created xsi:type="dcterms:W3CDTF">2026-04-22T18:03:00Z</dcterms:created>
  <dcterms:modified xsi:type="dcterms:W3CDTF">2026-04-27T06:38:00Z</dcterms:modified>
</cp:coreProperties>
</file>