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Contractor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Job site: 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Labor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Crew of 2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16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$1,040.00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Materials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Billed at cost plus 10%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$1,250.00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$1,250.00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Equipment rental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Day rate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$180.00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$360.00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Permit fees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City building permit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$220.00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$220.00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$2,870.00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due within 15 days. A 1.5% monthly late fee applies to overdue balances.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contractor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